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Федеральное государственное бюджетное образовательное учреждение высшего  образования </w:t>
      </w:r>
      <w:r>
        <w:rPr>
          <w:b w:val="1"/>
          <w:bCs w:val="1"/>
          <w:sz w:val="24"/>
          <w:szCs w:val="24"/>
          <w:rtl w:val="0"/>
          <w:lang w:val="ru-RU"/>
        </w:rPr>
        <w:t xml:space="preserve">«Новосибирский государственный медицинский университет Минздрава России» </w:t>
      </w:r>
      <w:r>
        <w:rPr>
          <w:b w:val="1"/>
          <w:bCs w:val="1"/>
          <w:sz w:val="24"/>
          <w:szCs w:val="24"/>
          <w:rtl w:val="0"/>
          <w:lang w:val="ru-RU"/>
        </w:rPr>
        <w:t>(</w:t>
      </w:r>
      <w:r>
        <w:rPr>
          <w:b w:val="1"/>
          <w:bCs w:val="1"/>
          <w:sz w:val="24"/>
          <w:szCs w:val="24"/>
          <w:rtl w:val="0"/>
          <w:lang w:val="ru-RU"/>
        </w:rPr>
        <w:t>ФГБОУ ВО НГМУ МЗ РФ</w:t>
      </w:r>
      <w:r>
        <w:rPr>
          <w:b w:val="1"/>
          <w:bCs w:val="1"/>
          <w:sz w:val="24"/>
          <w:szCs w:val="24"/>
          <w:rtl w:val="0"/>
          <w:lang w:val="ru-RU"/>
        </w:rPr>
        <w:t>)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Факультет повышения квалификации и профессиональной переподготовки врачей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Заголовок 5"/>
      </w:pPr>
      <w:r>
        <w:rPr>
          <w:rtl w:val="0"/>
        </w:rPr>
        <w:t xml:space="preserve">Кафедра </w:t>
      </w:r>
      <w:r>
        <w:rPr>
          <w:rtl w:val="0"/>
          <w:lang w:val="ru-RU"/>
        </w:rPr>
        <w:t>педиатрии ФПК и ППв</w:t>
      </w:r>
    </w:p>
    <w:p>
      <w:pPr>
        <w:pStyle w:val="Обычный"/>
        <w:spacing w:line="240" w:lineRule="exact"/>
        <w:jc w:val="both"/>
      </w:pPr>
    </w:p>
    <w:tbl>
      <w:tblPr>
        <w:tblW w:w="9152" w:type="dxa"/>
        <w:jc w:val="left"/>
        <w:tblInd w:w="16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167"/>
        <w:gridCol w:w="1427"/>
        <w:gridCol w:w="3558"/>
      </w:tblGrid>
      <w:tr>
        <w:tblPrEx>
          <w:shd w:val="clear" w:color="auto" w:fill="ced7e7"/>
        </w:tblPrEx>
        <w:trPr>
          <w:trHeight w:val="1486" w:hRule="atLeast"/>
        </w:trPr>
        <w:tc>
          <w:tcPr>
            <w:tcW w:type="dxa" w:w="41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Раздел_стандарт"/>
              <w:widowControl w:val="1"/>
              <w:spacing w:before="0" w:after="60" w:line="240" w:lineRule="auto"/>
              <w:jc w:val="both"/>
              <w:outlineLvl w:val="9"/>
              <w:rPr>
                <w:rFonts w:ascii="Times New Roman" w:cs="Times New Roman" w:hAnsi="Times New Roman" w:eastAsia="Times New Roman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</w:rPr>
            </w:pPr>
            <w:r>
              <w:rPr>
                <w:rFonts w:ascii="Times New Roman"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«УТВЕРЖДАЮ»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Проректор по ПДО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профессор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lang w:val="ru-RU"/>
              </w:rPr>
              <w:br w:type="textWrapping"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Кондюрина</w:t>
            </w:r>
          </w:p>
        </w:tc>
      </w:tr>
      <w:tr>
        <w:tblPrEx>
          <w:shd w:val="clear" w:color="auto" w:fill="ced7e7"/>
        </w:tblPrEx>
        <w:trPr>
          <w:trHeight w:val="244" w:hRule="atLeast"/>
        </w:trPr>
        <w:tc>
          <w:tcPr>
            <w:tcW w:type="dxa" w:w="41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335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240" w:lineRule="exact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                            «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__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____201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ind w:left="56" w:hanging="56"/>
        <w:jc w:val="both"/>
      </w:pPr>
    </w:p>
    <w:p>
      <w:pPr>
        <w:pStyle w:val="Обычный"/>
        <w:tabs>
          <w:tab w:val="left" w:pos="426"/>
        </w:tabs>
        <w:jc w:val="both"/>
        <w:rPr>
          <w:b w:val="1"/>
          <w:bCs w:val="1"/>
          <w:sz w:val="24"/>
          <w:szCs w:val="24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240" w:lineRule="atLeast"/>
        <w:jc w:val="center"/>
        <w:rPr>
          <w:b w:val="1"/>
          <w:bCs w:val="1"/>
        </w:rPr>
      </w:pPr>
    </w:p>
    <w:p>
      <w:pPr>
        <w:pStyle w:val="Обычный"/>
        <w:spacing w:line="360" w:lineRule="auto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ДОПОЛНИТЕЛЬНАЯ ПРОФЕССИОНАЛЬНАЯ </w:t>
      </w:r>
    </w:p>
    <w:p>
      <w:pPr>
        <w:pStyle w:val="Обычный"/>
        <w:spacing w:line="360" w:lineRule="auto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ПРОГРАММА ПОВЫШЕНИЯ КВАЛИФИКАЦИИ НЕПРЕРЫВНОГО ОБРАЗОВАНИЯ ВРАЧЕЙ</w:t>
      </w:r>
    </w:p>
    <w:p>
      <w:pPr>
        <w:pStyle w:val="Обычный"/>
        <w:spacing w:line="360" w:lineRule="auto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«</w:t>
      </w:r>
      <w:r>
        <w:rPr>
          <w:b w:val="1"/>
          <w:bCs w:val="1"/>
          <w:rtl w:val="0"/>
          <w:lang w:val="ru-RU"/>
        </w:rPr>
        <w:t>Суставной синдром у детей</w:t>
      </w:r>
      <w:r>
        <w:rPr>
          <w:b w:val="1"/>
          <w:bCs w:val="1"/>
          <w:rtl w:val="0"/>
          <w:lang w:val="ru-RU"/>
        </w:rPr>
        <w:t>»</w:t>
      </w:r>
    </w:p>
    <w:p>
      <w:pPr>
        <w:pStyle w:val="Заголовок 6"/>
        <w:rPr>
          <w:lang w:val="ru-RU"/>
        </w:rPr>
      </w:pPr>
    </w:p>
    <w:p>
      <w:pPr>
        <w:pStyle w:val="Заголовок 6"/>
      </w:pPr>
      <w:r>
        <w:rPr>
          <w:rFonts w:cs="Arial Unicode MS" w:eastAsia="Arial Unicode MS" w:hint="default"/>
          <w:rtl w:val="0"/>
        </w:rPr>
        <w:t xml:space="preserve">Специальность № </w:t>
      </w:r>
      <w:r>
        <w:rPr>
          <w:rFonts w:cs="Arial Unicode MS" w:eastAsia="Arial Unicode MS"/>
          <w:rtl w:val="0"/>
        </w:rPr>
        <w:t>31.08.1</w:t>
      </w:r>
      <w:r>
        <w:rPr>
          <w:rFonts w:cs="Arial Unicode MS" w:eastAsia="Arial Unicode MS"/>
          <w:rtl w:val="0"/>
          <w:lang w:val="ru-RU"/>
        </w:rPr>
        <w:t>9</w:t>
      </w:r>
      <w:r>
        <w:rPr>
          <w:rFonts w:cs="Arial Unicode MS" w:eastAsia="Arial Unicode MS"/>
          <w:rtl w:val="0"/>
        </w:rPr>
        <w:t xml:space="preserve">  </w:t>
      </w:r>
      <w:r>
        <w:rPr>
          <w:rFonts w:cs="Arial Unicode MS" w:eastAsia="Arial Unicode MS" w:hint="default"/>
          <w:rtl w:val="0"/>
          <w:lang w:val="ru-RU"/>
        </w:rPr>
        <w:t>“Педиатрия”</w:t>
      </w: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(</w:t>
      </w:r>
      <w:r>
        <w:rPr>
          <w:b w:val="1"/>
          <w:bCs w:val="1"/>
          <w:rtl w:val="0"/>
          <w:lang w:val="ru-RU"/>
        </w:rPr>
        <w:t xml:space="preserve">срок обучения </w:t>
      </w:r>
      <w:r>
        <w:rPr>
          <w:b w:val="1"/>
          <w:bCs w:val="1"/>
          <w:rtl w:val="0"/>
          <w:lang w:val="ru-RU"/>
        </w:rPr>
        <w:t xml:space="preserve">- 36 </w:t>
      </w:r>
      <w:r>
        <w:rPr>
          <w:b w:val="1"/>
          <w:bCs w:val="1"/>
          <w:rtl w:val="0"/>
          <w:lang w:val="ru-RU"/>
        </w:rPr>
        <w:t>академических часа</w:t>
      </w:r>
      <w:r>
        <w:rPr>
          <w:b w:val="1"/>
          <w:bCs w:val="1"/>
          <w:rtl w:val="0"/>
          <w:lang w:val="ru-RU"/>
        </w:rPr>
        <w:t xml:space="preserve">) </w:t>
      </w: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jc w:val="center"/>
      </w:pPr>
      <w:r>
        <w:rPr>
          <w:rtl w:val="0"/>
          <w:lang w:val="ru-RU"/>
        </w:rPr>
        <w:t xml:space="preserve">НОВОСИБИРСК </w:t>
      </w:r>
      <w:r>
        <w:rPr>
          <w:rtl w:val="0"/>
          <w:lang w:val="ru-RU"/>
        </w:rPr>
        <w:t>201</w:t>
      </w:r>
      <w:r>
        <w:rPr>
          <w:rtl w:val="0"/>
          <w:lang w:val="ru-RU"/>
        </w:rPr>
        <w:t>8</w:t>
      </w:r>
    </w:p>
    <w:p>
      <w:pPr>
        <w:pStyle w:val="Обычный"/>
        <w:spacing w:line="360" w:lineRule="auto"/>
        <w:jc w:val="center"/>
      </w:pP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Дополнительная профессиональная программа повышения квалификации непрерывного образования врачей со сроком освоения </w:t>
      </w:r>
      <w:r>
        <w:rPr>
          <w:sz w:val="24"/>
          <w:szCs w:val="24"/>
          <w:rtl w:val="0"/>
          <w:lang w:val="ru-RU"/>
        </w:rPr>
        <w:t xml:space="preserve">36 </w:t>
      </w:r>
      <w:r>
        <w:rPr>
          <w:sz w:val="24"/>
          <w:szCs w:val="24"/>
          <w:rtl w:val="0"/>
          <w:lang w:val="ru-RU"/>
        </w:rPr>
        <w:t>академических часов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</w:t>
      </w:r>
      <w:r>
        <w:rPr>
          <w:b w:val="1"/>
          <w:bCs w:val="1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разработана сотрудниками кафедры </w:t>
      </w:r>
      <w:r>
        <w:rPr>
          <w:sz w:val="24"/>
          <w:szCs w:val="24"/>
          <w:rtl w:val="0"/>
          <w:lang w:val="ru-RU"/>
        </w:rPr>
        <w:t>педиатрии ФПК и ППв</w:t>
      </w:r>
      <w:r>
        <w:rPr>
          <w:sz w:val="24"/>
          <w:szCs w:val="24"/>
          <w:rtl w:val="0"/>
          <w:lang w:val="ru-RU"/>
        </w:rPr>
        <w:t xml:space="preserve"> ФГБОУ ВО «Новосибирский государственный медицинский университет» Минздрава России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Программу разработал</w:t>
      </w:r>
      <w:r>
        <w:rPr>
          <w:sz w:val="24"/>
          <w:szCs w:val="24"/>
          <w:rtl w:val="0"/>
          <w:lang w:val="ru-RU"/>
        </w:rPr>
        <w:t>:</w:t>
      </w:r>
    </w:p>
    <w:tbl>
      <w:tblPr>
        <w:tblW w:w="956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3"/>
        <w:gridCol w:w="2377"/>
        <w:gridCol w:w="2021"/>
        <w:gridCol w:w="2793"/>
      </w:tblGrid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23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Фамилия 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23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Должность</w:t>
            </w:r>
          </w:p>
        </w:tc>
        <w:tc>
          <w:tcPr>
            <w:tcW w:type="dxa" w:w="2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Ученая степень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ученое звание</w:t>
            </w:r>
          </w:p>
        </w:tc>
        <w:tc>
          <w:tcPr>
            <w:tcW w:type="dxa" w:w="2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Кафедра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23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Кухтинова 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23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ассистент</w:t>
            </w:r>
          </w:p>
        </w:tc>
        <w:tc>
          <w:tcPr>
            <w:tcW w:type="dxa" w:w="20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2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426"/>
              </w:tabs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Кафедра </w:t>
            </w:r>
            <w:r>
              <w:rPr>
                <w:sz w:val="24"/>
                <w:szCs w:val="24"/>
                <w:rtl w:val="0"/>
                <w:lang w:val="ru-RU"/>
              </w:rPr>
              <w:t>педиатрии ФПК и ППв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НГМУ</w:t>
            </w:r>
          </w:p>
        </w:tc>
      </w:tr>
    </w:tbl>
    <w:p>
      <w:pPr>
        <w:pStyle w:val="Обычный"/>
        <w:widowControl w:val="0"/>
        <w:jc w:val="both"/>
        <w:rPr>
          <w:sz w:val="24"/>
          <w:szCs w:val="24"/>
        </w:rPr>
      </w:pPr>
    </w:p>
    <w:p>
      <w:pPr>
        <w:pStyle w:val="Обычный"/>
        <w:spacing w:line="360" w:lineRule="auto"/>
        <w:ind w:firstLine="360"/>
        <w:jc w:val="both"/>
        <w:rPr>
          <w:sz w:val="24"/>
          <w:szCs w:val="24"/>
        </w:rPr>
      </w:pPr>
    </w:p>
    <w:p>
      <w:pPr>
        <w:pStyle w:val="Обычный"/>
        <w:spacing w:line="276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СОДЕРЖАНИЕ ПРОГРАММЫ</w:t>
      </w:r>
    </w:p>
    <w:p>
      <w:pPr>
        <w:pStyle w:val="Обычный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дополнительной профессиональной программы повышения квалификации </w:t>
      </w:r>
    </w:p>
    <w:p>
      <w:pPr>
        <w:pStyle w:val="Обычный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непрерывного образования врачей со сроком освоения </w:t>
      </w:r>
      <w:r>
        <w:rPr>
          <w:sz w:val="24"/>
          <w:szCs w:val="24"/>
          <w:rtl w:val="0"/>
          <w:lang w:val="ru-RU"/>
        </w:rPr>
        <w:t xml:space="preserve">36 </w:t>
      </w:r>
      <w:r>
        <w:rPr>
          <w:sz w:val="24"/>
          <w:szCs w:val="24"/>
          <w:rtl w:val="0"/>
          <w:lang w:val="ru-RU"/>
        </w:rPr>
        <w:t>академических часов «</w:t>
      </w:r>
      <w:r>
        <w:rPr>
          <w:sz w:val="24"/>
          <w:szCs w:val="24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</w:t>
      </w:r>
    </w:p>
    <w:tbl>
      <w:tblPr>
        <w:tblW w:w="956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155"/>
        <w:gridCol w:w="8409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 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        Наименование документа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Титульный лист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Заголовок 2"/>
              <w:spacing w:before="0" w:line="360" w:lineRule="auto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Актуальность и основание разработки программы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Общие положения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Требования к итоговой аттестации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Требования к материально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техническому обеспечению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Структура программы</w:t>
            </w:r>
          </w:p>
        </w:tc>
      </w:tr>
      <w:tr>
        <w:tblPrEx>
          <w:shd w:val="clear" w:color="auto" w:fill="ced7e7"/>
        </w:tblPrEx>
        <w:trPr>
          <w:trHeight w:val="643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276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Учебный план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-1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дополнительной профессиональной программы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повышения квалификации  врачей «</w:t>
            </w:r>
            <w:r>
              <w:rPr>
                <w:sz w:val="24"/>
                <w:szCs w:val="24"/>
                <w:shd w:val="clear" w:color="auto" w:fill="ffffff"/>
                <w:rtl w:val="0"/>
                <w:lang w:val="ru-RU"/>
              </w:rPr>
              <w:t>Суставной синдром у детей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  <w:spacing w:before="0" w:line="360" w:lineRule="auto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Рабочие программы учебных разделов</w:t>
            </w:r>
          </w:p>
        </w:tc>
      </w:tr>
      <w:tr>
        <w:tblPrEx>
          <w:shd w:val="clear" w:color="auto" w:fill="ced7e7"/>
        </w:tblPrEx>
        <w:trPr>
          <w:trHeight w:val="119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Учебный раздел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Артралгии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у детей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Этиологическая структура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Дифференциальный диагноз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Тактика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амбулаторного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ведения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согласно действующим федеральным клиническим рекомендациям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745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Учебный раздел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Реактивный артрит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Тактика </w:t>
            </w:r>
            <w:r>
              <w:rPr>
                <w:sz w:val="24"/>
                <w:szCs w:val="24"/>
                <w:rtl w:val="0"/>
                <w:lang w:val="ru-RU"/>
              </w:rPr>
              <w:t xml:space="preserve">амбулаторного </w:t>
            </w:r>
            <w:r>
              <w:rPr>
                <w:sz w:val="24"/>
                <w:szCs w:val="24"/>
                <w:rtl w:val="0"/>
                <w:lang w:val="ru-RU"/>
              </w:rPr>
              <w:t>ведения</w:t>
            </w:r>
            <w:r>
              <w:rPr>
                <w:sz w:val="24"/>
                <w:szCs w:val="24"/>
                <w:rtl w:val="0"/>
                <w:lang w:val="ru-RU"/>
              </w:rPr>
              <w:t xml:space="preserve"> согласно действующим федеральным клиническим рекомендациям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745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567"/>
              </w:tabs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Учебный раздел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Септические заболевания костей и суставов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Тактика догоспитального ведения</w:t>
            </w:r>
            <w:r>
              <w:rPr>
                <w:smallCaps w:val="1"/>
                <w:sz w:val="24"/>
                <w:szCs w:val="24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1190" w:hRule="atLeast"/>
        </w:trPr>
        <w:tc>
          <w:tcPr>
            <w:tcW w:type="dxa" w:w="11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36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11.</w:t>
            </w:r>
          </w:p>
        </w:tc>
        <w:tc>
          <w:tcPr>
            <w:tcW w:type="dxa" w:w="8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567"/>
              </w:tabs>
              <w:spacing w:line="36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Учебный раздел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 Клинико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функциональные синдромы при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дисплазии соединительной ткани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индром гипермобильности суставов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синдром патологии стопы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индром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остеопатий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вертеброгенный синдром»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</w:p>
        </w:tc>
      </w:tr>
    </w:tbl>
    <w:p>
      <w:pPr>
        <w:pStyle w:val="Обычный"/>
        <w:widowControl w:val="0"/>
        <w:jc w:val="center"/>
        <w:rPr>
          <w:sz w:val="24"/>
          <w:szCs w:val="24"/>
        </w:rPr>
      </w:pPr>
    </w:p>
    <w:p>
      <w:pPr>
        <w:pStyle w:val="Обычный"/>
        <w:spacing w:line="276" w:lineRule="auto"/>
        <w:jc w:val="center"/>
        <w:rPr>
          <w:sz w:val="24"/>
          <w:szCs w:val="24"/>
        </w:rPr>
      </w:pPr>
    </w:p>
    <w:p>
      <w:pPr>
        <w:pStyle w:val="Заголовок 2"/>
        <w:pageBreakBefore w:val="1"/>
        <w:numPr>
          <w:ilvl w:val="0"/>
          <w:numId w:val="2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АКТУАЛЬНОСТЬ И ОСНОВАНИЕ РАЗРАБОТКИ ПРОГРАММЫ</w:t>
      </w:r>
    </w:p>
    <w:p>
      <w:pPr>
        <w:pStyle w:val="Обычный"/>
      </w:pPr>
    </w:p>
    <w:p>
      <w:pPr>
        <w:pStyle w:val="Обычный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Актуальность проблемы формирования дополнительной профессиональной программы повышения квалификации непрерывного образования </w:t>
      </w:r>
      <w:r>
        <w:rPr>
          <w:sz w:val="24"/>
          <w:szCs w:val="24"/>
          <w:rtl w:val="0"/>
          <w:lang w:val="ru-RU"/>
        </w:rPr>
        <w:t xml:space="preserve">педиатров </w:t>
      </w:r>
      <w:r>
        <w:rPr>
          <w:sz w:val="24"/>
          <w:szCs w:val="24"/>
          <w:rtl w:val="0"/>
          <w:lang w:val="ru-RU"/>
        </w:rPr>
        <w:t>обусловлена наличием целого ряда объективных факторов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В первую очередь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 xml:space="preserve">высокой распространенностью заболеваний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двигательного аппарата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которые в общей структуре заболеваемости населения России стабильно </w:t>
      </w:r>
      <w:r>
        <w:rPr>
          <w:sz w:val="24"/>
          <w:szCs w:val="24"/>
          <w:rtl w:val="0"/>
          <w:lang w:val="ru-RU"/>
        </w:rPr>
        <w:t>увеличиваются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определяя в значительной мере уровень временной и стойкой утраты трудоспособности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Недифференцированная ДСТ диагностируется в России достаточно часто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около </w:t>
      </w:r>
      <w:r>
        <w:rPr>
          <w:sz w:val="24"/>
          <w:szCs w:val="24"/>
          <w:rtl w:val="0"/>
          <w:lang w:val="ru-RU"/>
        </w:rPr>
        <w:t>1:5 (</w:t>
      </w:r>
      <w:r>
        <w:rPr>
          <w:sz w:val="24"/>
          <w:szCs w:val="24"/>
          <w:rtl w:val="0"/>
          <w:lang w:val="ru-RU"/>
        </w:rPr>
        <w:t>Нечаева Г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 xml:space="preserve">., 1986), 8,5 % </w:t>
      </w:r>
      <w:r>
        <w:rPr>
          <w:sz w:val="24"/>
          <w:szCs w:val="24"/>
          <w:rtl w:val="0"/>
          <w:lang w:val="ru-RU"/>
        </w:rPr>
        <w:t xml:space="preserve">в выборке из </w:t>
      </w:r>
      <w:r>
        <w:rPr>
          <w:sz w:val="24"/>
          <w:szCs w:val="24"/>
          <w:rtl w:val="0"/>
          <w:lang w:val="ru-RU"/>
        </w:rPr>
        <w:t xml:space="preserve">400 </w:t>
      </w:r>
      <w:r>
        <w:rPr>
          <w:sz w:val="24"/>
          <w:szCs w:val="24"/>
          <w:rtl w:val="0"/>
          <w:lang w:val="ru-RU"/>
        </w:rPr>
        <w:t xml:space="preserve">человек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Головской Б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 xml:space="preserve">., 2002). </w:t>
      </w:r>
      <w:r>
        <w:rPr>
          <w:sz w:val="24"/>
          <w:szCs w:val="24"/>
          <w:rtl w:val="0"/>
          <w:lang w:val="ru-RU"/>
        </w:rPr>
        <w:t>Данных о распространенности нДСТ по другим странам не имеется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и российские исследователи являются лидерами в области диагностики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фундаментальных молекулярных исследований и терапии нДСТ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При этом настораживает факт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что указанное отставание в большей степени регистрируется в </w:t>
      </w:r>
      <w:r>
        <w:rPr>
          <w:sz w:val="24"/>
          <w:szCs w:val="24"/>
          <w:rtl w:val="0"/>
          <w:lang w:val="ru-RU"/>
        </w:rPr>
        <w:t>детском</w:t>
      </w:r>
      <w:r>
        <w:rPr>
          <w:sz w:val="24"/>
          <w:szCs w:val="24"/>
          <w:rtl w:val="0"/>
          <w:lang w:val="ru-RU"/>
        </w:rPr>
        <w:t xml:space="preserve"> и молодом возрастах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 xml:space="preserve"> При формировании дополнительных программ повышения квалификации </w:t>
      </w:r>
      <w:r>
        <w:rPr>
          <w:sz w:val="24"/>
          <w:szCs w:val="24"/>
          <w:rtl w:val="0"/>
          <w:lang w:val="ru-RU"/>
        </w:rPr>
        <w:t>педиатров и врачей других специальностей</w:t>
      </w:r>
      <w:r>
        <w:rPr>
          <w:sz w:val="24"/>
          <w:szCs w:val="24"/>
          <w:rtl w:val="0"/>
          <w:lang w:val="ru-RU"/>
        </w:rPr>
        <w:t xml:space="preserve"> необходимо учитывать наметившийся рост числа детей с хроническими заболеваниями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двигательный </w:t>
      </w:r>
      <w:r>
        <w:rPr>
          <w:sz w:val="24"/>
          <w:szCs w:val="24"/>
          <w:rtl w:val="0"/>
          <w:lang w:val="ru-RU"/>
        </w:rPr>
        <w:t>системы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включая детей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инвалидов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Перечисленные тренды свидетельствуют об улучшение качества диагностики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 другой стороны требуют улучшения программ дифференцированного наблюдения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что подтверждено данными многочисленных клинических исследований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Структура </w:t>
      </w:r>
      <w:r>
        <w:rPr>
          <w:sz w:val="24"/>
          <w:szCs w:val="24"/>
          <w:rtl w:val="0"/>
          <w:lang w:val="ru-RU"/>
        </w:rPr>
        <w:t>суставной</w:t>
      </w:r>
      <w:r>
        <w:rPr>
          <w:sz w:val="24"/>
          <w:szCs w:val="24"/>
          <w:rtl w:val="0"/>
          <w:lang w:val="ru-RU"/>
        </w:rPr>
        <w:t xml:space="preserve"> патологии в педиатрической популяции в последние десятилетия также существенно изменилась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Отмечается значимое уменьшение случаев острой ревматической лихорадки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посттравматического артрита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но вместе с тем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увеличился удельный вес </w:t>
      </w:r>
      <w:r>
        <w:rPr>
          <w:sz w:val="24"/>
          <w:szCs w:val="24"/>
          <w:rtl w:val="0"/>
          <w:lang w:val="ru-RU"/>
        </w:rPr>
        <w:t>ювенильных хронических артритов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диспластических остеопатий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Признаки </w:t>
      </w:r>
      <w:r>
        <w:rPr>
          <w:sz w:val="24"/>
          <w:szCs w:val="24"/>
          <w:rtl w:val="0"/>
          <w:lang w:val="ru-RU"/>
        </w:rPr>
        <w:t>недифференцированный дисплазии соединительной ткани</w:t>
      </w:r>
      <w:r>
        <w:rPr>
          <w:sz w:val="24"/>
          <w:szCs w:val="24"/>
          <w:rtl w:val="0"/>
          <w:lang w:val="ru-RU"/>
        </w:rPr>
        <w:t xml:space="preserve"> проявляются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sz w:val="24"/>
          <w:szCs w:val="24"/>
          <w:rtl w:val="0"/>
          <w:lang w:val="ru-RU"/>
        </w:rPr>
        <w:t>нДСТ</w:t>
      </w:r>
      <w:r>
        <w:rPr>
          <w:sz w:val="24"/>
          <w:szCs w:val="24"/>
          <w:rtl w:val="0"/>
          <w:lang w:val="ru-RU"/>
        </w:rPr>
        <w:t>)</w:t>
      </w:r>
      <w:r>
        <w:rPr>
          <w:sz w:val="24"/>
          <w:szCs w:val="24"/>
          <w:rtl w:val="0"/>
          <w:lang w:val="ru-RU"/>
        </w:rPr>
        <w:t xml:space="preserve"> в течение жизни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в период новорожденности выявление признаков нДСТ минимально</w:t>
      </w:r>
      <w:r>
        <w:rPr>
          <w:sz w:val="24"/>
          <w:szCs w:val="24"/>
          <w:rtl w:val="0"/>
          <w:lang w:val="ru-RU"/>
        </w:rPr>
        <w:t xml:space="preserve">; </w:t>
      </w:r>
      <w:r>
        <w:rPr>
          <w:sz w:val="24"/>
          <w:szCs w:val="24"/>
          <w:rtl w:val="0"/>
          <w:lang w:val="ru-RU"/>
        </w:rPr>
        <w:t xml:space="preserve">в возрасте </w:t>
      </w:r>
      <w:r>
        <w:rPr>
          <w:sz w:val="24"/>
          <w:szCs w:val="24"/>
          <w:rtl w:val="0"/>
          <w:lang w:val="ru-RU"/>
        </w:rPr>
        <w:t>4</w:t>
      </w:r>
      <w:r>
        <w:rPr>
          <w:sz w:val="24"/>
          <w:szCs w:val="24"/>
          <w:rtl w:val="0"/>
          <w:lang w:val="ru-RU"/>
        </w:rPr>
        <w:t>–</w:t>
      </w:r>
      <w:r>
        <w:rPr>
          <w:sz w:val="24"/>
          <w:szCs w:val="24"/>
          <w:rtl w:val="0"/>
          <w:lang w:val="ru-RU"/>
        </w:rPr>
        <w:t xml:space="preserve">5 </w:t>
      </w:r>
      <w:r>
        <w:rPr>
          <w:sz w:val="24"/>
          <w:szCs w:val="24"/>
          <w:rtl w:val="0"/>
          <w:lang w:val="ru-RU"/>
        </w:rPr>
        <w:t>лет начинают формироваться пролапсы клапанов сердца</w:t>
      </w:r>
      <w:r>
        <w:rPr>
          <w:sz w:val="24"/>
          <w:szCs w:val="24"/>
          <w:rtl w:val="0"/>
          <w:lang w:val="ru-RU"/>
        </w:rPr>
        <w:t xml:space="preserve">; </w:t>
      </w:r>
      <w:r>
        <w:rPr>
          <w:sz w:val="24"/>
          <w:szCs w:val="24"/>
          <w:rtl w:val="0"/>
          <w:lang w:val="ru-RU"/>
        </w:rPr>
        <w:t xml:space="preserve">в </w:t>
      </w:r>
      <w:r>
        <w:rPr>
          <w:sz w:val="24"/>
          <w:szCs w:val="24"/>
          <w:rtl w:val="0"/>
          <w:lang w:val="ru-RU"/>
        </w:rPr>
        <w:t>5</w:t>
      </w:r>
      <w:r>
        <w:rPr>
          <w:sz w:val="24"/>
          <w:szCs w:val="24"/>
          <w:rtl w:val="0"/>
          <w:lang w:val="ru-RU"/>
        </w:rPr>
        <w:t>–</w:t>
      </w:r>
      <w:r>
        <w:rPr>
          <w:sz w:val="24"/>
          <w:szCs w:val="24"/>
          <w:rtl w:val="0"/>
          <w:lang w:val="ru-RU"/>
        </w:rPr>
        <w:t xml:space="preserve">7 </w:t>
      </w:r>
      <w:r>
        <w:rPr>
          <w:sz w:val="24"/>
          <w:szCs w:val="24"/>
          <w:rtl w:val="0"/>
          <w:lang w:val="ru-RU"/>
        </w:rPr>
        <w:t xml:space="preserve">лет – торакодиафрагмальный синдром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деформации грудной клетки и позвоночни</w:t>
      </w:r>
      <w:r>
        <w:rPr>
          <w:sz w:val="24"/>
          <w:szCs w:val="24"/>
          <w:rtl w:val="0"/>
          <w:lang w:val="ru-RU"/>
        </w:rPr>
        <w:t>к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 xml:space="preserve">), </w:t>
      </w:r>
      <w:r>
        <w:rPr>
          <w:sz w:val="24"/>
          <w:szCs w:val="24"/>
          <w:rtl w:val="0"/>
          <w:lang w:val="ru-RU"/>
        </w:rPr>
        <w:t>плоскостопие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миопия</w:t>
      </w:r>
      <w:r>
        <w:rPr>
          <w:sz w:val="24"/>
          <w:szCs w:val="24"/>
          <w:rtl w:val="0"/>
          <w:lang w:val="ru-RU"/>
        </w:rPr>
        <w:t xml:space="preserve">; </w:t>
      </w:r>
      <w:r>
        <w:rPr>
          <w:sz w:val="24"/>
          <w:szCs w:val="24"/>
          <w:rtl w:val="0"/>
          <w:lang w:val="ru-RU"/>
        </w:rPr>
        <w:t xml:space="preserve">в подростковом и молодом возрасте – сосудистый синдром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Нечаева Г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 xml:space="preserve">., </w:t>
      </w:r>
      <w:r>
        <w:rPr>
          <w:sz w:val="24"/>
          <w:szCs w:val="24"/>
          <w:rtl w:val="0"/>
          <w:lang w:val="ru-RU"/>
        </w:rPr>
        <w:t>Яковлев 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М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и др</w:t>
      </w:r>
      <w:r>
        <w:rPr>
          <w:sz w:val="24"/>
          <w:szCs w:val="24"/>
          <w:rtl w:val="0"/>
          <w:lang w:val="ru-RU"/>
        </w:rPr>
        <w:t xml:space="preserve">., 2008). </w:t>
      </w:r>
      <w:r>
        <w:rPr>
          <w:sz w:val="24"/>
          <w:szCs w:val="24"/>
          <w:rtl w:val="0"/>
          <w:lang w:val="ru-RU"/>
        </w:rPr>
        <w:t>Критическим периодом является подростковый возраст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когда прирост количества признаков дисморфогенеза соединительной ткани может составлять более </w:t>
      </w:r>
      <w:r>
        <w:rPr>
          <w:sz w:val="24"/>
          <w:szCs w:val="24"/>
          <w:rtl w:val="0"/>
          <w:lang w:val="ru-RU"/>
        </w:rPr>
        <w:t>300 %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Медицинские факторы риска развития данных заболеваний хорошо известны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но существуют и социальные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изменение стиля жизни и питания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экологические</w:t>
      </w:r>
      <w:r>
        <w:rPr>
          <w:sz w:val="24"/>
          <w:szCs w:val="24"/>
          <w:rtl w:val="0"/>
          <w:lang w:val="ru-RU"/>
        </w:rPr>
        <w:t xml:space="preserve"> нагрузки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влияние хронических стрессирующих факторов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Рост показателей заболеваемости поданным нозологическим группам представляется неблагоприятным прогностическим признаком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так как является фоном для развития тяжелых и инвалидизирующих болезней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Сложившаяся ситуация требует совершенствования имеющихся программ профилактики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внедрения ранней диагностики и совершенствования специализированной помощи детям с </w:t>
      </w:r>
      <w:r>
        <w:rPr>
          <w:sz w:val="24"/>
          <w:szCs w:val="24"/>
          <w:rtl w:val="0"/>
          <w:lang w:val="ru-RU"/>
        </w:rPr>
        <w:t>суставной</w:t>
      </w:r>
      <w:r>
        <w:rPr>
          <w:sz w:val="24"/>
          <w:szCs w:val="24"/>
          <w:rtl w:val="0"/>
          <w:lang w:val="ru-RU"/>
        </w:rPr>
        <w:t xml:space="preserve"> патологией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организации межведомственного и междисциплинарного подхода в разработке клинических и реабилитационных мероприятий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Все это расширяет рамки работы </w:t>
      </w:r>
      <w:r>
        <w:rPr>
          <w:sz w:val="24"/>
          <w:szCs w:val="24"/>
          <w:rtl w:val="0"/>
          <w:lang w:val="ru-RU"/>
        </w:rPr>
        <w:t>педиатров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ставит перед ними новые задачи в овладении профессиональными компетенциями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в соответствии с действующими клиническими рекомендациями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протоколами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 вопросам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порядками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стандартами </w:t>
      </w:r>
      <w:r>
        <w:rPr>
          <w:sz w:val="24"/>
          <w:szCs w:val="24"/>
          <w:rtl w:val="0"/>
          <w:lang w:val="ru-RU"/>
        </w:rPr>
        <w:t xml:space="preserve">качества </w:t>
      </w:r>
      <w:r>
        <w:rPr>
          <w:sz w:val="24"/>
          <w:szCs w:val="24"/>
          <w:rtl w:val="0"/>
          <w:lang w:val="ru-RU"/>
        </w:rPr>
        <w:t xml:space="preserve">медицинской помощи у детей 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</w:p>
    <w:p>
      <w:pPr>
        <w:pStyle w:val="Обычный"/>
        <w:jc w:val="center"/>
        <w:rPr>
          <w:b w:val="1"/>
          <w:bCs w:val="1"/>
        </w:rPr>
      </w:pP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2. </w:t>
      </w:r>
      <w:r>
        <w:rPr>
          <w:b w:val="1"/>
          <w:bCs w:val="1"/>
          <w:sz w:val="24"/>
          <w:szCs w:val="24"/>
          <w:rtl w:val="0"/>
          <w:lang w:val="ru-RU"/>
        </w:rPr>
        <w:t>ОБЩИЕ ПОЛОЖЕНИЯ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spacing w:line="360" w:lineRule="auto"/>
        <w:jc w:val="both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Цель</w:t>
      </w:r>
      <w:r>
        <w:rPr>
          <w:sz w:val="24"/>
          <w:szCs w:val="24"/>
          <w:rtl w:val="0"/>
          <w:lang w:val="ru-RU"/>
        </w:rPr>
        <w:t xml:space="preserve"> – получение врачами </w:t>
      </w:r>
      <w:r>
        <w:rPr>
          <w:sz w:val="24"/>
          <w:szCs w:val="24"/>
          <w:rtl w:val="0"/>
          <w:lang w:val="ru-RU"/>
        </w:rPr>
        <w:t>педиатрами новых</w:t>
      </w:r>
      <w:r>
        <w:rPr>
          <w:sz w:val="24"/>
          <w:szCs w:val="24"/>
          <w:rtl w:val="0"/>
          <w:lang w:val="ru-RU"/>
        </w:rPr>
        <w:t xml:space="preserve"> теоретических знаний и профессиональных практических навыков по оказанию амбулаторной медицинской помощи детям при заболеваниях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состояниях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 на уровне отечественных и мировых стандартов</w:t>
      </w:r>
    </w:p>
    <w:p>
      <w:pPr>
        <w:pStyle w:val="Обычный"/>
        <w:tabs>
          <w:tab w:val="left" w:pos="709"/>
        </w:tabs>
        <w:spacing w:line="360" w:lineRule="auto"/>
        <w:ind w:firstLine="426"/>
        <w:jc w:val="both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Задачи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numPr>
          <w:ilvl w:val="0"/>
          <w:numId w:val="4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 xml:space="preserve">получение врачами профессиональных компетенций по </w:t>
      </w:r>
      <w:r>
        <w:rPr>
          <w:sz w:val="24"/>
          <w:szCs w:val="24"/>
          <w:rtl w:val="0"/>
          <w:lang w:val="ru-RU"/>
        </w:rPr>
        <w:t>т</w:t>
      </w:r>
      <w:r>
        <w:rPr>
          <w:sz w:val="24"/>
          <w:szCs w:val="24"/>
          <w:rtl w:val="0"/>
          <w:lang w:val="ru-RU"/>
        </w:rPr>
        <w:t>актик</w:t>
      </w:r>
      <w:r>
        <w:rPr>
          <w:sz w:val="24"/>
          <w:szCs w:val="24"/>
          <w:rtl w:val="0"/>
          <w:lang w:val="ru-RU"/>
        </w:rPr>
        <w:t>е</w:t>
      </w:r>
      <w:r>
        <w:rPr>
          <w:sz w:val="24"/>
          <w:szCs w:val="24"/>
          <w:rtl w:val="0"/>
          <w:lang w:val="ru-RU"/>
        </w:rPr>
        <w:t xml:space="preserve"> амбулаторного ведения детей </w:t>
      </w:r>
      <w:r>
        <w:rPr>
          <w:sz w:val="24"/>
          <w:szCs w:val="24"/>
          <w:rtl w:val="0"/>
          <w:lang w:val="ru-RU"/>
        </w:rPr>
        <w:t>с синдромом артралгии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согласно действующим федеральным клиническим рекомендациям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 xml:space="preserve">получение врачами профессиональных компетенций по </w:t>
      </w:r>
      <w:r>
        <w:rPr>
          <w:sz w:val="24"/>
          <w:szCs w:val="24"/>
          <w:rtl w:val="0"/>
          <w:lang w:val="ru-RU"/>
        </w:rPr>
        <w:t xml:space="preserve">амбулаторному ведению  </w:t>
      </w:r>
      <w:r>
        <w:rPr>
          <w:sz w:val="24"/>
          <w:szCs w:val="24"/>
          <w:rtl w:val="0"/>
          <w:lang w:val="ru-RU"/>
        </w:rPr>
        <w:t>детей и подростков</w:t>
      </w:r>
      <w:r>
        <w:rPr>
          <w:sz w:val="24"/>
          <w:szCs w:val="24"/>
          <w:rtl w:val="0"/>
          <w:lang w:val="ru-RU"/>
        </w:rPr>
        <w:t xml:space="preserve"> с реактивным артритом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4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 xml:space="preserve">получение врачами профессиональных компетенций по </w:t>
      </w:r>
      <w:r>
        <w:rPr>
          <w:sz w:val="24"/>
          <w:szCs w:val="24"/>
          <w:rtl w:val="0"/>
          <w:lang w:val="ru-RU"/>
        </w:rPr>
        <w:t>порядку организации медицинской помощи детям с гнойно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воспалительными и онкологическими заболеваниями суставов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;</w:t>
      </w:r>
    </w:p>
    <w:p>
      <w:pPr>
        <w:pStyle w:val="Обычный"/>
        <w:numPr>
          <w:ilvl w:val="0"/>
          <w:numId w:val="4"/>
        </w:numPr>
        <w:bidi w:val="0"/>
        <w:spacing w:line="360" w:lineRule="auto"/>
        <w:ind w:right="0"/>
        <w:jc w:val="both"/>
        <w:rPr>
          <w:b w:val="0"/>
          <w:bCs w:val="0"/>
          <w:sz w:val="24"/>
          <w:szCs w:val="24"/>
          <w:rtl w:val="0"/>
          <w:lang w:val="ru-RU"/>
        </w:rPr>
      </w:pPr>
      <w:r>
        <w:rPr>
          <w:b w:val="0"/>
          <w:bCs w:val="0"/>
          <w:sz w:val="24"/>
          <w:szCs w:val="24"/>
          <w:rtl w:val="0"/>
          <w:lang w:val="ru-RU"/>
        </w:rPr>
        <w:t xml:space="preserve">получение врачами профессиональных компетенций по </w:t>
      </w:r>
      <w:r>
        <w:rPr>
          <w:b w:val="0"/>
          <w:bCs w:val="0"/>
          <w:sz w:val="24"/>
          <w:szCs w:val="24"/>
          <w:rtl w:val="0"/>
          <w:lang w:val="ru-RU"/>
        </w:rPr>
        <w:t>основным</w:t>
      </w:r>
      <w:r>
        <w:rPr>
          <w:b w:val="0"/>
          <w:bCs w:val="0"/>
          <w:sz w:val="24"/>
          <w:szCs w:val="24"/>
          <w:rtl w:val="0"/>
          <w:lang w:val="ru-RU"/>
        </w:rPr>
        <w:t xml:space="preserve"> метод</w:t>
      </w:r>
      <w:r>
        <w:rPr>
          <w:b w:val="0"/>
          <w:bCs w:val="0"/>
          <w:sz w:val="24"/>
          <w:szCs w:val="24"/>
          <w:rtl w:val="0"/>
          <w:lang w:val="ru-RU"/>
        </w:rPr>
        <w:t>ам</w:t>
      </w:r>
      <w:r>
        <w:rPr>
          <w:b w:val="0"/>
          <w:bCs w:val="0"/>
          <w:sz w:val="24"/>
          <w:szCs w:val="24"/>
          <w:rtl w:val="0"/>
          <w:lang w:val="ru-RU"/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 xml:space="preserve">медикаментозного и </w:t>
      </w:r>
      <w:r>
        <w:rPr>
          <w:b w:val="0"/>
          <w:bCs w:val="0"/>
          <w:sz w:val="24"/>
          <w:szCs w:val="24"/>
          <w:rtl w:val="0"/>
          <w:lang w:val="ru-RU"/>
        </w:rPr>
        <w:t>немедикаментозного лечения дет</w:t>
      </w:r>
      <w:r>
        <w:rPr>
          <w:b w:val="0"/>
          <w:bCs w:val="0"/>
          <w:sz w:val="24"/>
          <w:szCs w:val="24"/>
          <w:rtl w:val="0"/>
          <w:lang w:val="ru-RU"/>
        </w:rPr>
        <w:t>ей</w:t>
      </w:r>
      <w:r>
        <w:rPr>
          <w:b w:val="0"/>
          <w:bCs w:val="0"/>
          <w:sz w:val="24"/>
          <w:szCs w:val="24"/>
          <w:rtl w:val="0"/>
          <w:lang w:val="ru-RU"/>
        </w:rPr>
        <w:t xml:space="preserve"> с </w:t>
      </w:r>
      <w:r>
        <w:rPr>
          <w:b w:val="0"/>
          <w:bCs w:val="0"/>
          <w:sz w:val="24"/>
          <w:szCs w:val="24"/>
          <w:rtl w:val="0"/>
          <w:lang w:val="ru-RU"/>
        </w:rPr>
        <w:t>дисплазией соединительной ткани</w:t>
      </w:r>
      <w:r>
        <w:rPr>
          <w:b w:val="0"/>
          <w:bCs w:val="0"/>
          <w:sz w:val="24"/>
          <w:szCs w:val="24"/>
          <w:rtl w:val="0"/>
          <w:lang w:val="ru-RU"/>
        </w:rPr>
        <w:t xml:space="preserve"> </w:t>
      </w:r>
      <w:r>
        <w:rPr>
          <w:b w:val="0"/>
          <w:bCs w:val="0"/>
          <w:sz w:val="24"/>
          <w:szCs w:val="24"/>
          <w:rtl w:val="0"/>
          <w:lang w:val="ru-RU"/>
        </w:rPr>
        <w:t>опорно</w:t>
      </w:r>
      <w:r>
        <w:rPr>
          <w:b w:val="0"/>
          <w:bCs w:val="0"/>
          <w:sz w:val="24"/>
          <w:szCs w:val="24"/>
          <w:rtl w:val="0"/>
          <w:lang w:val="ru-RU"/>
        </w:rPr>
        <w:t>-</w:t>
      </w:r>
      <w:r>
        <w:rPr>
          <w:b w:val="0"/>
          <w:bCs w:val="0"/>
          <w:sz w:val="24"/>
          <w:szCs w:val="24"/>
          <w:rtl w:val="0"/>
          <w:lang w:val="ru-RU"/>
        </w:rPr>
        <w:t>двигательной системы</w:t>
      </w:r>
      <w:r>
        <w:rPr>
          <w:b w:val="0"/>
          <w:bCs w:val="0"/>
          <w:sz w:val="24"/>
          <w:szCs w:val="24"/>
          <w:rtl w:val="0"/>
          <w:lang w:val="ru-RU"/>
        </w:rPr>
        <w:t xml:space="preserve"> системы</w:t>
      </w:r>
      <w:r>
        <w:rPr>
          <w:b w:val="0"/>
          <w:bCs w:val="0"/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4"/>
        </w:numPr>
        <w:bidi w:val="0"/>
        <w:spacing w:line="360" w:lineRule="auto"/>
        <w:ind w:right="0"/>
        <w:jc w:val="both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Категория обучающихся </w:t>
      </w:r>
      <w:r>
        <w:rPr>
          <w:b w:val="1"/>
          <w:bCs w:val="1"/>
          <w:sz w:val="24"/>
          <w:szCs w:val="24"/>
          <w:rtl w:val="0"/>
          <w:lang w:val="ru-RU"/>
        </w:rPr>
        <w:t xml:space="preserve">– </w:t>
      </w:r>
      <w:r>
        <w:rPr>
          <w:b w:val="1"/>
          <w:bCs w:val="1"/>
          <w:sz w:val="24"/>
          <w:szCs w:val="24"/>
          <w:rtl w:val="0"/>
          <w:lang w:val="ru-RU"/>
        </w:rPr>
        <w:t>в</w:t>
      </w:r>
      <w:r>
        <w:rPr>
          <w:b w:val="1"/>
          <w:bCs w:val="1"/>
          <w:sz w:val="24"/>
          <w:szCs w:val="24"/>
          <w:rtl w:val="0"/>
          <w:lang w:val="ru-RU"/>
        </w:rPr>
        <w:t>рач педиатр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в</w:t>
      </w:r>
      <w:r>
        <w:rPr>
          <w:b w:val="1"/>
          <w:bCs w:val="1"/>
          <w:sz w:val="24"/>
          <w:szCs w:val="24"/>
          <w:rtl w:val="0"/>
          <w:lang w:val="ru-RU"/>
        </w:rPr>
        <w:t>рач общей практики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в</w:t>
      </w:r>
      <w:r>
        <w:rPr>
          <w:b w:val="1"/>
          <w:bCs w:val="1"/>
          <w:sz w:val="24"/>
          <w:szCs w:val="24"/>
          <w:rtl w:val="0"/>
          <w:lang w:val="ru-RU"/>
        </w:rPr>
        <w:t>рач ревматолог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в</w:t>
      </w:r>
      <w:r>
        <w:rPr>
          <w:b w:val="1"/>
          <w:bCs w:val="1"/>
          <w:sz w:val="24"/>
          <w:szCs w:val="24"/>
          <w:rtl w:val="0"/>
          <w:lang w:val="ru-RU"/>
        </w:rPr>
        <w:t>рач спортивной медицины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в</w:t>
      </w:r>
      <w:r>
        <w:rPr>
          <w:b w:val="1"/>
          <w:bCs w:val="1"/>
          <w:sz w:val="24"/>
          <w:szCs w:val="24"/>
          <w:rtl w:val="0"/>
          <w:lang w:val="ru-RU"/>
        </w:rPr>
        <w:t>рач детский хирург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в</w:t>
      </w:r>
      <w:r>
        <w:rPr>
          <w:b w:val="1"/>
          <w:bCs w:val="1"/>
          <w:sz w:val="24"/>
          <w:szCs w:val="24"/>
          <w:rtl w:val="0"/>
          <w:lang w:val="ru-RU"/>
        </w:rPr>
        <w:t>рач ортопед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tabs>
          <w:tab w:val="left" w:pos="567"/>
        </w:tabs>
        <w:spacing w:line="360" w:lineRule="auto"/>
        <w:ind w:firstLine="709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Объем программы</w:t>
      </w:r>
      <w:r>
        <w:rPr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36</w:t>
      </w:r>
      <w:r>
        <w:rPr>
          <w:b w:val="1"/>
          <w:bCs w:val="1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аудиторных</w:t>
      </w:r>
      <w:r>
        <w:rPr>
          <w:b w:val="1"/>
          <w:bCs w:val="1"/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часов трудоемкости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том числе</w:t>
      </w:r>
      <w:r>
        <w:rPr>
          <w:sz w:val="24"/>
          <w:szCs w:val="24"/>
          <w:rtl w:val="0"/>
          <w:lang w:val="ru-RU"/>
        </w:rPr>
        <w:t xml:space="preserve">, 36 </w:t>
      </w:r>
      <w:r>
        <w:rPr>
          <w:sz w:val="24"/>
          <w:szCs w:val="24"/>
          <w:rtl w:val="0"/>
          <w:lang w:val="ru-RU"/>
        </w:rPr>
        <w:t>зачетных единиц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Режим занятий</w:t>
      </w:r>
      <w:r>
        <w:rPr>
          <w:b w:val="1"/>
          <w:bCs w:val="1"/>
          <w:sz w:val="24"/>
          <w:szCs w:val="24"/>
          <w:rtl w:val="0"/>
          <w:lang w:val="ru-RU"/>
        </w:rPr>
        <w:t>:</w:t>
      </w:r>
      <w:r>
        <w:rPr>
          <w:sz w:val="24"/>
          <w:szCs w:val="24"/>
          <w:rtl w:val="0"/>
          <w:lang w:val="ru-RU"/>
        </w:rPr>
        <w:t xml:space="preserve"> не более </w:t>
      </w:r>
      <w:r>
        <w:rPr>
          <w:sz w:val="24"/>
          <w:szCs w:val="24"/>
          <w:rtl w:val="0"/>
          <w:lang w:val="ru-RU"/>
        </w:rPr>
        <w:t xml:space="preserve">6 </w:t>
      </w:r>
      <w:r>
        <w:rPr>
          <w:sz w:val="24"/>
          <w:szCs w:val="24"/>
          <w:rtl w:val="0"/>
          <w:lang w:val="ru-RU"/>
        </w:rPr>
        <w:t>академических часов в день</w:t>
      </w:r>
      <w:r>
        <w:rPr>
          <w:sz w:val="24"/>
          <w:szCs w:val="24"/>
          <w:rtl w:val="0"/>
          <w:lang w:val="ru-RU"/>
        </w:rPr>
        <w:t xml:space="preserve">/36 </w:t>
      </w:r>
      <w:r>
        <w:rPr>
          <w:sz w:val="24"/>
          <w:szCs w:val="24"/>
          <w:rtl w:val="0"/>
          <w:lang w:val="ru-RU"/>
        </w:rPr>
        <w:t>академических часов в неделю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Форма обучения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очная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Документ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выдаваемый после завершения обучения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удостоверение о повышении квалификации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widowControl w:val="0"/>
        <w:spacing w:line="360" w:lineRule="auto"/>
        <w:jc w:val="center"/>
        <w:rPr>
          <w:b w:val="1"/>
          <w:bCs w:val="1"/>
        </w:rPr>
      </w:pPr>
    </w:p>
    <w:p>
      <w:pPr>
        <w:pStyle w:val="Обычный"/>
        <w:widowControl w:val="0"/>
        <w:spacing w:line="360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3. </w:t>
      </w:r>
      <w:r>
        <w:rPr>
          <w:b w:val="1"/>
          <w:bCs w:val="1"/>
          <w:sz w:val="24"/>
          <w:szCs w:val="24"/>
          <w:rtl w:val="0"/>
          <w:lang w:val="ru-RU"/>
        </w:rPr>
        <w:t>ПЛАНИРУЕМЫЕ РЕЗУЛЬТАТЫ ОБУЧЕНИЯ</w:t>
      </w:r>
    </w:p>
    <w:p>
      <w:pPr>
        <w:pStyle w:val="Обычный"/>
        <w:spacing w:line="360" w:lineRule="auto"/>
        <w:ind w:firstLine="709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3.1.</w:t>
      </w:r>
      <w:r>
        <w:rPr>
          <w:b w:val="1"/>
          <w:bCs w:val="1"/>
          <w:sz w:val="24"/>
          <w:szCs w:val="24"/>
          <w:rtl w:val="0"/>
          <w:lang w:val="ru-RU"/>
        </w:rPr>
        <w:t>Требования к начальной подготовке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необходимые для успешного освоения программы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Программа предназначена для специалистов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имеющих высшее медицинское образование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участвующих в </w:t>
      </w:r>
      <w:r>
        <w:rPr>
          <w:sz w:val="24"/>
          <w:szCs w:val="24"/>
          <w:rtl w:val="0"/>
          <w:lang w:val="ru-RU"/>
        </w:rPr>
        <w:t>оказании медицинской помощи детям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Обычный"/>
        <w:tabs>
          <w:tab w:val="left" w:pos="1276"/>
        </w:tabs>
        <w:spacing w:line="360" w:lineRule="auto"/>
        <w:ind w:firstLine="709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3.2. </w:t>
      </w:r>
      <w:r>
        <w:rPr>
          <w:b w:val="1"/>
          <w:bCs w:val="1"/>
          <w:sz w:val="24"/>
          <w:szCs w:val="24"/>
          <w:rtl w:val="0"/>
          <w:lang w:val="ru-RU"/>
        </w:rPr>
        <w:t>Характеристика профессиональных компетенций врачей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>подлежащих усовершенствованию</w:t>
      </w:r>
      <w:r>
        <w:rPr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sz w:val="24"/>
          <w:szCs w:val="24"/>
          <w:rtl w:val="0"/>
          <w:lang w:val="ru-RU"/>
        </w:rPr>
        <w:t xml:space="preserve">в результате освоения дополнительной профессиональной программы повышения квалификации непрерывного образования </w:t>
      </w:r>
      <w:r>
        <w:rPr>
          <w:sz w:val="24"/>
          <w:szCs w:val="24"/>
          <w:rtl w:val="0"/>
          <w:lang w:val="ru-RU"/>
        </w:rPr>
        <w:t>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</w:t>
      </w:r>
      <w:r>
        <w:rPr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Без интервала"/>
        <w:tabs>
          <w:tab w:val="left" w:pos="1276"/>
          <w:tab w:val="left" w:pos="2296"/>
        </w:tabs>
        <w:spacing w:line="360" w:lineRule="auto"/>
        <w:ind w:firstLine="709"/>
        <w:jc w:val="both"/>
      </w:pPr>
      <w:r>
        <w:rPr>
          <w:rtl w:val="0"/>
          <w:lang w:val="ru-RU"/>
        </w:rPr>
        <w:t xml:space="preserve">Универсальные компетенции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далее – УК</w:t>
      </w:r>
      <w:r>
        <w:rPr>
          <w:rtl w:val="0"/>
          <w:lang w:val="ru-RU"/>
        </w:rPr>
        <w:t>):</w:t>
      </w:r>
    </w:p>
    <w:p>
      <w:pPr>
        <w:pStyle w:val="Обычный"/>
        <w:suppressAutoHyphens w:val="1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 готовность к управлению коллективом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толерантно воспринимать социальные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этнические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конфессиональные и культурные различия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УК</w:t>
      </w:r>
      <w:r>
        <w:rPr>
          <w:sz w:val="24"/>
          <w:szCs w:val="24"/>
          <w:rtl w:val="0"/>
          <w:lang w:val="ru-RU"/>
        </w:rPr>
        <w:t>-1);</w:t>
      </w:r>
    </w:p>
    <w:p>
      <w:pPr>
        <w:pStyle w:val="Обычный"/>
        <w:widowControl w:val="0"/>
        <w:tabs>
          <w:tab w:val="left" w:pos="851"/>
        </w:tabs>
        <w:suppressAutoHyphens w:val="1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 способность и готовность формировать у пациентов и членов их семей мотивацию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направленную на сохранение и укрепление своего здоровья и здоровья окружающих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УК</w:t>
      </w:r>
      <w:r>
        <w:rPr>
          <w:sz w:val="24"/>
          <w:szCs w:val="24"/>
          <w:rtl w:val="0"/>
          <w:lang w:val="ru-RU"/>
        </w:rPr>
        <w:t>-2).</w:t>
      </w:r>
    </w:p>
    <w:p>
      <w:pPr>
        <w:pStyle w:val="Обычный"/>
        <w:suppressAutoHyphens w:val="1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Профессиональные компетенции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далее – ПК</w:t>
      </w:r>
      <w:r>
        <w:rPr>
          <w:sz w:val="24"/>
          <w:szCs w:val="24"/>
          <w:rtl w:val="0"/>
          <w:lang w:val="ru-RU"/>
        </w:rPr>
        <w:t>):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профилактическая деятельность</w:t>
      </w:r>
      <w:r>
        <w:rPr>
          <w:sz w:val="24"/>
          <w:szCs w:val="24"/>
          <w:rtl w:val="0"/>
        </w:rPr>
        <w:t xml:space="preserve">: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осуществлению комплекса мероприятий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направленных на сохранение и укрепление здоровья и включающих в себя формирование здорового образа жизни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предупреждение возникновения 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или</w:t>
      </w:r>
      <w:r>
        <w:rPr>
          <w:sz w:val="24"/>
          <w:szCs w:val="24"/>
          <w:rtl w:val="0"/>
        </w:rPr>
        <w:t xml:space="preserve">) </w:t>
      </w:r>
      <w:r>
        <w:rPr>
          <w:sz w:val="24"/>
          <w:szCs w:val="24"/>
          <w:rtl w:val="0"/>
        </w:rPr>
        <w:t>распространения заболеваний у детей и подростков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их раннюю диагностику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выявление причин и условий их возникновения и развития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а также направленных на устранение вредного влияния на здоровье человека факторов среды его обитания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-1);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проведению профилактических медицинских осмотров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диспансеризации и осуществлению диспансерного наблюдения за детьми и подростками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-2);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проведению противоэпидемических мероприятий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организации защиты населения в очагах особо опасных инфекций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при ухудшении радиационной обстановки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стихийных бедствиях и иных чрезвычайных ситуациях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-3);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применению социально</w:t>
      </w:r>
      <w:r>
        <w:rPr>
          <w:sz w:val="24"/>
          <w:szCs w:val="24"/>
          <w:rtl w:val="0"/>
        </w:rPr>
        <w:t>-</w:t>
      </w:r>
      <w:r>
        <w:rPr>
          <w:sz w:val="24"/>
          <w:szCs w:val="24"/>
          <w:rtl w:val="0"/>
        </w:rPr>
        <w:t>гигиенических методик сбора и медико</w:t>
      </w:r>
      <w:r>
        <w:rPr>
          <w:sz w:val="24"/>
          <w:szCs w:val="24"/>
          <w:rtl w:val="0"/>
        </w:rPr>
        <w:t>-</w:t>
      </w:r>
      <w:r>
        <w:rPr>
          <w:sz w:val="24"/>
          <w:szCs w:val="24"/>
          <w:rtl w:val="0"/>
        </w:rPr>
        <w:t xml:space="preserve">статистического анализа информации о показателях здоровья детей и подростков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-4);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диагностическая деятельность</w:t>
      </w:r>
      <w:r>
        <w:rPr>
          <w:sz w:val="24"/>
          <w:szCs w:val="24"/>
          <w:rtl w:val="0"/>
        </w:rPr>
        <w:t xml:space="preserve">: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определению у пациентов патологических состояний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симптомов</w:t>
      </w:r>
      <w:r>
        <w:rPr>
          <w:sz w:val="24"/>
          <w:szCs w:val="24"/>
          <w:rtl w:val="0"/>
        </w:rPr>
        <w:t>,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</w:rPr>
        <w:t>синдромов заболеваний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нозологических форм в соответствии с Международной статистической классификацией болезней и проблем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связанных со здоровьем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-5);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лечебная деятельность</w:t>
      </w:r>
      <w:r>
        <w:rPr>
          <w:sz w:val="24"/>
          <w:szCs w:val="24"/>
          <w:rtl w:val="0"/>
        </w:rPr>
        <w:t xml:space="preserve">: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ведению и лечению пациентов</w:t>
      </w:r>
      <w:r>
        <w:rPr>
          <w:sz w:val="24"/>
          <w:szCs w:val="24"/>
          <w:rtl w:val="0"/>
          <w:lang w:val="ru-RU"/>
        </w:rPr>
        <w:t xml:space="preserve"> с суставным синдромом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нуждающихся в оказании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</w:rPr>
        <w:t xml:space="preserve">медицинской помощи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-6);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оказанию медицинской помощи при чрезвычайных ситуациях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в том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числе участию в медицинской эвакуации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-7);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реабилитационная деятельность</w:t>
      </w:r>
      <w:r>
        <w:rPr>
          <w:sz w:val="24"/>
          <w:szCs w:val="24"/>
          <w:rtl w:val="0"/>
        </w:rPr>
        <w:t xml:space="preserve">: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применению природных лечебных факторов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лекарственной</w:t>
      </w:r>
      <w:r>
        <w:rPr>
          <w:sz w:val="24"/>
          <w:szCs w:val="24"/>
          <w:rtl w:val="0"/>
        </w:rPr>
        <w:t>,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немедикаментозной терапии и других методов у пациентов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нуждающихся в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медицинской реабилитации и санаторно</w:t>
      </w:r>
      <w:r>
        <w:rPr>
          <w:sz w:val="24"/>
          <w:szCs w:val="24"/>
          <w:rtl w:val="0"/>
        </w:rPr>
        <w:t>-</w:t>
      </w:r>
      <w:r>
        <w:rPr>
          <w:sz w:val="24"/>
          <w:szCs w:val="24"/>
          <w:rtl w:val="0"/>
        </w:rPr>
        <w:t xml:space="preserve">курортном лечении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-8);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психолого</w:t>
      </w:r>
      <w:r>
        <w:rPr>
          <w:sz w:val="24"/>
          <w:szCs w:val="24"/>
          <w:rtl w:val="0"/>
        </w:rPr>
        <w:t>-</w:t>
      </w:r>
      <w:r>
        <w:rPr>
          <w:sz w:val="24"/>
          <w:szCs w:val="24"/>
          <w:rtl w:val="0"/>
        </w:rPr>
        <w:t>педагогическая деятельность</w:t>
      </w:r>
      <w:r>
        <w:rPr>
          <w:sz w:val="24"/>
          <w:szCs w:val="24"/>
          <w:rtl w:val="0"/>
        </w:rPr>
        <w:t xml:space="preserve">: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формированию у населения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пациентов и членов их семей мотивации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направленной на сохранение и укрепление своего здоровья и здоровья окружающих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-9);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организационно</w:t>
      </w:r>
      <w:r>
        <w:rPr>
          <w:sz w:val="24"/>
          <w:szCs w:val="24"/>
          <w:rtl w:val="0"/>
        </w:rPr>
        <w:t>-</w:t>
      </w:r>
      <w:r>
        <w:rPr>
          <w:sz w:val="24"/>
          <w:szCs w:val="24"/>
          <w:rtl w:val="0"/>
        </w:rPr>
        <w:t>управленческая деятельность</w:t>
      </w:r>
      <w:r>
        <w:rPr>
          <w:sz w:val="24"/>
          <w:szCs w:val="24"/>
          <w:rtl w:val="0"/>
        </w:rPr>
        <w:t xml:space="preserve">: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применению основных принципов организации и управления в сфере охраны здоровья граждан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в медицинских организациях и их структурных подразделениях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-10);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участию в оценке качества оказания медицинской помощи с использованием основных медико</w:t>
      </w:r>
      <w:r>
        <w:rPr>
          <w:sz w:val="24"/>
          <w:szCs w:val="24"/>
          <w:rtl w:val="0"/>
        </w:rPr>
        <w:t>-</w:t>
      </w:r>
      <w:r>
        <w:rPr>
          <w:sz w:val="24"/>
          <w:szCs w:val="24"/>
          <w:rtl w:val="0"/>
        </w:rPr>
        <w:t xml:space="preserve">статистических показателей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 xml:space="preserve">-11); 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готовность к организации медицинской помощи при чрезвычайных ситуациях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в том числе медицинской эвакуации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ПК</w:t>
      </w:r>
      <w:r>
        <w:rPr>
          <w:sz w:val="24"/>
          <w:szCs w:val="24"/>
          <w:rtl w:val="0"/>
        </w:rPr>
        <w:t>-12)</w:t>
      </w:r>
    </w:p>
    <w:p>
      <w:pPr>
        <w:pStyle w:val="Body text (2)"/>
        <w:shd w:val="clear" w:color="auto" w:fill="auto"/>
        <w:spacing w:after="0" w:line="480" w:lineRule="exact"/>
        <w:ind w:left="780" w:hanging="354"/>
        <w:jc w:val="both"/>
        <w:rPr>
          <w:sz w:val="24"/>
          <w:szCs w:val="24"/>
        </w:rPr>
      </w:pPr>
    </w:p>
    <w:p>
      <w:pPr>
        <w:pStyle w:val="Обычный"/>
        <w:widowControl w:val="0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Характеристика </w:t>
      </w:r>
      <w:r>
        <w:rPr>
          <w:color w:val="000000"/>
          <w:sz w:val="24"/>
          <w:szCs w:val="24"/>
          <w:u w:color="000000"/>
          <w:rtl w:val="0"/>
          <w:lang w:val="ru-RU"/>
        </w:rPr>
        <w:t>нов</w:t>
      </w:r>
      <w:r>
        <w:rPr>
          <w:color w:val="000000"/>
          <w:sz w:val="24"/>
          <w:szCs w:val="24"/>
          <w:u w:color="000000"/>
          <w:rtl w:val="0"/>
          <w:lang w:val="ru-RU"/>
        </w:rPr>
        <w:t>ых</w:t>
      </w:r>
      <w:r>
        <w:rPr>
          <w:sz w:val="24"/>
          <w:szCs w:val="24"/>
          <w:rtl w:val="0"/>
          <w:lang w:val="ru-RU"/>
        </w:rPr>
        <w:t xml:space="preserve"> профессиональн</w:t>
      </w:r>
      <w:r>
        <w:rPr>
          <w:sz w:val="24"/>
          <w:szCs w:val="24"/>
          <w:rtl w:val="0"/>
          <w:lang w:val="ru-RU"/>
        </w:rPr>
        <w:t xml:space="preserve">ых </w:t>
      </w:r>
      <w:r>
        <w:rPr>
          <w:sz w:val="24"/>
          <w:szCs w:val="24"/>
          <w:rtl w:val="0"/>
          <w:lang w:val="ru-RU"/>
        </w:rPr>
        <w:t xml:space="preserve">компетенции </w:t>
      </w:r>
    </w:p>
    <w:p>
      <w:pPr>
        <w:pStyle w:val="Обычный"/>
        <w:widowControl w:val="0"/>
        <w:spacing w:line="360" w:lineRule="auto"/>
        <w:ind w:left="780" w:firstLine="0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widowControl w:val="0"/>
        <w:spacing w:line="360" w:lineRule="auto"/>
        <w:ind w:left="780" w:firstLine="0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line="360" w:lineRule="auto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Профессиональная компетенци</w:t>
      </w:r>
      <w:r>
        <w:rPr>
          <w:b w:val="1"/>
          <w:bCs w:val="1"/>
          <w:sz w:val="24"/>
          <w:szCs w:val="24"/>
          <w:rtl w:val="0"/>
          <w:lang w:val="ru-RU"/>
        </w:rPr>
        <w:t>и</w:t>
      </w:r>
      <w:r>
        <w:rPr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Обычный"/>
        <w:widowControl w:val="0"/>
        <w:suppressAutoHyphens w:val="1"/>
        <w:spacing w:line="360" w:lineRule="auto"/>
        <w:jc w:val="both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1.</w:t>
      </w:r>
      <w:r>
        <w:rPr>
          <w:sz w:val="24"/>
          <w:szCs w:val="24"/>
          <w:rtl w:val="0"/>
          <w:lang w:val="ru-RU"/>
        </w:rPr>
        <w:t xml:space="preserve"> с</w:t>
      </w:r>
      <w:r>
        <w:rPr>
          <w:sz w:val="24"/>
          <w:szCs w:val="24"/>
          <w:rtl w:val="0"/>
          <w:lang w:val="ru-RU"/>
        </w:rPr>
        <w:t xml:space="preserve">пособность разработать </w:t>
      </w:r>
      <w:r>
        <w:rPr>
          <w:sz w:val="24"/>
          <w:szCs w:val="24"/>
          <w:rtl w:val="0"/>
          <w:lang w:val="ru-RU"/>
        </w:rPr>
        <w:t>диагностическую траекторию и план лечения</w:t>
      </w:r>
      <w:r>
        <w:rPr>
          <w:sz w:val="24"/>
          <w:szCs w:val="24"/>
          <w:rtl w:val="0"/>
          <w:lang w:val="ru-RU"/>
        </w:rPr>
        <w:t xml:space="preserve"> детей с </w:t>
      </w:r>
      <w:r>
        <w:rPr>
          <w:sz w:val="24"/>
          <w:szCs w:val="24"/>
          <w:rtl w:val="0"/>
          <w:lang w:val="ru-RU"/>
        </w:rPr>
        <w:t>реактивным артритом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септическим артритом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синдромом гипермобильности суставов</w:t>
      </w:r>
      <w:r>
        <w:rPr>
          <w:sz w:val="24"/>
          <w:szCs w:val="24"/>
          <w:rtl w:val="0"/>
          <w:lang w:val="ru-RU"/>
        </w:rPr>
        <w:t xml:space="preserve"> в соответствии с действующими клиническими рекомендациями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протоколами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 вопросам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порядками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стандартами медицинской помощи у детей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widowControl w:val="0"/>
        <w:suppressAutoHyphens w:val="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Способность и готовность использовать новые методы немедикаментозного лечения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нутритивная поддержка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лечебной физкультуры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витаминотерапия детям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 в соответствии с действующими порядками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клиническими рекомендациями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протоколами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 вопросам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 учетом стандартов медицинской помощи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widowControl w:val="0"/>
        <w:suppressAutoHyphens w:val="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Способность сформировать обоснованное заключение детям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желающим занимающимся физической культурой и спортом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пройти спортивную подготовку или выполнить нормативы испытаний Всероссийского физкультурно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спортивного комплекса “Готов к труду и обороне” на основании действующей нормативной базе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Body text (2)"/>
        <w:shd w:val="clear" w:color="auto" w:fill="auto"/>
        <w:spacing w:after="0" w:line="485" w:lineRule="exact"/>
        <w:jc w:val="both"/>
        <w:rPr>
          <w:sz w:val="24"/>
          <w:szCs w:val="24"/>
        </w:rPr>
      </w:pPr>
    </w:p>
    <w:p>
      <w:pPr>
        <w:pStyle w:val="Обычный"/>
        <w:spacing w:line="360" w:lineRule="auto"/>
        <w:jc w:val="center"/>
        <w:rPr>
          <w:sz w:val="22"/>
          <w:szCs w:val="22"/>
          <w:u w:val="single"/>
        </w:rPr>
      </w:pPr>
      <w:r>
        <w:rPr>
          <w:sz w:val="24"/>
          <w:szCs w:val="24"/>
          <w:rtl w:val="0"/>
          <w:lang w:val="ru-RU"/>
        </w:rPr>
        <w:t>По окончании обучения врач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детский кардиолог</w:t>
      </w:r>
      <w:r>
        <w:rPr>
          <w:sz w:val="24"/>
          <w:szCs w:val="24"/>
          <w:rtl w:val="0"/>
          <w:lang w:val="ru-RU"/>
        </w:rPr>
        <w:t xml:space="preserve"> должен знать</w:t>
      </w:r>
      <w:r>
        <w:rPr>
          <w:sz w:val="24"/>
          <w:szCs w:val="24"/>
          <w:rtl w:val="0"/>
          <w:lang w:val="ru-RU"/>
        </w:rPr>
        <w:t>:</w:t>
      </w:r>
      <w:r>
        <w:rPr>
          <w:sz w:val="22"/>
          <w:szCs w:val="22"/>
          <w:u w:val="single"/>
          <w:rtl w:val="0"/>
          <w:lang w:val="ru-RU"/>
        </w:rPr>
        <w:t xml:space="preserve"> </w:t>
      </w:r>
    </w:p>
    <w:p>
      <w:pPr>
        <w:pStyle w:val="Normal.0"/>
        <w:numPr>
          <w:ilvl w:val="0"/>
          <w:numId w:val="6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2"/>
          <w:szCs w:val="22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Порядок оказания медицинской помощи </w:t>
      </w:r>
      <w:r>
        <w:rPr>
          <w:sz w:val="24"/>
          <w:szCs w:val="24"/>
          <w:rtl w:val="0"/>
          <w:lang w:val="ru-RU"/>
        </w:rPr>
        <w:t xml:space="preserve">детям </w:t>
      </w:r>
      <w:r>
        <w:rPr>
          <w:sz w:val="24"/>
          <w:szCs w:val="24"/>
          <w:rtl w:val="0"/>
          <w:lang w:val="ru-RU"/>
        </w:rPr>
        <w:t>в лечебно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профилактических учреждениях</w:t>
      </w:r>
      <w:r>
        <w:rPr>
          <w:sz w:val="24"/>
          <w:szCs w:val="24"/>
          <w:rtl w:val="0"/>
          <w:lang w:val="ru-RU"/>
        </w:rPr>
        <w:t xml:space="preserve"> по указанным разделам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риказы и инструкции Минздрава России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numPr>
          <w:ilvl w:val="0"/>
          <w:numId w:val="7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Закономерности функционирования организма здорового ребёнка в различные возрастные периоды и механизмы обеспечения здоровья с позиции теории функциональных систем</w:t>
      </w:r>
      <w:r>
        <w:rPr>
          <w:sz w:val="24"/>
          <w:szCs w:val="24"/>
          <w:rtl w:val="0"/>
          <w:lang w:val="ru-RU"/>
        </w:rPr>
        <w:t xml:space="preserve">; </w:t>
      </w:r>
      <w:r>
        <w:rPr>
          <w:sz w:val="24"/>
          <w:szCs w:val="24"/>
          <w:rtl w:val="0"/>
          <w:lang w:val="ru-RU"/>
        </w:rPr>
        <w:t>особенности регуляции функциональных систем организма человека при патологических процессах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натомо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функциональное состояние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 у детей в норме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при заболеваниях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патологических состояниях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numPr>
          <w:ilvl w:val="0"/>
          <w:numId w:val="7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Этиологи</w:t>
      </w:r>
      <w:r>
        <w:rPr>
          <w:sz w:val="24"/>
          <w:szCs w:val="24"/>
          <w:rtl w:val="0"/>
          <w:lang w:val="ru-RU"/>
        </w:rPr>
        <w:t>ю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патогенез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патоморфологи</w:t>
      </w:r>
      <w:r>
        <w:rPr>
          <w:sz w:val="24"/>
          <w:szCs w:val="24"/>
          <w:rtl w:val="0"/>
          <w:lang w:val="ru-RU"/>
        </w:rPr>
        <w:t>ю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клиническ</w:t>
      </w:r>
      <w:r>
        <w:rPr>
          <w:sz w:val="24"/>
          <w:szCs w:val="24"/>
          <w:rtl w:val="0"/>
          <w:lang w:val="ru-RU"/>
        </w:rPr>
        <w:t>ую</w:t>
      </w:r>
      <w:r>
        <w:rPr>
          <w:sz w:val="24"/>
          <w:szCs w:val="24"/>
          <w:rtl w:val="0"/>
          <w:lang w:val="ru-RU"/>
        </w:rPr>
        <w:t xml:space="preserve"> картин</w:t>
      </w:r>
      <w:r>
        <w:rPr>
          <w:sz w:val="24"/>
          <w:szCs w:val="24"/>
          <w:rtl w:val="0"/>
          <w:lang w:val="ru-RU"/>
        </w:rPr>
        <w:t>у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дифференциальн</w:t>
      </w:r>
      <w:r>
        <w:rPr>
          <w:sz w:val="24"/>
          <w:szCs w:val="24"/>
          <w:rtl w:val="0"/>
          <w:lang w:val="ru-RU"/>
        </w:rPr>
        <w:t xml:space="preserve">ую </w:t>
      </w:r>
      <w:r>
        <w:rPr>
          <w:sz w:val="24"/>
          <w:szCs w:val="24"/>
          <w:rtl w:val="0"/>
          <w:lang w:val="ru-RU"/>
        </w:rPr>
        <w:t>диагностик</w:t>
      </w:r>
      <w:r>
        <w:rPr>
          <w:sz w:val="24"/>
          <w:szCs w:val="24"/>
          <w:rtl w:val="0"/>
          <w:lang w:val="ru-RU"/>
        </w:rPr>
        <w:t>у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особенности течения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осложнения и исходы </w:t>
      </w:r>
      <w:r>
        <w:rPr>
          <w:sz w:val="24"/>
          <w:szCs w:val="24"/>
          <w:rtl w:val="0"/>
          <w:lang w:val="ru-RU"/>
        </w:rPr>
        <w:t>различных заболеваний суставов</w:t>
      </w:r>
      <w:r>
        <w:rPr>
          <w:sz w:val="24"/>
          <w:szCs w:val="24"/>
          <w:rtl w:val="0"/>
          <w:lang w:val="ru-RU"/>
        </w:rPr>
        <w:t xml:space="preserve"> у детей </w:t>
      </w:r>
    </w:p>
    <w:p>
      <w:pPr>
        <w:pStyle w:val="Normal.0"/>
        <w:numPr>
          <w:ilvl w:val="0"/>
          <w:numId w:val="7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Клинические рекомендации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протоколы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по вопросам оказания медицинской помощи детям с </w:t>
      </w:r>
      <w:r>
        <w:rPr>
          <w:sz w:val="24"/>
          <w:szCs w:val="24"/>
          <w:rtl w:val="0"/>
          <w:lang w:val="ru-RU"/>
        </w:rPr>
        <w:t>реактивным артритом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Современные методы клинической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лабораторной и инструментальной диагностики заболеваний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состояний сердечно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сосудистой системы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оказания и противопоказания к </w:t>
      </w:r>
      <w:r>
        <w:rPr>
          <w:sz w:val="24"/>
          <w:szCs w:val="24"/>
          <w:rtl w:val="0"/>
          <w:lang w:val="ru-RU"/>
        </w:rPr>
        <w:t xml:space="preserve">их </w:t>
      </w:r>
      <w:r>
        <w:rPr>
          <w:sz w:val="24"/>
          <w:szCs w:val="24"/>
          <w:rtl w:val="0"/>
          <w:lang w:val="ru-RU"/>
        </w:rPr>
        <w:t xml:space="preserve">использованию у детей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 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4.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Механизм действия лекарственных средств и медицинских изделий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применяемых в </w:t>
      </w:r>
      <w:r>
        <w:rPr>
          <w:sz w:val="24"/>
          <w:szCs w:val="24"/>
          <w:rtl w:val="0"/>
          <w:lang w:val="ru-RU"/>
        </w:rPr>
        <w:t>педиатрии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показания и противопоказания к назначению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возможные осложнения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побочные действия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нежелательные реакции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 том числе серьезные и непредвиденные 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Способы предотвращения или устранения осложнений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побочных действий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нежелательных реакций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том числе серьезных и непредвиденных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возникших при обследовании или лечении детей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 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</w:p>
    <w:p>
      <w:pPr>
        <w:pStyle w:val="Normal.0"/>
        <w:spacing w:before="0" w:line="360" w:lineRule="auto"/>
        <w:ind w:left="0" w:firstLine="400"/>
        <w:jc w:val="center"/>
        <w:rPr>
          <w:sz w:val="22"/>
          <w:szCs w:val="22"/>
          <w:u w:val="single"/>
        </w:rPr>
      </w:pPr>
      <w:r>
        <w:rPr>
          <w:sz w:val="24"/>
          <w:szCs w:val="24"/>
          <w:rtl w:val="0"/>
          <w:lang w:val="ru-RU"/>
        </w:rPr>
        <w:t>По окончании обучения врач должен уметь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 xml:space="preserve">Организовать работу </w:t>
      </w:r>
      <w:r>
        <w:rPr>
          <w:sz w:val="24"/>
          <w:szCs w:val="24"/>
          <w:rtl w:val="0"/>
          <w:lang w:val="ru-RU"/>
        </w:rPr>
        <w:t xml:space="preserve">педиатрического </w:t>
      </w:r>
      <w:r>
        <w:rPr>
          <w:sz w:val="24"/>
          <w:szCs w:val="24"/>
          <w:rtl w:val="0"/>
          <w:lang w:val="ru-RU"/>
        </w:rPr>
        <w:t>кабинета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 xml:space="preserve">Владеть методами осмотра и обследования детей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 с учетом возрастных анатомо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функциональных особенностей в соответствии с действующими порядками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клиническими рекомендациями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протоколами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 вопросам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 учетом стандартов медицинской помощи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для специалистов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принимающих участие в оказании специализированной медицинской помощи в амбулаторных </w:t>
      </w:r>
      <w:r>
        <w:rPr>
          <w:sz w:val="24"/>
          <w:szCs w:val="24"/>
          <w:rtl w:val="0"/>
          <w:lang w:val="ru-RU"/>
        </w:rPr>
        <w:t xml:space="preserve">и стационарных </w:t>
      </w:r>
      <w:r>
        <w:rPr>
          <w:sz w:val="24"/>
          <w:szCs w:val="24"/>
          <w:rtl w:val="0"/>
          <w:lang w:val="ru-RU"/>
        </w:rPr>
        <w:t>условиях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3.</w:t>
      </w:r>
      <w:r>
        <w:rPr>
          <w:sz w:val="24"/>
          <w:szCs w:val="24"/>
          <w:rtl w:val="0"/>
          <w:lang w:val="ru-RU"/>
        </w:rPr>
        <w:t xml:space="preserve">Интерпретировать и анализировать результаты осмотра и обследования детей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</w:t>
      </w:r>
      <w:r>
        <w:rPr>
          <w:sz w:val="24"/>
          <w:szCs w:val="24"/>
          <w:rtl w:val="0"/>
          <w:lang w:val="ru-RU"/>
        </w:rPr>
        <w:t>: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объем движений в суставах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степень функциональной недостаточности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методы визуализации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УЗИ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МРТ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 xml:space="preserve">Разрабатывать план лечения </w:t>
      </w:r>
      <w:r>
        <w:rPr>
          <w:sz w:val="24"/>
          <w:szCs w:val="24"/>
          <w:rtl w:val="0"/>
          <w:lang w:val="ru-RU"/>
        </w:rPr>
        <w:t xml:space="preserve">детей с </w:t>
      </w:r>
      <w:r>
        <w:rPr>
          <w:sz w:val="24"/>
          <w:szCs w:val="24"/>
          <w:rtl w:val="0"/>
          <w:lang w:val="ru-RU"/>
        </w:rPr>
        <w:t>реактивным и септическим артритом</w:t>
      </w:r>
      <w:r>
        <w:rPr>
          <w:sz w:val="24"/>
          <w:szCs w:val="24"/>
          <w:rtl w:val="0"/>
          <w:lang w:val="ru-RU"/>
        </w:rPr>
        <w:t xml:space="preserve"> в соответствии с действующими клиническими рекомендациями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протоколами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 вопросам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порядками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стандартами медицинской помощи у детей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Назначать лечебное питание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комплиментарную терапию</w:t>
      </w:r>
      <w:r>
        <w:rPr>
          <w:sz w:val="24"/>
          <w:szCs w:val="24"/>
          <w:rtl w:val="0"/>
          <w:lang w:val="ru-RU"/>
        </w:rPr>
        <w:t xml:space="preserve"> детям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костно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суставной</w:t>
      </w:r>
      <w:r>
        <w:rPr>
          <w:sz w:val="24"/>
          <w:szCs w:val="24"/>
          <w:rtl w:val="0"/>
          <w:lang w:val="ru-RU"/>
        </w:rPr>
        <w:t xml:space="preserve"> системы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6. </w:t>
      </w:r>
      <w:r>
        <w:rPr>
          <w:sz w:val="24"/>
          <w:szCs w:val="24"/>
          <w:rtl w:val="0"/>
          <w:lang w:val="ru-RU"/>
        </w:rPr>
        <w:t>Оформлять</w:t>
      </w:r>
      <w:r>
        <w:rPr>
          <w:sz w:val="24"/>
          <w:szCs w:val="24"/>
          <w:rtl w:val="0"/>
          <w:lang w:val="ru-RU"/>
        </w:rPr>
        <w:t xml:space="preserve"> разрешение на занятия спортом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физической культурой и участию в соревнованиях на основе действующего порядка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40" w:line="360" w:lineRule="auto"/>
        <w:ind w:left="0" w:firstLine="40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7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Оказывать медицинскую помощь детям при неотложных состояниях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вызванных заболеваниями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том числе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чрезвычайных ситуациях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40" w:line="360" w:lineRule="auto"/>
        <w:ind w:left="0" w:firstLine="400"/>
        <w:jc w:val="both"/>
        <w:rPr>
          <w:sz w:val="24"/>
          <w:szCs w:val="24"/>
        </w:rPr>
      </w:pPr>
    </w:p>
    <w:p>
      <w:pPr>
        <w:pStyle w:val="Normal.0"/>
        <w:spacing w:before="40" w:line="360" w:lineRule="auto"/>
        <w:ind w:left="0" w:firstLine="400"/>
        <w:jc w:val="both"/>
        <w:rPr>
          <w:sz w:val="22"/>
          <w:szCs w:val="22"/>
          <w:u w:val="single"/>
        </w:rPr>
      </w:pPr>
      <w:r>
        <w:rPr>
          <w:sz w:val="24"/>
          <w:szCs w:val="24"/>
          <w:rtl w:val="0"/>
          <w:lang w:val="ru-RU"/>
        </w:rPr>
        <w:t>По окончании обучения врач</w:t>
      </w:r>
      <w:r>
        <w:rPr>
          <w:sz w:val="24"/>
          <w:szCs w:val="24"/>
          <w:rtl w:val="0"/>
          <w:lang w:val="ru-RU"/>
        </w:rPr>
        <w:t xml:space="preserve"> педиатр </w:t>
      </w:r>
      <w:r>
        <w:rPr>
          <w:sz w:val="24"/>
          <w:szCs w:val="24"/>
          <w:rtl w:val="0"/>
          <w:lang w:val="ru-RU"/>
        </w:rPr>
        <w:t>должен владеть навыками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Normal.0"/>
        <w:numPr>
          <w:ilvl w:val="0"/>
          <w:numId w:val="8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ценка физического развития ребёнка</w:t>
      </w:r>
      <w:r>
        <w:rPr>
          <w:sz w:val="24"/>
          <w:szCs w:val="24"/>
          <w:rtl w:val="0"/>
          <w:lang w:val="ru-RU"/>
        </w:rPr>
        <w:t>;</w:t>
      </w:r>
    </w:p>
    <w:p>
      <w:pPr>
        <w:pStyle w:val="Normal.0"/>
        <w:numPr>
          <w:ilvl w:val="0"/>
          <w:numId w:val="7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 xml:space="preserve">сследование </w:t>
      </w:r>
      <w:r>
        <w:rPr>
          <w:sz w:val="24"/>
          <w:szCs w:val="24"/>
          <w:rtl w:val="0"/>
          <w:lang w:val="ru-RU"/>
        </w:rPr>
        <w:t>объем движений в суставах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степень функциональной недостаточности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методы визуализации</w:t>
      </w:r>
      <w:r>
        <w:rPr>
          <w:sz w:val="24"/>
          <w:szCs w:val="24"/>
          <w:rtl w:val="0"/>
          <w:lang w:val="ru-RU"/>
        </w:rPr>
        <w:t>;</w:t>
      </w:r>
    </w:p>
    <w:p>
      <w:pPr>
        <w:pStyle w:val="Normal.0"/>
        <w:numPr>
          <w:ilvl w:val="0"/>
          <w:numId w:val="7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Разрабатывать план реабилитационных мероприятий у детей с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состояниями </w:t>
      </w:r>
      <w:r>
        <w:rPr>
          <w:sz w:val="24"/>
          <w:szCs w:val="24"/>
          <w:rtl w:val="0"/>
          <w:lang w:val="ru-RU"/>
        </w:rPr>
        <w:t>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</w:t>
      </w:r>
      <w:r>
        <w:rPr>
          <w:sz w:val="24"/>
          <w:szCs w:val="24"/>
          <w:rtl w:val="0"/>
          <w:lang w:val="ru-RU"/>
        </w:rPr>
        <w:t xml:space="preserve"> системы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том числе при реализации индивидуальной программы реабилитации или абилитации инвалидов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соответствии с действующими порядками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клиническими рекомендациями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протоколами лечения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 вопросам оказания медицинской помощи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 учетом стандартов медицинской помощи </w:t>
      </w:r>
    </w:p>
    <w:p>
      <w:pPr>
        <w:pStyle w:val="Normal.0"/>
        <w:numPr>
          <w:ilvl w:val="0"/>
          <w:numId w:val="7"/>
        </w:numPr>
        <w:spacing w:before="0" w:line="36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Методами обучения среднего медицинского персонала безопасным приемам работы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контролировать их нагрузку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360" w:lineRule="auto"/>
        <w:ind w:left="0" w:firstLine="380"/>
        <w:rPr>
          <w:sz w:val="24"/>
          <w:szCs w:val="24"/>
        </w:rPr>
      </w:pPr>
    </w:p>
    <w:p>
      <w:pPr>
        <w:pStyle w:val="Обычный"/>
        <w:spacing w:line="360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4. </w:t>
      </w:r>
      <w:r>
        <w:rPr>
          <w:b w:val="1"/>
          <w:bCs w:val="1"/>
          <w:sz w:val="24"/>
          <w:szCs w:val="24"/>
          <w:rtl w:val="0"/>
          <w:lang w:val="ru-RU"/>
        </w:rPr>
        <w:t>ТРЕБОВАНИЯ К ИТОГОВОЙ АТТЕСТАЦИИ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 xml:space="preserve">Итоговая аттестация по </w:t>
      </w:r>
      <w:r>
        <w:rPr>
          <w:spacing w:val="-1"/>
          <w:sz w:val="24"/>
          <w:szCs w:val="24"/>
          <w:rtl w:val="0"/>
          <w:lang w:val="ru-RU"/>
        </w:rPr>
        <w:t>дополнительной профессиональной программе</w:t>
      </w:r>
      <w:r>
        <w:rPr>
          <w:sz w:val="24"/>
          <w:szCs w:val="24"/>
          <w:rtl w:val="0"/>
          <w:lang w:val="ru-RU"/>
        </w:rPr>
        <w:t xml:space="preserve"> повышения квалификации непрерывного образования врачей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 проводится в форме экзамена и должна выявлять теоретическую и практическую подготовку врача в соответствии с квалификационными требованиями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widowControl w:val="0"/>
        <w:spacing w:line="360" w:lineRule="auto"/>
        <w:ind w:firstLine="709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Обучающийся допускается к итоговой аттестации после изучения модулей в объеме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предусмотренном учебным планом</w:t>
      </w:r>
      <w:r>
        <w:rPr>
          <w:spacing w:val="-1"/>
          <w:sz w:val="24"/>
          <w:szCs w:val="24"/>
          <w:rtl w:val="0"/>
          <w:lang w:val="ru-RU"/>
        </w:rPr>
        <w:t xml:space="preserve"> дополнительной профессиональной программы</w:t>
      </w:r>
      <w:r>
        <w:rPr>
          <w:sz w:val="24"/>
          <w:szCs w:val="24"/>
          <w:rtl w:val="0"/>
          <w:lang w:val="ru-RU"/>
        </w:rPr>
        <w:t xml:space="preserve"> повышения квалификации непрерывного </w:t>
      </w:r>
      <w:r>
        <w:rPr>
          <w:sz w:val="24"/>
          <w:szCs w:val="24"/>
          <w:rtl w:val="0"/>
          <w:lang w:val="ru-RU"/>
        </w:rPr>
        <w:t xml:space="preserve">медицинского </w:t>
      </w:r>
      <w:r>
        <w:rPr>
          <w:sz w:val="24"/>
          <w:szCs w:val="24"/>
          <w:rtl w:val="0"/>
          <w:lang w:val="ru-RU"/>
        </w:rPr>
        <w:t>образования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widowControl w:val="0"/>
        <w:spacing w:line="360" w:lineRule="auto"/>
        <w:ind w:firstLine="709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Лица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освоившие </w:t>
      </w:r>
      <w:r>
        <w:rPr>
          <w:spacing w:val="-1"/>
          <w:sz w:val="24"/>
          <w:szCs w:val="24"/>
          <w:rtl w:val="0"/>
          <w:lang w:val="ru-RU"/>
        </w:rPr>
        <w:t>дополнительную профессиональную программу</w:t>
      </w:r>
      <w:r>
        <w:rPr>
          <w:sz w:val="24"/>
          <w:szCs w:val="24"/>
          <w:rtl w:val="0"/>
          <w:lang w:val="ru-RU"/>
        </w:rPr>
        <w:t xml:space="preserve"> повышения квалификации непрерывного образования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 и успешно прошедшие итоговую аттестацию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Заголовок 2"/>
        <w:spacing w:line="360" w:lineRule="auto"/>
        <w:ind w:left="1415" w:firstLine="0"/>
        <w:jc w:val="center"/>
        <w:rPr>
          <w:sz w:val="24"/>
          <w:szCs w:val="24"/>
        </w:rPr>
      </w:pPr>
    </w:p>
    <w:p>
      <w:pPr>
        <w:pStyle w:val="Заголовок 2"/>
        <w:spacing w:line="360" w:lineRule="auto"/>
        <w:ind w:left="357" w:firstLine="0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5.</w:t>
      </w:r>
      <w:r>
        <w:rPr>
          <w:sz w:val="24"/>
          <w:szCs w:val="24"/>
          <w:rtl w:val="0"/>
          <w:lang w:val="ru-RU"/>
        </w:rPr>
        <w:t>УЧЕБНЫЙ ПЛАН</w:t>
      </w: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pacing w:val="-1"/>
          <w:sz w:val="24"/>
          <w:szCs w:val="24"/>
          <w:rtl w:val="0"/>
          <w:lang w:val="ru-RU"/>
        </w:rPr>
        <w:t>дополнительной профессиональной программы</w:t>
      </w:r>
      <w:r>
        <w:rPr>
          <w:sz w:val="24"/>
          <w:szCs w:val="24"/>
          <w:rtl w:val="0"/>
          <w:lang w:val="ru-RU"/>
        </w:rPr>
        <w:t xml:space="preserve"> повышения квалификации непрерывного образования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Суставной синдром у детей</w:t>
      </w:r>
      <w:r>
        <w:rPr>
          <w:sz w:val="24"/>
          <w:szCs w:val="24"/>
          <w:rtl w:val="0"/>
          <w:lang w:val="ru-RU"/>
        </w:rPr>
        <w:t>»</w:t>
      </w:r>
    </w:p>
    <w:p>
      <w:pPr>
        <w:pStyle w:val="Обычный"/>
        <w:spacing w:line="360" w:lineRule="auto"/>
        <w:ind w:firstLine="708"/>
        <w:jc w:val="both"/>
        <w:rPr>
          <w:sz w:val="24"/>
          <w:szCs w:val="24"/>
        </w:rPr>
      </w:pPr>
    </w:p>
    <w:p>
      <w:pPr>
        <w:pStyle w:val="Обычный"/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Программа построена на основе достижения обучающимися учебных целей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Под целью обучения понимается приобретение к концу освоения программы новых компетенций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необходимых знаний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умений и навыков по организации и осуществлению профессиональной деятельности по специальности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Педиатрия» 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, 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«Общая врачебная практика»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, 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«Детская хирургия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»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, 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«Ревматология»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, 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«Спортивная медицина»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>.</w:t>
      </w:r>
      <w:r>
        <w:rPr>
          <w:color w:val="000000"/>
          <w:sz w:val="24"/>
          <w:szCs w:val="24"/>
          <w:u w:color="000000"/>
          <w:shd w:val="clear" w:color="auto" w:fill="ffffff"/>
          <w:rtl w:val="0"/>
          <w:lang w:val="ru-RU"/>
        </w:rPr>
        <w:t xml:space="preserve"> 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i w:val="1"/>
          <w:iCs w:val="1"/>
          <w:sz w:val="24"/>
          <w:szCs w:val="24"/>
          <w:rtl w:val="0"/>
          <w:lang w:val="ru-RU"/>
        </w:rPr>
        <w:t>Форма обучения</w:t>
      </w:r>
      <w:r>
        <w:rPr>
          <w:i w:val="1"/>
          <w:iCs w:val="1"/>
          <w:sz w:val="24"/>
          <w:szCs w:val="24"/>
          <w:rtl w:val="0"/>
          <w:lang w:val="ru-RU"/>
        </w:rPr>
        <w:t>:</w:t>
      </w:r>
      <w:r>
        <w:rPr>
          <w:sz w:val="24"/>
          <w:szCs w:val="24"/>
          <w:rtl w:val="0"/>
          <w:lang w:val="ru-RU"/>
        </w:rPr>
        <w:t xml:space="preserve"> очная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Освоение программы обеспечено набором мультимедийных презентаций по основным темам программы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нормативно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правовыми документами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набором методических материалов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контрольными заданиями для оценки достижения результатов обучения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Программа состоит из </w:t>
      </w:r>
      <w:r>
        <w:rPr>
          <w:sz w:val="24"/>
          <w:szCs w:val="24"/>
          <w:rtl w:val="0"/>
          <w:lang w:val="ru-RU"/>
        </w:rPr>
        <w:t>4-</w:t>
      </w:r>
      <w:r>
        <w:rPr>
          <w:sz w:val="24"/>
          <w:szCs w:val="24"/>
          <w:rtl w:val="0"/>
          <w:lang w:val="ru-RU"/>
        </w:rPr>
        <w:t>х</w:t>
      </w:r>
      <w:r>
        <w:rPr>
          <w:sz w:val="24"/>
          <w:szCs w:val="24"/>
          <w:rtl w:val="0"/>
          <w:lang w:val="ru-RU"/>
        </w:rPr>
        <w:t xml:space="preserve"> разделов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включает </w:t>
      </w:r>
      <w:r>
        <w:rPr>
          <w:sz w:val="24"/>
          <w:szCs w:val="24"/>
          <w:rtl w:val="0"/>
          <w:lang w:val="ru-RU"/>
        </w:rPr>
        <w:t>8</w:t>
      </w:r>
      <w:r>
        <w:rPr>
          <w:sz w:val="24"/>
          <w:szCs w:val="24"/>
          <w:rtl w:val="0"/>
          <w:lang w:val="ru-RU"/>
        </w:rPr>
        <w:t xml:space="preserve"> тем и итоговую  аттестацию</w:t>
      </w:r>
      <w:r>
        <w:rPr>
          <w:sz w:val="24"/>
          <w:szCs w:val="24"/>
          <w:rtl w:val="0"/>
          <w:lang w:val="ru-RU"/>
        </w:rPr>
        <w:t xml:space="preserve">. </w:t>
      </w:r>
    </w:p>
    <w:tbl>
      <w:tblPr>
        <w:tblW w:w="93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49"/>
        <w:gridCol w:w="2770"/>
        <w:gridCol w:w="824"/>
        <w:gridCol w:w="1104"/>
        <w:gridCol w:w="1243"/>
        <w:gridCol w:w="965"/>
        <w:gridCol w:w="1793"/>
      </w:tblGrid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код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firstLine="205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разделов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тем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ind w:firstLine="35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Всего</w:t>
            </w:r>
          </w:p>
          <w:p>
            <w:pPr>
              <w:pStyle w:val="Обычный"/>
              <w:widowControl w:val="0"/>
              <w:bidi w:val="0"/>
              <w:ind w:left="0" w:right="0" w:firstLine="35"/>
              <w:jc w:val="left"/>
              <w:rPr>
                <w:rtl w:val="0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часов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13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76"/>
              </w:tabs>
              <w:ind w:left="33" w:firstLine="0"/>
              <w:jc w:val="both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Лекции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rtl w:val="0"/>
              </w:rPr>
              <w:t>Стажировка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ПЗ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СЗ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Формы контроля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 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Артралгии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у детей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Тактика амбулаторного ведения согласно действующим федеральным клиническим рекомендациям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ind w:firstLine="177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ind w:firstLine="33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1.1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4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Современная концепция патогенеза арталгий у детей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1.2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Тактика амбулаторного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ведения артралгий до специализированного этапа лечения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согласно действующим федеральным клиническим рекомендациям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1.3.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 xml:space="preserve">Тактика амбулаторного ведения </w:t>
            </w:r>
            <w:r>
              <w:rPr>
                <w:sz w:val="24"/>
                <w:szCs w:val="24"/>
                <w:rtl w:val="0"/>
                <w:lang w:val="ru-RU"/>
              </w:rPr>
              <w:t xml:space="preserve">артралгий после специализированного этапа лечения </w:t>
            </w:r>
            <w:r>
              <w:rPr>
                <w:sz w:val="24"/>
                <w:szCs w:val="24"/>
                <w:rtl w:val="0"/>
                <w:lang w:val="ru-RU"/>
              </w:rPr>
              <w:t>согласно действующим федеральным клиническим рекомендациям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1.4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ритерии эффективности реабилитации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Реактивный артрит у детей и подростков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.1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Реактивный артрит у детей и подростков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основы фармакотерапии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ind w:firstLine="33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2.2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 xml:space="preserve">Ведение </w:t>
            </w:r>
            <w:r>
              <w:rPr>
                <w:sz w:val="24"/>
                <w:szCs w:val="24"/>
                <w:rtl w:val="0"/>
                <w:lang w:val="ru-RU"/>
              </w:rPr>
              <w:t>детей и подростков</w:t>
            </w:r>
            <w:r>
              <w:rPr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rtl w:val="0"/>
                <w:lang w:val="ru-RU"/>
              </w:rPr>
              <w:t>с реактивным артритом на амбулаторном этапе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2.3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Работа с детьми группы риска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4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Роль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педиатра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в порядке организации медицинской помощи детям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с воспалительными заболеваниями суставов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остеохондропатиями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Нормативная база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3.1.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Септический артрит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остеомиелит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3.2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Поражение суставов в дебюте онкогематологических заболеваний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ind w:firstLine="33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3.3.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Поражение суставов в дебюте остеохондропатий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3.4.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Дисплазия соединительной ткани опорно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двигательного аппарата у детей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Н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овые методы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ведения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дет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ей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 с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диспластическими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заболеваниями и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или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состояниями 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соединительной ткани опорно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>двигательной</w:t>
            </w:r>
            <w:r>
              <w:rPr>
                <w:sz w:val="24"/>
                <w:szCs w:val="24"/>
                <w:shd w:val="clear" w:color="auto" w:fill="ffff00"/>
                <w:rtl w:val="0"/>
                <w:lang w:val="ru-RU"/>
              </w:rPr>
              <w:t xml:space="preserve"> системы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4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Микрон</w:t>
            </w:r>
            <w:r>
              <w:rPr>
                <w:sz w:val="24"/>
                <w:szCs w:val="24"/>
                <w:rtl w:val="0"/>
                <w:lang w:val="ru-RU"/>
              </w:rPr>
              <w:t>утри</w:t>
            </w:r>
            <w:r>
              <w:rPr>
                <w:sz w:val="24"/>
                <w:szCs w:val="24"/>
                <w:rtl w:val="0"/>
                <w:lang w:val="ru-RU"/>
              </w:rPr>
              <w:t>ен</w:t>
            </w:r>
            <w:r>
              <w:rPr>
                <w:sz w:val="24"/>
                <w:szCs w:val="24"/>
                <w:rtl w:val="0"/>
                <w:lang w:val="ru-RU"/>
              </w:rPr>
              <w:t xml:space="preserve">тная поддержка как самостоятельный лечебный фактор </w:t>
            </w:r>
            <w:r>
              <w:rPr>
                <w:sz w:val="24"/>
                <w:szCs w:val="24"/>
                <w:rtl w:val="0"/>
                <w:lang w:val="ru-RU"/>
              </w:rPr>
              <w:t xml:space="preserve">в реабилитации </w:t>
            </w:r>
            <w:r>
              <w:rPr>
                <w:sz w:val="24"/>
                <w:szCs w:val="24"/>
                <w:rtl w:val="0"/>
                <w:lang w:val="ru-RU"/>
              </w:rPr>
              <w:t xml:space="preserve">заболеваний </w:t>
            </w:r>
            <w:r>
              <w:rPr>
                <w:sz w:val="24"/>
                <w:szCs w:val="24"/>
                <w:rtl w:val="0"/>
                <w:lang w:val="ru-RU"/>
              </w:rPr>
              <w:t>опорно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двигательной</w:t>
            </w:r>
            <w:r>
              <w:rPr>
                <w:sz w:val="24"/>
                <w:szCs w:val="24"/>
                <w:rtl w:val="0"/>
                <w:lang w:val="ru-RU"/>
              </w:rPr>
              <w:t xml:space="preserve"> системы</w:t>
            </w:r>
            <w:r>
              <w:rPr>
                <w:sz w:val="24"/>
                <w:szCs w:val="24"/>
                <w:rtl w:val="0"/>
                <w:lang w:val="ru-RU"/>
              </w:rPr>
              <w:t xml:space="preserve"> у детей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ind w:firstLine="33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Вакцинопрофилактика у детей с заболеваниями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опорно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двигательной системы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2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Санаторно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курортное лечение </w:t>
            </w:r>
            <w:r>
              <w:rPr>
                <w:sz w:val="24"/>
                <w:szCs w:val="24"/>
                <w:rtl w:val="0"/>
                <w:lang w:val="ru-RU"/>
              </w:rPr>
              <w:t xml:space="preserve">детей с заболеваниями </w:t>
            </w:r>
            <w:r>
              <w:rPr>
                <w:sz w:val="24"/>
                <w:szCs w:val="24"/>
                <w:rtl w:val="0"/>
                <w:lang w:val="ru-RU"/>
              </w:rPr>
              <w:t>опорно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двигательной системы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1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Текущий контроль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тестирование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Итоговая аттестация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Экзамен</w:t>
            </w:r>
          </w:p>
        </w:tc>
      </w:tr>
      <w:tr>
        <w:tblPrEx>
          <w:shd w:val="clear" w:color="auto" w:fill="ced7e7"/>
        </w:tblPrEx>
        <w:trPr>
          <w:trHeight w:val="318" w:hRule="atLeast"/>
        </w:trPr>
        <w:tc>
          <w:tcPr>
            <w:tcW w:type="dxa" w:w="6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ИТОГО</w:t>
            </w:r>
          </w:p>
        </w:tc>
        <w:tc>
          <w:tcPr>
            <w:tcW w:type="dxa" w:w="8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36</w:t>
            </w:r>
          </w:p>
        </w:tc>
        <w:tc>
          <w:tcPr>
            <w:tcW w:type="dxa" w:w="1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1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0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20</w:t>
            </w:r>
          </w:p>
        </w:tc>
        <w:tc>
          <w:tcPr>
            <w:tcW w:type="dxa" w:w="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17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widowControl w:val="0"/>
        <w:jc w:val="both"/>
        <w:rPr>
          <w:sz w:val="24"/>
          <w:szCs w:val="24"/>
        </w:rPr>
      </w:pPr>
    </w:p>
    <w:p>
      <w:pPr>
        <w:pStyle w:val="Абзац списка1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Стажировка на базе кардиологического отделения </w:t>
      </w:r>
      <w:r>
        <w:rPr>
          <w:sz w:val="24"/>
          <w:szCs w:val="24"/>
          <w:rtl w:val="0"/>
          <w:lang w:val="ru-RU"/>
        </w:rPr>
        <w:t>ГБУЗ НСО Городская детская больница №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г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Новосибирска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Куратор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сс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кафедры педиатрии ФПК и ППВ НГМУ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м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н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Кухтинова Наталья Владиленовна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Абзац списка1"/>
        <w:spacing w:line="360" w:lineRule="auto"/>
        <w:ind w:left="0" w:firstLine="720"/>
        <w:jc w:val="both"/>
        <w:rPr>
          <w:b w:val="1"/>
          <w:bCs w:val="1"/>
        </w:rPr>
      </w:pPr>
    </w:p>
    <w:p>
      <w:pPr>
        <w:pStyle w:val="Абзац списка1"/>
        <w:spacing w:line="360" w:lineRule="auto"/>
        <w:ind w:hanging="708"/>
        <w:jc w:val="center"/>
        <w:rPr>
          <w:b w:val="1"/>
          <w:bCs w:val="1"/>
          <w:color w:val="ff0000"/>
          <w:u w:val="single" w:color="ff0000"/>
        </w:rPr>
      </w:pPr>
      <w:r>
        <w:rPr>
          <w:b w:val="1"/>
          <w:bCs w:val="1"/>
          <w:rtl w:val="0"/>
          <w:lang w:val="ru-RU"/>
        </w:rPr>
        <w:t>РАБОЧИЕ ПРОГРАММЫ УЧЕБНЫХ РАЗДЕЛОВ</w:t>
      </w: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Рабочая программа учебного раздела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«Артралгии у детей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Тактика амбулаторного ведения согласно действующим федеральным клиническим рекомендациям»</w:t>
      </w:r>
    </w:p>
    <w:tbl>
      <w:tblPr>
        <w:tblW w:w="956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15"/>
        <w:gridCol w:w="8349"/>
      </w:tblGrid>
      <w:tr>
        <w:tblPrEx>
          <w:shd w:val="clear" w:color="auto" w:fill="4f81bd"/>
        </w:tblPrEx>
        <w:trPr>
          <w:trHeight w:val="300" w:hRule="atLeast"/>
          <w:tblHeader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Код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Наименования тем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элементов и подэлементов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pacing w:val="4"/>
                <w:sz w:val="24"/>
                <w:szCs w:val="24"/>
                <w:rtl w:val="0"/>
                <w:lang w:val="ru-RU"/>
              </w:rPr>
              <w:t>Современная концепция патогенеза суставного синдрома у детей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1.1.1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Роль инфекционных и аутоиммунных факторов агрессии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1.1.2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Синовиит как ключесвой локус воспаления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Тактика амбулаторного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ведения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артралгий до специализированного этапа лечения согласно действующим федеральным клиническим рекомендациям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1.2.1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Рациональный диагностический маршрут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1.2.2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Рациональная антибиотикотерапия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Роль НПВП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1.3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Тактика амбулаторного ведения артралгий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 после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специализированного этапа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 лечения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согласно действующим федеральным клиническим рекомендациям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1.3.1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Современный методы физиотерапевтического лечения детям с заболеваниями суставов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1.3.2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Стандарты оказания медицинской помощи детям с с остеохондропатиями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1.4.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rtl w:val="0"/>
                <w:lang w:val="ru-RU"/>
              </w:rPr>
              <w:t>ритерии эффективности реабилитации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1.4.1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Федеральные клинические рекомендации по оказанию медицинской помощи детям с с остеохондропатиями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1.4.2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Стандарты оказания неотложной медицинской помощи детям с суставным синдромом</w:t>
            </w:r>
          </w:p>
        </w:tc>
      </w:tr>
    </w:tbl>
    <w:p>
      <w:pPr>
        <w:pStyle w:val="Обычный"/>
        <w:widowControl w:val="0"/>
        <w:jc w:val="center"/>
        <w:rPr>
          <w:sz w:val="24"/>
          <w:szCs w:val="24"/>
        </w:rPr>
      </w:pPr>
    </w:p>
    <w:p>
      <w:pPr>
        <w:pStyle w:val="Обычный"/>
        <w:spacing w:line="276" w:lineRule="auto"/>
        <w:jc w:val="center"/>
        <w:rPr>
          <w:sz w:val="24"/>
          <w:szCs w:val="24"/>
        </w:rPr>
      </w:pP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Рабочая программа учебного раздела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>«Реактивный артрит у детей и подростков»</w:t>
      </w:r>
    </w:p>
    <w:tbl>
      <w:tblPr>
        <w:tblW w:w="956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15"/>
        <w:gridCol w:w="8349"/>
      </w:tblGrid>
      <w:tr>
        <w:tblPrEx>
          <w:shd w:val="clear" w:color="auto" w:fill="4f81bd"/>
        </w:tblPrEx>
        <w:trPr>
          <w:trHeight w:val="300" w:hRule="atLeast"/>
          <w:tblHeader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Код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Наименования тем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элементов и подэлементов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Реактивный артрит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у детей и подростков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основы фармакотерапии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2.1.1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Основные классы препаратов для лечения р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еактивн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ого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 артрит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а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у детей и подростков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Ведение детей и подростков с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rtl w:val="0"/>
                <w:lang w:val="ru-RU"/>
              </w:rPr>
              <w:t>еактивны</w:t>
            </w:r>
            <w:r>
              <w:rPr>
                <w:sz w:val="24"/>
                <w:szCs w:val="24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rtl w:val="0"/>
              </w:rPr>
              <w:t xml:space="preserve"> артрит</w:t>
            </w:r>
            <w:r>
              <w:rPr>
                <w:sz w:val="24"/>
                <w:szCs w:val="24"/>
                <w:rtl w:val="0"/>
                <w:lang w:val="ru-RU"/>
              </w:rPr>
              <w:t>ом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на амбулаторном этапе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2.2.1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Федеральные клинические рекомендации по оказанию медицинской помощи детям с р</w:t>
            </w:r>
            <w:r>
              <w:rPr>
                <w:sz w:val="24"/>
                <w:szCs w:val="24"/>
                <w:rtl w:val="0"/>
              </w:rPr>
              <w:t>еактивн</w:t>
            </w:r>
            <w:r>
              <w:rPr>
                <w:sz w:val="24"/>
                <w:szCs w:val="24"/>
                <w:rtl w:val="0"/>
                <w:lang w:val="ru-RU"/>
              </w:rPr>
              <w:t>ым</w:t>
            </w:r>
            <w:r>
              <w:rPr>
                <w:sz w:val="24"/>
                <w:szCs w:val="24"/>
                <w:rtl w:val="0"/>
              </w:rPr>
              <w:t xml:space="preserve"> артрит</w:t>
            </w:r>
            <w:r>
              <w:rPr>
                <w:sz w:val="24"/>
                <w:szCs w:val="24"/>
                <w:rtl w:val="0"/>
                <w:lang w:val="ru-RU"/>
              </w:rPr>
              <w:t>ом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Дифференцированное ведение детей в зависимости от степени активности системной воспалительной реакции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2.3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Работа с детьми группы риска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2.3.2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Федеральные клинические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рекомендации по лечению и профилактике артритогенных инфекций</w:t>
            </w:r>
          </w:p>
        </w:tc>
      </w:tr>
    </w:tbl>
    <w:p>
      <w:pPr>
        <w:pStyle w:val="Обычный"/>
        <w:widowControl w:val="0"/>
        <w:jc w:val="center"/>
        <w:rPr>
          <w:sz w:val="24"/>
          <w:szCs w:val="24"/>
        </w:rPr>
      </w:pPr>
    </w:p>
    <w:p>
      <w:pPr>
        <w:pStyle w:val="Обычный"/>
        <w:spacing w:line="276" w:lineRule="auto"/>
        <w:jc w:val="center"/>
        <w:rPr>
          <w:sz w:val="24"/>
          <w:szCs w:val="24"/>
        </w:rPr>
      </w:pP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Рабочая программа учебного раздела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«Роль педиатра в порядке организации медицинской помощи детям с воспалительными заболеваниями суставов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остеохондропатиями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>локачественны</w:t>
      </w:r>
      <w:r>
        <w:rPr>
          <w:sz w:val="24"/>
          <w:szCs w:val="24"/>
          <w:rtl w:val="0"/>
          <w:lang w:val="ru-RU"/>
        </w:rPr>
        <w:t>ми</w:t>
      </w:r>
      <w:r>
        <w:rPr>
          <w:sz w:val="24"/>
          <w:szCs w:val="24"/>
          <w:rtl w:val="0"/>
          <w:lang w:val="ru-RU"/>
        </w:rPr>
        <w:t xml:space="preserve"> новообразования</w:t>
      </w:r>
      <w:r>
        <w:rPr>
          <w:sz w:val="24"/>
          <w:szCs w:val="24"/>
          <w:rtl w:val="0"/>
          <w:lang w:val="ru-RU"/>
        </w:rPr>
        <w:t>ми</w:t>
      </w:r>
      <w:r>
        <w:rPr>
          <w:sz w:val="24"/>
          <w:szCs w:val="24"/>
          <w:rtl w:val="0"/>
          <w:lang w:val="ru-RU"/>
        </w:rPr>
        <w:t xml:space="preserve"> костей и суставов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Нормативная база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»</w:t>
      </w:r>
    </w:p>
    <w:tbl>
      <w:tblPr>
        <w:tblW w:w="956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15"/>
        <w:gridCol w:w="8349"/>
      </w:tblGrid>
      <w:tr>
        <w:tblPrEx>
          <w:shd w:val="clear" w:color="auto" w:fill="4f81bd"/>
        </w:tblPrEx>
        <w:trPr>
          <w:trHeight w:val="300" w:hRule="atLeast"/>
          <w:tblHeader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Код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Наименования тем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элементов и подэлементов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оспалительные заболевания суставов у детей и подростков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3.1.1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Федеральные клинические рекомендации по оказанию неотложной медицинской помощи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Стандарты оказания медицинской помощи детям с гнойно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-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воспалительными заболеваниями суставов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3.2.1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Необходимый перечень обследований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3.2.2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Методы физической реабилитации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3.3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Остеохондропатии у детей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3.3.1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Необходимый перечень обследований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3.3.2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Методы физической реабилитации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3.4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40" w:after="0" w:line="240" w:lineRule="auto"/>
              <w:ind w:left="0" w:right="0" w:firstLine="0"/>
              <w:jc w:val="left"/>
              <w:outlineLvl w:val="1"/>
              <w:rPr>
                <w:rtl w:val="0"/>
              </w:rPr>
            </w:pP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Злокачественные новообразования костей и суставов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3.4.1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40" w:after="0" w:line="240" w:lineRule="auto"/>
              <w:ind w:left="0" w:right="0" w:firstLine="0"/>
              <w:jc w:val="left"/>
              <w:outlineLvl w:val="1"/>
              <w:rPr>
                <w:rtl w:val="0"/>
              </w:rPr>
            </w:pP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Роль педиатра в своевременной постановке диагноза</w:t>
            </w:r>
          </w:p>
        </w:tc>
      </w:tr>
    </w:tbl>
    <w:p>
      <w:pPr>
        <w:pStyle w:val="Обычный"/>
        <w:widowControl w:val="0"/>
        <w:jc w:val="center"/>
        <w:rPr>
          <w:sz w:val="24"/>
          <w:szCs w:val="24"/>
        </w:rPr>
      </w:pPr>
    </w:p>
    <w:p>
      <w:pPr>
        <w:pStyle w:val="Normal.0"/>
        <w:spacing w:before="0" w:line="192" w:lineRule="auto"/>
        <w:ind w:left="0" w:firstLine="11"/>
        <w:jc w:val="center"/>
        <w:rPr>
          <w:sz w:val="28"/>
          <w:szCs w:val="28"/>
          <w:shd w:val="clear" w:color="auto" w:fill="ffffff"/>
        </w:rPr>
      </w:pP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Рабочая программа учебного раздела 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 xml:space="preserve">«Новые методы ведения детей с диспластическими заболеваниями 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или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состояниями соединительной ткани опорно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двигательной системы»</w:t>
      </w:r>
    </w:p>
    <w:tbl>
      <w:tblPr>
        <w:tblW w:w="956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15"/>
        <w:gridCol w:w="8349"/>
      </w:tblGrid>
      <w:tr>
        <w:tblPrEx>
          <w:shd w:val="clear" w:color="auto" w:fill="4f81bd"/>
        </w:tblPrEx>
        <w:trPr>
          <w:trHeight w:val="300" w:hRule="atLeast"/>
          <w:tblHeader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Код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Наименования тем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элементов и подэлементов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Клинические рекомендации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Дисплазии соединительной ткани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lang w:val="ru-RU"/>
              </w:rPr>
              <w:br w:type="textWrapping"/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 утверждения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2017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первый пересмотр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4.1.1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Критерии диагностики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классификация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4.1.2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Прогноз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Вакцинопрофилактика у детей с заболеваниями </w:t>
            </w: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суставов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4.2.1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Приоритетная вакцинация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4.2.2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Условия проведения вакцинации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4.3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Роль микронутриентов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витаминов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корректов биоэнергетического состояния в профилактике и коррекции пограничных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состояни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й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опорно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-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двигательной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 системы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2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4.3.1</w:t>
            </w:r>
          </w:p>
        </w:tc>
        <w:tc>
          <w:tcPr>
            <w:tcW w:type="dxa" w:w="8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Заголовок 2"/>
            </w:pPr>
            <w:r>
              <w:rPr>
                <w:b w:val="0"/>
                <w:b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Особенности недостаточности обеспеченности витаминами и микроэлементами у детей с дисплазией соединительной ткани</w:t>
            </w:r>
          </w:p>
        </w:tc>
      </w:tr>
    </w:tbl>
    <w:p>
      <w:pPr>
        <w:pStyle w:val="Обычный"/>
        <w:widowControl w:val="0"/>
        <w:jc w:val="center"/>
        <w:rPr>
          <w:sz w:val="24"/>
          <w:szCs w:val="24"/>
        </w:rPr>
      </w:pPr>
    </w:p>
    <w:p>
      <w:pPr>
        <w:pStyle w:val="Normal.0"/>
        <w:spacing w:before="0" w:line="192" w:lineRule="auto"/>
        <w:ind w:left="0" w:firstLine="11"/>
        <w:jc w:val="center"/>
        <w:rPr>
          <w:sz w:val="28"/>
          <w:szCs w:val="28"/>
          <w:shd w:val="clear" w:color="auto" w:fill="ffffff"/>
        </w:rPr>
      </w:pPr>
    </w:p>
    <w:p>
      <w:pPr>
        <w:pStyle w:val="Normal.0"/>
        <w:spacing w:before="0" w:line="192" w:lineRule="auto"/>
        <w:ind w:left="0" w:firstLine="11"/>
        <w:jc w:val="center"/>
        <w:rPr>
          <w:sz w:val="28"/>
          <w:szCs w:val="28"/>
          <w:shd w:val="clear" w:color="auto" w:fill="ffffff"/>
        </w:rPr>
      </w:pPr>
    </w:p>
    <w:p>
      <w:pPr>
        <w:pStyle w:val="Обычный"/>
        <w:ind w:firstLine="709"/>
        <w:jc w:val="center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7. </w:t>
      </w:r>
      <w:r>
        <w:rPr>
          <w:b w:val="1"/>
          <w:bCs w:val="1"/>
          <w:sz w:val="24"/>
          <w:szCs w:val="24"/>
          <w:shd w:val="clear" w:color="auto" w:fill="ffffff"/>
          <w:rtl w:val="0"/>
          <w:lang w:val="ru-RU"/>
        </w:rPr>
        <w:t>ОРГАНИЗАЦИОННО</w:t>
      </w:r>
      <w:r>
        <w:rPr>
          <w:b w:val="1"/>
          <w:bCs w:val="1"/>
          <w:sz w:val="24"/>
          <w:szCs w:val="24"/>
          <w:shd w:val="clear" w:color="auto" w:fill="ffffff"/>
          <w:rtl w:val="0"/>
          <w:lang w:val="ru-RU"/>
        </w:rPr>
        <w:t>-</w:t>
      </w:r>
      <w:r>
        <w:rPr>
          <w:b w:val="1"/>
          <w:bCs w:val="1"/>
          <w:sz w:val="24"/>
          <w:szCs w:val="24"/>
          <w:shd w:val="clear" w:color="auto" w:fill="ffffff"/>
          <w:rtl w:val="0"/>
          <w:lang w:val="ru-RU"/>
        </w:rPr>
        <w:t>ПЕДАГОГИЧЕСКИЕ УСЛОВИЯ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jc w:val="center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ЛИТЕРАТУРА </w:t>
      </w:r>
    </w:p>
    <w:p>
      <w:pPr>
        <w:pStyle w:val="Обычный"/>
        <w:jc w:val="center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Основная </w:t>
      </w:r>
    </w:p>
    <w:tbl>
      <w:tblPr>
        <w:tblW w:w="934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39"/>
        <w:gridCol w:w="8509"/>
      </w:tblGrid>
      <w:tr>
        <w:tblPrEx>
          <w:shd w:val="clear" w:color="auto" w:fill="4f81bd"/>
        </w:tblPrEx>
        <w:trPr>
          <w:trHeight w:val="305" w:hRule="atLeast"/>
          <w:tblHeader/>
        </w:trPr>
        <w:tc>
          <w:tcPr>
            <w:tcW w:type="dxa" w:w="83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N</w:t>
            </w:r>
          </w:p>
        </w:tc>
        <w:tc>
          <w:tcPr>
            <w:tcW w:type="dxa" w:w="85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Заглавие </w:t>
            </w:r>
          </w:p>
        </w:tc>
      </w:tr>
      <w:tr>
        <w:tblPrEx>
          <w:shd w:val="clear" w:color="auto" w:fill="ced7e7"/>
        </w:tblPrEx>
        <w:trPr>
          <w:trHeight w:val="658" w:hRule="atLeast"/>
        </w:trPr>
        <w:tc>
          <w:tcPr>
            <w:tcW w:type="dxa" w:w="83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</w:t>
            </w:r>
          </w:p>
        </w:tc>
        <w:tc>
          <w:tcPr>
            <w:tcW w:type="dxa" w:w="85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ffffff"/>
              <w:tabs>
                <w:tab w:val="left" w:pos="36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Микробиология и иммунология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Практикум 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: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учебное пособие 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/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Р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Т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Маннапова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-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М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: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ГЭОТАР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-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Медиа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, 2013. - 544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с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: </w:t>
            </w:r>
            <w:r>
              <w:rPr>
                <w:rFonts w:ascii="Times New Roman" w:cs="Cambria" w:hAnsi="Times New Roman" w:eastAsia="Cambria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ил</w:t>
            </w:r>
            <w:r>
              <w:rPr>
                <w:rFonts w:ascii="Times New Roman" w:cs="Cambria" w:hAnsi="Times New Roman" w:eastAsia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647" w:hRule="atLeast"/>
        </w:trPr>
        <w:tc>
          <w:tcPr>
            <w:tcW w:type="dxa" w:w="83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  <w:tc>
          <w:tcPr>
            <w:tcW w:type="dxa" w:w="85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Ревматология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национальное руководство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/ 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ред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Насонов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[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и др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.]. 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., 2008. -  720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05" w:hRule="atLeast"/>
        </w:trPr>
        <w:tc>
          <w:tcPr>
            <w:tcW w:type="dxa" w:w="83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  <w:tc>
          <w:tcPr>
            <w:tcW w:type="dxa" w:w="85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Системная дисплазия соединительной ткани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Кардиологические и метаболические аспекты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[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Электронный ресурс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] 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монография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/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Верещагина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Новосибирск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Новосибирск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, 2014. -  136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</w:p>
        </w:tc>
      </w:tr>
    </w:tbl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widowControl w:val="0"/>
        <w:jc w:val="center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Дополнительная</w:t>
      </w:r>
    </w:p>
    <w:tbl>
      <w:tblPr>
        <w:tblW w:w="934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39"/>
        <w:gridCol w:w="8509"/>
      </w:tblGrid>
      <w:tr>
        <w:tblPrEx>
          <w:shd w:val="clear" w:color="auto" w:fill="4f81bd"/>
        </w:tblPrEx>
        <w:trPr>
          <w:trHeight w:val="300" w:hRule="atLeast"/>
          <w:tblHeader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N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Заглавие </w:t>
            </w:r>
          </w:p>
        </w:tc>
      </w:tr>
      <w:tr>
        <w:tblPrEx>
          <w:shd w:val="clear" w:color="auto" w:fill="ced7e7"/>
        </w:tblPrEx>
        <w:trPr>
          <w:trHeight w:val="667" w:hRule="atLeast"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Стандарт медицинской помощи детям с соматоформными заболеваниями для санаторно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курортного лечения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[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Электронный ресурс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]. 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., 2015. -  6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Педиатрия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Электронный ресурс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] 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национальное руководство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краткое издание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/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Баранов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ГЭОТАР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Медиа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2014. - 768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Внутренние болезни по Дэвидсону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Нефрология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Ревматология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учебное пособие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/ 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ред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Бун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[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и др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.]. 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., 2010. -  240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</w:t>
            </w:r>
          </w:p>
        </w:tc>
      </w:tr>
      <w:tr>
        <w:tblPrEx>
          <w:shd w:val="clear" w:color="auto" w:fill="ced7e7"/>
        </w:tblPrEx>
        <w:trPr>
          <w:trHeight w:val="1500" w:hRule="atLeast"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Детская кардиология и ревматология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[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Электронный ресурс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] 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сб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ситуационных задач с эталонами ответов для аудитор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работы курсантов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обучающихся по спец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 040201.03 - "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Детская кардиология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" /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сост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Киселева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Таранушенко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Емельянчик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[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и др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.] ;  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Красноярский медицинский университет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/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м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/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, 2011. -  114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Лечебная физическая культура и массаж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учебник для медицинских училищ и колледжей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/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Епифанов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 :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., 2012. -  528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8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</w:t>
            </w:r>
          </w:p>
        </w:tc>
        <w:tc>
          <w:tcPr>
            <w:tcW w:type="dxa" w:w="8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Электронная библиотека для высшего медицинского и фармацевтического образования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/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Восстановительная медицина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электронное учебное издание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НГМУ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Дробышев и др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издание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переработан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..2008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диск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R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</w:tr>
    </w:tbl>
    <w:p>
      <w:pPr>
        <w:pStyle w:val="Обычный"/>
        <w:widowControl w:val="0"/>
        <w:jc w:val="center"/>
        <w:rPr>
          <w:b w:val="1"/>
          <w:bCs w:val="1"/>
          <w:i w:val="1"/>
          <w:iCs w:val="1"/>
          <w:sz w:val="24"/>
          <w:szCs w:val="24"/>
        </w:rPr>
      </w:pPr>
    </w:p>
    <w:p>
      <w:pPr>
        <w:pStyle w:val="Абзац списка"/>
        <w:jc w:val="center"/>
        <w:rPr>
          <w:b w:val="1"/>
          <w:bCs w:val="1"/>
          <w:sz w:val="24"/>
          <w:szCs w:val="24"/>
        </w:rPr>
      </w:pPr>
    </w:p>
    <w:p>
      <w:pPr>
        <w:pStyle w:val="Обычный3"/>
        <w:widowControl w:val="1"/>
        <w:spacing w:before="0"/>
        <w:ind w:left="0" w:firstLine="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ИНТЕРНЕТ</w:t>
      </w:r>
      <w:r>
        <w:rPr>
          <w:b w:val="1"/>
          <w:bCs w:val="1"/>
          <w:sz w:val="24"/>
          <w:szCs w:val="24"/>
          <w:rtl w:val="0"/>
          <w:lang w:val="ru-RU"/>
        </w:rPr>
        <w:t>-</w:t>
      </w:r>
      <w:r>
        <w:rPr>
          <w:b w:val="1"/>
          <w:bCs w:val="1"/>
          <w:sz w:val="24"/>
          <w:szCs w:val="24"/>
          <w:rtl w:val="0"/>
          <w:lang w:val="ru-RU"/>
        </w:rPr>
        <w:t>РЕСУРСЫ</w:t>
      </w:r>
    </w:p>
    <w:tbl>
      <w:tblPr>
        <w:tblW w:w="9555" w:type="dxa"/>
        <w:jc w:val="center"/>
        <w:tblInd w:w="1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66"/>
        <w:gridCol w:w="4488"/>
        <w:gridCol w:w="4501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72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92" w:firstLine="0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</w:p>
        </w:tc>
        <w:tc>
          <w:tcPr>
            <w:tcW w:type="dxa" w:w="4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45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Ссылка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72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92" w:firstLine="0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  <w:tc>
          <w:tcPr>
            <w:tcW w:type="dxa" w:w="4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Справочно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правовая система КонсультантПлюс</w:t>
            </w:r>
          </w:p>
        </w:tc>
        <w:tc>
          <w:tcPr>
            <w:tcW w:type="dxa" w:w="45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4"/>
                <w:szCs w:val="24"/>
                <w:lang w:val="ru-RU"/>
              </w:rPr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"http://www.rosmedlib.ru"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  <w:lang w:val="en-US"/>
              </w:rPr>
              <w:t>http://www.rosmedlib.ru</w:t>
            </w:r>
            <w:r>
              <w:rPr>
                <w:sz w:val="24"/>
                <w:szCs w:val="24"/>
              </w:rPr>
              <w:fldChar w:fldCharType="end" w:fldLock="0"/>
            </w:r>
          </w:p>
          <w:p>
            <w:pPr>
              <w:pStyle w:val="Обычный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"http://feml.scsml.rssi.ru/feml"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  <w:lang w:val="de-DE"/>
              </w:rPr>
              <w:t>http://feml.scsml.rssi.ru/feml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700" w:hRule="atLeast"/>
        </w:trPr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72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92" w:firstLine="0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11</w:t>
            </w:r>
          </w:p>
        </w:tc>
        <w:tc>
          <w:tcPr>
            <w:tcW w:type="dxa" w:w="4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Детская кардиология и ревматология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Электронный ресурс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]: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ситуационных задач с эталонами ответов для аудитор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работы курсантов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обучающихся по спец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 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Детская кардиология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 /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Красноярский медицинский университет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Киселева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др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.].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Красноярск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КрасГМУ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2011. - 114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  <w:tc>
          <w:tcPr>
            <w:tcW w:type="dxa" w:w="45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72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92" w:firstLine="0"/>
              <w:jc w:val="both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"http://library.ngmu.ru/view.php?id=39478"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  <w:lang w:val="en-US"/>
              </w:rPr>
              <w:t>http://library.ngmu.ru/view.php?id=39478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1241" w:hRule="atLeast"/>
        </w:trPr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72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ind w:left="92" w:firstLine="0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</w:t>
            </w:r>
          </w:p>
        </w:tc>
        <w:tc>
          <w:tcPr>
            <w:tcW w:type="dxa" w:w="4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4"/>
                <w:szCs w:val="24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rtl w:val="0"/>
                <w:lang w:val="ru-RU"/>
              </w:rPr>
              <w:t>орядок организации медицинской помощи детям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занимающимся физической культурой и спортом Приказ МЗ РФ </w:t>
            </w:r>
            <w:r>
              <w:rPr>
                <w:sz w:val="24"/>
                <w:szCs w:val="24"/>
                <w:rtl w:val="0"/>
                <w:lang w:val="ru-RU"/>
              </w:rPr>
              <w:t>134</w:t>
            </w:r>
            <w:r>
              <w:rPr>
                <w:sz w:val="24"/>
                <w:szCs w:val="24"/>
                <w:rtl w:val="0"/>
                <w:lang w:val="ru-RU"/>
              </w:rPr>
              <w:t xml:space="preserve">н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31.03.16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  <w:tc>
          <w:tcPr>
            <w:tcW w:type="dxa" w:w="45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4"/>
                <w:szCs w:val="24"/>
              </w:rPr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"http://www.garant.ru/products/ipo/prime/doc/71327708/"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  <w:lang w:val="en-US"/>
              </w:rPr>
              <w:t>http://www.garant.ru/products/ipo/prime/doc/71327708/</w:t>
            </w:r>
            <w:r>
              <w:rPr>
                <w:sz w:val="24"/>
                <w:szCs w:val="24"/>
              </w:rPr>
              <w:fldChar w:fldCharType="end" w:fldLock="0"/>
            </w:r>
          </w:p>
          <w:p>
            <w:pPr>
              <w:pStyle w:val="По умолчанию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Arial" w:cs="Arial" w:hAnsi="Arial" w:eastAsia="Arial"/>
                <w:color w:val="0000ff"/>
                <w:sz w:val="28"/>
                <w:szCs w:val="28"/>
                <w:u w:val="single" w:color="0000ff"/>
                <w:rtl w:val="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color w:val="0000ff"/>
                <w:sz w:val="28"/>
                <w:szCs w:val="28"/>
                <w:u w:val="single" w:color="0000ff"/>
                <w:rtl w:val="0"/>
              </w:rPr>
              <w:instrText xml:space="preserve"> HYPERLINK "https://www.rosminzdrav.ru/documents"</w:instrText>
            </w:r>
            <w:r>
              <w:rPr>
                <w:rStyle w:val="Hyperlink.0"/>
                <w:rFonts w:ascii="Arial" w:cs="Arial" w:hAnsi="Arial" w:eastAsia="Arial"/>
                <w:color w:val="0000ff"/>
                <w:sz w:val="28"/>
                <w:szCs w:val="28"/>
                <w:u w:val="single" w:color="0000ff"/>
                <w:rtl w:val="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color w:val="0000ff"/>
                <w:sz w:val="28"/>
                <w:szCs w:val="28"/>
                <w:u w:val="single" w:color="0000ff"/>
                <w:rtl w:val="0"/>
                <w:lang w:val="en-US"/>
              </w:rPr>
              <w:t>https://www.rosminzdrav.ru/documents</w:t>
            </w:r>
            <w:r>
              <w:rPr>
                <w:rFonts w:ascii="Arial" w:cs="Arial" w:hAnsi="Arial" w:eastAsia="Arial"/>
                <w:color w:val="006620"/>
                <w:sz w:val="28"/>
                <w:szCs w:val="28"/>
                <w:rtl w:val="0"/>
              </w:rPr>
              <w:fldChar w:fldCharType="end" w:fldLock="0"/>
            </w:r>
          </w:p>
        </w:tc>
      </w:tr>
    </w:tbl>
    <w:p>
      <w:pPr>
        <w:pStyle w:val="Обычный3"/>
        <w:spacing w:before="0"/>
        <w:ind w:left="16" w:hanging="16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rPr>
          <w:color w:val="000000"/>
          <w:sz w:val="24"/>
          <w:szCs w:val="24"/>
          <w:u w:color="000000"/>
        </w:rPr>
      </w:pPr>
    </w:p>
    <w:p>
      <w:pPr>
        <w:pStyle w:val="Абзац списка"/>
        <w:keepNext w:val="1"/>
        <w:spacing w:before="360" w:after="360" w:line="360" w:lineRule="auto"/>
        <w:ind w:left="426" w:firstLine="0"/>
        <w:jc w:val="center"/>
        <w:outlineLvl w:val="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МАТЕРИАЛЬНО</w:t>
      </w:r>
      <w:r>
        <w:rPr>
          <w:b w:val="1"/>
          <w:bCs w:val="1"/>
          <w:sz w:val="24"/>
          <w:szCs w:val="24"/>
          <w:rtl w:val="0"/>
          <w:lang w:val="ru-RU"/>
        </w:rPr>
        <w:t>-</w:t>
      </w:r>
      <w:r>
        <w:rPr>
          <w:b w:val="1"/>
          <w:bCs w:val="1"/>
          <w:sz w:val="24"/>
          <w:szCs w:val="24"/>
          <w:rtl w:val="0"/>
          <w:lang w:val="ru-RU"/>
        </w:rPr>
        <w:t>ТЕХНИЧЕСКОЕ ОБЕСПЕЧЕНИЕ</w:t>
      </w:r>
    </w:p>
    <w:p>
      <w:pPr>
        <w:pStyle w:val="Обычный"/>
        <w:tabs>
          <w:tab w:val="left" w:pos="284"/>
        </w:tabs>
        <w:spacing w:line="360" w:lineRule="auto"/>
        <w:jc w:val="both"/>
        <w:rPr>
          <w:i w:val="1"/>
          <w:iCs w:val="1"/>
          <w:sz w:val="24"/>
          <w:szCs w:val="24"/>
        </w:rPr>
      </w:pPr>
      <w:r>
        <w:rPr>
          <w:i w:val="1"/>
          <w:iCs w:val="1"/>
          <w:sz w:val="24"/>
          <w:szCs w:val="24"/>
          <w:rtl w:val="0"/>
          <w:lang w:val="ru-RU"/>
        </w:rPr>
        <w:t>Для проведения обучения имеется</w:t>
      </w:r>
      <w:r>
        <w:rPr>
          <w:i w:val="1"/>
          <w:iCs w:val="1"/>
          <w:sz w:val="24"/>
          <w:szCs w:val="24"/>
          <w:rtl w:val="0"/>
          <w:lang w:val="ru-RU"/>
        </w:rPr>
        <w:t>:</w:t>
      </w:r>
    </w:p>
    <w:p>
      <w:pPr>
        <w:pStyle w:val="Body text (2)"/>
        <w:numPr>
          <w:ilvl w:val="0"/>
          <w:numId w:val="10"/>
        </w:numPr>
        <w:shd w:val="clear" w:color="auto" w:fill="auto"/>
        <w:bidi w:val="0"/>
        <w:spacing w:after="0" w:line="485" w:lineRule="exact"/>
        <w:ind w:right="0"/>
        <w:jc w:val="both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необходимый для реализации </w:t>
      </w:r>
      <w:r>
        <w:rPr>
          <w:spacing w:val="-1"/>
          <w:sz w:val="24"/>
          <w:szCs w:val="24"/>
          <w:rtl w:val="0"/>
        </w:rPr>
        <w:t>дополнительной профессиональной программы</w:t>
      </w:r>
      <w:r>
        <w:rPr>
          <w:sz w:val="24"/>
          <w:szCs w:val="24"/>
          <w:rtl w:val="0"/>
        </w:rPr>
        <w:t xml:space="preserve"> повышения квалификации непрерывного образования «</w:t>
      </w:r>
      <w:r>
        <w:rPr>
          <w:color w:val="000000"/>
          <w:sz w:val="24"/>
          <w:szCs w:val="24"/>
          <w:u w:color="000000"/>
          <w:shd w:val="clear" w:color="auto" w:fill="ffffff"/>
          <w:rtl w:val="0"/>
        </w:rPr>
        <w:t>Суставной синдром у детей</w:t>
      </w:r>
      <w:r>
        <w:rPr>
          <w:sz w:val="24"/>
          <w:szCs w:val="24"/>
          <w:rtl w:val="0"/>
        </w:rPr>
        <w:t>» включает в себя специально оборудованные помещения для проведения учебных занятий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в том числе</w:t>
      </w:r>
      <w:r>
        <w:rPr>
          <w:sz w:val="24"/>
          <w:szCs w:val="24"/>
          <w:rtl w:val="0"/>
        </w:rPr>
        <w:t>:</w:t>
      </w:r>
    </w:p>
    <w:p>
      <w:pPr>
        <w:pStyle w:val="Body text (2)"/>
        <w:numPr>
          <w:ilvl w:val="0"/>
          <w:numId w:val="10"/>
        </w:numPr>
        <w:shd w:val="clear" w:color="auto" w:fill="auto"/>
        <w:bidi w:val="0"/>
        <w:spacing w:after="0" w:line="485" w:lineRule="exact"/>
        <w:ind w:right="0"/>
        <w:jc w:val="both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>аудитории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оборудованные мультимедийными и иными средствами обучения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позволяющими использовать симуляционные технологии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с типовыми наборами профессиональных моделей и результатов лабораторных и инструментальных исследований в количестве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позволяющем обучающимся осваивать умения и навыки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предусмотренные профессиональной деятельностью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индивидуально</w:t>
      </w:r>
      <w:r>
        <w:rPr>
          <w:sz w:val="24"/>
          <w:szCs w:val="24"/>
          <w:rtl w:val="0"/>
        </w:rPr>
        <w:t>;</w:t>
      </w:r>
    </w:p>
    <w:p>
      <w:pPr>
        <w:pStyle w:val="Обычный"/>
        <w:numPr>
          <w:ilvl w:val="0"/>
          <w:numId w:val="11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 xml:space="preserve">рабочее место преподавателя оснащено демонстрационной техникой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передвижными и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или стационарными досками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проекторами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системой мультимедиа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доска с перекидными листами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доступом в Интернет</w:t>
      </w:r>
      <w:r>
        <w:rPr>
          <w:sz w:val="24"/>
          <w:szCs w:val="24"/>
          <w:rtl w:val="0"/>
          <w:lang w:val="ru-RU"/>
        </w:rPr>
        <w:t>);</w:t>
      </w:r>
    </w:p>
    <w:p>
      <w:pPr>
        <w:pStyle w:val="Обычный"/>
        <w:numPr>
          <w:ilvl w:val="0"/>
          <w:numId w:val="11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рабочее место обучающегося оснащено методическими материалами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нормативно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правовыми документами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определяющими деятельность преподавателя</w:t>
      </w:r>
      <w:r>
        <w:rPr>
          <w:sz w:val="24"/>
          <w:szCs w:val="24"/>
          <w:rtl w:val="0"/>
          <w:lang w:val="ru-RU"/>
        </w:rPr>
        <w:t>;</w:t>
      </w:r>
    </w:p>
    <w:p>
      <w:pPr>
        <w:pStyle w:val="Обычный"/>
        <w:spacing w:line="36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пакетом учебно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методических материалов к образовательной программе в печатном виде или на </w:t>
      </w:r>
      <w:r>
        <w:rPr>
          <w:sz w:val="24"/>
          <w:szCs w:val="24"/>
          <w:rtl w:val="0"/>
          <w:lang w:val="en-US"/>
        </w:rPr>
        <w:t>CD</w:t>
      </w:r>
      <w:r>
        <w:rPr>
          <w:sz w:val="24"/>
          <w:szCs w:val="24"/>
          <w:rtl w:val="0"/>
          <w:lang w:val="ru-RU"/>
        </w:rPr>
        <w:t xml:space="preserve"> (</w:t>
      </w:r>
      <w:r>
        <w:rPr>
          <w:sz w:val="24"/>
          <w:szCs w:val="24"/>
          <w:rtl w:val="0"/>
          <w:lang w:val="ru-RU"/>
        </w:rPr>
        <w:t>учебная программа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учебно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тематический план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набор слайд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презентаций по основным темам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учебно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методические рекомендации по проведению программы</w:t>
      </w:r>
      <w:r>
        <w:rPr>
          <w:sz w:val="24"/>
          <w:szCs w:val="24"/>
          <w:rtl w:val="0"/>
          <w:lang w:val="ru-RU"/>
        </w:rPr>
        <w:t>);</w:t>
      </w:r>
    </w:p>
    <w:p>
      <w:pPr>
        <w:pStyle w:val="Обычный"/>
        <w:spacing w:line="36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канцелярскими принадлежностями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бумага для письма А</w:t>
      </w:r>
      <w:r>
        <w:rPr>
          <w:sz w:val="24"/>
          <w:szCs w:val="24"/>
          <w:rtl w:val="0"/>
          <w:lang w:val="ru-RU"/>
        </w:rPr>
        <w:t xml:space="preserve">4, </w:t>
      </w:r>
      <w:r>
        <w:rPr>
          <w:sz w:val="24"/>
          <w:szCs w:val="24"/>
          <w:rtl w:val="0"/>
          <w:lang w:val="ru-RU"/>
        </w:rPr>
        <w:t>блокноты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ручки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карандаши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фломастеры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ватман и т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Body text (2)"/>
        <w:numPr>
          <w:ilvl w:val="0"/>
          <w:numId w:val="10"/>
        </w:numPr>
        <w:shd w:val="clear" w:color="auto" w:fill="auto"/>
        <w:bidi w:val="0"/>
        <w:spacing w:after="0" w:line="485" w:lineRule="exact"/>
        <w:ind w:right="0"/>
        <w:jc w:val="both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>помещения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предусмотренные для оказания медицинской помощи пациентам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в том числе связанные с медицинскими вмешательствами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оснащенные специализированным оборудованием 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или</w:t>
      </w:r>
      <w:r>
        <w:rPr>
          <w:sz w:val="24"/>
          <w:szCs w:val="24"/>
          <w:rtl w:val="0"/>
        </w:rPr>
        <w:t xml:space="preserve">) </w:t>
      </w:r>
      <w:r>
        <w:rPr>
          <w:sz w:val="24"/>
          <w:szCs w:val="24"/>
          <w:rtl w:val="0"/>
        </w:rPr>
        <w:t xml:space="preserve">медицинскими изделиями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тонометр</w:t>
      </w:r>
      <w:r>
        <w:rPr>
          <w:sz w:val="24"/>
          <w:szCs w:val="24"/>
          <w:rtl w:val="0"/>
        </w:rPr>
        <w:t>,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</w:rPr>
        <w:t>стетоскоп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фонендоскоп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медицинские весы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ростомер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  <w:lang w:val="ru-RU"/>
        </w:rPr>
        <w:t>пульсоксиметр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</w:rPr>
        <w:t>противошоковый набор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набор и укладка для экстренных профилактических и лечебных мероприятий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  <w:lang w:val="ru-RU"/>
        </w:rPr>
        <w:t>электрокардиограф</w:t>
      </w:r>
      <w:r>
        <w:rPr>
          <w:sz w:val="24"/>
          <w:szCs w:val="24"/>
          <w:rtl w:val="0"/>
          <w:lang w:val="ru-RU"/>
        </w:rPr>
        <w:t>)</w:t>
      </w:r>
      <w:r>
        <w:rPr>
          <w:sz w:val="24"/>
          <w:szCs w:val="24"/>
          <w:rtl w:val="0"/>
        </w:rPr>
        <w:t xml:space="preserve"> и расходным материалом в количестве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позволяющем обучающимся осваивать умения и навыки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предусмотренные профессиональной деятельностью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индивидуально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а также иное оборудование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 xml:space="preserve">необходимое для реализации программы </w:t>
      </w:r>
      <w:r>
        <w:rPr>
          <w:sz w:val="24"/>
          <w:szCs w:val="24"/>
          <w:rtl w:val="0"/>
          <w:lang w:val="ru-RU"/>
        </w:rPr>
        <w:t>НМО</w:t>
      </w:r>
      <w:r>
        <w:rPr>
          <w:sz w:val="24"/>
          <w:szCs w:val="24"/>
          <w:rtl w:val="0"/>
        </w:rPr>
        <w:t>.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jc w:val="center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8. 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ОЦЕНОЧНЫЕ МАТЕРИАЛЫ </w:t>
      </w:r>
    </w:p>
    <w:p>
      <w:pPr>
        <w:pStyle w:val="Обычный"/>
        <w:jc w:val="both"/>
      </w:pPr>
    </w:p>
    <w:p>
      <w:pPr>
        <w:pStyle w:val="Обычный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Примерная тематика контрольных вопросов</w:t>
      </w:r>
    </w:p>
    <w:p>
      <w:pPr>
        <w:pStyle w:val="Normal.0"/>
        <w:spacing w:before="0" w:line="192" w:lineRule="auto"/>
        <w:ind w:left="0" w:firstLine="11"/>
        <w:jc w:val="center"/>
        <w:rPr>
          <w:sz w:val="28"/>
          <w:szCs w:val="28"/>
        </w:rPr>
      </w:pPr>
    </w:p>
    <w:p>
      <w:pPr>
        <w:pStyle w:val="Обычный"/>
        <w:numPr>
          <w:ilvl w:val="0"/>
          <w:numId w:val="13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Артралгии у детей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основные </w:t>
      </w:r>
      <w:r>
        <w:rPr>
          <w:sz w:val="24"/>
          <w:szCs w:val="24"/>
          <w:rtl w:val="0"/>
          <w:lang w:val="ru-RU"/>
        </w:rPr>
        <w:t>клинические группы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Роль иммунологических методов диагностики в ревматологии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их роль специфичность и чувствительность при диагностике отдельных заболеваний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 xml:space="preserve">Рекомендации по наблюдению пациентов после хирургических и </w:t>
      </w:r>
      <w:r>
        <w:rPr>
          <w:sz w:val="24"/>
          <w:szCs w:val="24"/>
          <w:rtl w:val="0"/>
          <w:lang w:val="ru-RU"/>
        </w:rPr>
        <w:t>внутрисуставных</w:t>
      </w:r>
      <w:r>
        <w:rPr>
          <w:sz w:val="24"/>
          <w:szCs w:val="24"/>
          <w:rtl w:val="0"/>
          <w:lang w:val="ru-RU"/>
        </w:rPr>
        <w:t xml:space="preserve"> вмешательств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Антибиотко</w:t>
      </w:r>
      <w:r>
        <w:rPr>
          <w:sz w:val="24"/>
          <w:szCs w:val="24"/>
          <w:rtl w:val="0"/>
          <w:lang w:val="ru-RU"/>
        </w:rPr>
        <w:t>терапия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артритогенных инфекций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Показания для назначения нецитотоксическийх цитостатических препаратов при реактивном артрите у детей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numPr>
          <w:ilvl w:val="0"/>
          <w:numId w:val="13"/>
        </w:numPr>
        <w:bidi w:val="0"/>
        <w:spacing w:line="360" w:lineRule="auto"/>
        <w:ind w:right="0"/>
        <w:jc w:val="both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Программы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углубленного медицинского обследования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УМО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лиц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занимающихся спортом на спортивно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оздоровительном этапе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before="0" w:line="192" w:lineRule="auto"/>
        <w:ind w:left="0" w:firstLine="11"/>
        <w:jc w:val="center"/>
        <w:rPr>
          <w:b w:val="1"/>
          <w:bCs w:val="1"/>
          <w:caps w:val="1"/>
          <w:sz w:val="24"/>
          <w:szCs w:val="24"/>
        </w:rPr>
      </w:pP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Примеры заданий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выявляющих практическую </w:t>
      </w:r>
    </w:p>
    <w:p>
      <w:pPr>
        <w:pStyle w:val="Обычный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подготовку врача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педиатра</w:t>
      </w:r>
    </w:p>
    <w:p>
      <w:pPr>
        <w:pStyle w:val="Обычный"/>
        <w:spacing w:line="360" w:lineRule="auto"/>
        <w:jc w:val="center"/>
        <w:rPr>
          <w:sz w:val="24"/>
          <w:szCs w:val="24"/>
        </w:rPr>
      </w:pPr>
    </w:p>
    <w:p>
      <w:pPr>
        <w:pStyle w:val="Обычный"/>
        <w:spacing w:line="360" w:lineRule="auto"/>
        <w:ind w:firstLine="709"/>
        <w:jc w:val="both"/>
        <w:rPr>
          <w:color w:val="000000"/>
          <w:sz w:val="24"/>
          <w:szCs w:val="24"/>
          <w:u w:color="000000"/>
        </w:rPr>
      </w:pPr>
      <w:r>
        <w:rPr>
          <w:color w:val="000000"/>
          <w:sz w:val="24"/>
          <w:szCs w:val="24"/>
          <w:u w:color="000000"/>
          <w:rtl w:val="0"/>
          <w:lang w:val="ru-RU"/>
        </w:rPr>
        <w:t>1.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 Дайте характеристику </w:t>
      </w:r>
      <w:r>
        <w:rPr>
          <w:color w:val="000000"/>
          <w:sz w:val="24"/>
          <w:szCs w:val="24"/>
          <w:u w:color="000000"/>
          <w:rtl w:val="0"/>
          <w:lang w:val="ru-RU"/>
        </w:rPr>
        <w:t>основных маркеров ситемной воспалительной реакции у детей</w:t>
      </w:r>
      <w:r>
        <w:rPr>
          <w:color w:val="000000"/>
          <w:sz w:val="24"/>
          <w:szCs w:val="24"/>
          <w:u w:color="000000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color w:val="000000"/>
          <w:sz w:val="24"/>
          <w:szCs w:val="24"/>
          <w:u w:color="000000"/>
        </w:rPr>
      </w:pPr>
      <w:r>
        <w:rPr>
          <w:color w:val="000000"/>
          <w:sz w:val="24"/>
          <w:szCs w:val="24"/>
          <w:u w:color="000000"/>
          <w:rtl w:val="0"/>
          <w:lang w:val="ru-RU"/>
        </w:rPr>
        <w:t>2.</w:t>
      </w:r>
      <w:r>
        <w:rPr>
          <w:color w:val="000000"/>
          <w:sz w:val="24"/>
          <w:szCs w:val="24"/>
          <w:u w:color="000000"/>
          <w:rtl w:val="0"/>
          <w:lang w:val="ru-RU"/>
        </w:rPr>
        <w:t> </w:t>
      </w:r>
      <w:r>
        <w:rPr>
          <w:color w:val="000000"/>
          <w:sz w:val="24"/>
          <w:szCs w:val="24"/>
          <w:u w:color="000000"/>
          <w:rtl w:val="0"/>
          <w:lang w:val="ru-RU"/>
        </w:rPr>
        <w:t>Составьте план индивидуального диспансерного наблюдения ребенку после перенесенного септического артрита</w:t>
      </w:r>
      <w:r>
        <w:rPr>
          <w:color w:val="000000"/>
          <w:sz w:val="24"/>
          <w:szCs w:val="24"/>
          <w:u w:color="000000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color w:val="000000"/>
          <w:sz w:val="24"/>
          <w:szCs w:val="24"/>
          <w:u w:color="000000"/>
        </w:rPr>
      </w:pPr>
      <w:r>
        <w:rPr>
          <w:color w:val="000000"/>
          <w:sz w:val="24"/>
          <w:szCs w:val="24"/>
          <w:u w:color="000000"/>
          <w:rtl w:val="0"/>
          <w:lang w:val="ru-RU"/>
        </w:rPr>
        <w:t>3.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 Назначьте </w:t>
      </w:r>
      <w:r>
        <w:rPr>
          <w:color w:val="000000"/>
          <w:sz w:val="24"/>
          <w:szCs w:val="24"/>
          <w:u w:color="000000"/>
          <w:rtl w:val="0"/>
          <w:lang w:val="ru-RU"/>
        </w:rPr>
        <w:t>план обследования подростку с впервые выявленным асептическим олигоатритом</w:t>
      </w:r>
      <w:r>
        <w:rPr>
          <w:color w:val="000000"/>
          <w:sz w:val="24"/>
          <w:szCs w:val="24"/>
          <w:u w:color="000000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color w:val="000000"/>
          <w:sz w:val="24"/>
          <w:szCs w:val="24"/>
          <w:u w:color="000000"/>
        </w:rPr>
      </w:pPr>
      <w:r>
        <w:rPr>
          <w:color w:val="000000"/>
          <w:sz w:val="24"/>
          <w:szCs w:val="24"/>
          <w:u w:color="000000"/>
          <w:rtl w:val="0"/>
          <w:lang w:val="ru-RU"/>
        </w:rPr>
        <w:t>4.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 Перечислите возможные показания для </w:t>
      </w:r>
      <w:r>
        <w:rPr>
          <w:color w:val="000000"/>
          <w:sz w:val="24"/>
          <w:szCs w:val="24"/>
          <w:u w:color="000000"/>
          <w:rtl w:val="0"/>
          <w:lang w:val="ru-RU"/>
        </w:rPr>
        <w:t>витаминотерапии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 пациенту </w:t>
      </w:r>
      <w:r>
        <w:rPr>
          <w:color w:val="000000"/>
          <w:sz w:val="24"/>
          <w:szCs w:val="24"/>
          <w:u w:color="000000"/>
          <w:rtl w:val="0"/>
          <w:lang w:val="ru-RU"/>
        </w:rPr>
        <w:t>5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 лет с </w:t>
      </w:r>
      <w:r>
        <w:rPr>
          <w:color w:val="000000"/>
          <w:sz w:val="24"/>
          <w:szCs w:val="24"/>
          <w:u w:color="000000"/>
          <w:rtl w:val="0"/>
          <w:lang w:val="ru-RU"/>
        </w:rPr>
        <w:t>гипермобильностью суставов</w:t>
      </w:r>
      <w:r>
        <w:rPr>
          <w:color w:val="000000"/>
          <w:sz w:val="24"/>
          <w:szCs w:val="24"/>
          <w:u w:color="000000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color w:val="000000"/>
          <w:sz w:val="24"/>
          <w:szCs w:val="24"/>
          <w:u w:color="000000"/>
        </w:rPr>
      </w:pPr>
      <w:r>
        <w:rPr>
          <w:color w:val="000000"/>
          <w:sz w:val="24"/>
          <w:szCs w:val="24"/>
          <w:u w:color="000000"/>
          <w:rtl w:val="0"/>
          <w:lang w:val="ru-RU"/>
        </w:rPr>
        <w:t>5.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 Перечислите 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условия для разрешения занятиями спортом ребенку </w:t>
      </w:r>
      <w:r>
        <w:rPr>
          <w:color w:val="000000"/>
          <w:sz w:val="24"/>
          <w:szCs w:val="24"/>
          <w:u w:color="000000"/>
          <w:rtl w:val="0"/>
          <w:lang w:val="ru-RU"/>
        </w:rPr>
        <w:t xml:space="preserve">10 </w:t>
      </w:r>
      <w:r>
        <w:rPr>
          <w:color w:val="000000"/>
          <w:sz w:val="24"/>
          <w:szCs w:val="24"/>
          <w:u w:color="000000"/>
          <w:rtl w:val="0"/>
          <w:lang w:val="ru-RU"/>
        </w:rPr>
        <w:t>лет с синдромом Морфана</w:t>
      </w:r>
      <w:r>
        <w:rPr>
          <w:color w:val="000000"/>
          <w:sz w:val="24"/>
          <w:szCs w:val="24"/>
          <w:u w:color="000000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color w:val="000000"/>
          <w:sz w:val="24"/>
          <w:szCs w:val="24"/>
          <w:u w:color="000000"/>
        </w:rPr>
      </w:pPr>
    </w:p>
    <w:p>
      <w:pPr>
        <w:pStyle w:val="Обычный"/>
        <w:spacing w:line="360" w:lineRule="auto"/>
        <w:jc w:val="center"/>
        <w:rPr>
          <w:color w:val="000000"/>
          <w:sz w:val="24"/>
          <w:szCs w:val="24"/>
          <w:u w:color="000000"/>
        </w:rPr>
      </w:pPr>
      <w:r>
        <w:rPr>
          <w:color w:val="000000"/>
          <w:sz w:val="24"/>
          <w:szCs w:val="24"/>
          <w:u w:color="000000"/>
          <w:rtl w:val="0"/>
          <w:lang w:val="ru-RU"/>
        </w:rPr>
        <w:t>Тестовые задания</w:t>
      </w:r>
    </w:p>
    <w:p>
      <w:pPr>
        <w:pStyle w:val="Текст"/>
        <w:ind w:firstLine="709"/>
        <w:rPr>
          <w:rFonts w:ascii="Times New Roman" w:cs="Times New Roman" w:hAnsi="Times New Roman" w:eastAsia="Times New Roman"/>
          <w:color w:val="0d0d0d"/>
          <w:sz w:val="24"/>
          <w:szCs w:val="24"/>
          <w:u w:color="0d0d0d"/>
        </w:rPr>
      </w:pPr>
      <w:r>
        <w:rPr>
          <w:rFonts w:ascii="Times New Roman" w:hAnsi="Times New Roman" w:hint="default"/>
          <w:color w:val="0d0d0d"/>
          <w:sz w:val="24"/>
          <w:szCs w:val="24"/>
          <w:u w:color="0d0d0d"/>
          <w:rtl w:val="0"/>
        </w:rPr>
        <w:t>Дайте один правильный ответ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1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Олигоартритическим вариантом Ювенильного ревматоидного артрита болеют преимущественно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1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 xml:space="preserve">девочки в возрасте </w:t>
      </w:r>
      <w:r>
        <w:rPr>
          <w:sz w:val="24"/>
          <w:szCs w:val="24"/>
          <w:rtl w:val="0"/>
          <w:lang w:val="ru-RU"/>
        </w:rPr>
        <w:t xml:space="preserve">1-6 </w:t>
      </w:r>
      <w:r>
        <w:rPr>
          <w:sz w:val="24"/>
          <w:szCs w:val="24"/>
          <w:rtl w:val="0"/>
          <w:lang w:val="ru-RU"/>
        </w:rPr>
        <w:t>лет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 xml:space="preserve">девочки в возрасте </w:t>
      </w:r>
      <w:r>
        <w:rPr>
          <w:sz w:val="24"/>
          <w:szCs w:val="24"/>
          <w:rtl w:val="0"/>
          <w:lang w:val="ru-RU"/>
        </w:rPr>
        <w:t>7</w:t>
      </w:r>
      <w:r>
        <w:rPr>
          <w:sz w:val="24"/>
          <w:szCs w:val="24"/>
          <w:rtl w:val="0"/>
          <w:lang w:val="ru-RU"/>
        </w:rPr>
        <w:t>-1</w:t>
      </w:r>
      <w:r>
        <w:rPr>
          <w:sz w:val="24"/>
          <w:szCs w:val="24"/>
          <w:rtl w:val="0"/>
          <w:lang w:val="ru-RU"/>
        </w:rPr>
        <w:t>2</w:t>
      </w:r>
      <w:r>
        <w:rPr>
          <w:sz w:val="24"/>
          <w:szCs w:val="24"/>
          <w:rtl w:val="0"/>
          <w:lang w:val="ru-RU"/>
        </w:rPr>
        <w:t xml:space="preserve"> лет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 xml:space="preserve">дети от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до </w:t>
      </w:r>
      <w:r>
        <w:rPr>
          <w:sz w:val="24"/>
          <w:szCs w:val="24"/>
          <w:rtl w:val="0"/>
          <w:lang w:val="ru-RU"/>
        </w:rPr>
        <w:t xml:space="preserve">16 </w:t>
      </w:r>
      <w:r>
        <w:rPr>
          <w:sz w:val="24"/>
          <w:szCs w:val="24"/>
          <w:rtl w:val="0"/>
          <w:lang w:val="ru-RU"/>
        </w:rPr>
        <w:t>лет без половых различий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>маль</w:t>
      </w:r>
      <w:r>
        <w:rPr>
          <w:sz w:val="24"/>
          <w:szCs w:val="24"/>
          <w:rtl w:val="0"/>
          <w:lang w:val="ru-RU"/>
        </w:rPr>
        <w:t>ч</w:t>
      </w:r>
      <w:r>
        <w:rPr>
          <w:sz w:val="24"/>
          <w:szCs w:val="24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 xml:space="preserve">ки в возрасте </w:t>
      </w:r>
      <w:r>
        <w:rPr>
          <w:sz w:val="24"/>
          <w:szCs w:val="24"/>
          <w:rtl w:val="0"/>
          <w:lang w:val="ru-RU"/>
        </w:rPr>
        <w:t>7</w:t>
      </w:r>
      <w:r>
        <w:rPr>
          <w:sz w:val="24"/>
          <w:szCs w:val="24"/>
          <w:rtl w:val="0"/>
          <w:lang w:val="ru-RU"/>
        </w:rPr>
        <w:t xml:space="preserve">-12 </w:t>
      </w:r>
      <w:r>
        <w:rPr>
          <w:sz w:val="24"/>
          <w:szCs w:val="24"/>
          <w:rtl w:val="0"/>
          <w:lang w:val="ru-RU"/>
        </w:rPr>
        <w:t>лет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1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2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К селективным ингибиторам ЦОГ</w:t>
      </w:r>
      <w:r>
        <w:rPr>
          <w:sz w:val="24"/>
          <w:szCs w:val="24"/>
          <w:rtl w:val="0"/>
          <w:lang w:val="ru-RU"/>
        </w:rPr>
        <w:t xml:space="preserve">-2 </w:t>
      </w:r>
      <w:r>
        <w:rPr>
          <w:sz w:val="24"/>
          <w:szCs w:val="24"/>
          <w:rtl w:val="0"/>
          <w:lang w:val="ru-RU"/>
        </w:rPr>
        <w:t>относится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2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индометацин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>нимесулид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аспирин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>ацетаминофен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2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3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Для ювенильного ревматоидного артрита появление болевого суставного синдрома характерно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Варианты к вопросу</w:t>
      </w:r>
      <w:r>
        <w:rPr>
          <w:sz w:val="24"/>
          <w:szCs w:val="24"/>
          <w:rtl w:val="0"/>
          <w:lang w:val="ru-RU"/>
        </w:rPr>
        <w:t xml:space="preserve"> 3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вечером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в первую половину ночи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во вторую половину ночи</w:t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утром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4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4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Основные патоморфологические изменения в суставах при ювенильном ревматоидном артрите не включают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4</w:t>
      </w:r>
      <w:r>
        <w:rPr>
          <w:sz w:val="24"/>
          <w:szCs w:val="24"/>
        </w:rPr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пролиферативные и фибропластические процессы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outlineLvl w:val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склерозирование капсулы сустава</w:t>
        <w:tab/>
        <w:t>и периартикулярных тканей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 xml:space="preserve">образование грануляционной ткани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паннус</w:t>
      </w:r>
      <w:r>
        <w:rPr>
          <w:sz w:val="24"/>
          <w:szCs w:val="24"/>
          <w:rtl w:val="0"/>
          <w:lang w:val="ru-RU"/>
        </w:rPr>
        <w:t>)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экссудативный компонент</w:t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некроз тканей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5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outlineLvl w:val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5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 принятые критерии ранней диагностики </w:t>
      </w:r>
      <w:r>
        <w:rPr>
          <w:sz w:val="24"/>
          <w:szCs w:val="24"/>
          <w:rtl w:val="0"/>
          <w:lang w:val="ru-RU"/>
        </w:rPr>
        <w:t>реактивного артрита</w:t>
      </w:r>
      <w:r>
        <w:rPr>
          <w:sz w:val="24"/>
          <w:szCs w:val="24"/>
          <w:rtl w:val="0"/>
          <w:lang w:val="ru-RU"/>
        </w:rPr>
        <w:t xml:space="preserve"> входят следующие</w:t>
      </w:r>
      <w:r>
        <w:rPr>
          <w:sz w:val="24"/>
          <w:szCs w:val="24"/>
          <w:rtl w:val="0"/>
          <w:lang w:val="ru-RU"/>
        </w:rPr>
        <w:t xml:space="preserve"> признаки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5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 xml:space="preserve">ассиметричный периферический </w:t>
      </w:r>
      <w:r>
        <w:rPr>
          <w:sz w:val="24"/>
          <w:szCs w:val="24"/>
          <w:rtl w:val="0"/>
          <w:lang w:val="ru-RU"/>
        </w:rPr>
        <w:t xml:space="preserve">артрит </w:t>
      </w:r>
      <w:r>
        <w:rPr>
          <w:sz w:val="24"/>
          <w:szCs w:val="24"/>
          <w:rtl w:val="0"/>
          <w:lang w:val="ru-RU"/>
        </w:rPr>
        <w:t>крупного</w:t>
      </w:r>
      <w:r>
        <w:rPr>
          <w:sz w:val="24"/>
          <w:szCs w:val="24"/>
          <w:rtl w:val="0"/>
          <w:lang w:val="ru-RU"/>
        </w:rPr>
        <w:t xml:space="preserve"> сустава продолжительностью не менее </w:t>
      </w:r>
      <w:r>
        <w:rPr>
          <w:sz w:val="24"/>
          <w:szCs w:val="24"/>
          <w:rtl w:val="0"/>
          <w:lang w:val="ru-RU"/>
        </w:rPr>
        <w:t>6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недель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боль в суставе после физической нагрузки</w:t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 xml:space="preserve">ссиметричный </w:t>
      </w:r>
      <w:r>
        <w:rPr>
          <w:sz w:val="24"/>
          <w:szCs w:val="24"/>
          <w:rtl w:val="0"/>
          <w:lang w:val="ru-RU"/>
        </w:rPr>
        <w:t>коксартрит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увеличение антистрептококковых антител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мигрирующая колцевидная эритема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6. </w:t>
      </w:r>
      <w:r>
        <w:rPr>
          <w:sz w:val="24"/>
          <w:szCs w:val="24"/>
          <w:rtl w:val="0"/>
          <w:lang w:val="ru-RU"/>
        </w:rPr>
        <w:t>поражение шейного отдела позвоночника</w:t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1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6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Диагноз узелкового периартериита позволяют заподозрить следующие симптомы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кроме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6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высокая лихорадка неправильного</w:t>
        <w:tab/>
        <w:t>типа</w:t>
        <w:tab/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кожные отеки и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или сухие некрозы</w:t>
        <w:tab/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повышение артериального давления</w:t>
        <w:tab/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септический артрит</w:t>
        <w:tab/>
        <w:tab/>
        <w:tab/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4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7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>Угрожаемыми по развитию ревматизма являются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дети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перенесшие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79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ОРВИ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ангину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гепатит</w:t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кишечные инфекции</w:t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2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8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Критерии диагноза системной красной волчанки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не включают синдром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8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кожный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суставной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висцеральный</w:t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бронхообструктивный</w:t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4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708" w:firstLine="0"/>
        <w:outlineLvl w:val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9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Минимум обязательного обследования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при подозрении на диффузное заболевание соединительной ткани включает все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кроме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9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>№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общий анализ крови</w:t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>№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общий анализ мочи</w:t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>№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биохимическое исследование крови</w:t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>№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маркеры системной воспалительной реакции</w:t>
      </w:r>
      <w:r>
        <w:rPr>
          <w:sz w:val="24"/>
          <w:szCs w:val="24"/>
        </w:rPr>
        <w:tab/>
        <w:tab/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>№</w:t>
      </w:r>
      <w:r>
        <w:rPr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кал на дисбактериоз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5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>0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Содержание общего кальция в сыворотке крови у детей составляет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>0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 2.0-2.7 </w:t>
      </w:r>
      <w:r>
        <w:rPr>
          <w:sz w:val="24"/>
          <w:szCs w:val="24"/>
          <w:rtl w:val="0"/>
          <w:lang w:val="ru-RU"/>
        </w:rPr>
        <w:t>ммоль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2.25-2.7 </w:t>
      </w:r>
      <w:r>
        <w:rPr>
          <w:sz w:val="24"/>
          <w:szCs w:val="24"/>
          <w:rtl w:val="0"/>
          <w:lang w:val="ru-RU"/>
        </w:rPr>
        <w:t>ммоль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2.5-3.0 </w:t>
      </w:r>
      <w:r>
        <w:rPr>
          <w:sz w:val="24"/>
          <w:szCs w:val="24"/>
          <w:rtl w:val="0"/>
          <w:lang w:val="ru-RU"/>
        </w:rPr>
        <w:t>ммоль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 2.7-3.5 </w:t>
      </w:r>
      <w:r>
        <w:rPr>
          <w:sz w:val="24"/>
          <w:szCs w:val="24"/>
          <w:rtl w:val="0"/>
          <w:lang w:val="ru-RU"/>
        </w:rPr>
        <w:t>ммоль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2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>1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Выберете конъюгированную вакцину для профилактики гемофильной инфекции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11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>1.</w:t>
      </w:r>
      <w:r>
        <w:rPr>
          <w:sz w:val="24"/>
          <w:szCs w:val="24"/>
          <w:rtl w:val="0"/>
          <w:lang w:val="ru-RU"/>
        </w:rPr>
        <w:t xml:space="preserve"> И</w:t>
      </w:r>
      <w:r>
        <w:rPr>
          <w:sz w:val="24"/>
          <w:szCs w:val="24"/>
          <w:rtl w:val="0"/>
          <w:lang w:val="ru-RU"/>
        </w:rPr>
        <w:t>нфлювак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>арилрикс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Х</w:t>
      </w:r>
      <w:r>
        <w:rPr>
          <w:sz w:val="24"/>
          <w:szCs w:val="24"/>
          <w:rtl w:val="0"/>
          <w:lang w:val="ru-RU"/>
        </w:rPr>
        <w:t>ибирикс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Ультрикс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3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>2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Выберете основной механизм действия 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>евокарнитина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12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антиоксидантное и антигипоксическое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анаболическое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антиаритмическое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>№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лимфопоэтическое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#</w:t>
      </w: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1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Вопрос </w:t>
      </w:r>
      <w:r>
        <w:rPr>
          <w:sz w:val="24"/>
          <w:szCs w:val="24"/>
          <w:rtl w:val="0"/>
          <w:lang w:val="ru-RU"/>
        </w:rPr>
        <w:t>13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Синдром Вролика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Лобштейна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несовершенный остеогенез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включает</w:t>
      </w:r>
    </w:p>
    <w:p>
      <w:pPr>
        <w:pStyle w:val="Normal.0"/>
        <w:widowControl w:val="1"/>
        <w:tabs>
          <w:tab w:val="left" w:pos="14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Варианты к вопросу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>3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705" w:firstLine="0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№ </w:t>
      </w:r>
      <w:r>
        <w:rPr>
          <w:sz w:val="24"/>
          <w:szCs w:val="24"/>
          <w:rtl w:val="0"/>
          <w:lang w:val="ru-RU"/>
        </w:rPr>
        <w:t>1.</w:t>
        <w:tab/>
      </w:r>
      <w:r>
        <w:rPr>
          <w:sz w:val="24"/>
          <w:szCs w:val="24"/>
          <w:rtl w:val="0"/>
          <w:lang w:val="ru-RU"/>
        </w:rPr>
        <w:t>наследственное заболевание соединительной ткани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пролапс митрального клапана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врожденные вывихи бедра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деформация склета</w:t>
        <w:tab/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705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</w:t>
      </w:r>
      <w:r>
        <w:rPr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семейный характер поражения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пролабирование клапанов сердца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сколиоз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заболевания ЖКТ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705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</w:t>
      </w:r>
      <w:r>
        <w:rPr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генерализованное поражение соединительной ткани костей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сухожилий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связок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голубые склеры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«янтарные зубы»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тугоухость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705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кружевную гиперпигментацию кожи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атрофию ногтей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лейкоплакию слизистых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артрит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 </w:t>
      </w:r>
      <w:r>
        <w:rPr>
          <w:sz w:val="24"/>
          <w:szCs w:val="24"/>
          <w:rtl w:val="0"/>
          <w:lang w:val="ru-RU"/>
        </w:rPr>
        <w:t>3</w:t>
      </w:r>
    </w:p>
    <w:p>
      <w:pPr>
        <w:pStyle w:val="Normal.0"/>
        <w:widowControl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0" w:firstLine="0"/>
        <w:rPr>
          <w:color w:val="0d0d0d"/>
          <w:sz w:val="24"/>
          <w:szCs w:val="24"/>
          <w:u w:color="0d0d0d"/>
        </w:rPr>
      </w:pPr>
    </w:p>
    <w:p>
      <w:pPr>
        <w:pStyle w:val="Текст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Ситуационная задача </w:t>
      </w:r>
      <w:r>
        <w:rPr>
          <w:rFonts w:ascii="Times New Roman" w:hAnsi="Times New Roman"/>
          <w:sz w:val="24"/>
          <w:szCs w:val="24"/>
          <w:rtl w:val="0"/>
        </w:rPr>
        <w:t>1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Мальчик  </w:t>
      </w:r>
      <w:r>
        <w:rPr>
          <w:sz w:val="24"/>
          <w:szCs w:val="24"/>
          <w:rtl w:val="0"/>
          <w:lang w:val="ru-RU"/>
        </w:rPr>
        <w:t xml:space="preserve">5 </w:t>
      </w:r>
      <w:r>
        <w:rPr>
          <w:sz w:val="24"/>
          <w:szCs w:val="24"/>
          <w:rtl w:val="0"/>
          <w:lang w:val="ru-RU"/>
        </w:rPr>
        <w:t>лет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осмотрен участковым педиатром в связи с подъемом температуры до </w:t>
      </w:r>
      <w:r>
        <w:rPr>
          <w:sz w:val="24"/>
          <w:szCs w:val="24"/>
          <w:rtl w:val="0"/>
          <w:lang w:val="ru-RU"/>
        </w:rPr>
        <w:t>38,70</w:t>
      </w:r>
      <w:r>
        <w:rPr>
          <w:sz w:val="24"/>
          <w:szCs w:val="24"/>
          <w:rtl w:val="0"/>
          <w:lang w:val="ru-RU"/>
        </w:rPr>
        <w:t>С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отеком и резкой болезненностью правого коленного сустава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связи с подозрением на остеомиелит правого колена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направлен в хирургическое отделение детской больницы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приемном отделении остеомиелит исключен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Мальчик госпитализирован в терапевтическое отделение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Данные анамнеза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>1-</w:t>
      </w:r>
      <w:r>
        <w:rPr>
          <w:sz w:val="24"/>
          <w:szCs w:val="24"/>
          <w:rtl w:val="0"/>
          <w:lang w:val="ru-RU"/>
        </w:rPr>
        <w:t>й беременности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протекавшей без особенностей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Мать страдает хроническим тонзиллитом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часто болеет ангинами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систематического лечения не проводит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Род в срок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вес при рождении </w:t>
      </w:r>
      <w:r>
        <w:rPr>
          <w:sz w:val="24"/>
          <w:szCs w:val="24"/>
          <w:rtl w:val="0"/>
          <w:lang w:val="ru-RU"/>
        </w:rPr>
        <w:t xml:space="preserve">3200 </w:t>
      </w:r>
      <w:r>
        <w:rPr>
          <w:sz w:val="24"/>
          <w:szCs w:val="24"/>
          <w:rtl w:val="0"/>
          <w:lang w:val="ru-RU"/>
        </w:rPr>
        <w:t>г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длина </w:t>
      </w:r>
      <w:r>
        <w:rPr>
          <w:sz w:val="24"/>
          <w:szCs w:val="24"/>
          <w:rtl w:val="0"/>
          <w:lang w:val="ru-RU"/>
        </w:rPr>
        <w:t xml:space="preserve">51 </w:t>
      </w:r>
      <w:r>
        <w:rPr>
          <w:sz w:val="24"/>
          <w:szCs w:val="24"/>
          <w:rtl w:val="0"/>
          <w:lang w:val="ru-RU"/>
        </w:rPr>
        <w:t>см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закричал сразу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До </w:t>
      </w:r>
      <w:r>
        <w:rPr>
          <w:sz w:val="24"/>
          <w:szCs w:val="24"/>
          <w:rtl w:val="0"/>
          <w:lang w:val="ru-RU"/>
        </w:rPr>
        <w:t>3-</w:t>
      </w:r>
      <w:r>
        <w:rPr>
          <w:sz w:val="24"/>
          <w:szCs w:val="24"/>
          <w:rtl w:val="0"/>
          <w:lang w:val="ru-RU"/>
        </w:rPr>
        <w:t>х месяцев находился на естественном вскармливании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за это время прибавил </w:t>
      </w:r>
      <w:r>
        <w:rPr>
          <w:sz w:val="24"/>
          <w:szCs w:val="24"/>
          <w:rtl w:val="0"/>
          <w:lang w:val="ru-RU"/>
        </w:rPr>
        <w:t xml:space="preserve">2,5 </w:t>
      </w:r>
      <w:r>
        <w:rPr>
          <w:sz w:val="24"/>
          <w:szCs w:val="24"/>
          <w:rtl w:val="0"/>
          <w:lang w:val="ru-RU"/>
        </w:rPr>
        <w:t>кг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Затем  был переведен на искусственное вскармливание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Прививки по возрасту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В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год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>мес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перенес ОРВИ с обструктивным бронхитом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Далее прививки не проводились по требованию матери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года перенес скарлатину</w:t>
      </w:r>
      <w:r>
        <w:rPr>
          <w:sz w:val="24"/>
          <w:szCs w:val="24"/>
          <w:rtl w:val="0"/>
          <w:lang w:val="ru-RU"/>
        </w:rPr>
        <w:t xml:space="preserve">, 2-3 </w:t>
      </w:r>
      <w:r>
        <w:rPr>
          <w:sz w:val="24"/>
          <w:szCs w:val="24"/>
          <w:rtl w:val="0"/>
          <w:lang w:val="ru-RU"/>
        </w:rPr>
        <w:t>раза в год болеет ОРВИ с бронхообструкцией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За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недели до настоящего заболевания вместе с матерью переболел ангиной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Затем стал вялым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отмечалась бледность кожи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синева под глазами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Во сне стал обильно потеть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Данные объективного осмотра при поступлении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состояние средней тяжести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вялый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бледный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На сгибательных поверхностях предплечий и на туловище отмечается бледно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розовая кольцевидная сыпь до </w:t>
      </w:r>
      <w:r>
        <w:rPr>
          <w:sz w:val="24"/>
          <w:szCs w:val="24"/>
          <w:rtl w:val="0"/>
          <w:lang w:val="ru-RU"/>
        </w:rPr>
        <w:t>5</w:t>
      </w:r>
      <w:r>
        <w:rPr>
          <w:sz w:val="24"/>
          <w:szCs w:val="24"/>
          <w:rtl w:val="0"/>
          <w:lang w:val="ru-RU"/>
        </w:rPr>
        <w:t>мм в диаметре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Зев чистый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миндалины гипертрофированы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чистые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Зубы кариозные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В легких дыхание везикулярное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число дыханий </w:t>
      </w:r>
      <w:r>
        <w:rPr>
          <w:sz w:val="24"/>
          <w:szCs w:val="24"/>
          <w:rtl w:val="0"/>
          <w:lang w:val="ru-RU"/>
        </w:rPr>
        <w:t xml:space="preserve">32 </w:t>
      </w:r>
      <w:r>
        <w:rPr>
          <w:sz w:val="24"/>
          <w:szCs w:val="24"/>
          <w:rtl w:val="0"/>
          <w:lang w:val="ru-RU"/>
        </w:rPr>
        <w:t>в минуту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Область сердца визуально не изменена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Тоны сердца громкие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Частота сердечных сокращений </w:t>
      </w:r>
      <w:r>
        <w:rPr>
          <w:sz w:val="24"/>
          <w:szCs w:val="24"/>
          <w:rtl w:val="0"/>
          <w:lang w:val="ru-RU"/>
        </w:rPr>
        <w:t xml:space="preserve">122 </w:t>
      </w:r>
      <w:r>
        <w:rPr>
          <w:sz w:val="24"/>
          <w:szCs w:val="24"/>
          <w:rtl w:val="0"/>
          <w:lang w:val="ru-RU"/>
        </w:rPr>
        <w:t xml:space="preserve">в минуту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 xml:space="preserve">во сне </w:t>
      </w:r>
      <w:r>
        <w:rPr>
          <w:sz w:val="24"/>
          <w:szCs w:val="24"/>
          <w:rtl w:val="0"/>
          <w:lang w:val="ru-RU"/>
        </w:rPr>
        <w:t xml:space="preserve">120 </w:t>
      </w:r>
      <w:r>
        <w:rPr>
          <w:sz w:val="24"/>
          <w:szCs w:val="24"/>
          <w:rtl w:val="0"/>
          <w:lang w:val="ru-RU"/>
        </w:rPr>
        <w:t>в минуту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При перкуссии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правая граница сердца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по правому краю грудины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левая – на </w:t>
      </w:r>
      <w:r>
        <w:rPr>
          <w:sz w:val="24"/>
          <w:szCs w:val="24"/>
          <w:rtl w:val="0"/>
          <w:lang w:val="ru-RU"/>
        </w:rPr>
        <w:t xml:space="preserve">1,5 </w:t>
      </w:r>
      <w:r>
        <w:rPr>
          <w:sz w:val="24"/>
          <w:szCs w:val="24"/>
          <w:rtl w:val="0"/>
          <w:lang w:val="ru-RU"/>
        </w:rPr>
        <w:t>см кнаружи от срединно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ключичной линии на уровне </w:t>
      </w:r>
      <w:r>
        <w:rPr>
          <w:sz w:val="24"/>
          <w:szCs w:val="24"/>
          <w:rtl w:val="0"/>
          <w:lang w:val="ru-RU"/>
        </w:rPr>
        <w:t xml:space="preserve">5 </w:t>
      </w:r>
      <w:r>
        <w:rPr>
          <w:sz w:val="24"/>
          <w:szCs w:val="24"/>
          <w:rtl w:val="0"/>
          <w:lang w:val="ru-RU"/>
        </w:rPr>
        <w:t>ребра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верхняя</w:t>
      </w:r>
      <w:r>
        <w:rPr>
          <w:sz w:val="24"/>
          <w:szCs w:val="24"/>
          <w:rtl w:val="0"/>
          <w:lang w:val="ru-RU"/>
        </w:rPr>
        <w:t xml:space="preserve">-2 </w:t>
      </w:r>
      <w:r>
        <w:rPr>
          <w:sz w:val="24"/>
          <w:szCs w:val="24"/>
          <w:rtl w:val="0"/>
          <w:lang w:val="ru-RU"/>
        </w:rPr>
        <w:t>межреберье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Систолический шум занимает всю систолу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связан с </w:t>
      </w:r>
      <w:r>
        <w:rPr>
          <w:sz w:val="24"/>
          <w:szCs w:val="24"/>
          <w:rtl w:val="0"/>
          <w:lang w:val="ru-RU"/>
        </w:rPr>
        <w:t xml:space="preserve">I </w:t>
      </w:r>
      <w:r>
        <w:rPr>
          <w:sz w:val="24"/>
          <w:szCs w:val="24"/>
          <w:rtl w:val="0"/>
          <w:lang w:val="ru-RU"/>
        </w:rPr>
        <w:t>тоном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проводится за пределы сердца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Живот мягкий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печень </w:t>
      </w:r>
      <w:r>
        <w:rPr>
          <w:sz w:val="24"/>
          <w:szCs w:val="24"/>
          <w:rtl w:val="0"/>
          <w:lang w:val="ru-RU"/>
        </w:rPr>
        <w:t xml:space="preserve">+1 </w:t>
      </w:r>
      <w:r>
        <w:rPr>
          <w:sz w:val="24"/>
          <w:szCs w:val="24"/>
          <w:rtl w:val="0"/>
          <w:lang w:val="ru-RU"/>
        </w:rPr>
        <w:t>см по среднеключичной линии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селезенка </w:t>
      </w:r>
      <w:r>
        <w:rPr>
          <w:sz w:val="24"/>
          <w:szCs w:val="24"/>
          <w:rtl w:val="0"/>
          <w:lang w:val="ru-RU"/>
        </w:rPr>
        <w:t xml:space="preserve">+ 0,5 </w:t>
      </w:r>
      <w:r>
        <w:rPr>
          <w:sz w:val="24"/>
          <w:szCs w:val="24"/>
          <w:rtl w:val="0"/>
          <w:lang w:val="ru-RU"/>
        </w:rPr>
        <w:t>см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Дизурии нет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стул нормальный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Координационные пробы выполняет уверенно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Осмотр сустава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правый коленный сустав увеличен в размерах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горячий на ощупь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кожа гиперемирована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Объем движений резко ограничен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Локтевой сустав слева ограничен в  движении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болезненный при пальпации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Данные проведенного обследования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Общий анализ крови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Нв</w:t>
      </w:r>
      <w:r>
        <w:rPr>
          <w:sz w:val="24"/>
          <w:szCs w:val="24"/>
          <w:rtl w:val="0"/>
          <w:lang w:val="ru-RU"/>
        </w:rPr>
        <w:t xml:space="preserve">-102 </w:t>
      </w:r>
      <w:r>
        <w:rPr>
          <w:sz w:val="24"/>
          <w:szCs w:val="24"/>
          <w:rtl w:val="0"/>
          <w:lang w:val="ru-RU"/>
        </w:rPr>
        <w:t>г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эр</w:t>
      </w:r>
      <w:r>
        <w:rPr>
          <w:sz w:val="24"/>
          <w:szCs w:val="24"/>
          <w:rtl w:val="0"/>
          <w:lang w:val="ru-RU"/>
        </w:rPr>
        <w:t xml:space="preserve">-3,5 </w:t>
      </w:r>
      <w:r>
        <w:rPr>
          <w:sz w:val="24"/>
          <w:szCs w:val="24"/>
          <w:rtl w:val="0"/>
          <w:lang w:val="ru-RU"/>
        </w:rPr>
        <w:t xml:space="preserve">х </w:t>
      </w:r>
      <w:r>
        <w:rPr>
          <w:sz w:val="24"/>
          <w:szCs w:val="24"/>
          <w:rtl w:val="0"/>
          <w:lang w:val="ru-RU"/>
        </w:rPr>
        <w:t>1012/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-18,2 </w:t>
      </w:r>
      <w:r>
        <w:rPr>
          <w:sz w:val="24"/>
          <w:szCs w:val="24"/>
          <w:rtl w:val="0"/>
          <w:lang w:val="ru-RU"/>
        </w:rPr>
        <w:t xml:space="preserve">х </w:t>
      </w:r>
      <w:r>
        <w:rPr>
          <w:sz w:val="24"/>
          <w:szCs w:val="24"/>
          <w:rtl w:val="0"/>
          <w:lang w:val="ru-RU"/>
        </w:rPr>
        <w:t>109/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-8, </w:t>
      </w:r>
      <w:r>
        <w:rPr>
          <w:sz w:val="24"/>
          <w:szCs w:val="24"/>
          <w:rtl w:val="0"/>
          <w:lang w:val="ru-RU"/>
        </w:rPr>
        <w:t>с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-32, </w:t>
      </w:r>
      <w:r>
        <w:rPr>
          <w:sz w:val="24"/>
          <w:szCs w:val="24"/>
          <w:rtl w:val="0"/>
          <w:lang w:val="ru-RU"/>
        </w:rPr>
        <w:t>э</w:t>
      </w:r>
      <w:r>
        <w:rPr>
          <w:sz w:val="24"/>
          <w:szCs w:val="24"/>
          <w:rtl w:val="0"/>
          <w:lang w:val="ru-RU"/>
        </w:rPr>
        <w:t xml:space="preserve">-5, </w:t>
      </w:r>
      <w:r>
        <w:rPr>
          <w:sz w:val="24"/>
          <w:szCs w:val="24"/>
          <w:rtl w:val="0"/>
          <w:lang w:val="ru-RU"/>
        </w:rPr>
        <w:t>м</w:t>
      </w:r>
      <w:r>
        <w:rPr>
          <w:sz w:val="24"/>
          <w:szCs w:val="24"/>
          <w:rtl w:val="0"/>
          <w:lang w:val="ru-RU"/>
        </w:rPr>
        <w:t xml:space="preserve">-5, </w:t>
      </w:r>
      <w:r>
        <w:rPr>
          <w:sz w:val="24"/>
          <w:szCs w:val="24"/>
          <w:rtl w:val="0"/>
          <w:lang w:val="ru-RU"/>
        </w:rPr>
        <w:t>лимф</w:t>
      </w:r>
      <w:r>
        <w:rPr>
          <w:sz w:val="24"/>
          <w:szCs w:val="24"/>
          <w:rtl w:val="0"/>
          <w:lang w:val="ru-RU"/>
        </w:rPr>
        <w:t xml:space="preserve">.-50, </w:t>
      </w:r>
      <w:r>
        <w:rPr>
          <w:sz w:val="24"/>
          <w:szCs w:val="24"/>
          <w:rtl w:val="0"/>
          <w:lang w:val="ru-RU"/>
        </w:rPr>
        <w:t>СОЭ</w:t>
      </w:r>
      <w:r>
        <w:rPr>
          <w:sz w:val="24"/>
          <w:szCs w:val="24"/>
          <w:rtl w:val="0"/>
          <w:lang w:val="ru-RU"/>
        </w:rPr>
        <w:t xml:space="preserve">-52 </w:t>
      </w:r>
      <w:r>
        <w:rPr>
          <w:sz w:val="24"/>
          <w:szCs w:val="24"/>
          <w:rtl w:val="0"/>
          <w:lang w:val="ru-RU"/>
        </w:rPr>
        <w:t>мм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час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Биохимия крови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белок</w:t>
      </w:r>
      <w:r>
        <w:rPr>
          <w:sz w:val="24"/>
          <w:szCs w:val="24"/>
          <w:rtl w:val="0"/>
          <w:lang w:val="ru-RU"/>
        </w:rPr>
        <w:t xml:space="preserve">- 72 </w:t>
      </w:r>
      <w:r>
        <w:rPr>
          <w:sz w:val="24"/>
          <w:szCs w:val="24"/>
          <w:rtl w:val="0"/>
          <w:lang w:val="ru-RU"/>
        </w:rPr>
        <w:t>г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альбумины</w:t>
      </w:r>
      <w:r>
        <w:rPr>
          <w:sz w:val="24"/>
          <w:szCs w:val="24"/>
          <w:rtl w:val="0"/>
          <w:lang w:val="ru-RU"/>
        </w:rPr>
        <w:t xml:space="preserve">-54%, </w:t>
      </w:r>
      <w:r>
        <w:rPr>
          <w:sz w:val="24"/>
          <w:szCs w:val="24"/>
          <w:rtl w:val="0"/>
          <w:lang w:val="ru-RU"/>
        </w:rPr>
        <w:t>альфа</w:t>
      </w:r>
      <w:r>
        <w:rPr>
          <w:sz w:val="24"/>
          <w:szCs w:val="24"/>
          <w:rtl w:val="0"/>
          <w:lang w:val="ru-RU"/>
        </w:rPr>
        <w:t xml:space="preserve">-1 </w:t>
      </w:r>
      <w:r>
        <w:rPr>
          <w:sz w:val="24"/>
          <w:szCs w:val="24"/>
          <w:rtl w:val="0"/>
          <w:lang w:val="ru-RU"/>
        </w:rPr>
        <w:t>глобулины</w:t>
      </w:r>
      <w:r>
        <w:rPr>
          <w:sz w:val="24"/>
          <w:szCs w:val="24"/>
          <w:rtl w:val="0"/>
          <w:lang w:val="ru-RU"/>
        </w:rPr>
        <w:t xml:space="preserve">- 4%, </w:t>
      </w:r>
      <w:r>
        <w:rPr>
          <w:sz w:val="24"/>
          <w:szCs w:val="24"/>
          <w:rtl w:val="0"/>
          <w:lang w:val="ru-RU"/>
        </w:rPr>
        <w:t>альфа</w:t>
      </w:r>
      <w:r>
        <w:rPr>
          <w:sz w:val="24"/>
          <w:szCs w:val="24"/>
          <w:rtl w:val="0"/>
          <w:lang w:val="ru-RU"/>
        </w:rPr>
        <w:t xml:space="preserve">-2 </w:t>
      </w:r>
      <w:r>
        <w:rPr>
          <w:sz w:val="24"/>
          <w:szCs w:val="24"/>
          <w:rtl w:val="0"/>
          <w:lang w:val="ru-RU"/>
        </w:rPr>
        <w:t xml:space="preserve">глобулины </w:t>
      </w:r>
      <w:r>
        <w:rPr>
          <w:sz w:val="24"/>
          <w:szCs w:val="24"/>
          <w:rtl w:val="0"/>
          <w:lang w:val="ru-RU"/>
        </w:rPr>
        <w:t xml:space="preserve">- 12%, </w:t>
      </w:r>
      <w:r>
        <w:rPr>
          <w:sz w:val="24"/>
          <w:szCs w:val="24"/>
          <w:rtl w:val="0"/>
          <w:lang w:val="ru-RU"/>
        </w:rPr>
        <w:t>бетта</w:t>
      </w:r>
      <w:r>
        <w:rPr>
          <w:sz w:val="24"/>
          <w:szCs w:val="24"/>
          <w:rtl w:val="0"/>
          <w:lang w:val="ru-RU"/>
        </w:rPr>
        <w:t xml:space="preserve">-10%, </w:t>
      </w:r>
      <w:r>
        <w:rPr>
          <w:sz w:val="24"/>
          <w:szCs w:val="24"/>
          <w:rtl w:val="0"/>
          <w:lang w:val="ru-RU"/>
        </w:rPr>
        <w:t xml:space="preserve">гамма </w:t>
      </w:r>
      <w:r>
        <w:rPr>
          <w:sz w:val="24"/>
          <w:szCs w:val="24"/>
          <w:rtl w:val="0"/>
          <w:lang w:val="ru-RU"/>
        </w:rPr>
        <w:t xml:space="preserve">- 20%, </w:t>
      </w:r>
      <w:r>
        <w:rPr>
          <w:sz w:val="24"/>
          <w:szCs w:val="24"/>
          <w:rtl w:val="0"/>
          <w:lang w:val="ru-RU"/>
        </w:rPr>
        <w:t>мочевина</w:t>
      </w:r>
      <w:r>
        <w:rPr>
          <w:sz w:val="24"/>
          <w:szCs w:val="24"/>
          <w:rtl w:val="0"/>
          <w:lang w:val="ru-RU"/>
        </w:rPr>
        <w:t xml:space="preserve">-3,1 </w:t>
      </w:r>
      <w:r>
        <w:rPr>
          <w:sz w:val="24"/>
          <w:szCs w:val="24"/>
          <w:rtl w:val="0"/>
          <w:lang w:val="ru-RU"/>
        </w:rPr>
        <w:t>ммоль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СРБ </w:t>
      </w:r>
      <w:r>
        <w:rPr>
          <w:sz w:val="24"/>
          <w:szCs w:val="24"/>
          <w:rtl w:val="0"/>
          <w:lang w:val="ru-RU"/>
        </w:rPr>
        <w:t xml:space="preserve">-++++, </w:t>
      </w:r>
      <w:r>
        <w:rPr>
          <w:sz w:val="24"/>
          <w:szCs w:val="24"/>
          <w:rtl w:val="0"/>
          <w:lang w:val="ru-RU"/>
        </w:rPr>
        <w:t xml:space="preserve">серомукоид </w:t>
      </w:r>
      <w:r>
        <w:rPr>
          <w:sz w:val="24"/>
          <w:szCs w:val="24"/>
          <w:rtl w:val="0"/>
          <w:lang w:val="ru-RU"/>
        </w:rPr>
        <w:t xml:space="preserve">- 0,4 </w:t>
      </w:r>
      <w:r>
        <w:rPr>
          <w:sz w:val="24"/>
          <w:szCs w:val="24"/>
          <w:rtl w:val="0"/>
          <w:lang w:val="ru-RU"/>
        </w:rPr>
        <w:t>ед</w:t>
      </w:r>
      <w:r>
        <w:rPr>
          <w:sz w:val="24"/>
          <w:szCs w:val="24"/>
          <w:rtl w:val="0"/>
          <w:lang w:val="ru-RU"/>
        </w:rPr>
        <w:t xml:space="preserve">., </w:t>
      </w:r>
      <w:r>
        <w:rPr>
          <w:sz w:val="24"/>
          <w:szCs w:val="24"/>
          <w:rtl w:val="0"/>
          <w:lang w:val="ru-RU"/>
        </w:rPr>
        <w:t>титр АСЛО</w:t>
      </w:r>
      <w:r>
        <w:rPr>
          <w:sz w:val="24"/>
          <w:szCs w:val="24"/>
          <w:rtl w:val="0"/>
          <w:lang w:val="ru-RU"/>
        </w:rPr>
        <w:t>- 1:1250.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ЭКГ – ритм синусовый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ЧСС </w:t>
      </w:r>
      <w:r>
        <w:rPr>
          <w:sz w:val="24"/>
          <w:szCs w:val="24"/>
          <w:rtl w:val="0"/>
          <w:lang w:val="ru-RU"/>
        </w:rPr>
        <w:t xml:space="preserve">120 </w:t>
      </w:r>
      <w:r>
        <w:rPr>
          <w:sz w:val="24"/>
          <w:szCs w:val="24"/>
          <w:rtl w:val="0"/>
          <w:lang w:val="ru-RU"/>
        </w:rPr>
        <w:t>в минуту</w:t>
      </w:r>
      <w:r>
        <w:rPr>
          <w:sz w:val="24"/>
          <w:szCs w:val="24"/>
          <w:rtl w:val="0"/>
          <w:lang w:val="ru-RU"/>
        </w:rPr>
        <w:t>, PQ- 0,22</w:t>
      </w:r>
      <w:r>
        <w:rPr>
          <w:sz w:val="24"/>
          <w:szCs w:val="24"/>
          <w:rtl w:val="0"/>
          <w:lang w:val="ru-RU"/>
        </w:rPr>
        <w:t>” Вольтаж зубцов снижен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отклонение электрической оси сердца влево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Задание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Диагноз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План дальнейшего обследования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Принципы лечения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В семье есть младшая сестра </w:t>
      </w:r>
      <w:r>
        <w:rPr>
          <w:sz w:val="24"/>
          <w:szCs w:val="24"/>
          <w:rtl w:val="0"/>
          <w:lang w:val="ru-RU"/>
        </w:rPr>
        <w:t>2</w:t>
      </w:r>
      <w:r>
        <w:rPr>
          <w:sz w:val="24"/>
          <w:szCs w:val="24"/>
          <w:rtl w:val="0"/>
          <w:lang w:val="ru-RU"/>
        </w:rPr>
        <w:t xml:space="preserve">г </w:t>
      </w:r>
      <w:r>
        <w:rPr>
          <w:sz w:val="24"/>
          <w:szCs w:val="24"/>
          <w:rtl w:val="0"/>
          <w:lang w:val="ru-RU"/>
        </w:rPr>
        <w:t xml:space="preserve">8 </w:t>
      </w:r>
      <w:r>
        <w:rPr>
          <w:sz w:val="24"/>
          <w:szCs w:val="24"/>
          <w:rtl w:val="0"/>
          <w:lang w:val="ru-RU"/>
        </w:rPr>
        <w:t>мес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Что следует выполнить с целью профилактики данного заболевания у девочки</w:t>
      </w:r>
      <w:r>
        <w:rPr>
          <w:sz w:val="24"/>
          <w:szCs w:val="24"/>
          <w:rtl w:val="0"/>
          <w:lang w:val="ru-RU"/>
        </w:rPr>
        <w:t>?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Каковы особенности данного заболевания у взрослых</w:t>
      </w:r>
      <w:r>
        <w:rPr>
          <w:sz w:val="24"/>
          <w:szCs w:val="24"/>
          <w:rtl w:val="0"/>
          <w:lang w:val="ru-RU"/>
        </w:rPr>
        <w:t>?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Ответы и пояснения к задаче </w:t>
      </w:r>
      <w:r>
        <w:rPr>
          <w:sz w:val="24"/>
          <w:szCs w:val="24"/>
          <w:rtl w:val="0"/>
          <w:lang w:val="ru-RU"/>
        </w:rPr>
        <w:t>1.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Диагноз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Острая ревматическая лихорадка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кардит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митральный вальвулит</w:t>
      </w:r>
      <w:r>
        <w:rPr>
          <w:sz w:val="24"/>
          <w:szCs w:val="24"/>
          <w:rtl w:val="0"/>
          <w:lang w:val="ru-RU"/>
        </w:rPr>
        <w:t xml:space="preserve">), </w:t>
      </w:r>
      <w:r>
        <w:rPr>
          <w:sz w:val="24"/>
          <w:szCs w:val="24"/>
          <w:rtl w:val="0"/>
          <w:lang w:val="ru-RU"/>
        </w:rPr>
        <w:t>полиартрит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НК </w:t>
      </w:r>
      <w:r>
        <w:rPr>
          <w:sz w:val="24"/>
          <w:szCs w:val="24"/>
          <w:rtl w:val="0"/>
          <w:lang w:val="ru-RU"/>
        </w:rPr>
        <w:t xml:space="preserve">II </w:t>
      </w:r>
      <w:r>
        <w:rPr>
          <w:sz w:val="24"/>
          <w:szCs w:val="24"/>
          <w:rtl w:val="0"/>
          <w:lang w:val="ru-RU"/>
        </w:rPr>
        <w:t xml:space="preserve">А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ФК</w:t>
      </w:r>
      <w:r>
        <w:rPr>
          <w:sz w:val="24"/>
          <w:szCs w:val="24"/>
          <w:rtl w:val="0"/>
          <w:lang w:val="ru-RU"/>
        </w:rPr>
        <w:t xml:space="preserve">II). </w:t>
      </w:r>
      <w:r>
        <w:rPr>
          <w:sz w:val="24"/>
          <w:szCs w:val="24"/>
          <w:rtl w:val="0"/>
          <w:lang w:val="ru-RU"/>
        </w:rPr>
        <w:t>Диагноз поставлен на основании данных анамнеза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генетическая предрасположенность – мать страдает хронической стрептококковой инфекцией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хронический тонзиллит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часто ангина</w:t>
      </w:r>
      <w:r>
        <w:rPr>
          <w:sz w:val="24"/>
          <w:szCs w:val="24"/>
          <w:rtl w:val="0"/>
          <w:lang w:val="ru-RU"/>
        </w:rPr>
        <w:t xml:space="preserve">); </w:t>
      </w:r>
      <w:r>
        <w:rPr>
          <w:sz w:val="24"/>
          <w:szCs w:val="24"/>
          <w:rtl w:val="0"/>
          <w:lang w:val="ru-RU"/>
        </w:rPr>
        <w:t xml:space="preserve">аллергическая настроенность у ребенка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повторные ОРВИ с обструктивным синдромом</w:t>
      </w:r>
      <w:r>
        <w:rPr>
          <w:sz w:val="24"/>
          <w:szCs w:val="24"/>
          <w:rtl w:val="0"/>
          <w:lang w:val="ru-RU"/>
        </w:rPr>
        <w:t xml:space="preserve">); </w:t>
      </w:r>
      <w:r>
        <w:rPr>
          <w:sz w:val="24"/>
          <w:szCs w:val="24"/>
          <w:rtl w:val="0"/>
          <w:lang w:val="ru-RU"/>
        </w:rPr>
        <w:t xml:space="preserve">стрептококковая инфекция у ребенка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 xml:space="preserve">в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года перенес скарлатину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за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недели до настоящего заболевания – ангина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Данные объективного осмотра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критерии Джонса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Большие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полиартрит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правый коленный и левый локтевой суставы</w:t>
      </w:r>
      <w:r>
        <w:rPr>
          <w:sz w:val="24"/>
          <w:szCs w:val="24"/>
          <w:rtl w:val="0"/>
          <w:lang w:val="ru-RU"/>
        </w:rPr>
        <w:t xml:space="preserve">)), </w:t>
      </w:r>
      <w:r>
        <w:rPr>
          <w:sz w:val="24"/>
          <w:szCs w:val="24"/>
          <w:rtl w:val="0"/>
          <w:lang w:val="ru-RU"/>
        </w:rPr>
        <w:t>б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кольцевидная эритема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кардит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Малые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повышенные острофазные реактанты СОЭ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реактивный белок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диспротеинемия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б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 xml:space="preserve">удлинение </w:t>
      </w:r>
      <w:r>
        <w:rPr>
          <w:sz w:val="24"/>
          <w:szCs w:val="24"/>
          <w:rtl w:val="0"/>
          <w:lang w:val="ru-RU"/>
        </w:rPr>
        <w:t xml:space="preserve">PQ  </w:t>
      </w:r>
      <w:r>
        <w:rPr>
          <w:sz w:val="24"/>
          <w:szCs w:val="24"/>
          <w:rtl w:val="0"/>
          <w:lang w:val="ru-RU"/>
        </w:rPr>
        <w:t>на ЭКГ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повышенные титры АСЛ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План дальнейшего обследования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посев из зева</w:t>
      </w:r>
      <w:r>
        <w:rPr>
          <w:sz w:val="24"/>
          <w:szCs w:val="24"/>
          <w:rtl w:val="0"/>
          <w:lang w:val="ru-RU"/>
        </w:rPr>
        <w:t>,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ЭХО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кардиография сердца с Доплером</w:t>
      </w:r>
      <w:r>
        <w:rPr>
          <w:sz w:val="24"/>
          <w:szCs w:val="24"/>
          <w:rtl w:val="0"/>
          <w:lang w:val="ru-RU"/>
        </w:rPr>
        <w:t>,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Рентгенография грудной клетки и сердца</w:t>
      </w:r>
      <w:r>
        <w:rPr>
          <w:sz w:val="24"/>
          <w:szCs w:val="24"/>
          <w:rtl w:val="0"/>
          <w:lang w:val="ru-RU"/>
        </w:rPr>
        <w:t>,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Консультация ЛОР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стоматолога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Принципы лечения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Этиотропная терапия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бензилпенициллин </w:t>
      </w:r>
      <w:r>
        <w:rPr>
          <w:sz w:val="24"/>
          <w:szCs w:val="24"/>
          <w:rtl w:val="0"/>
          <w:lang w:val="ru-RU"/>
        </w:rPr>
        <w:t xml:space="preserve">250 000 </w:t>
      </w:r>
      <w:r>
        <w:rPr>
          <w:sz w:val="24"/>
          <w:szCs w:val="24"/>
          <w:rtl w:val="0"/>
          <w:lang w:val="ru-RU"/>
        </w:rPr>
        <w:t xml:space="preserve">ЕД х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 xml:space="preserve">раза в день – </w:t>
      </w:r>
      <w:r>
        <w:rPr>
          <w:sz w:val="24"/>
          <w:szCs w:val="24"/>
          <w:rtl w:val="0"/>
          <w:lang w:val="ru-RU"/>
        </w:rPr>
        <w:t xml:space="preserve">10 </w:t>
      </w:r>
      <w:r>
        <w:rPr>
          <w:sz w:val="24"/>
          <w:szCs w:val="24"/>
          <w:rtl w:val="0"/>
          <w:lang w:val="ru-RU"/>
        </w:rPr>
        <w:t>дней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затем бициллин </w:t>
      </w:r>
      <w:r>
        <w:rPr>
          <w:sz w:val="24"/>
          <w:szCs w:val="24"/>
          <w:rtl w:val="0"/>
          <w:lang w:val="ru-RU"/>
        </w:rPr>
        <w:t xml:space="preserve">5 </w:t>
      </w:r>
      <w:r>
        <w:rPr>
          <w:sz w:val="24"/>
          <w:szCs w:val="24"/>
          <w:rtl w:val="0"/>
          <w:lang w:val="ru-RU"/>
        </w:rPr>
        <w:t xml:space="preserve">– </w:t>
      </w:r>
      <w:r>
        <w:rPr>
          <w:sz w:val="24"/>
          <w:szCs w:val="24"/>
          <w:rtl w:val="0"/>
          <w:lang w:val="ru-RU"/>
        </w:rPr>
        <w:t>750</w:t>
      </w:r>
      <w:r>
        <w:rPr>
          <w:sz w:val="24"/>
          <w:szCs w:val="24"/>
          <w:rtl w:val="0"/>
          <w:lang w:val="ru-RU"/>
        </w:rPr>
        <w:t> </w:t>
      </w:r>
      <w:r>
        <w:rPr>
          <w:sz w:val="24"/>
          <w:szCs w:val="24"/>
          <w:rtl w:val="0"/>
          <w:lang w:val="ru-RU"/>
        </w:rPr>
        <w:t xml:space="preserve">000 </w:t>
      </w:r>
      <w:r>
        <w:rPr>
          <w:sz w:val="24"/>
          <w:szCs w:val="24"/>
          <w:rtl w:val="0"/>
          <w:lang w:val="ru-RU"/>
        </w:rPr>
        <w:t xml:space="preserve">Ед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раз в 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>недели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Патогенетическая терапия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преднизолон </w:t>
      </w:r>
      <w:r>
        <w:rPr>
          <w:sz w:val="24"/>
          <w:szCs w:val="24"/>
          <w:rtl w:val="0"/>
          <w:lang w:val="ru-RU"/>
        </w:rPr>
        <w:t xml:space="preserve">0.8 </w:t>
      </w:r>
      <w:r>
        <w:rPr>
          <w:sz w:val="24"/>
          <w:szCs w:val="24"/>
          <w:rtl w:val="0"/>
          <w:lang w:val="ru-RU"/>
        </w:rPr>
        <w:t>мг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кг до исчезновения явных клинических симптомов с последующим снижением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Лечение очагов хронической инфекции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Наблюдение у ревматолога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ЛОР – врача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при наличии стрептококковой инфекции парентеральное введение бензилпенициллина с последующей однократной инъекцией бициллина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У взрослых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 отличие от детей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ОРЛ всегда протекает с поражением сердца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 которых полиартрит и хорея могут протекать изолированно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У взрослых часть тяжелых расстройств кровообращения могут быть связаны с переутомлением миокарда при  наличии клапанных пороков сердца или миокардиосклерозом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</w:p>
    <w:p>
      <w:pPr>
        <w:pStyle w:val="Текст"/>
        <w:rPr>
          <w:rFonts w:ascii="Times New Roman" w:cs="Times New Roman" w:hAnsi="Times New Roman" w:eastAsia="Times New Roman"/>
          <w:sz w:val="22"/>
          <w:szCs w:val="22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Ситуационная задача </w:t>
      </w:r>
      <w:r>
        <w:rPr>
          <w:rFonts w:ascii="Times New Roman" w:hAnsi="Times New Roman"/>
          <w:sz w:val="24"/>
          <w:szCs w:val="24"/>
          <w:rtl w:val="0"/>
        </w:rPr>
        <w:t>2</w:t>
      </w:r>
    </w:p>
    <w:p>
      <w:pPr>
        <w:pStyle w:val="Обычный"/>
        <w:spacing w:line="360" w:lineRule="auto"/>
        <w:jc w:val="both"/>
        <w:rPr>
          <w:color w:val="000000"/>
          <w:sz w:val="24"/>
          <w:szCs w:val="24"/>
          <w:u w:color="000000"/>
        </w:rPr>
      </w:pP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Девочка </w:t>
      </w:r>
      <w:r>
        <w:rPr>
          <w:sz w:val="24"/>
          <w:szCs w:val="24"/>
          <w:rtl w:val="0"/>
          <w:lang w:val="ru-RU"/>
        </w:rPr>
        <w:t xml:space="preserve">8 </w:t>
      </w:r>
      <w:r>
        <w:rPr>
          <w:sz w:val="24"/>
          <w:szCs w:val="24"/>
          <w:rtl w:val="0"/>
          <w:lang w:val="ru-RU"/>
        </w:rPr>
        <w:t>лет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Данные анамнеза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ребенок от </w:t>
      </w:r>
      <w:r>
        <w:rPr>
          <w:sz w:val="24"/>
          <w:szCs w:val="24"/>
          <w:rtl w:val="0"/>
          <w:lang w:val="ru-RU"/>
        </w:rPr>
        <w:t>1-</w:t>
      </w:r>
      <w:r>
        <w:rPr>
          <w:sz w:val="24"/>
          <w:szCs w:val="24"/>
          <w:rtl w:val="0"/>
          <w:lang w:val="ru-RU"/>
        </w:rPr>
        <w:t>й</w:t>
      </w:r>
      <w:r>
        <w:rPr>
          <w:sz w:val="24"/>
          <w:szCs w:val="24"/>
          <w:rtl w:val="0"/>
          <w:lang w:val="ru-RU"/>
        </w:rPr>
        <w:t xml:space="preserve">,  </w:t>
      </w:r>
      <w:r>
        <w:rPr>
          <w:sz w:val="24"/>
          <w:szCs w:val="24"/>
          <w:rtl w:val="0"/>
          <w:lang w:val="ru-RU"/>
        </w:rPr>
        <w:t>нормально протекавшей беременности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Роды срочные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Росла и развивалась нормально</w:t>
      </w:r>
      <w:r>
        <w:rPr>
          <w:sz w:val="24"/>
          <w:szCs w:val="24"/>
          <w:rtl w:val="0"/>
          <w:lang w:val="ru-RU"/>
        </w:rPr>
        <w:t xml:space="preserve">. 3-4 </w:t>
      </w:r>
      <w:r>
        <w:rPr>
          <w:sz w:val="24"/>
          <w:szCs w:val="24"/>
          <w:rtl w:val="0"/>
          <w:lang w:val="ru-RU"/>
        </w:rPr>
        <w:t>раза в год болела ОРВИ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За месяц до поступления  стала жаловаться на боли в животе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ухудшился аппетит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Периодически отмечались кратковременные повышения температуры до </w:t>
      </w:r>
      <w:r>
        <w:rPr>
          <w:sz w:val="24"/>
          <w:szCs w:val="24"/>
          <w:rtl w:val="0"/>
          <w:lang w:val="ru-RU"/>
        </w:rPr>
        <w:t xml:space="preserve">38-38.5 </w:t>
      </w:r>
      <w:r>
        <w:rPr>
          <w:sz w:val="24"/>
          <w:szCs w:val="24"/>
          <w:rtl w:val="0"/>
          <w:lang w:val="ru-RU"/>
        </w:rPr>
        <w:t>градусов без признаков катарра верхних дыхательных путей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К врачу не обращалась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последние дни перед госпитализацией появились боли в правом коленом суставе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и ребенок госпитализирован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Данные объективного осмотра при поступлении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кожные покровы бледные с сероватым оттенком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Слизистые бледные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Единичные экхимозы и необильная петехиальная сыпь на голенях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груди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Пальпируются заднешейные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подчелюстные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тонзиллярные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подмышечные и паховые лимфоузлы до </w:t>
      </w:r>
      <w:r>
        <w:rPr>
          <w:sz w:val="24"/>
          <w:szCs w:val="24"/>
          <w:rtl w:val="0"/>
          <w:lang w:val="ru-RU"/>
        </w:rPr>
        <w:t>1</w:t>
      </w:r>
      <w:r>
        <w:rPr>
          <w:sz w:val="24"/>
          <w:szCs w:val="24"/>
          <w:rtl w:val="0"/>
          <w:lang w:val="ru-RU"/>
        </w:rPr>
        <w:t>х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>см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множественные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подвижные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легких дыхание везикулярное</w:t>
      </w:r>
      <w:r>
        <w:rPr>
          <w:sz w:val="24"/>
          <w:szCs w:val="24"/>
          <w:rtl w:val="0"/>
          <w:lang w:val="ru-RU"/>
        </w:rPr>
        <w:t xml:space="preserve">,  </w:t>
      </w:r>
      <w:r>
        <w:rPr>
          <w:sz w:val="24"/>
          <w:szCs w:val="24"/>
          <w:rtl w:val="0"/>
          <w:lang w:val="ru-RU"/>
        </w:rPr>
        <w:t>хрипов нет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Число дыханий </w:t>
      </w:r>
      <w:r>
        <w:rPr>
          <w:sz w:val="24"/>
          <w:szCs w:val="24"/>
          <w:rtl w:val="0"/>
          <w:lang w:val="ru-RU"/>
        </w:rPr>
        <w:t xml:space="preserve">25 </w:t>
      </w:r>
      <w:r>
        <w:rPr>
          <w:sz w:val="24"/>
          <w:szCs w:val="24"/>
          <w:rtl w:val="0"/>
          <w:lang w:val="ru-RU"/>
        </w:rPr>
        <w:t>в минуту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Тахикардия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Тоны сердца приглушены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систолический шум на верхушке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АД </w:t>
      </w:r>
      <w:r>
        <w:rPr>
          <w:sz w:val="24"/>
          <w:szCs w:val="24"/>
          <w:rtl w:val="0"/>
          <w:lang w:val="ru-RU"/>
        </w:rPr>
        <w:t xml:space="preserve">96/50 </w:t>
      </w:r>
      <w:r>
        <w:rPr>
          <w:sz w:val="24"/>
          <w:szCs w:val="24"/>
          <w:rtl w:val="0"/>
          <w:lang w:val="ru-RU"/>
        </w:rPr>
        <w:t>мм рт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столба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Живот мягкий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умеренная болезненность  при пальпации в области пупка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Печень выступает из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 xml:space="preserve">под края реберной дуги на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см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селезенка – на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>см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Мочеиспускание свободное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Данные проведенного обследования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Анализ крови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гемоглобин –</w:t>
      </w:r>
      <w:r>
        <w:rPr>
          <w:sz w:val="24"/>
          <w:szCs w:val="24"/>
          <w:rtl w:val="0"/>
          <w:lang w:val="ru-RU"/>
        </w:rPr>
        <w:t xml:space="preserve">89 </w:t>
      </w:r>
      <w:r>
        <w:rPr>
          <w:sz w:val="24"/>
          <w:szCs w:val="24"/>
          <w:rtl w:val="0"/>
          <w:lang w:val="ru-RU"/>
        </w:rPr>
        <w:t>г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эр</w:t>
      </w:r>
      <w:r>
        <w:rPr>
          <w:sz w:val="24"/>
          <w:szCs w:val="24"/>
          <w:rtl w:val="0"/>
          <w:lang w:val="ru-RU"/>
        </w:rPr>
        <w:t xml:space="preserve">.-2.5 </w:t>
      </w:r>
      <w:r>
        <w:rPr>
          <w:sz w:val="24"/>
          <w:szCs w:val="24"/>
          <w:rtl w:val="0"/>
          <w:lang w:val="ru-RU"/>
        </w:rPr>
        <w:t>х</w:t>
      </w:r>
      <w:r>
        <w:rPr>
          <w:sz w:val="24"/>
          <w:szCs w:val="24"/>
          <w:rtl w:val="0"/>
          <w:lang w:val="ru-RU"/>
        </w:rPr>
        <w:t>1012/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ц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.-0.9, </w:t>
      </w:r>
      <w:r>
        <w:rPr>
          <w:sz w:val="24"/>
          <w:szCs w:val="24"/>
          <w:rtl w:val="0"/>
          <w:lang w:val="ru-RU"/>
        </w:rPr>
        <w:t>тромбоциты</w:t>
      </w:r>
      <w:r>
        <w:rPr>
          <w:sz w:val="24"/>
          <w:szCs w:val="24"/>
          <w:rtl w:val="0"/>
          <w:lang w:val="ru-RU"/>
        </w:rPr>
        <w:t>-15</w:t>
      </w:r>
      <w:r>
        <w:rPr>
          <w:sz w:val="24"/>
          <w:szCs w:val="24"/>
          <w:rtl w:val="0"/>
          <w:lang w:val="ru-RU"/>
        </w:rPr>
        <w:t>х</w:t>
      </w:r>
      <w:r>
        <w:rPr>
          <w:sz w:val="24"/>
          <w:szCs w:val="24"/>
          <w:rtl w:val="0"/>
          <w:lang w:val="ru-RU"/>
        </w:rPr>
        <w:t>109/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лейк</w:t>
      </w:r>
      <w:r>
        <w:rPr>
          <w:sz w:val="24"/>
          <w:szCs w:val="24"/>
          <w:rtl w:val="0"/>
          <w:lang w:val="ru-RU"/>
        </w:rPr>
        <w:t xml:space="preserve">.- 42.0 </w:t>
      </w:r>
      <w:r>
        <w:rPr>
          <w:sz w:val="24"/>
          <w:szCs w:val="24"/>
          <w:rtl w:val="0"/>
          <w:lang w:val="ru-RU"/>
        </w:rPr>
        <w:t>х</w:t>
      </w:r>
      <w:r>
        <w:rPr>
          <w:sz w:val="24"/>
          <w:szCs w:val="24"/>
          <w:rtl w:val="0"/>
          <w:lang w:val="ru-RU"/>
        </w:rPr>
        <w:t>109/</w:t>
      </w:r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бласты</w:t>
      </w:r>
      <w:r>
        <w:rPr>
          <w:sz w:val="24"/>
          <w:szCs w:val="24"/>
          <w:rtl w:val="0"/>
          <w:lang w:val="ru-RU"/>
        </w:rPr>
        <w:t xml:space="preserve">-98%,  </w:t>
      </w:r>
      <w:r>
        <w:rPr>
          <w:sz w:val="24"/>
          <w:szCs w:val="24"/>
          <w:rtl w:val="0"/>
          <w:lang w:val="ru-RU"/>
        </w:rPr>
        <w:t>лимф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– </w:t>
      </w:r>
      <w:r>
        <w:rPr>
          <w:sz w:val="24"/>
          <w:szCs w:val="24"/>
          <w:rtl w:val="0"/>
          <w:lang w:val="ru-RU"/>
        </w:rPr>
        <w:t xml:space="preserve">2%, </w:t>
      </w:r>
      <w:r>
        <w:rPr>
          <w:sz w:val="24"/>
          <w:szCs w:val="24"/>
          <w:rtl w:val="0"/>
          <w:lang w:val="ru-RU"/>
        </w:rPr>
        <w:t>СОЭ</w:t>
      </w:r>
      <w:r>
        <w:rPr>
          <w:sz w:val="24"/>
          <w:szCs w:val="24"/>
          <w:rtl w:val="0"/>
          <w:lang w:val="ru-RU"/>
        </w:rPr>
        <w:t xml:space="preserve">-29 </w:t>
      </w:r>
      <w:r>
        <w:rPr>
          <w:sz w:val="24"/>
          <w:szCs w:val="24"/>
          <w:rtl w:val="0"/>
          <w:lang w:val="ru-RU"/>
        </w:rPr>
        <w:t>мм</w:t>
      </w:r>
      <w:r>
        <w:rPr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час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Задание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Поставить диагноз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План дополнительного обследования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Какое исследование позволит уточнить форму заболевания</w:t>
      </w:r>
      <w:r>
        <w:rPr>
          <w:sz w:val="24"/>
          <w:szCs w:val="24"/>
          <w:rtl w:val="0"/>
          <w:lang w:val="ru-RU"/>
        </w:rPr>
        <w:t>?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С какими заболеваниями по клинической картине необходимо проводить дифференциальный диагноз</w:t>
      </w:r>
      <w:r>
        <w:rPr>
          <w:sz w:val="24"/>
          <w:szCs w:val="24"/>
          <w:rtl w:val="0"/>
          <w:lang w:val="ru-RU"/>
        </w:rPr>
        <w:t>?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Ответы и пояснения к задаче </w:t>
      </w:r>
      <w:r>
        <w:rPr>
          <w:sz w:val="24"/>
          <w:szCs w:val="24"/>
          <w:rtl w:val="0"/>
          <w:lang w:val="ru-RU"/>
        </w:rPr>
        <w:t>2.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Острый лейкоз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Обоснование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за месяц до поступления ухудшился аппетит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появились боли в животе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периодически повышалась температура до </w:t>
      </w:r>
      <w:r>
        <w:rPr>
          <w:sz w:val="24"/>
          <w:szCs w:val="24"/>
          <w:rtl w:val="0"/>
          <w:lang w:val="ru-RU"/>
        </w:rPr>
        <w:t xml:space="preserve">38 </w:t>
      </w:r>
      <w:r>
        <w:rPr>
          <w:sz w:val="24"/>
          <w:szCs w:val="24"/>
          <w:rtl w:val="0"/>
          <w:lang w:val="ru-RU"/>
        </w:rPr>
        <w:t xml:space="preserve">– </w:t>
      </w:r>
      <w:r>
        <w:rPr>
          <w:sz w:val="24"/>
          <w:szCs w:val="24"/>
          <w:rtl w:val="0"/>
          <w:lang w:val="ru-RU"/>
        </w:rPr>
        <w:t>38.50</w:t>
      </w:r>
      <w:r>
        <w:rPr>
          <w:sz w:val="24"/>
          <w:szCs w:val="24"/>
          <w:rtl w:val="0"/>
          <w:lang w:val="ru-RU"/>
        </w:rPr>
        <w:t>С без признаков воспалительного процесса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При осмотре отмечаются признаки интоксикации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кожа бледная с сероватым оттенком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слизистые тоже бледные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На коже петехии и экхимозы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увеличены все группы лимфатических узлов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печень и селезенка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Тахикардия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шум в сердце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анализе крови снижены эритроциты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гемоглобин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тромбоциты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лейкоцитоз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бласты </w:t>
      </w:r>
      <w:r>
        <w:rPr>
          <w:sz w:val="24"/>
          <w:szCs w:val="24"/>
          <w:rtl w:val="0"/>
          <w:lang w:val="ru-RU"/>
        </w:rPr>
        <w:t>98%.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План дополнительного обследования</w:t>
      </w:r>
      <w:r>
        <w:rPr>
          <w:sz w:val="24"/>
          <w:szCs w:val="24"/>
          <w:rtl w:val="0"/>
          <w:lang w:val="ru-RU"/>
        </w:rPr>
        <w:t>: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Пункция костного мозга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для подтверждения диагноза и  оценки нормального костно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мозгового кровотворения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Рентгенография правого коленного сустава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Следует провести для выявления причины болей в нем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остеопороз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деструкция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Какое исследование позволит уточнить форму заболевания</w:t>
      </w:r>
      <w:r>
        <w:rPr>
          <w:sz w:val="24"/>
          <w:szCs w:val="24"/>
          <w:rtl w:val="0"/>
          <w:lang w:val="ru-RU"/>
        </w:rPr>
        <w:t>?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Цитохимическое исследование позволит дифференцировать основные варианты острого лейкоза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лимфобластный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миелобластный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монобластный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эритромиелоз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Иммунологическое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Применение иммунодиагностики лейкозных клеток позволит выделить Т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 – подварианты острого лимфобластного лейкоза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имеющие клинические особенности и различную чувствительность к проводимой терапии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С какими заболеваниями необходимо проводить дифференциальный диагноз</w:t>
      </w:r>
      <w:r>
        <w:rPr>
          <w:sz w:val="24"/>
          <w:szCs w:val="24"/>
          <w:rtl w:val="0"/>
          <w:lang w:val="ru-RU"/>
        </w:rPr>
        <w:t>?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Гипопластическая анемия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Общие клинические признаки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анемия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бледность кожных покровов и слизистых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тахикардия</w:t>
      </w:r>
      <w:r>
        <w:rPr>
          <w:sz w:val="24"/>
          <w:szCs w:val="24"/>
          <w:rtl w:val="0"/>
          <w:lang w:val="ru-RU"/>
        </w:rPr>
        <w:t xml:space="preserve">), </w:t>
      </w:r>
      <w:r>
        <w:rPr>
          <w:sz w:val="24"/>
          <w:szCs w:val="24"/>
          <w:rtl w:val="0"/>
          <w:lang w:val="ru-RU"/>
        </w:rPr>
        <w:t xml:space="preserve">геморрагический синдром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петехии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синяки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кровотечения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Отличия в клинической картине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при гипопластической анемии отсутствует гиперпластический синдром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увеличение лимфоузлов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печени и селезенки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не характерны боли в костях и суставах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В анализах крови отсутствуют бластные клетки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в пунктате костного мозга количество клеток костного мозга резко снижается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Тромбоцитопеническая пурпура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Общие клинические признаки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геморрагический синдром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петехии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синяки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кровотечения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Отличия в клинической картине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самочувствие больного удовлетворительное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нет синдрома интоксикации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сероватый оттенок кожи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слабость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вялость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снижение аппетита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Отсутствует увеличение лимфатических узлов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печени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селезенки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анализах крови нормальное количество нейтрофилов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отсутствуют бластные клетки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 xml:space="preserve">В костном мозге изменен лишь мегакариоцитарный росток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либо повышен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либо снижен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Инфекционный мононуклеоз</w:t>
      </w:r>
      <w:r>
        <w:rPr>
          <w:sz w:val="24"/>
          <w:szCs w:val="24"/>
          <w:rtl w:val="0"/>
          <w:lang w:val="ru-RU"/>
        </w:rPr>
        <w:t xml:space="preserve">.  </w:t>
      </w:r>
      <w:r>
        <w:rPr>
          <w:sz w:val="24"/>
          <w:szCs w:val="24"/>
          <w:rtl w:val="0"/>
          <w:lang w:val="ru-RU"/>
        </w:rPr>
        <w:t>Общие клинические признаки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 xml:space="preserve">лимфопролиферативный синдром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увеличение всех групп лимфатических узлов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печени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селезенки</w:t>
      </w:r>
      <w:r>
        <w:rPr>
          <w:sz w:val="24"/>
          <w:szCs w:val="24"/>
          <w:rtl w:val="0"/>
          <w:lang w:val="ru-RU"/>
        </w:rPr>
        <w:t xml:space="preserve">). </w:t>
      </w:r>
      <w:r>
        <w:rPr>
          <w:sz w:val="24"/>
          <w:szCs w:val="24"/>
          <w:rtl w:val="0"/>
          <w:lang w:val="ru-RU"/>
        </w:rPr>
        <w:t>Отличия в клинической картине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отсутствует анемический и геморрагический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синдромы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анализах крови обнаруживаются атипичные мононуклеары и отсутствуют бластные клетки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Лимфогрануломатоз</w:t>
      </w:r>
      <w:r>
        <w:rPr>
          <w:sz w:val="24"/>
          <w:szCs w:val="24"/>
          <w:rtl w:val="0"/>
          <w:lang w:val="ru-RU"/>
        </w:rPr>
        <w:t xml:space="preserve">.  </w:t>
      </w:r>
      <w:r>
        <w:rPr>
          <w:sz w:val="24"/>
          <w:szCs w:val="24"/>
          <w:rtl w:val="0"/>
          <w:lang w:val="ru-RU"/>
        </w:rPr>
        <w:t>Общие клинические симптомы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увеличение лимфатических узлов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Отличия в клинике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при лимфогрануломатозе имеется в начале ограниченное увеличение лимфатических узлов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зуд кожи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потливость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 крови отсутствуют бластные клетки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При пункции лимфоузла выявляются клетки Березовского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Штернберга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</w:pPr>
      <w:r>
        <w:rPr>
          <w:sz w:val="24"/>
          <w:szCs w:val="24"/>
        </w:rPr>
      </w:r>
    </w:p>
    <w:sectPr>
      <w:headerReference w:type="default" r:id="rId4"/>
      <w:footerReference w:type="default" r:id="rId5"/>
      <w:pgSz w:w="11900" w:h="16820" w:orient="portrait"/>
      <w:pgMar w:top="1134" w:right="851" w:bottom="1134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28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200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724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44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416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884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60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32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7044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decimal"/>
      <w:suff w:val="tab"/>
      <w:lvlText w:val="%1)"/>
      <w:lvlJc w:val="left"/>
      <w:pPr>
        <w:ind w:left="71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)%2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)%2.%3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)%2.%3.%4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)%2.%3.%4.%5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)%2.%3.%4.%5.%6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)%2.%3.%4.%5.%6.%7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)%2.%3.%4.%5.%6.%7.%8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)%2.%3.%4.%5.%6.%7.%8.%9."/>
      <w:lvlJc w:val="left"/>
      <w:pPr>
        <w:tabs>
          <w:tab w:val="left" w:pos="717"/>
        </w:tabs>
        <w:ind w:left="7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С числами"/>
  </w:abstractNum>
  <w:abstractNum w:abstractNumId="5">
    <w:multiLevelType w:val="hybridMultilevel"/>
    <w:styleLink w:val="С числами"/>
    <w:lvl w:ilvl="0">
      <w:start w:val="1"/>
      <w:numFmt w:val="decimal"/>
      <w:suff w:val="nothing"/>
      <w:lvlText w:val="%1."/>
      <w:lvlJc w:val="left"/>
      <w:pPr>
        <w:ind w:left="1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ind w:left="9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17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ind w:left="25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5."/>
      <w:lvlJc w:val="left"/>
      <w:pPr>
        <w:ind w:left="33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6."/>
      <w:lvlJc w:val="left"/>
      <w:pPr>
        <w:ind w:left="41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ind w:left="49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ind w:left="57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9."/>
      <w:lvlJc w:val="left"/>
      <w:pPr>
        <w:ind w:left="6568" w:firstLine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6"/>
  </w:abstractNum>
  <w:abstractNum w:abstractNumId="7">
    <w:multiLevelType w:val="hybridMultilevel"/>
    <w:styleLink w:val="Импортированный стиль 6"/>
    <w:lvl w:ilvl="0">
      <w:start w:val="1"/>
      <w:numFmt w:val="bullet"/>
      <w:suff w:val="tab"/>
      <w:lvlText w:val="▪"/>
      <w:lvlJc w:val="left"/>
      <w:pPr>
        <w:ind w:left="28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▪"/>
      <w:lvlJc w:val="left"/>
      <w:pPr>
        <w:tabs>
          <w:tab w:val="left" w:pos="284"/>
        </w:tabs>
        <w:ind w:left="100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284"/>
        </w:tabs>
        <w:ind w:left="172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284"/>
        </w:tabs>
        <w:ind w:left="244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284"/>
        </w:tabs>
        <w:ind w:left="316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284"/>
        </w:tabs>
        <w:ind w:left="388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284"/>
        </w:tabs>
        <w:ind w:left="460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284"/>
        </w:tabs>
        <w:ind w:left="532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284"/>
        </w:tabs>
        <w:ind w:left="604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Импортированный стиль 7"/>
  </w:abstractNum>
  <w:abstractNum w:abstractNumId="9">
    <w:multiLevelType w:val="hybridMultilevel"/>
    <w:styleLink w:val="Импортированный стиль 7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lvl w:ilvl="0">
        <w:start w:val="1"/>
        <w:numFmt w:val="decimal"/>
        <w:suff w:val="nothing"/>
        <w:lvlText w:val="%1."/>
        <w:lvlJc w:val="left"/>
        <w:pPr>
          <w:ind w:left="1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2."/>
        <w:lvlJc w:val="left"/>
        <w:pPr>
          <w:ind w:left="9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ind w:left="17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25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5."/>
        <w:lvlJc w:val="left"/>
        <w:pPr>
          <w:ind w:left="33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6."/>
        <w:lvlJc w:val="left"/>
        <w:pPr>
          <w:ind w:left="41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ind w:left="49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8."/>
        <w:lvlJc w:val="left"/>
        <w:pPr>
          <w:ind w:left="57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9."/>
        <w:lvlJc w:val="left"/>
        <w:pPr>
          <w:ind w:left="65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4"/>
    <w:lvlOverride w:ilvl="0">
      <w:startOverride w:val="1"/>
      <w:lvl w:ilvl="0">
        <w:start w:val="1"/>
        <w:numFmt w:val="decimal"/>
        <w:suff w:val="nothing"/>
        <w:lvlText w:val="%1."/>
        <w:lvlJc w:val="left"/>
        <w:pPr>
          <w:ind w:left="1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2."/>
        <w:lvlJc w:val="left"/>
        <w:pPr>
          <w:ind w:left="9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ind w:left="17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25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5."/>
        <w:lvlJc w:val="left"/>
        <w:pPr>
          <w:ind w:left="33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6."/>
        <w:lvlJc w:val="left"/>
        <w:pPr>
          <w:ind w:left="41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ind w:left="49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8."/>
        <w:lvlJc w:val="left"/>
        <w:pPr>
          <w:ind w:left="57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9."/>
        <w:lvlJc w:val="left"/>
        <w:pPr>
          <w:ind w:left="6568" w:firstLine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7"/>
  </w:num>
  <w:num w:numId="10">
    <w:abstractNumId w:val="6"/>
  </w:num>
  <w:num w:numId="11">
    <w:abstractNumId w:val="6"/>
    <w:lvlOverride w:ilvl="0">
      <w:lvl w:ilvl="0">
        <w:start w:val="1"/>
        <w:numFmt w:val="bullet"/>
        <w:suff w:val="tab"/>
        <w:lvlText w:val="▪"/>
        <w:lvlJc w:val="left"/>
        <w:pPr>
          <w:tabs>
            <w:tab w:val="left" w:pos="360"/>
          </w:tabs>
          <w:ind w:left="28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100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172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244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316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388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460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532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284"/>
            <w:tab w:val="left" w:pos="360"/>
          </w:tabs>
          <w:ind w:left="6044" w:hanging="284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ru-RU"/>
    </w:rPr>
  </w:style>
  <w:style w:type="paragraph" w:styleId="Заголовок 5">
    <w:name w:val="Заголовок 5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tLeast"/>
      <w:ind w:left="0" w:right="0" w:firstLine="0"/>
      <w:jc w:val="center"/>
      <w:outlineLvl w:val="4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Раздел_стандарт">
    <w:name w:val="Раздел_стандарт"/>
    <w:next w:val="Раздел_стандарт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240" w:after="120" w:line="288" w:lineRule="auto"/>
      <w:ind w:left="0" w:right="0" w:firstLine="0"/>
      <w:jc w:val="left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paragraph" w:styleId="Заголовок 6">
    <w:name w:val="Заголовок 6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64" w:lineRule="auto"/>
      <w:ind w:left="0" w:right="0" w:firstLine="0"/>
      <w:jc w:val="center"/>
      <w:outlineLvl w:val="5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Заголовок 2">
    <w:name w:val="Заголовок 2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40" w:after="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ru-RU"/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paragraph" w:styleId="Без интервала">
    <w:name w:val="Без интервала"/>
    <w:next w:val="Без интервала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Body text (2)">
    <w:name w:val="Body text (2)"/>
    <w:next w:val="Body text (2)"/>
    <w:pPr>
      <w:keepNext w:val="0"/>
      <w:keepLines w:val="0"/>
      <w:pageBreakBefore w:val="0"/>
      <w:widowControl w:val="0"/>
      <w:shd w:val="clear" w:color="auto" w:fill="ffffff"/>
      <w:suppressAutoHyphens w:val="0"/>
      <w:bidi w:val="0"/>
      <w:spacing w:before="0" w:after="340" w:line="310" w:lineRule="exact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20" w:after="0" w:line="240" w:lineRule="auto"/>
      <w:ind w:left="40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  <w:lang w:val="ru-RU"/>
    </w:rPr>
  </w:style>
  <w:style w:type="numbering" w:styleId="С числами">
    <w:name w:val="С числами"/>
    <w:pPr>
      <w:numPr>
        <w:numId w:val="5"/>
      </w:numPr>
    </w:pPr>
  </w:style>
  <w:style w:type="paragraph" w:styleId="Абзац списка1">
    <w:name w:val="Абзац списка1"/>
    <w:next w:val="Абзац списка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08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ru-RU"/>
    </w:rPr>
  </w:style>
  <w:style w:type="paragraph" w:styleId="Обычный3">
    <w:name w:val="Обычный3"/>
    <w:next w:val="Обычный3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20" w:after="0" w:line="240" w:lineRule="auto"/>
      <w:ind w:left="40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  <w:lang w:val="ru-RU"/>
    </w:rPr>
  </w:style>
  <w:style w:type="character" w:styleId="Hyperlink.0">
    <w:name w:val="Hyperlink.0"/>
    <w:basedOn w:val="Hyperlink"/>
    <w:next w:val="Hyperlink.0"/>
    <w:rPr>
      <w:color w:val="0000ff"/>
      <w:u w:val="single" w:color="0000ff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Импортированный стиль 6">
    <w:name w:val="Импортированный стиль 6"/>
    <w:pPr>
      <w:numPr>
        <w:numId w:val="9"/>
      </w:numPr>
    </w:pPr>
  </w:style>
  <w:style w:type="numbering" w:styleId="Импортированный стиль 7">
    <w:name w:val="Импортированный стиль 7"/>
    <w:pPr>
      <w:numPr>
        <w:numId w:val="12"/>
      </w:numPr>
    </w:pPr>
  </w:style>
  <w:style w:type="paragraph" w:styleId="Текст">
    <w:name w:val="Текст"/>
    <w:next w:val="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urier New" w:cs="Arial Unicode MS" w:hAnsi="Courier New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