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3A3B7" w14:textId="77777777" w:rsidR="00A32B63" w:rsidRPr="00A32B63" w:rsidRDefault="00A32B63" w:rsidP="00670241">
      <w:pPr>
        <w:rPr>
          <w:rFonts w:ascii="Times New Roman" w:hAnsi="Times New Roman" w:cs="Times New Roman"/>
          <w:sz w:val="28"/>
        </w:rPr>
      </w:pPr>
    </w:p>
    <w:p w14:paraId="4CDC8E1A" w14:textId="7234EC4F" w:rsidR="00A32B63" w:rsidRPr="00A32B63" w:rsidRDefault="00A32B63" w:rsidP="00A32B63">
      <w:pPr>
        <w:jc w:val="center"/>
        <w:rPr>
          <w:rFonts w:ascii="Times New Roman" w:hAnsi="Times New Roman" w:cs="Times New Roman"/>
          <w:sz w:val="28"/>
        </w:rPr>
      </w:pPr>
      <w:r w:rsidRPr="00A32B63">
        <w:rPr>
          <w:rFonts w:ascii="Times New Roman" w:hAnsi="Times New Roman" w:cs="Times New Roman"/>
          <w:sz w:val="28"/>
        </w:rPr>
        <w:t>Вопросы для подготовки к занятиям по циклу «Гематология»</w:t>
      </w:r>
    </w:p>
    <w:p w14:paraId="44446791" w14:textId="77777777" w:rsidR="00A32B63" w:rsidRPr="00A32B63" w:rsidRDefault="00EA6838" w:rsidP="00A32B6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A32B63" w:rsidRPr="00A32B63">
        <w:rPr>
          <w:rFonts w:ascii="Times New Roman" w:hAnsi="Times New Roman" w:cs="Times New Roman"/>
          <w:sz w:val="28"/>
        </w:rPr>
        <w:t xml:space="preserve"> </w:t>
      </w:r>
      <w:proofErr w:type="gramStart"/>
      <w:r w:rsidR="00A32B63" w:rsidRPr="00A32B63">
        <w:rPr>
          <w:rFonts w:ascii="Times New Roman" w:hAnsi="Times New Roman" w:cs="Times New Roman"/>
          <w:sz w:val="28"/>
        </w:rPr>
        <w:t>курс,  лечебный</w:t>
      </w:r>
      <w:proofErr w:type="gramEnd"/>
      <w:r w:rsidR="00A32B63" w:rsidRPr="00A32B63">
        <w:rPr>
          <w:rFonts w:ascii="Times New Roman" w:hAnsi="Times New Roman" w:cs="Times New Roman"/>
          <w:sz w:val="28"/>
        </w:rPr>
        <w:t xml:space="preserve"> факультет</w:t>
      </w:r>
    </w:p>
    <w:p w14:paraId="0C065584" w14:textId="77777777" w:rsidR="00A32B63" w:rsidRDefault="00A32B63" w:rsidP="00A32B6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Гематология:</w:t>
      </w:r>
    </w:p>
    <w:p w14:paraId="6A0B5F80" w14:textId="351E9B34" w:rsidR="00670241" w:rsidRPr="00EA6838" w:rsidRDefault="00A32B63" w:rsidP="00EA6838">
      <w:pPr>
        <w:jc w:val="both"/>
        <w:rPr>
          <w:b/>
        </w:rPr>
      </w:pPr>
      <w:r w:rsidRPr="00A32B63">
        <w:rPr>
          <w:rFonts w:ascii="Times New Roman" w:hAnsi="Times New Roman" w:cs="Times New Roman"/>
          <w:b/>
          <w:sz w:val="28"/>
        </w:rPr>
        <w:t xml:space="preserve">Занятие №1: </w:t>
      </w:r>
      <w:r w:rsidR="00EA6838" w:rsidRPr="00EA6838">
        <w:rPr>
          <w:rFonts w:ascii="Times New Roman" w:hAnsi="Times New Roman" w:cs="Times New Roman"/>
          <w:b/>
          <w:sz w:val="28"/>
          <w:szCs w:val="28"/>
        </w:rPr>
        <w:t xml:space="preserve">«Анемии: железодефицитная, </w:t>
      </w:r>
      <w:proofErr w:type="spellStart"/>
      <w:r w:rsidR="00EA6838" w:rsidRPr="00EA6838">
        <w:rPr>
          <w:rFonts w:ascii="Times New Roman" w:hAnsi="Times New Roman" w:cs="Times New Roman"/>
          <w:b/>
          <w:sz w:val="28"/>
          <w:szCs w:val="28"/>
        </w:rPr>
        <w:t>мегалобластн</w:t>
      </w:r>
      <w:r w:rsidR="002F7E44">
        <w:rPr>
          <w:rFonts w:ascii="Times New Roman" w:hAnsi="Times New Roman" w:cs="Times New Roman"/>
          <w:b/>
          <w:sz w:val="28"/>
          <w:szCs w:val="28"/>
        </w:rPr>
        <w:t>ые</w:t>
      </w:r>
      <w:proofErr w:type="spellEnd"/>
      <w:r w:rsidR="00EA6838" w:rsidRPr="00EA6838">
        <w:rPr>
          <w:rFonts w:ascii="Times New Roman" w:hAnsi="Times New Roman" w:cs="Times New Roman"/>
          <w:b/>
          <w:sz w:val="28"/>
          <w:szCs w:val="28"/>
        </w:rPr>
        <w:t>. Этиология, патогенез, клинические проявления, диагностика, лечение.»</w:t>
      </w:r>
    </w:p>
    <w:p w14:paraId="515B9454" w14:textId="19641FC4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1. Анемии. Общие сведения (понятие, классификация, неспецифические и специфические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клинико-лабораторные проявления).</w:t>
      </w:r>
    </w:p>
    <w:p w14:paraId="41564AC2" w14:textId="3A639551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2. Железодефицитная анемия. Этиология, патогенез, клинико-гематологическая картина,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лабораторная диагностика.</w:t>
      </w:r>
    </w:p>
    <w:p w14:paraId="267ED210" w14:textId="6A36262E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3. Современные подходы к терапии ЖДА. Критерии эффективности терапии. Препараты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железа.</w:t>
      </w:r>
    </w:p>
    <w:p w14:paraId="6A4D84A1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4.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Сидеропенический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синдром: характерные признаки и механизм возникновения.</w:t>
      </w:r>
    </w:p>
    <w:p w14:paraId="3AE60601" w14:textId="41EADD3C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5. В12 </w:t>
      </w:r>
      <w:proofErr w:type="gramStart"/>
      <w:r w:rsidRPr="00EA6838">
        <w:rPr>
          <w:rFonts w:ascii="Times New Roman" w:hAnsi="Times New Roman" w:cs="Times New Roman"/>
          <w:bCs/>
          <w:sz w:val="28"/>
        </w:rPr>
        <w:t>- ,</w:t>
      </w:r>
      <w:proofErr w:type="gramEnd"/>
      <w:r w:rsidRPr="00EA6838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фолиеводефицитная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анемии. Этиология, патогенез, клинико-гематологическая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картина, лабораторная диагностика.</w:t>
      </w:r>
    </w:p>
    <w:p w14:paraId="2581355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6.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Фуникулярныймиелоз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: характерные признаки и механизм возникновения.</w:t>
      </w:r>
    </w:p>
    <w:p w14:paraId="68E76646" w14:textId="40A16ABE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7. Современные подходы к терапии В12 -,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фолиеводефицитная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анемии. Критерии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эффективности терапии.</w:t>
      </w:r>
    </w:p>
    <w:p w14:paraId="6E91DF34" w14:textId="50E37236" w:rsidR="00EA6838" w:rsidRPr="00EA6838" w:rsidRDefault="000C1C16" w:rsidP="00EA6838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7B83FBE6" w14:textId="77777777" w:rsidR="002F7E44" w:rsidRPr="006864BA" w:rsidRDefault="00A32B63" w:rsidP="002F7E44">
      <w:pPr>
        <w:rPr>
          <w:rFonts w:ascii="Times New Roman" w:hAnsi="Times New Roman" w:cs="Times New Roman"/>
          <w:bCs/>
          <w:sz w:val="28"/>
        </w:rPr>
      </w:pPr>
      <w:r w:rsidRPr="00A32B63">
        <w:rPr>
          <w:rFonts w:ascii="Times New Roman" w:hAnsi="Times New Roman" w:cs="Times New Roman"/>
          <w:b/>
          <w:sz w:val="28"/>
        </w:rPr>
        <w:t xml:space="preserve">Занятие №2: </w:t>
      </w:r>
      <w:r w:rsidR="002F7E44" w:rsidRPr="000C1C16">
        <w:rPr>
          <w:rFonts w:ascii="Times New Roman" w:hAnsi="Times New Roman" w:cs="Times New Roman"/>
          <w:b/>
          <w:sz w:val="28"/>
        </w:rPr>
        <w:t>«Гемолитические анемии</w:t>
      </w:r>
      <w:r w:rsidR="002F7E44">
        <w:rPr>
          <w:rFonts w:ascii="Times New Roman" w:hAnsi="Times New Roman" w:cs="Times New Roman"/>
          <w:b/>
          <w:sz w:val="28"/>
        </w:rPr>
        <w:t xml:space="preserve">. </w:t>
      </w:r>
      <w:r w:rsidR="002F7E44" w:rsidRPr="006864BA">
        <w:rPr>
          <w:rFonts w:ascii="Times New Roman" w:hAnsi="Times New Roman" w:cs="Times New Roman"/>
          <w:b/>
          <w:sz w:val="28"/>
        </w:rPr>
        <w:t>Этиология патогенез, клинические проявления, диагностика, лечение.»</w:t>
      </w:r>
    </w:p>
    <w:p w14:paraId="1163AACE" w14:textId="77777777" w:rsidR="002F7E44" w:rsidRPr="006A3CCA" w:rsidRDefault="002F7E44" w:rsidP="002F7E44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 w:rsidRPr="006A3CCA">
        <w:rPr>
          <w:rFonts w:ascii="Times New Roman" w:hAnsi="Times New Roman" w:cs="Times New Roman"/>
          <w:bCs/>
          <w:sz w:val="28"/>
        </w:rPr>
        <w:t xml:space="preserve">Наследственные гемолитические анемии (талассемии, анемия </w:t>
      </w:r>
      <w:proofErr w:type="spellStart"/>
      <w:r w:rsidRPr="006A3CCA">
        <w:rPr>
          <w:rFonts w:ascii="Times New Roman" w:hAnsi="Times New Roman" w:cs="Times New Roman"/>
          <w:bCs/>
          <w:sz w:val="28"/>
        </w:rPr>
        <w:t>Минковского</w:t>
      </w:r>
      <w:r w:rsidRPr="006A3CCA">
        <w:rPr>
          <w:rFonts w:ascii="Times New Roman" w:hAnsi="Times New Roman" w:cs="Times New Roman"/>
          <w:bCs/>
          <w:sz w:val="28"/>
          <w:szCs w:val="28"/>
        </w:rPr>
        <w:t>-</w:t>
      </w:r>
      <w:r w:rsidRPr="006A3CCA">
        <w:rPr>
          <w:rFonts w:ascii="Times New Roman" w:hAnsi="Times New Roman" w:cs="Times New Roman"/>
          <w:bCs/>
          <w:sz w:val="28"/>
        </w:rPr>
        <w:t>Шоффара</w:t>
      </w:r>
      <w:proofErr w:type="spellEnd"/>
      <w:r w:rsidRPr="006A3CCA">
        <w:rPr>
          <w:rFonts w:ascii="Times New Roman" w:hAnsi="Times New Roman" w:cs="Times New Roman"/>
          <w:bCs/>
          <w:sz w:val="28"/>
        </w:rPr>
        <w:t>, энзимопатии</w:t>
      </w:r>
      <w:r>
        <w:rPr>
          <w:rFonts w:ascii="Times New Roman" w:hAnsi="Times New Roman" w:cs="Times New Roman"/>
          <w:bCs/>
          <w:sz w:val="28"/>
        </w:rPr>
        <w:t>)</w:t>
      </w:r>
      <w:r w:rsidRPr="006A3CCA">
        <w:rPr>
          <w:rFonts w:ascii="Times New Roman" w:hAnsi="Times New Roman" w:cs="Times New Roman"/>
          <w:bCs/>
          <w:sz w:val="28"/>
        </w:rPr>
        <w:t xml:space="preserve">; </w:t>
      </w:r>
    </w:p>
    <w:p w14:paraId="379C6B3E" w14:textId="77777777" w:rsidR="002F7E44" w:rsidRDefault="002F7E44" w:rsidP="002F7E44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П</w:t>
      </w:r>
      <w:r w:rsidRPr="006A3CCA">
        <w:rPr>
          <w:rFonts w:ascii="Times New Roman" w:hAnsi="Times New Roman" w:cs="Times New Roman"/>
          <w:bCs/>
          <w:sz w:val="28"/>
        </w:rPr>
        <w:t xml:space="preserve">атогенез внутриклеточного и внутрисосудистого гемолиза; </w:t>
      </w:r>
    </w:p>
    <w:p w14:paraId="06CAEB2A" w14:textId="77777777" w:rsidR="002F7E44" w:rsidRDefault="002F7E44" w:rsidP="002F7E44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К</w:t>
      </w:r>
      <w:r w:rsidRPr="006A3CCA">
        <w:rPr>
          <w:rFonts w:ascii="Times New Roman" w:hAnsi="Times New Roman" w:cs="Times New Roman"/>
          <w:bCs/>
          <w:sz w:val="28"/>
        </w:rPr>
        <w:t>линические проявления</w:t>
      </w:r>
      <w:r>
        <w:rPr>
          <w:rFonts w:ascii="Times New Roman" w:hAnsi="Times New Roman" w:cs="Times New Roman"/>
          <w:bCs/>
          <w:sz w:val="28"/>
        </w:rPr>
        <w:t>;</w:t>
      </w:r>
    </w:p>
    <w:p w14:paraId="31AC623B" w14:textId="77777777" w:rsidR="002F7E44" w:rsidRDefault="002F7E44" w:rsidP="002F7E44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Д</w:t>
      </w:r>
      <w:r w:rsidRPr="006A3CCA">
        <w:rPr>
          <w:rFonts w:ascii="Times New Roman" w:hAnsi="Times New Roman" w:cs="Times New Roman"/>
          <w:bCs/>
          <w:sz w:val="28"/>
        </w:rPr>
        <w:t>иагностика</w:t>
      </w:r>
    </w:p>
    <w:p w14:paraId="3D413F36" w14:textId="77777777" w:rsidR="002F7E44" w:rsidRDefault="002F7E44" w:rsidP="002F7E44">
      <w:pPr>
        <w:pStyle w:val="a3"/>
        <w:numPr>
          <w:ilvl w:val="0"/>
          <w:numId w:val="7"/>
        </w:numPr>
        <w:ind w:left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Л</w:t>
      </w:r>
      <w:r w:rsidRPr="006A3CCA">
        <w:rPr>
          <w:rFonts w:ascii="Times New Roman" w:hAnsi="Times New Roman" w:cs="Times New Roman"/>
          <w:bCs/>
          <w:sz w:val="28"/>
        </w:rPr>
        <w:t>ечение</w:t>
      </w: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6D2CBF41" w14:textId="7AEA85BF" w:rsidR="00670241" w:rsidRDefault="002F7E44" w:rsidP="00EA6838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Занятие №3: </w:t>
      </w:r>
      <w:r w:rsidR="00EA6838" w:rsidRPr="00EA683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A6838" w:rsidRPr="00EA6838">
        <w:rPr>
          <w:rFonts w:ascii="Times New Roman" w:hAnsi="Times New Roman" w:cs="Times New Roman"/>
          <w:b/>
          <w:sz w:val="28"/>
          <w:szCs w:val="28"/>
        </w:rPr>
        <w:t>Миелопролиферативные</w:t>
      </w:r>
      <w:proofErr w:type="spellEnd"/>
      <w:r w:rsidR="00EA6838" w:rsidRPr="00EA6838">
        <w:rPr>
          <w:rFonts w:ascii="Times New Roman" w:hAnsi="Times New Roman" w:cs="Times New Roman"/>
          <w:b/>
          <w:sz w:val="28"/>
          <w:szCs w:val="28"/>
        </w:rPr>
        <w:t xml:space="preserve"> заболевания: хронический </w:t>
      </w:r>
      <w:proofErr w:type="spellStart"/>
      <w:r w:rsidR="00EA6838" w:rsidRPr="00EA6838">
        <w:rPr>
          <w:rFonts w:ascii="Times New Roman" w:hAnsi="Times New Roman" w:cs="Times New Roman"/>
          <w:b/>
          <w:sz w:val="28"/>
          <w:szCs w:val="28"/>
        </w:rPr>
        <w:t>миелолейкоз</w:t>
      </w:r>
      <w:proofErr w:type="spellEnd"/>
      <w:r w:rsidR="00EA6838" w:rsidRPr="00EA6838">
        <w:rPr>
          <w:rFonts w:ascii="Times New Roman" w:hAnsi="Times New Roman" w:cs="Times New Roman"/>
          <w:b/>
          <w:sz w:val="28"/>
          <w:szCs w:val="28"/>
        </w:rPr>
        <w:t>, истинная полицитемия. Этиология, патогенез, клинические проявления, диагностика, лечение.»</w:t>
      </w:r>
    </w:p>
    <w:p w14:paraId="68B21A12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lastRenderedPageBreak/>
        <w:t>1. Хронический миелолейкоз: определение, этиология, патогенез, клинические</w:t>
      </w:r>
    </w:p>
    <w:p w14:paraId="139F0F51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проявления, диагностика.</w:t>
      </w:r>
    </w:p>
    <w:p w14:paraId="581B43AE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2. Стадии (фазы) хронического миелолейкоза.</w:t>
      </w:r>
    </w:p>
    <w:p w14:paraId="29005F5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3. Понятие о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Ph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-хромосоме.</w:t>
      </w:r>
    </w:p>
    <w:p w14:paraId="0E55C95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4. Современные подходы к терапии хронического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миелолейкоза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: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таргетная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терапияингибиторами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тирозинкиназы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</w:t>
      </w:r>
    </w:p>
    <w:p w14:paraId="0C192449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5. Истинная полицитемия: определение, этиология, патогенез.</w:t>
      </w:r>
    </w:p>
    <w:p w14:paraId="3B91C1A9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6. Большие и малые критерии истиной полицитемии.</w:t>
      </w:r>
    </w:p>
    <w:p w14:paraId="61BF52A0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7. Современные подходы к диагностике и комплексная терапия истинной полицитемии.</w:t>
      </w:r>
    </w:p>
    <w:p w14:paraId="03D1A2FD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8. Клинико-морфологические подходы к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стадированию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истинной полицитемии.</w:t>
      </w:r>
    </w:p>
    <w:p w14:paraId="1C6675BD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9. Понятие о мутации JAK2.</w:t>
      </w:r>
    </w:p>
    <w:p w14:paraId="21BFA57C" w14:textId="77777777" w:rsid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10. Дифференциальная диагностика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миелопролиферативных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заболеваний.</w:t>
      </w:r>
    </w:p>
    <w:p w14:paraId="503C4702" w14:textId="7BADAE84" w:rsidR="00EA6838" w:rsidRDefault="00EA6838" w:rsidP="00EA68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838">
        <w:rPr>
          <w:rFonts w:ascii="Times New Roman" w:hAnsi="Times New Roman" w:cs="Times New Roman"/>
          <w:b/>
          <w:sz w:val="28"/>
        </w:rPr>
        <w:t>Занятие №</w:t>
      </w:r>
      <w:r w:rsidR="002F7E44">
        <w:rPr>
          <w:rFonts w:ascii="Times New Roman" w:hAnsi="Times New Roman" w:cs="Times New Roman"/>
          <w:b/>
          <w:sz w:val="28"/>
        </w:rPr>
        <w:t>4</w:t>
      </w:r>
      <w:r w:rsidRPr="00EA6838">
        <w:rPr>
          <w:rFonts w:ascii="Times New Roman" w:hAnsi="Times New Roman" w:cs="Times New Roman"/>
          <w:b/>
          <w:sz w:val="28"/>
        </w:rPr>
        <w:t>:</w:t>
      </w:r>
      <w:r w:rsidR="002F7E44">
        <w:rPr>
          <w:rFonts w:ascii="Times New Roman" w:hAnsi="Times New Roman" w:cs="Times New Roman"/>
          <w:b/>
          <w:sz w:val="28"/>
        </w:rPr>
        <w:t xml:space="preserve"> </w:t>
      </w:r>
      <w:r w:rsidRPr="00EA6838">
        <w:rPr>
          <w:rFonts w:ascii="Times New Roman" w:hAnsi="Times New Roman" w:cs="Times New Roman"/>
          <w:b/>
          <w:sz w:val="28"/>
          <w:szCs w:val="28"/>
        </w:rPr>
        <w:t>«</w:t>
      </w:r>
      <w:r w:rsidR="002F7E44">
        <w:rPr>
          <w:rFonts w:ascii="Times New Roman" w:hAnsi="Times New Roman" w:cs="Times New Roman"/>
          <w:b/>
          <w:sz w:val="28"/>
          <w:szCs w:val="28"/>
        </w:rPr>
        <w:t>Х</w:t>
      </w:r>
      <w:r w:rsidRPr="00EA6838">
        <w:rPr>
          <w:rFonts w:ascii="Times New Roman" w:hAnsi="Times New Roman" w:cs="Times New Roman"/>
          <w:b/>
          <w:sz w:val="28"/>
          <w:szCs w:val="28"/>
        </w:rPr>
        <w:t>ронический лимфолейкоз, В</w:t>
      </w:r>
      <w:r w:rsidR="000C1C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44">
        <w:rPr>
          <w:rFonts w:ascii="Times New Roman" w:hAnsi="Times New Roman" w:cs="Times New Roman"/>
          <w:b/>
          <w:sz w:val="28"/>
          <w:szCs w:val="28"/>
        </w:rPr>
        <w:t>- мелкоклеточная</w:t>
      </w:r>
      <w:r w:rsidRPr="00EA6838">
        <w:rPr>
          <w:rFonts w:ascii="Times New Roman" w:hAnsi="Times New Roman" w:cs="Times New Roman"/>
          <w:b/>
          <w:sz w:val="28"/>
          <w:szCs w:val="28"/>
        </w:rPr>
        <w:t xml:space="preserve"> лимфом</w:t>
      </w:r>
      <w:r w:rsidR="002F7E44">
        <w:rPr>
          <w:rFonts w:ascii="Times New Roman" w:hAnsi="Times New Roman" w:cs="Times New Roman"/>
          <w:b/>
          <w:sz w:val="28"/>
          <w:szCs w:val="28"/>
        </w:rPr>
        <w:t>а</w:t>
      </w:r>
      <w:r w:rsidRPr="00EA6838">
        <w:rPr>
          <w:rFonts w:ascii="Times New Roman" w:hAnsi="Times New Roman" w:cs="Times New Roman"/>
          <w:b/>
          <w:sz w:val="28"/>
          <w:szCs w:val="28"/>
        </w:rPr>
        <w:t>. Этиология, патогенез, клинические проявления, диагностика, лечение»</w:t>
      </w:r>
    </w:p>
    <w:p w14:paraId="337D0413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1. Хронический лимфолейкоз (ХЛЛ): определение, эпидемиология, этиология, </w:t>
      </w:r>
      <w:proofErr w:type="spellStart"/>
      <w:proofErr w:type="gramStart"/>
      <w:r w:rsidRPr="00EA6838">
        <w:rPr>
          <w:rFonts w:ascii="Times New Roman" w:hAnsi="Times New Roman" w:cs="Times New Roman"/>
          <w:bCs/>
          <w:sz w:val="28"/>
        </w:rPr>
        <w:t>патогенез,клинические</w:t>
      </w:r>
      <w:proofErr w:type="spellEnd"/>
      <w:proofErr w:type="gramEnd"/>
      <w:r w:rsidRPr="00EA6838">
        <w:rPr>
          <w:rFonts w:ascii="Times New Roman" w:hAnsi="Times New Roman" w:cs="Times New Roman"/>
          <w:bCs/>
          <w:sz w:val="28"/>
        </w:rPr>
        <w:t xml:space="preserve"> проявления.</w:t>
      </w:r>
    </w:p>
    <w:p w14:paraId="5E121967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2. Критерии диагноза ХЛЛ.</w:t>
      </w:r>
    </w:p>
    <w:p w14:paraId="77656FB6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3. Стадии хронического лимфолейкоза по классификации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Binet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Rai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>.</w:t>
      </w:r>
    </w:p>
    <w:p w14:paraId="097B9D85" w14:textId="3E773AA6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 xml:space="preserve">4. Роль цитогенетических и </w:t>
      </w:r>
      <w:proofErr w:type="spellStart"/>
      <w:r w:rsidRPr="00EA6838">
        <w:rPr>
          <w:rFonts w:ascii="Times New Roman" w:hAnsi="Times New Roman" w:cs="Times New Roman"/>
          <w:bCs/>
          <w:sz w:val="28"/>
        </w:rPr>
        <w:t>иммуноцитохимических</w:t>
      </w:r>
      <w:proofErr w:type="spellEnd"/>
      <w:r w:rsidRPr="00EA6838">
        <w:rPr>
          <w:rFonts w:ascii="Times New Roman" w:hAnsi="Times New Roman" w:cs="Times New Roman"/>
          <w:bCs/>
          <w:sz w:val="28"/>
        </w:rPr>
        <w:t xml:space="preserve"> методов исследования в диагностике и</w:t>
      </w:r>
      <w:r w:rsidR="002F7E44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стратификации риска для пациентов с хроническим лимфолейкозом.</w:t>
      </w:r>
    </w:p>
    <w:p w14:paraId="6656A94B" w14:textId="77777777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5. Современные подходы к терапии пациентов с хроническим лимфолейкозом.</w:t>
      </w:r>
    </w:p>
    <w:p w14:paraId="25A98202" w14:textId="28862CF3" w:rsidR="00EA6838" w:rsidRPr="00EA6838" w:rsidRDefault="00EA6838" w:rsidP="00EA6838">
      <w:pPr>
        <w:jc w:val="both"/>
        <w:rPr>
          <w:rFonts w:ascii="Times New Roman" w:hAnsi="Times New Roman" w:cs="Times New Roman"/>
          <w:bCs/>
          <w:sz w:val="28"/>
        </w:rPr>
      </w:pPr>
      <w:r w:rsidRPr="00EA6838">
        <w:rPr>
          <w:rFonts w:ascii="Times New Roman" w:hAnsi="Times New Roman" w:cs="Times New Roman"/>
          <w:bCs/>
          <w:sz w:val="28"/>
        </w:rPr>
        <w:t>Терапевтическая тактика в зависимости от возраста пациента и сопутствующего</w:t>
      </w:r>
      <w:r w:rsidR="002F7E44">
        <w:rPr>
          <w:rFonts w:ascii="Times New Roman" w:hAnsi="Times New Roman" w:cs="Times New Roman"/>
          <w:bCs/>
          <w:sz w:val="28"/>
        </w:rPr>
        <w:t xml:space="preserve"> </w:t>
      </w:r>
      <w:r w:rsidRPr="00EA6838">
        <w:rPr>
          <w:rFonts w:ascii="Times New Roman" w:hAnsi="Times New Roman" w:cs="Times New Roman"/>
          <w:bCs/>
          <w:sz w:val="28"/>
        </w:rPr>
        <w:t>соматического фона.</w:t>
      </w:r>
    </w:p>
    <w:p w14:paraId="72ED3F72" w14:textId="4F13E00D" w:rsidR="00EA6838" w:rsidRPr="008F195E" w:rsidRDefault="00EA6838" w:rsidP="008F195E">
      <w:pPr>
        <w:pStyle w:val="a3"/>
        <w:numPr>
          <w:ilvl w:val="0"/>
          <w:numId w:val="7"/>
        </w:numPr>
        <w:ind w:left="142" w:firstLine="0"/>
        <w:jc w:val="both"/>
        <w:rPr>
          <w:rFonts w:ascii="Times New Roman" w:hAnsi="Times New Roman" w:cs="Times New Roman"/>
          <w:bCs/>
          <w:sz w:val="28"/>
        </w:rPr>
      </w:pPr>
      <w:r w:rsidRPr="008F195E">
        <w:rPr>
          <w:rFonts w:ascii="Times New Roman" w:hAnsi="Times New Roman" w:cs="Times New Roman"/>
          <w:bCs/>
          <w:sz w:val="28"/>
        </w:rPr>
        <w:t>В-</w:t>
      </w:r>
      <w:r w:rsidR="002F7E44" w:rsidRPr="008F195E">
        <w:rPr>
          <w:rFonts w:ascii="Times New Roman" w:hAnsi="Times New Roman" w:cs="Times New Roman"/>
          <w:bCs/>
          <w:sz w:val="28"/>
        </w:rPr>
        <w:t>мелкоклеточная лимфома</w:t>
      </w:r>
      <w:r w:rsidRPr="008F195E">
        <w:rPr>
          <w:rFonts w:ascii="Times New Roman" w:hAnsi="Times New Roman" w:cs="Times New Roman"/>
          <w:bCs/>
          <w:sz w:val="28"/>
        </w:rPr>
        <w:t>: определение, этиология, патогенез, клинические проявления,</w:t>
      </w:r>
      <w:r w:rsidR="002F7E44" w:rsidRPr="008F195E">
        <w:rPr>
          <w:rFonts w:ascii="Times New Roman" w:hAnsi="Times New Roman" w:cs="Times New Roman"/>
          <w:bCs/>
          <w:sz w:val="28"/>
        </w:rPr>
        <w:t xml:space="preserve"> </w:t>
      </w:r>
      <w:r w:rsidRPr="008F195E">
        <w:rPr>
          <w:rFonts w:ascii="Times New Roman" w:hAnsi="Times New Roman" w:cs="Times New Roman"/>
          <w:bCs/>
          <w:sz w:val="28"/>
        </w:rPr>
        <w:t>диагностика, подходы к лечению.</w:t>
      </w:r>
    </w:p>
    <w:p w14:paraId="3C09627B" w14:textId="108A1766" w:rsidR="008F195E" w:rsidRDefault="008F195E" w:rsidP="008F19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9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Занятие №5: «Лимфома </w:t>
      </w:r>
      <w:proofErr w:type="spellStart"/>
      <w:r w:rsidRPr="008F195E">
        <w:rPr>
          <w:rFonts w:ascii="Times New Roman" w:hAnsi="Times New Roman" w:cs="Times New Roman"/>
          <w:b/>
          <w:sz w:val="28"/>
          <w:szCs w:val="28"/>
        </w:rPr>
        <w:t>Ходжкина</w:t>
      </w:r>
      <w:proofErr w:type="spellEnd"/>
      <w:r w:rsidRPr="008F195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A6838">
        <w:rPr>
          <w:rFonts w:ascii="Times New Roman" w:hAnsi="Times New Roman" w:cs="Times New Roman"/>
          <w:b/>
          <w:sz w:val="28"/>
          <w:szCs w:val="28"/>
        </w:rPr>
        <w:t>Этиология, патогенез, клинические проявления, диагностика, лечение»</w:t>
      </w:r>
    </w:p>
    <w:p w14:paraId="1CB06133" w14:textId="46DBD32F" w:rsidR="008F195E" w:rsidRPr="008F195E" w:rsidRDefault="008F195E" w:rsidP="008F195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95E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F195E">
        <w:rPr>
          <w:rFonts w:ascii="Times New Roman" w:hAnsi="Times New Roman" w:cs="Times New Roman"/>
          <w:bCs/>
          <w:sz w:val="28"/>
          <w:szCs w:val="28"/>
        </w:rPr>
        <w:t xml:space="preserve">Лимфома </w:t>
      </w:r>
      <w:proofErr w:type="spellStart"/>
      <w:r w:rsidRPr="008F195E">
        <w:rPr>
          <w:rFonts w:ascii="Times New Roman" w:hAnsi="Times New Roman" w:cs="Times New Roman"/>
          <w:bCs/>
          <w:sz w:val="28"/>
          <w:szCs w:val="28"/>
        </w:rPr>
        <w:t>Ходжкина</w:t>
      </w:r>
      <w:proofErr w:type="spellEnd"/>
      <w:r w:rsidRPr="008F195E">
        <w:rPr>
          <w:rFonts w:ascii="Times New Roman" w:hAnsi="Times New Roman" w:cs="Times New Roman"/>
          <w:bCs/>
          <w:sz w:val="28"/>
          <w:szCs w:val="28"/>
        </w:rPr>
        <w:t>: определение, эпидемиология, этиология, патогенез,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195E">
        <w:rPr>
          <w:rFonts w:ascii="Times New Roman" w:hAnsi="Times New Roman" w:cs="Times New Roman"/>
          <w:bCs/>
          <w:sz w:val="28"/>
          <w:szCs w:val="28"/>
        </w:rPr>
        <w:t>клинические проявления.</w:t>
      </w:r>
    </w:p>
    <w:p w14:paraId="12A7E583" w14:textId="41A08A06" w:rsidR="00EA6838" w:rsidRPr="00EA6838" w:rsidRDefault="008F195E" w:rsidP="008F195E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2. </w:t>
      </w:r>
      <w:r w:rsidR="00EA6838" w:rsidRPr="00EA6838">
        <w:rPr>
          <w:rFonts w:ascii="Times New Roman" w:hAnsi="Times New Roman" w:cs="Times New Roman"/>
          <w:bCs/>
          <w:sz w:val="28"/>
        </w:rPr>
        <w:t xml:space="preserve">Классификация лимфом по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Ann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Arbor</w:t>
      </w:r>
      <w:proofErr w:type="spellEnd"/>
      <w:r w:rsidR="00EA6838" w:rsidRPr="00EA6838">
        <w:rPr>
          <w:rFonts w:ascii="Times New Roman" w:hAnsi="Times New Roman" w:cs="Times New Roman"/>
          <w:bCs/>
          <w:sz w:val="28"/>
        </w:rPr>
        <w:t>.</w:t>
      </w:r>
    </w:p>
    <w:p w14:paraId="3A01ECCF" w14:textId="5D980756" w:rsidR="00EA6838" w:rsidRDefault="008F195E" w:rsidP="008F195E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3</w:t>
      </w:r>
      <w:r w:rsidR="00EA6838" w:rsidRPr="00EA6838">
        <w:rPr>
          <w:rFonts w:ascii="Times New Roman" w:hAnsi="Times New Roman" w:cs="Times New Roman"/>
          <w:bCs/>
          <w:sz w:val="28"/>
        </w:rPr>
        <w:t xml:space="preserve">. Гистологические варианты лимфомы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Ходжкина</w:t>
      </w:r>
      <w:proofErr w:type="spellEnd"/>
      <w:r w:rsidR="00EA6838" w:rsidRPr="00EA6838">
        <w:rPr>
          <w:rFonts w:ascii="Times New Roman" w:hAnsi="Times New Roman" w:cs="Times New Roman"/>
          <w:bCs/>
          <w:sz w:val="28"/>
        </w:rPr>
        <w:t>.</w:t>
      </w:r>
    </w:p>
    <w:p w14:paraId="2C5E4DC7" w14:textId="29472F32" w:rsidR="008F195E" w:rsidRPr="00EA6838" w:rsidRDefault="008F195E" w:rsidP="008F195E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4. Современная диагностика лимфомы </w:t>
      </w:r>
      <w:proofErr w:type="spellStart"/>
      <w:r>
        <w:rPr>
          <w:rFonts w:ascii="Times New Roman" w:hAnsi="Times New Roman" w:cs="Times New Roman"/>
          <w:bCs/>
          <w:sz w:val="28"/>
        </w:rPr>
        <w:t>Ходжкина</w:t>
      </w:r>
      <w:proofErr w:type="spellEnd"/>
    </w:p>
    <w:p w14:paraId="76E6A2FA" w14:textId="78FED1BF" w:rsidR="00EA6838" w:rsidRDefault="008F195E" w:rsidP="008F195E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5</w:t>
      </w:r>
      <w:r w:rsidR="00EA6838" w:rsidRPr="00EA6838">
        <w:rPr>
          <w:rFonts w:ascii="Times New Roman" w:hAnsi="Times New Roman" w:cs="Times New Roman"/>
          <w:bCs/>
          <w:sz w:val="28"/>
        </w:rPr>
        <w:t xml:space="preserve">. Возможности современной терапии лимфомы Ходжкина.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Таргетные</w:t>
      </w:r>
      <w:proofErr w:type="spellEnd"/>
      <w:r w:rsidR="00EA6838" w:rsidRPr="00EA6838">
        <w:rPr>
          <w:rFonts w:ascii="Times New Roman" w:hAnsi="Times New Roman" w:cs="Times New Roman"/>
          <w:bCs/>
          <w:sz w:val="28"/>
        </w:rPr>
        <w:t xml:space="preserve"> препараты нового</w:t>
      </w:r>
      <w:r w:rsidR="00240C84">
        <w:rPr>
          <w:rFonts w:ascii="Times New Roman" w:hAnsi="Times New Roman" w:cs="Times New Roman"/>
          <w:bCs/>
          <w:sz w:val="28"/>
        </w:rPr>
        <w:t xml:space="preserve"> </w:t>
      </w:r>
      <w:r w:rsidR="00EA6838" w:rsidRPr="00EA6838">
        <w:rPr>
          <w:rFonts w:ascii="Times New Roman" w:hAnsi="Times New Roman" w:cs="Times New Roman"/>
          <w:bCs/>
          <w:sz w:val="28"/>
        </w:rPr>
        <w:t xml:space="preserve">поколения: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брентуксимаб</w:t>
      </w:r>
      <w:proofErr w:type="spellEnd"/>
      <w:r w:rsidR="00240C8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ведотин</w:t>
      </w:r>
      <w:proofErr w:type="spellEnd"/>
      <w:r w:rsidR="00EA6838" w:rsidRPr="00EA6838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пембролизумаб</w:t>
      </w:r>
      <w:proofErr w:type="spellEnd"/>
      <w:r w:rsidR="00EA6838" w:rsidRPr="00EA6838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="00EA6838" w:rsidRPr="00EA6838">
        <w:rPr>
          <w:rFonts w:ascii="Times New Roman" w:hAnsi="Times New Roman" w:cs="Times New Roman"/>
          <w:bCs/>
          <w:sz w:val="28"/>
        </w:rPr>
        <w:t>ниволумаб</w:t>
      </w:r>
      <w:proofErr w:type="spellEnd"/>
      <w:r w:rsidR="00EA6838" w:rsidRPr="00EA6838">
        <w:rPr>
          <w:rFonts w:ascii="Times New Roman" w:hAnsi="Times New Roman" w:cs="Times New Roman"/>
          <w:bCs/>
          <w:sz w:val="28"/>
        </w:rPr>
        <w:t>. Принцип действия.</w:t>
      </w:r>
    </w:p>
    <w:p w14:paraId="695F22BE" w14:textId="77777777" w:rsidR="00240C84" w:rsidRPr="000C1C16" w:rsidRDefault="002F7E44" w:rsidP="00240C84">
      <w:pPr>
        <w:rPr>
          <w:rFonts w:ascii="Times New Roman" w:hAnsi="Times New Roman" w:cs="Times New Roman"/>
          <w:b/>
          <w:sz w:val="28"/>
        </w:rPr>
      </w:pPr>
      <w:r w:rsidRPr="00240C84">
        <w:rPr>
          <w:rFonts w:ascii="Times New Roman" w:hAnsi="Times New Roman" w:cs="Times New Roman"/>
          <w:b/>
          <w:sz w:val="28"/>
        </w:rPr>
        <w:t>Занятие №</w:t>
      </w:r>
      <w:r w:rsidR="00240C84" w:rsidRPr="00240C84">
        <w:rPr>
          <w:rFonts w:ascii="Times New Roman" w:hAnsi="Times New Roman" w:cs="Times New Roman"/>
          <w:b/>
          <w:sz w:val="28"/>
        </w:rPr>
        <w:t>6</w:t>
      </w:r>
      <w:r w:rsidRPr="00240C84">
        <w:rPr>
          <w:rFonts w:ascii="Times New Roman" w:hAnsi="Times New Roman" w:cs="Times New Roman"/>
          <w:b/>
          <w:sz w:val="28"/>
        </w:rPr>
        <w:t>:</w:t>
      </w:r>
      <w:r w:rsidR="00240C84">
        <w:rPr>
          <w:rFonts w:ascii="Times New Roman" w:hAnsi="Times New Roman" w:cs="Times New Roman"/>
          <w:b/>
          <w:sz w:val="28"/>
        </w:rPr>
        <w:t xml:space="preserve"> </w:t>
      </w:r>
      <w:r w:rsidR="00240C84" w:rsidRPr="000C1C16">
        <w:rPr>
          <w:rFonts w:ascii="Times New Roman" w:hAnsi="Times New Roman" w:cs="Times New Roman"/>
          <w:b/>
          <w:sz w:val="28"/>
        </w:rPr>
        <w:t>«Множественная миелома</w:t>
      </w:r>
      <w:r w:rsidR="00240C84">
        <w:rPr>
          <w:rFonts w:ascii="Times New Roman" w:hAnsi="Times New Roman" w:cs="Times New Roman"/>
          <w:b/>
          <w:sz w:val="28"/>
        </w:rPr>
        <w:t>.</w:t>
      </w:r>
      <w:r w:rsidR="00240C84" w:rsidRPr="000C1C16">
        <w:rPr>
          <w:rFonts w:ascii="Times New Roman" w:hAnsi="Times New Roman" w:cs="Times New Roman"/>
          <w:b/>
          <w:sz w:val="28"/>
        </w:rPr>
        <w:t xml:space="preserve"> </w:t>
      </w:r>
      <w:r w:rsidR="00240C84" w:rsidRPr="006864BA">
        <w:rPr>
          <w:rFonts w:ascii="Times New Roman" w:hAnsi="Times New Roman" w:cs="Times New Roman"/>
          <w:b/>
          <w:sz w:val="28"/>
        </w:rPr>
        <w:t>Этиология патогенез, клинические проявления, диагностика, лечение.»</w:t>
      </w:r>
    </w:p>
    <w:p w14:paraId="01C4D447" w14:textId="51406D51" w:rsidR="00240C84" w:rsidRPr="005339D4" w:rsidRDefault="00240C84" w:rsidP="00240C84">
      <w:pPr>
        <w:rPr>
          <w:rFonts w:ascii="Times New Roman" w:hAnsi="Times New Roman" w:cs="Times New Roman"/>
          <w:bCs/>
          <w:sz w:val="28"/>
        </w:rPr>
      </w:pPr>
      <w:r w:rsidRPr="005339D4">
        <w:rPr>
          <w:rFonts w:ascii="Times New Roman" w:hAnsi="Times New Roman" w:cs="Times New Roman"/>
          <w:bCs/>
          <w:sz w:val="28"/>
        </w:rPr>
        <w:t xml:space="preserve">1. Множественная миелома: </w:t>
      </w:r>
      <w:r w:rsidR="005339D4" w:rsidRPr="005339D4">
        <w:rPr>
          <w:rFonts w:ascii="Times New Roman" w:hAnsi="Times New Roman" w:cs="Times New Roman"/>
          <w:bCs/>
          <w:sz w:val="28"/>
        </w:rPr>
        <w:t xml:space="preserve">эпидемиология, </w:t>
      </w:r>
      <w:r w:rsidRPr="005339D4">
        <w:rPr>
          <w:rFonts w:ascii="Times New Roman" w:hAnsi="Times New Roman" w:cs="Times New Roman"/>
          <w:bCs/>
          <w:sz w:val="28"/>
        </w:rPr>
        <w:t>этиология, патогенез</w:t>
      </w:r>
      <w:r w:rsidR="005339D4" w:rsidRPr="005339D4">
        <w:rPr>
          <w:rFonts w:ascii="Times New Roman" w:hAnsi="Times New Roman" w:cs="Times New Roman"/>
          <w:bCs/>
          <w:sz w:val="28"/>
        </w:rPr>
        <w:t>.</w:t>
      </w:r>
    </w:p>
    <w:p w14:paraId="771067EE" w14:textId="250C6F3D" w:rsidR="00240C84" w:rsidRPr="005339D4" w:rsidRDefault="00240C84" w:rsidP="00240C84">
      <w:pPr>
        <w:rPr>
          <w:rFonts w:ascii="Times New Roman" w:hAnsi="Times New Roman" w:cs="Times New Roman"/>
          <w:bCs/>
          <w:sz w:val="28"/>
        </w:rPr>
      </w:pPr>
      <w:r w:rsidRPr="005339D4">
        <w:rPr>
          <w:rFonts w:ascii="Times New Roman" w:hAnsi="Times New Roman" w:cs="Times New Roman"/>
          <w:bCs/>
          <w:sz w:val="28"/>
        </w:rPr>
        <w:t xml:space="preserve">2. </w:t>
      </w:r>
      <w:r w:rsidR="005339D4" w:rsidRPr="005339D4">
        <w:rPr>
          <w:rFonts w:ascii="Times New Roman" w:hAnsi="Times New Roman" w:cs="Times New Roman"/>
          <w:bCs/>
          <w:sz w:val="28"/>
        </w:rPr>
        <w:t>Клинические и лабораторные синдромы множественной миеломы.</w:t>
      </w:r>
    </w:p>
    <w:p w14:paraId="4B7001E2" w14:textId="20F5C0E6" w:rsidR="00240C84" w:rsidRPr="005339D4" w:rsidRDefault="005339D4" w:rsidP="00240C84">
      <w:pPr>
        <w:rPr>
          <w:rFonts w:ascii="Times New Roman" w:hAnsi="Times New Roman" w:cs="Times New Roman"/>
          <w:bCs/>
          <w:sz w:val="28"/>
        </w:rPr>
      </w:pPr>
      <w:r w:rsidRPr="005339D4">
        <w:rPr>
          <w:rFonts w:ascii="Times New Roman" w:hAnsi="Times New Roman" w:cs="Times New Roman"/>
          <w:bCs/>
          <w:sz w:val="28"/>
        </w:rPr>
        <w:t xml:space="preserve">3. </w:t>
      </w:r>
      <w:r w:rsidR="00240C84" w:rsidRPr="005339D4">
        <w:rPr>
          <w:rFonts w:ascii="Times New Roman" w:hAnsi="Times New Roman" w:cs="Times New Roman"/>
          <w:bCs/>
          <w:sz w:val="28"/>
        </w:rPr>
        <w:t xml:space="preserve">Классификация множественной миеломы по </w:t>
      </w:r>
      <w:r w:rsidRPr="005339D4">
        <w:rPr>
          <w:rFonts w:ascii="Times New Roman" w:hAnsi="Times New Roman" w:cs="Times New Roman"/>
          <w:bCs/>
          <w:sz w:val="28"/>
        </w:rPr>
        <w:t xml:space="preserve">ISS, </w:t>
      </w:r>
      <w:proofErr w:type="spellStart"/>
      <w:r w:rsidR="00240C84" w:rsidRPr="005339D4">
        <w:rPr>
          <w:rFonts w:ascii="Times New Roman" w:hAnsi="Times New Roman" w:cs="Times New Roman"/>
          <w:bCs/>
          <w:sz w:val="28"/>
        </w:rPr>
        <w:t>Durie</w:t>
      </w:r>
      <w:proofErr w:type="spellEnd"/>
      <w:r w:rsidR="00240C84" w:rsidRPr="005339D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240C84" w:rsidRPr="005339D4">
        <w:rPr>
          <w:rFonts w:ascii="Times New Roman" w:hAnsi="Times New Roman" w:cs="Times New Roman"/>
          <w:bCs/>
          <w:sz w:val="28"/>
        </w:rPr>
        <w:t>and</w:t>
      </w:r>
      <w:proofErr w:type="spellEnd"/>
      <w:r w:rsidR="00240C84" w:rsidRPr="005339D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240C84" w:rsidRPr="005339D4">
        <w:rPr>
          <w:rFonts w:ascii="Times New Roman" w:hAnsi="Times New Roman" w:cs="Times New Roman"/>
          <w:bCs/>
          <w:sz w:val="28"/>
        </w:rPr>
        <w:t>Salmon</w:t>
      </w:r>
      <w:proofErr w:type="spellEnd"/>
      <w:r w:rsidRPr="005339D4">
        <w:rPr>
          <w:rFonts w:ascii="Times New Roman" w:hAnsi="Times New Roman" w:cs="Times New Roman"/>
          <w:bCs/>
          <w:sz w:val="28"/>
        </w:rPr>
        <w:t>.</w:t>
      </w:r>
    </w:p>
    <w:p w14:paraId="0EF5FFB7" w14:textId="6E455AD1" w:rsidR="005339D4" w:rsidRPr="005339D4" w:rsidRDefault="005339D4" w:rsidP="00240C84">
      <w:pPr>
        <w:rPr>
          <w:rFonts w:ascii="Times New Roman" w:hAnsi="Times New Roman" w:cs="Times New Roman"/>
          <w:bCs/>
          <w:sz w:val="28"/>
        </w:rPr>
      </w:pPr>
      <w:r w:rsidRPr="005339D4">
        <w:rPr>
          <w:rFonts w:ascii="Times New Roman" w:hAnsi="Times New Roman" w:cs="Times New Roman"/>
          <w:bCs/>
          <w:sz w:val="28"/>
        </w:rPr>
        <w:t>4. Современная диагностика множественной миеломы.</w:t>
      </w:r>
    </w:p>
    <w:p w14:paraId="23052594" w14:textId="7C7F54D5" w:rsidR="00240C84" w:rsidRPr="005339D4" w:rsidRDefault="005339D4" w:rsidP="00240C84">
      <w:pPr>
        <w:rPr>
          <w:rFonts w:ascii="Times New Roman" w:hAnsi="Times New Roman" w:cs="Times New Roman"/>
          <w:bCs/>
          <w:sz w:val="28"/>
        </w:rPr>
      </w:pPr>
      <w:r w:rsidRPr="005339D4">
        <w:rPr>
          <w:rFonts w:ascii="Times New Roman" w:hAnsi="Times New Roman" w:cs="Times New Roman"/>
          <w:bCs/>
          <w:sz w:val="28"/>
        </w:rPr>
        <w:t>5</w:t>
      </w:r>
      <w:r w:rsidR="00240C84" w:rsidRPr="005339D4">
        <w:rPr>
          <w:rFonts w:ascii="Times New Roman" w:hAnsi="Times New Roman" w:cs="Times New Roman"/>
          <w:bCs/>
          <w:sz w:val="28"/>
        </w:rPr>
        <w:t xml:space="preserve">. Подходы к терапии множественной миеломы. Лечение рецидивирующих и рефрактерных форм ММ. </w:t>
      </w:r>
    </w:p>
    <w:p w14:paraId="287ACADE" w14:textId="4691D6EE" w:rsidR="000C1C16" w:rsidRPr="006864BA" w:rsidRDefault="000C1C16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>Занятие №</w:t>
      </w:r>
      <w:r w:rsidR="005339D4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0C1C16">
        <w:rPr>
          <w:rFonts w:ascii="Times New Roman" w:hAnsi="Times New Roman" w:cs="Times New Roman"/>
          <w:b/>
          <w:sz w:val="28"/>
        </w:rPr>
        <w:t>«Острые лейкозы. Этиология, патогенез, клинические проявления, диагностика, лечение. Особенности острых лейкозов в детском возрасте.»</w:t>
      </w:r>
    </w:p>
    <w:p w14:paraId="09C57F84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1. Лейкозы: определение понятия, принципы классификации.</w:t>
      </w:r>
    </w:p>
    <w:p w14:paraId="78B9AEC3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Атипизм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 xml:space="preserve"> лейкозов: морфологическая, цитохимическая, цитогенетическая и</w:t>
      </w:r>
    </w:p>
    <w:p w14:paraId="06725772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иммунологическая характеристика опухолевого субстрата.</w:t>
      </w:r>
    </w:p>
    <w:p w14:paraId="6B915367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3. Основные клинические и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параклинические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 xml:space="preserve"> синдромы, характерные для лейкозов.</w:t>
      </w:r>
    </w:p>
    <w:p w14:paraId="41398FF4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>4. Гиперпластический синдром при остром лейкозе.</w:t>
      </w:r>
    </w:p>
    <w:p w14:paraId="58544F18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t xml:space="preserve">5. Понятие о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нейролейкемии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>.</w:t>
      </w:r>
    </w:p>
    <w:p w14:paraId="356B2230" w14:textId="77777777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 w:rsidRPr="00670241">
        <w:rPr>
          <w:rFonts w:ascii="Times New Roman" w:hAnsi="Times New Roman" w:cs="Times New Roman"/>
          <w:sz w:val="28"/>
          <w:szCs w:val="28"/>
        </w:rPr>
        <w:lastRenderedPageBreak/>
        <w:t xml:space="preserve">6. Особенности картины костного мозга и периферической крови при остром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миело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>-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241">
        <w:rPr>
          <w:rFonts w:ascii="Times New Roman" w:hAnsi="Times New Roman" w:cs="Times New Roman"/>
          <w:sz w:val="28"/>
          <w:szCs w:val="28"/>
        </w:rPr>
        <w:t>лимфобластном</w:t>
      </w:r>
      <w:proofErr w:type="spellEnd"/>
      <w:r w:rsidRPr="00670241">
        <w:rPr>
          <w:rFonts w:ascii="Times New Roman" w:hAnsi="Times New Roman" w:cs="Times New Roman"/>
          <w:sz w:val="28"/>
          <w:szCs w:val="28"/>
        </w:rPr>
        <w:t xml:space="preserve"> лейкозе.</w:t>
      </w:r>
    </w:p>
    <w:p w14:paraId="50000012" w14:textId="4E97B868" w:rsidR="000C1C16" w:rsidRPr="00670241" w:rsidRDefault="000C1C16" w:rsidP="000C1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70241">
        <w:rPr>
          <w:rFonts w:ascii="Times New Roman" w:hAnsi="Times New Roman" w:cs="Times New Roman"/>
          <w:sz w:val="28"/>
          <w:szCs w:val="28"/>
        </w:rPr>
        <w:t>. Этиология лейкозов: роль вирусов, химических канцерогенов, ионизирующей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41">
        <w:rPr>
          <w:rFonts w:ascii="Times New Roman" w:hAnsi="Times New Roman" w:cs="Times New Roman"/>
          <w:sz w:val="28"/>
          <w:szCs w:val="28"/>
        </w:rPr>
        <w:t>радиации в их возникновении.</w:t>
      </w:r>
    </w:p>
    <w:p w14:paraId="2B43DC5D" w14:textId="13774882" w:rsidR="005339D4" w:rsidRPr="00670241" w:rsidRDefault="005339D4" w:rsidP="005339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C1C16" w:rsidRPr="00670241">
        <w:rPr>
          <w:rFonts w:ascii="Times New Roman" w:hAnsi="Times New Roman" w:cs="Times New Roman"/>
          <w:sz w:val="28"/>
          <w:szCs w:val="28"/>
        </w:rPr>
        <w:t xml:space="preserve">. Современная классификация лейкозов, согласно </w:t>
      </w:r>
      <w:r>
        <w:rPr>
          <w:rFonts w:ascii="Times New Roman" w:hAnsi="Times New Roman" w:cs="Times New Roman"/>
          <w:sz w:val="28"/>
          <w:szCs w:val="28"/>
        </w:rPr>
        <w:t xml:space="preserve">цитогенетическим, </w:t>
      </w:r>
      <w:r w:rsidR="000C1C16" w:rsidRPr="00670241">
        <w:rPr>
          <w:rFonts w:ascii="Times New Roman" w:hAnsi="Times New Roman" w:cs="Times New Roman"/>
          <w:sz w:val="28"/>
          <w:szCs w:val="28"/>
        </w:rPr>
        <w:t>морфологическим, фенотипическим</w:t>
      </w:r>
      <w:r w:rsidR="000C1C16">
        <w:rPr>
          <w:rFonts w:ascii="Times New Roman" w:hAnsi="Times New Roman" w:cs="Times New Roman"/>
          <w:sz w:val="28"/>
          <w:szCs w:val="28"/>
        </w:rPr>
        <w:t xml:space="preserve"> </w:t>
      </w:r>
      <w:r w:rsidR="000C1C16" w:rsidRPr="00670241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0C1C16" w:rsidRPr="00670241">
        <w:rPr>
          <w:rFonts w:ascii="Times New Roman" w:hAnsi="Times New Roman" w:cs="Times New Roman"/>
          <w:sz w:val="28"/>
          <w:szCs w:val="28"/>
        </w:rPr>
        <w:t>иммуногистохимическим</w:t>
      </w:r>
      <w:proofErr w:type="spellEnd"/>
      <w:r w:rsidR="000C1C16" w:rsidRPr="00670241">
        <w:rPr>
          <w:rFonts w:ascii="Times New Roman" w:hAnsi="Times New Roman" w:cs="Times New Roman"/>
          <w:sz w:val="28"/>
          <w:szCs w:val="28"/>
        </w:rPr>
        <w:t xml:space="preserve"> характеристикам.</w:t>
      </w:r>
      <w:r w:rsidR="000C1C16" w:rsidRPr="00670241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670241">
        <w:rPr>
          <w:rFonts w:ascii="Times New Roman" w:hAnsi="Times New Roman" w:cs="Times New Roman"/>
          <w:sz w:val="28"/>
          <w:szCs w:val="28"/>
        </w:rPr>
        <w:t>Роль цитохимического метода исследования в дифференциальной диагностике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241">
        <w:rPr>
          <w:rFonts w:ascii="Times New Roman" w:hAnsi="Times New Roman" w:cs="Times New Roman"/>
          <w:sz w:val="28"/>
          <w:szCs w:val="28"/>
        </w:rPr>
        <w:t>острых лейкозов.</w:t>
      </w:r>
    </w:p>
    <w:p w14:paraId="6B2E8865" w14:textId="05F6C1BE" w:rsidR="005339D4" w:rsidRDefault="005339D4" w:rsidP="000C1C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Современные методы диагностики острых лейкозов.</w:t>
      </w:r>
    </w:p>
    <w:p w14:paraId="6673454D" w14:textId="2D5DCD69" w:rsidR="005339D4" w:rsidRDefault="005339D4" w:rsidP="000C1C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Современная терапия острых лейкозов.</w:t>
      </w:r>
    </w:p>
    <w:p w14:paraId="5C54ED51" w14:textId="00144060" w:rsidR="000C1C16" w:rsidRDefault="000C1C16" w:rsidP="000C1C16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>Занятие №</w:t>
      </w:r>
      <w:r w:rsidR="005339D4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: </w:t>
      </w:r>
      <w:r w:rsidRPr="006864BA">
        <w:rPr>
          <w:rFonts w:ascii="Times New Roman" w:hAnsi="Times New Roman" w:cs="Times New Roman"/>
          <w:b/>
          <w:sz w:val="28"/>
        </w:rPr>
        <w:t xml:space="preserve">«Геморрагические диатезы: гемофилия, </w:t>
      </w:r>
      <w:proofErr w:type="spellStart"/>
      <w:r w:rsidRPr="006864BA">
        <w:rPr>
          <w:rFonts w:ascii="Times New Roman" w:hAnsi="Times New Roman" w:cs="Times New Roman"/>
          <w:b/>
          <w:sz w:val="28"/>
        </w:rPr>
        <w:t>тромбоцитопатия</w:t>
      </w:r>
      <w:proofErr w:type="spellEnd"/>
      <w:r w:rsidRPr="006864BA">
        <w:rPr>
          <w:rFonts w:ascii="Times New Roman" w:hAnsi="Times New Roman" w:cs="Times New Roman"/>
          <w:b/>
          <w:sz w:val="28"/>
        </w:rPr>
        <w:t>, тромбоцитопения. Этиология патогенез, клинические проявления, диагностика, лечение.»</w:t>
      </w:r>
    </w:p>
    <w:p w14:paraId="402F2DCB" w14:textId="0C4D959A" w:rsidR="000C1C16" w:rsidRDefault="000F0DF8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1</w:t>
      </w:r>
      <w:r w:rsidR="000C1C16" w:rsidRPr="00670241">
        <w:rPr>
          <w:rFonts w:ascii="Times New Roman" w:hAnsi="Times New Roman" w:cs="Times New Roman"/>
          <w:bCs/>
          <w:sz w:val="28"/>
        </w:rPr>
        <w:t xml:space="preserve">. Типы кровоточивости по З.С. </w:t>
      </w:r>
      <w:proofErr w:type="spellStart"/>
      <w:r w:rsidR="000C1C16" w:rsidRPr="00670241">
        <w:rPr>
          <w:rFonts w:ascii="Times New Roman" w:hAnsi="Times New Roman" w:cs="Times New Roman"/>
          <w:bCs/>
          <w:sz w:val="28"/>
        </w:rPr>
        <w:t>Баркагану</w:t>
      </w:r>
      <w:proofErr w:type="spellEnd"/>
      <w:r w:rsidR="000C1C16" w:rsidRPr="00670241">
        <w:rPr>
          <w:rFonts w:ascii="Times New Roman" w:hAnsi="Times New Roman" w:cs="Times New Roman"/>
          <w:bCs/>
          <w:sz w:val="28"/>
        </w:rPr>
        <w:t>: клиническая характеристика типа</w:t>
      </w:r>
      <w:r w:rsidR="000C1C16">
        <w:rPr>
          <w:rFonts w:ascii="Times New Roman" w:hAnsi="Times New Roman" w:cs="Times New Roman"/>
          <w:bCs/>
          <w:sz w:val="28"/>
        </w:rPr>
        <w:t xml:space="preserve"> </w:t>
      </w:r>
      <w:r w:rsidR="000C1C16" w:rsidRPr="00670241">
        <w:rPr>
          <w:rFonts w:ascii="Times New Roman" w:hAnsi="Times New Roman" w:cs="Times New Roman"/>
          <w:bCs/>
          <w:sz w:val="28"/>
        </w:rPr>
        <w:t>кровоточивости, причины возникновения и механизмы развития.</w:t>
      </w:r>
    </w:p>
    <w:p w14:paraId="647127CC" w14:textId="01F1A5BD" w:rsidR="000F0DF8" w:rsidRDefault="000F0DF8" w:rsidP="000C1C16">
      <w:pPr>
        <w:jc w:val="both"/>
        <w:rPr>
          <w:rFonts w:ascii="Times New Roman" w:hAnsi="Times New Roman" w:cs="Times New Roman"/>
          <w:bCs/>
          <w:sz w:val="28"/>
        </w:rPr>
      </w:pPr>
      <w:r w:rsidRPr="000F0DF8">
        <w:rPr>
          <w:rFonts w:ascii="Times New Roman" w:hAnsi="Times New Roman" w:cs="Times New Roman"/>
          <w:bCs/>
          <w:sz w:val="28"/>
        </w:rPr>
        <w:t>2. Гемофилия А и В, этиология, патогенез, клинические проявления, диагностика, лечение.</w:t>
      </w:r>
    </w:p>
    <w:p w14:paraId="2E6FE54E" w14:textId="04649CFC" w:rsidR="005339D4" w:rsidRDefault="005339D4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3. </w:t>
      </w:r>
      <w:proofErr w:type="spellStart"/>
      <w:r>
        <w:rPr>
          <w:rFonts w:ascii="Times New Roman" w:hAnsi="Times New Roman" w:cs="Times New Roman"/>
          <w:bCs/>
          <w:sz w:val="28"/>
        </w:rPr>
        <w:t>Тромбоцитопатии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: классификация, </w:t>
      </w:r>
      <w:proofErr w:type="spellStart"/>
      <w:r>
        <w:rPr>
          <w:rFonts w:ascii="Times New Roman" w:hAnsi="Times New Roman" w:cs="Times New Roman"/>
          <w:bCs/>
          <w:sz w:val="28"/>
        </w:rPr>
        <w:t>этиопатогенез</w:t>
      </w:r>
      <w:proofErr w:type="spellEnd"/>
      <w:r>
        <w:rPr>
          <w:rFonts w:ascii="Times New Roman" w:hAnsi="Times New Roman" w:cs="Times New Roman"/>
          <w:bCs/>
          <w:sz w:val="28"/>
        </w:rPr>
        <w:t>, клинические проявления, диагностика, лечение.</w:t>
      </w:r>
    </w:p>
    <w:p w14:paraId="22E71623" w14:textId="44C88064" w:rsidR="005339D4" w:rsidRDefault="005339D4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4. Тромбоцитопении:</w:t>
      </w:r>
      <w:r w:rsidRPr="005339D4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>к</w:t>
      </w:r>
      <w:r>
        <w:rPr>
          <w:rFonts w:ascii="Times New Roman" w:hAnsi="Times New Roman" w:cs="Times New Roman"/>
          <w:bCs/>
          <w:sz w:val="28"/>
        </w:rPr>
        <w:t xml:space="preserve">лассификация, </w:t>
      </w:r>
      <w:proofErr w:type="spellStart"/>
      <w:r>
        <w:rPr>
          <w:rFonts w:ascii="Times New Roman" w:hAnsi="Times New Roman" w:cs="Times New Roman"/>
          <w:bCs/>
          <w:sz w:val="28"/>
        </w:rPr>
        <w:t>этиопатогенез</w:t>
      </w:r>
      <w:proofErr w:type="spellEnd"/>
      <w:r>
        <w:rPr>
          <w:rFonts w:ascii="Times New Roman" w:hAnsi="Times New Roman" w:cs="Times New Roman"/>
          <w:bCs/>
          <w:sz w:val="28"/>
        </w:rPr>
        <w:t>, клинические проявления, диагностика, лечение.</w:t>
      </w:r>
    </w:p>
    <w:p w14:paraId="1170E3A7" w14:textId="1EF19502" w:rsidR="005339D4" w:rsidRPr="000F0DF8" w:rsidRDefault="005339D4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5. Болезнь </w:t>
      </w:r>
      <w:proofErr w:type="spellStart"/>
      <w:r>
        <w:rPr>
          <w:rFonts w:ascii="Times New Roman" w:hAnsi="Times New Roman" w:cs="Times New Roman"/>
          <w:bCs/>
          <w:sz w:val="28"/>
        </w:rPr>
        <w:t>Виллебранда</w:t>
      </w:r>
      <w:proofErr w:type="spellEnd"/>
      <w:r>
        <w:rPr>
          <w:rFonts w:ascii="Times New Roman" w:hAnsi="Times New Roman" w:cs="Times New Roman"/>
          <w:bCs/>
          <w:sz w:val="28"/>
        </w:rPr>
        <w:t>: к</w:t>
      </w:r>
      <w:r>
        <w:rPr>
          <w:rFonts w:ascii="Times New Roman" w:hAnsi="Times New Roman" w:cs="Times New Roman"/>
          <w:bCs/>
          <w:sz w:val="28"/>
        </w:rPr>
        <w:t xml:space="preserve">лассификация, </w:t>
      </w:r>
      <w:proofErr w:type="spellStart"/>
      <w:r>
        <w:rPr>
          <w:rFonts w:ascii="Times New Roman" w:hAnsi="Times New Roman" w:cs="Times New Roman"/>
          <w:bCs/>
          <w:sz w:val="28"/>
        </w:rPr>
        <w:t>этиопатогенез</w:t>
      </w:r>
      <w:proofErr w:type="spellEnd"/>
      <w:r>
        <w:rPr>
          <w:rFonts w:ascii="Times New Roman" w:hAnsi="Times New Roman" w:cs="Times New Roman"/>
          <w:bCs/>
          <w:sz w:val="28"/>
        </w:rPr>
        <w:t>, клинические проявления, диагностика, лечение.</w:t>
      </w:r>
    </w:p>
    <w:p w14:paraId="0F982ACB" w14:textId="23F65BAD" w:rsidR="000C1C16" w:rsidRPr="000C1C16" w:rsidRDefault="005339D4" w:rsidP="000C1C16">
      <w:pPr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</w:t>
      </w:r>
    </w:p>
    <w:p w14:paraId="78F88222" w14:textId="77777777" w:rsidR="00C9619F" w:rsidRDefault="00C9619F" w:rsidP="00C9619F">
      <w:pPr>
        <w:jc w:val="center"/>
        <w:rPr>
          <w:rFonts w:ascii="Times New Roman" w:hAnsi="Times New Roman" w:cs="Times New Roman"/>
          <w:b/>
          <w:sz w:val="28"/>
        </w:rPr>
      </w:pPr>
      <w:r w:rsidRPr="00237C10">
        <w:rPr>
          <w:rFonts w:ascii="Times New Roman" w:hAnsi="Times New Roman" w:cs="Times New Roman"/>
          <w:b/>
          <w:sz w:val="28"/>
        </w:rPr>
        <w:t>Список литератур</w:t>
      </w:r>
      <w:r>
        <w:rPr>
          <w:rFonts w:ascii="Times New Roman" w:hAnsi="Times New Roman" w:cs="Times New Roman"/>
          <w:b/>
          <w:sz w:val="28"/>
        </w:rPr>
        <w:t>ы для подготовки к занятиям</w:t>
      </w:r>
    </w:p>
    <w:p w14:paraId="70A54849" w14:textId="77777777" w:rsidR="00C9619F" w:rsidRPr="00AD7E22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1. Гематология: национальное руководство [Электронный ресурс] / под ред. О. А. Рукавицына - М.: ГЭОТАР-Медиа, 2017. - http://www.rosmedlib.ru/book/ISBN9785970441992.html</w:t>
      </w:r>
    </w:p>
    <w:p w14:paraId="0FD31521" w14:textId="77777777" w:rsidR="00C9619F" w:rsidRPr="00AD7E22" w:rsidRDefault="00C9619F" w:rsidP="00C9619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lastRenderedPageBreak/>
        <w:t>2.Гематология [Электронный ресурс]: национальное руководство / под ред. О.А. Рукавицына - М.: ГЭОТАР-Медиа, 2015. - http://www.rosmedlib.ru/book/ISBN9785970433270.html</w:t>
      </w:r>
    </w:p>
    <w:p w14:paraId="2FDE492A" w14:textId="77777777" w:rsidR="00C9619F" w:rsidRPr="00AD7E22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3. Трансфузиология [Комплект]: национальное руководство / ред. А. А. Рагимов. - М.: ГЭОТАР-Медиа, 2015. - 1184 с.</w:t>
      </w:r>
    </w:p>
    <w:p w14:paraId="7DA9903E" w14:textId="77777777" w:rsidR="00C9619F" w:rsidRPr="00AD7E22" w:rsidRDefault="00C9619F" w:rsidP="00C9619F">
      <w:pPr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4. Трансфузиология [Электронный ресурс] / Под ред. А.А. Рагимова - </w:t>
      </w:r>
      <w:proofErr w:type="gramStart"/>
      <w:r w:rsidRPr="00AD7E22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D7E22">
        <w:rPr>
          <w:rFonts w:ascii="Times New Roman" w:hAnsi="Times New Roman" w:cs="Times New Roman"/>
          <w:sz w:val="28"/>
          <w:szCs w:val="28"/>
        </w:rPr>
        <w:t xml:space="preserve"> ГЭОТАР-Медиа, 2012. - </w:t>
      </w:r>
      <w:hyperlink r:id="rId5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http://www.rosmedlib.ru/book/ISBN9785970423103.html</w:t>
        </w:r>
      </w:hyperlink>
    </w:p>
    <w:p w14:paraId="6D0F9F5E" w14:textId="77777777" w:rsidR="00C9619F" w:rsidRPr="00040711" w:rsidRDefault="00C9619F" w:rsidP="00C9619F">
      <w:pPr>
        <w:pStyle w:val="2"/>
        <w:spacing w:before="1"/>
        <w:ind w:left="333" w:right="342"/>
        <w:jc w:val="center"/>
        <w:rPr>
          <w:lang w:val="ru-RU"/>
        </w:rPr>
      </w:pPr>
    </w:p>
    <w:p w14:paraId="0B61DB4D" w14:textId="77777777" w:rsidR="00C9619F" w:rsidRPr="0028291B" w:rsidRDefault="00C9619F" w:rsidP="00C9619F">
      <w:pPr>
        <w:pStyle w:val="2"/>
        <w:spacing w:before="1"/>
        <w:ind w:left="333" w:right="342"/>
        <w:jc w:val="center"/>
        <w:rPr>
          <w:lang w:val="ru-RU"/>
        </w:rPr>
      </w:pPr>
      <w:r w:rsidRPr="0028291B">
        <w:rPr>
          <w:lang w:val="ru-RU"/>
        </w:rPr>
        <w:t>Дополнительная литература</w:t>
      </w:r>
    </w:p>
    <w:p w14:paraId="4426E014" w14:textId="77777777" w:rsidR="00C9619F" w:rsidRPr="00AD7E22" w:rsidRDefault="00C9619F" w:rsidP="00C9619F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5. Лабораторная гематология / С. А. Луговская, В. Т. Морозова, М. Е. Почтарь [и др.]. - М.: Триада, 2006. - 224 с. </w:t>
      </w:r>
    </w:p>
    <w:p w14:paraId="226F4791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6. Наглядная </w:t>
      </w:r>
      <w:proofErr w:type="gramStart"/>
      <w:r w:rsidRPr="00AD7E22">
        <w:rPr>
          <w:rFonts w:ascii="Times New Roman" w:hAnsi="Times New Roman" w:cs="Times New Roman"/>
          <w:sz w:val="28"/>
          <w:szCs w:val="28"/>
        </w:rPr>
        <w:t>гематология :</w:t>
      </w:r>
      <w:proofErr w:type="gramEnd"/>
      <w:r w:rsidRPr="00AD7E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пер.с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англ. / ред. В. И. Ершов. - М.: ГЭОТАР-Медиа, 2008. - 116 с. </w:t>
      </w:r>
    </w:p>
    <w:p w14:paraId="22195986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7.Атлас гематологии: атлас / Ш. К. Андерсон, К. Б. </w:t>
      </w:r>
      <w:proofErr w:type="spellStart"/>
      <w:proofErr w:type="gramStart"/>
      <w:r w:rsidRPr="00AD7E22">
        <w:rPr>
          <w:rFonts w:ascii="Times New Roman" w:hAnsi="Times New Roman" w:cs="Times New Roman"/>
          <w:sz w:val="28"/>
          <w:szCs w:val="28"/>
        </w:rPr>
        <w:t>Поулсен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AD7E22">
        <w:rPr>
          <w:rFonts w:ascii="Times New Roman" w:hAnsi="Times New Roman" w:cs="Times New Roman"/>
          <w:sz w:val="28"/>
          <w:szCs w:val="28"/>
        </w:rPr>
        <w:t xml:space="preserve"> И. А. Попова [и др.]. - М.: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Логосфера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, 2007. - 608 с. </w:t>
      </w:r>
    </w:p>
    <w:p w14:paraId="418C26F9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8.Рациональная фармакотерапия заболеваний системы крови [Электронный ресурс]/ Воробьев А.И., Аль-Ради Л.С., Андреева Н.Е. и др.</w:t>
      </w:r>
      <w:proofErr w:type="gramStart"/>
      <w:r w:rsidRPr="00AD7E22">
        <w:rPr>
          <w:rFonts w:ascii="Times New Roman" w:hAnsi="Times New Roman" w:cs="Times New Roman"/>
          <w:sz w:val="28"/>
          <w:szCs w:val="28"/>
        </w:rPr>
        <w:t>; Под</w:t>
      </w:r>
      <w:proofErr w:type="gramEnd"/>
      <w:r w:rsidRPr="00AD7E22">
        <w:rPr>
          <w:rFonts w:ascii="Times New Roman" w:hAnsi="Times New Roman" w:cs="Times New Roman"/>
          <w:sz w:val="28"/>
          <w:szCs w:val="28"/>
        </w:rPr>
        <w:t xml:space="preserve"> общей ред. А.И. Воробьева - М.: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Литтерра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>, 2009. - (Серия "Рациональная фармакотерапия". Том XX)." - http://www.rosmedlib.ru/book/ISBN9785904090050.html</w:t>
      </w:r>
    </w:p>
    <w:p w14:paraId="38BFE843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9.Патология белой крови: (лейкоциты, лейкопении,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лейкемоидные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реакции, лейкозы) [Электронный ресурс]: учебно-методическое пособие/сост. А.В. Ефремов, Е.Н. Самсонова, Ю.В.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Начаров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. - Новосибирск: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НГМУ, 2010. - 35 с. </w:t>
      </w:r>
    </w:p>
    <w:p w14:paraId="353E28F5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10.Гематология пожилого возраста / С.А. Луговская, Г.И.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Козинец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. - М.: ООО "Издательство Триада", 2010. - 194 с. </w:t>
      </w:r>
    </w:p>
    <w:p w14:paraId="2CB617F2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11.Гематология: национальное руководство / ред. О. А. Рукавицына. - М.: ГЭОТАР-Медиа, 2015. - 776 с. </w:t>
      </w:r>
    </w:p>
    <w:p w14:paraId="60C169B1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Аутодонорство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аутогемотрансфузии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[Электронный ресурс]: руководство / Под ред. А.А. Рагимова - М.: ГЭОТАР-Медиа, 2011. - (Серия "Библиотека врача-специалиста")." - http://www.rosmedlib.ru/book/ISBN9785970416112.html</w:t>
      </w:r>
    </w:p>
    <w:p w14:paraId="77008FC7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13. Болезни крови в амбулаторной практике [Электронный ресурс</w:t>
      </w:r>
      <w:proofErr w:type="gramStart"/>
      <w:r w:rsidRPr="00AD7E22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AD7E22">
        <w:rPr>
          <w:rFonts w:ascii="Times New Roman" w:hAnsi="Times New Roman" w:cs="Times New Roman"/>
          <w:sz w:val="28"/>
          <w:szCs w:val="28"/>
        </w:rPr>
        <w:t xml:space="preserve"> руководство/Давыдкин И.Л., Куртов И.В.,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Хайретдинов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Р.К. и др. Под ред. </w:t>
      </w:r>
      <w:r w:rsidRPr="00AD7E22">
        <w:rPr>
          <w:rFonts w:ascii="Times New Roman" w:hAnsi="Times New Roman" w:cs="Times New Roman"/>
          <w:sz w:val="28"/>
          <w:szCs w:val="28"/>
        </w:rPr>
        <w:lastRenderedPageBreak/>
        <w:t>И.Л. Давыдкина - М.: ГЭОТАР-Медиа, 2011. - (Серия "Библиотека врача-специалиста")" - http://www.rosmedlib.ru/book/ISBN9785970420560.html</w:t>
      </w:r>
    </w:p>
    <w:p w14:paraId="6B98B562" w14:textId="77777777" w:rsidR="00C9619F" w:rsidRPr="00AD7E22" w:rsidRDefault="00C9619F" w:rsidP="00C961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>14.Трансфузионная иммунология [Электронный ресурс] / Дашкова Н.Г., А.А. Рагимов - М.: ГЭОТАР-Медиа, 2012. - http://www.rosmedlib.ru/book/06-COS-1299.html</w:t>
      </w:r>
    </w:p>
    <w:p w14:paraId="5C73669D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15.Анемии [Электронный ресурс]: руководство / Дементьева И.И., Чарная М.А., Морозов Ю.А. - М: ГЭОТАР-Медиа, 2013. - (Серия "Библиотека врача-специалиста")." - </w:t>
      </w:r>
      <w:hyperlink r:id="rId6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http://www.rosmedlib.ru/book/ISBN9785970423608.html</w:t>
        </w:r>
      </w:hyperlink>
    </w:p>
    <w:p w14:paraId="5234722C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16. Тромбозы в клинической практике [Электронный ресурс] / Чарная М.А., Морозов Ю.А. - М.: ГЭОТАР-Медиа, 2009. - </w:t>
      </w:r>
      <w:hyperlink r:id="rId7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http://www.rosmedlib.ru/book/ISBN9785970409817.html</w:t>
        </w:r>
      </w:hyperlink>
    </w:p>
    <w:p w14:paraId="410CD35B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17. Анемии. Краткое руководство для практических врачей всех [Электронный ресурс] / Рукавицын О.А. - М.: ГЭОТАР-Медиа, 2018. - </w:t>
      </w:r>
      <w:hyperlink r:id="rId8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http://www.rosmedlib.ru/book/ISBN9785970444757.html</w:t>
        </w:r>
      </w:hyperlink>
    </w:p>
    <w:p w14:paraId="24152DF1" w14:textId="77777777" w:rsidR="00C9619F" w:rsidRPr="00AD7E22" w:rsidRDefault="00C9619F" w:rsidP="00C9619F">
      <w:pPr>
        <w:jc w:val="both"/>
        <w:rPr>
          <w:rFonts w:ascii="Times New Roman" w:hAnsi="Times New Roman" w:cs="Times New Roman"/>
          <w:sz w:val="28"/>
          <w:szCs w:val="28"/>
        </w:rPr>
      </w:pPr>
      <w:r w:rsidRPr="00AD7E22">
        <w:rPr>
          <w:rFonts w:ascii="Times New Roman" w:hAnsi="Times New Roman" w:cs="Times New Roman"/>
          <w:sz w:val="28"/>
          <w:szCs w:val="28"/>
        </w:rPr>
        <w:t xml:space="preserve">18. </w:t>
      </w:r>
      <w:proofErr w:type="spellStart"/>
      <w:r w:rsidRPr="00AD7E22">
        <w:rPr>
          <w:rFonts w:ascii="Times New Roman" w:hAnsi="Times New Roman" w:cs="Times New Roman"/>
          <w:sz w:val="28"/>
          <w:szCs w:val="28"/>
        </w:rPr>
        <w:t>Инфузионно-трансфузионная</w:t>
      </w:r>
      <w:proofErr w:type="spellEnd"/>
      <w:r w:rsidRPr="00AD7E22">
        <w:rPr>
          <w:rFonts w:ascii="Times New Roman" w:hAnsi="Times New Roman" w:cs="Times New Roman"/>
          <w:sz w:val="28"/>
          <w:szCs w:val="28"/>
        </w:rPr>
        <w:t xml:space="preserve"> терапия [Электронный ресурс] / А.А. Рагимов, Г.Н. Щербакова - М.: ГЭОТАР-Медиа, 2017. - </w:t>
      </w:r>
      <w:hyperlink r:id="rId9" w:history="1">
        <w:r w:rsidRPr="00AD7E22">
          <w:rPr>
            <w:rStyle w:val="a4"/>
            <w:rFonts w:ascii="Times New Roman" w:hAnsi="Times New Roman" w:cs="Times New Roman"/>
            <w:sz w:val="28"/>
            <w:szCs w:val="28"/>
          </w:rPr>
          <w:t>http://www.rosmedlib.ru/book/ISBN9785970440209.html</w:t>
        </w:r>
      </w:hyperlink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63"/>
    <w:rsid w:val="000C1C16"/>
    <w:rsid w:val="000F0DF8"/>
    <w:rsid w:val="00140D2C"/>
    <w:rsid w:val="00164613"/>
    <w:rsid w:val="00240C84"/>
    <w:rsid w:val="002F7E44"/>
    <w:rsid w:val="0043794A"/>
    <w:rsid w:val="004F0A1E"/>
    <w:rsid w:val="005339D4"/>
    <w:rsid w:val="005F4AF8"/>
    <w:rsid w:val="00670241"/>
    <w:rsid w:val="00676129"/>
    <w:rsid w:val="0067618B"/>
    <w:rsid w:val="006864BA"/>
    <w:rsid w:val="006A3CCA"/>
    <w:rsid w:val="006D3CC2"/>
    <w:rsid w:val="008F195E"/>
    <w:rsid w:val="00A3000D"/>
    <w:rsid w:val="00A32B63"/>
    <w:rsid w:val="00C9619F"/>
    <w:rsid w:val="00D825DB"/>
    <w:rsid w:val="00DF6532"/>
    <w:rsid w:val="00E06E93"/>
    <w:rsid w:val="00EA6838"/>
    <w:rsid w:val="00EF3F42"/>
    <w:rsid w:val="00F602C8"/>
    <w:rsid w:val="00F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  <w15:docId w15:val="{47538867-EF71-4589-8EAE-A8F628ADF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4475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smedlib.ru/book/ISBN978597040981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medlib.ru/book/ISBN978597042360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osmedlib.ru/book/ISBN978597042310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ISBN978597044020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Mariya Voytko</cp:lastModifiedBy>
  <cp:revision>2</cp:revision>
  <dcterms:created xsi:type="dcterms:W3CDTF">2024-08-27T10:16:00Z</dcterms:created>
  <dcterms:modified xsi:type="dcterms:W3CDTF">2024-08-27T10:16:00Z</dcterms:modified>
</cp:coreProperties>
</file>