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C8E1A" w14:textId="2980FA4A" w:rsidR="00A32B63" w:rsidRPr="00A16C86" w:rsidRDefault="00A32B63" w:rsidP="00A32B63">
      <w:pPr>
        <w:jc w:val="center"/>
        <w:rPr>
          <w:rFonts w:ascii="Times New Roman" w:hAnsi="Times New Roman" w:cs="Times New Roman"/>
          <w:b/>
          <w:sz w:val="28"/>
        </w:rPr>
      </w:pPr>
      <w:r w:rsidRPr="00A16C86">
        <w:rPr>
          <w:rFonts w:ascii="Times New Roman" w:hAnsi="Times New Roman" w:cs="Times New Roman"/>
          <w:b/>
          <w:sz w:val="28"/>
        </w:rPr>
        <w:t>Вопросы для подготовки к занятиям по циклу «</w:t>
      </w:r>
      <w:r w:rsidR="00DA7D13">
        <w:rPr>
          <w:rFonts w:ascii="Times New Roman" w:hAnsi="Times New Roman" w:cs="Times New Roman"/>
          <w:b/>
          <w:sz w:val="28"/>
        </w:rPr>
        <w:t>Актуальные вопросы гематологии и трансфузиологии</w:t>
      </w:r>
      <w:bookmarkStart w:id="0" w:name="_GoBack"/>
      <w:bookmarkEnd w:id="0"/>
      <w:r w:rsidRPr="00A16C86">
        <w:rPr>
          <w:rFonts w:ascii="Times New Roman" w:hAnsi="Times New Roman" w:cs="Times New Roman"/>
          <w:b/>
          <w:sz w:val="28"/>
        </w:rPr>
        <w:t>»</w:t>
      </w:r>
    </w:p>
    <w:p w14:paraId="44446791" w14:textId="3DE62DEE" w:rsidR="00A32B63" w:rsidRDefault="00FC619B" w:rsidP="00A32B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A32B63" w:rsidRPr="00A16C86">
        <w:rPr>
          <w:rFonts w:ascii="Times New Roman" w:hAnsi="Times New Roman" w:cs="Times New Roman"/>
          <w:b/>
          <w:sz w:val="28"/>
        </w:rPr>
        <w:t xml:space="preserve"> курс,  </w:t>
      </w:r>
      <w:r w:rsidR="00F67E2A">
        <w:rPr>
          <w:rFonts w:ascii="Times New Roman" w:hAnsi="Times New Roman" w:cs="Times New Roman"/>
          <w:b/>
          <w:sz w:val="28"/>
        </w:rPr>
        <w:t>педиатрический</w:t>
      </w:r>
      <w:r w:rsidR="00A32B63" w:rsidRPr="00A16C86">
        <w:rPr>
          <w:rFonts w:ascii="Times New Roman" w:hAnsi="Times New Roman" w:cs="Times New Roman"/>
          <w:b/>
          <w:sz w:val="28"/>
        </w:rPr>
        <w:t xml:space="preserve"> факультет</w:t>
      </w:r>
    </w:p>
    <w:p w14:paraId="75E49BF0" w14:textId="610F6766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1. </w:t>
      </w:r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Дифференциальный диагноз анемических состояний (гипохромные,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эритропоэтинзависимые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, анемии хронических заболеваний,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мегалобластные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>, гемолитические). Наследственные гемолитические анемии.</w:t>
      </w:r>
    </w:p>
    <w:p w14:paraId="0498B364" w14:textId="77777777" w:rsidR="00A147C5" w:rsidRPr="00F67E2A" w:rsidRDefault="00FC619B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1. Синдромы, составляющие клинику железодефицитной, В12 – дефицитной, гемолитической анемии, </w:t>
      </w:r>
      <w:proofErr w:type="spellStart"/>
      <w:r w:rsidRPr="00F67E2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анемии. </w:t>
      </w:r>
    </w:p>
    <w:p w14:paraId="14CFA00F" w14:textId="7126A3B2" w:rsidR="00FC619B" w:rsidRDefault="00FC619B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2. Дифференциальный диагноз анемических состояний: гипохромные, </w:t>
      </w:r>
      <w:proofErr w:type="spellStart"/>
      <w:r w:rsidRPr="00F67E2A">
        <w:rPr>
          <w:rFonts w:ascii="Times New Roman" w:eastAsia="Times New Roman" w:hAnsi="Times New Roman" w:cs="Times New Roman"/>
        </w:rPr>
        <w:t>эритропоэтин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-зависимые, анемии хронических заболеваний, </w:t>
      </w:r>
      <w:proofErr w:type="spellStart"/>
      <w:r w:rsidRPr="00F67E2A">
        <w:rPr>
          <w:rFonts w:ascii="Times New Roman" w:eastAsia="Times New Roman" w:hAnsi="Times New Roman" w:cs="Times New Roman"/>
        </w:rPr>
        <w:t>мегалобластные</w:t>
      </w:r>
      <w:proofErr w:type="spellEnd"/>
      <w:r w:rsidRPr="00F67E2A">
        <w:rPr>
          <w:rFonts w:ascii="Times New Roman" w:eastAsia="Times New Roman" w:hAnsi="Times New Roman" w:cs="Times New Roman"/>
        </w:rPr>
        <w:t>, гемолитические.</w:t>
      </w:r>
    </w:p>
    <w:p w14:paraId="26C2764A" w14:textId="26FE8E58" w:rsidR="000E65A3" w:rsidRPr="00F67E2A" w:rsidRDefault="000E65A3" w:rsidP="000E65A3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3. Гипохр</w:t>
      </w:r>
      <w:r w:rsidR="00F67E2A">
        <w:rPr>
          <w:rFonts w:ascii="Times New Roman" w:eastAsia="Times New Roman" w:hAnsi="Times New Roman" w:cs="Times New Roman"/>
        </w:rPr>
        <w:t>о</w:t>
      </w:r>
      <w:r w:rsidRPr="00F67E2A">
        <w:rPr>
          <w:rFonts w:ascii="Times New Roman" w:eastAsia="Times New Roman" w:hAnsi="Times New Roman" w:cs="Times New Roman"/>
        </w:rPr>
        <w:t>мные анемии. Дифференциальный диагноз гипохромных анемий. Железодефицитная анемия. Этиология, патогенез, клинико-гематологическая картина, лабораторная диагностика. Современные подходы к терапии ЖДА. Критерии эффективности терапии. Препараты железа.</w:t>
      </w:r>
    </w:p>
    <w:p w14:paraId="09A38841" w14:textId="519D6772" w:rsidR="000E65A3" w:rsidRPr="00F67E2A" w:rsidRDefault="000E65A3" w:rsidP="000E65A3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4. Понятие о врожденных и приобретенных гемолитических анемиях, классификация. Определение наследственной микросфероцитарной гемолитической анемии </w:t>
      </w:r>
      <w:proofErr w:type="spellStart"/>
      <w:r w:rsidRPr="00F67E2A">
        <w:rPr>
          <w:rFonts w:ascii="Times New Roman" w:eastAsia="Times New Roman" w:hAnsi="Times New Roman" w:cs="Times New Roman"/>
        </w:rPr>
        <w:t>Минковского-Шоффара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, клинические синдромы и </w:t>
      </w:r>
      <w:proofErr w:type="spellStart"/>
      <w:r w:rsidRPr="00F67E2A">
        <w:rPr>
          <w:rFonts w:ascii="Times New Roman" w:eastAsia="Times New Roman" w:hAnsi="Times New Roman" w:cs="Times New Roman"/>
        </w:rPr>
        <w:t>параклинические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аспекты диагностики.</w:t>
      </w:r>
    </w:p>
    <w:p w14:paraId="61AEDD5C" w14:textId="2E115745" w:rsidR="000E65A3" w:rsidRPr="00F67E2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5. </w:t>
      </w:r>
      <w:r w:rsidR="000E65A3" w:rsidRPr="00F67E2A">
        <w:rPr>
          <w:rFonts w:ascii="Times New Roman" w:eastAsia="Times New Roman" w:hAnsi="Times New Roman" w:cs="Times New Roman"/>
        </w:rPr>
        <w:t xml:space="preserve">Дифференциальная диагностика и принципы оказания первой медицинской помощи при гемолитическом кризе; показания к </w:t>
      </w:r>
      <w:proofErr w:type="spellStart"/>
      <w:r w:rsidR="000E65A3" w:rsidRPr="00F67E2A">
        <w:rPr>
          <w:rFonts w:ascii="Times New Roman" w:eastAsia="Times New Roman" w:hAnsi="Times New Roman" w:cs="Times New Roman"/>
        </w:rPr>
        <w:t>спленэктомии</w:t>
      </w:r>
      <w:proofErr w:type="spellEnd"/>
      <w:r w:rsidR="000E65A3" w:rsidRPr="00F67E2A">
        <w:rPr>
          <w:rFonts w:ascii="Times New Roman" w:eastAsia="Times New Roman" w:hAnsi="Times New Roman" w:cs="Times New Roman"/>
        </w:rPr>
        <w:t>.</w:t>
      </w:r>
    </w:p>
    <w:p w14:paraId="0C6EF1A9" w14:textId="1286D921" w:rsidR="000E65A3" w:rsidRPr="00F67E2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6. </w:t>
      </w:r>
      <w:proofErr w:type="spellStart"/>
      <w:r w:rsidR="00F67E2A">
        <w:rPr>
          <w:rFonts w:ascii="Times New Roman" w:eastAsia="Times New Roman" w:hAnsi="Times New Roman" w:cs="Times New Roman"/>
        </w:rPr>
        <w:t>Гемоглобинопатии</w:t>
      </w:r>
      <w:proofErr w:type="spellEnd"/>
      <w:r w:rsidR="00F67E2A">
        <w:rPr>
          <w:rFonts w:ascii="Times New Roman" w:eastAsia="Times New Roman" w:hAnsi="Times New Roman" w:cs="Times New Roman"/>
        </w:rPr>
        <w:t xml:space="preserve"> (Талассемии)</w:t>
      </w:r>
      <w:r w:rsidR="000E65A3" w:rsidRPr="00F67E2A">
        <w:rPr>
          <w:rFonts w:ascii="Times New Roman" w:eastAsia="Times New Roman" w:hAnsi="Times New Roman" w:cs="Times New Roman"/>
        </w:rPr>
        <w:t>.</w:t>
      </w:r>
      <w:r w:rsidR="00F67E2A">
        <w:rPr>
          <w:rFonts w:ascii="Times New Roman" w:eastAsia="Times New Roman" w:hAnsi="Times New Roman" w:cs="Times New Roman"/>
        </w:rPr>
        <w:t xml:space="preserve"> Ферментопатии (</w:t>
      </w:r>
      <w:r w:rsidR="00F67E2A" w:rsidRPr="00F67E2A">
        <w:rPr>
          <w:rFonts w:ascii="Times New Roman" w:eastAsia="Times New Roman" w:hAnsi="Times New Roman" w:cs="Times New Roman"/>
        </w:rPr>
        <w:t>Дефицит глюкозо-6-фосфатдегидрогеназы (Г6ФД)</w:t>
      </w:r>
      <w:r w:rsidR="00F67E2A">
        <w:rPr>
          <w:rFonts w:ascii="Times New Roman" w:eastAsia="Times New Roman" w:hAnsi="Times New Roman" w:cs="Times New Roman"/>
        </w:rPr>
        <w:t>).</w:t>
      </w:r>
      <w:r w:rsidR="000E65A3" w:rsidRPr="00F67E2A">
        <w:rPr>
          <w:rFonts w:ascii="Times New Roman" w:eastAsia="Times New Roman" w:hAnsi="Times New Roman" w:cs="Times New Roman"/>
        </w:rPr>
        <w:t xml:space="preserve"> Этиология, классификация патогенез, клинико-гематологическая картина, лабораторная диагностика.</w:t>
      </w:r>
    </w:p>
    <w:p w14:paraId="7E8D60E2" w14:textId="77777777" w:rsidR="0019569D" w:rsidRPr="00F67E2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7. </w:t>
      </w:r>
      <w:r w:rsidR="000E65A3" w:rsidRPr="00F67E2A">
        <w:rPr>
          <w:rFonts w:ascii="Times New Roman" w:eastAsia="Times New Roman" w:hAnsi="Times New Roman" w:cs="Times New Roman"/>
        </w:rPr>
        <w:t xml:space="preserve">В12 - , </w:t>
      </w:r>
      <w:proofErr w:type="spellStart"/>
      <w:r w:rsidR="000E65A3" w:rsidRPr="00F67E2A">
        <w:rPr>
          <w:rFonts w:ascii="Times New Roman" w:eastAsia="Times New Roman" w:hAnsi="Times New Roman" w:cs="Times New Roman"/>
        </w:rPr>
        <w:t>фолиеводефицитная</w:t>
      </w:r>
      <w:proofErr w:type="spellEnd"/>
      <w:r w:rsidR="000E65A3" w:rsidRPr="00F67E2A">
        <w:rPr>
          <w:rFonts w:ascii="Times New Roman" w:eastAsia="Times New Roman" w:hAnsi="Times New Roman" w:cs="Times New Roman"/>
        </w:rPr>
        <w:t xml:space="preserve"> анемии. Этиология, патогенез, клинико-гематологическая картина, лабораторная диагностика. </w:t>
      </w:r>
      <w:proofErr w:type="spellStart"/>
      <w:r w:rsidR="000E65A3" w:rsidRPr="00F67E2A">
        <w:rPr>
          <w:rFonts w:ascii="Times New Roman" w:eastAsia="Times New Roman" w:hAnsi="Times New Roman" w:cs="Times New Roman"/>
        </w:rPr>
        <w:t>Фуникулярный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E65A3" w:rsidRPr="00F67E2A">
        <w:rPr>
          <w:rFonts w:ascii="Times New Roman" w:eastAsia="Times New Roman" w:hAnsi="Times New Roman" w:cs="Times New Roman"/>
        </w:rPr>
        <w:t>миелоз</w:t>
      </w:r>
      <w:proofErr w:type="spellEnd"/>
      <w:r w:rsidR="000E65A3" w:rsidRPr="00F67E2A">
        <w:rPr>
          <w:rFonts w:ascii="Times New Roman" w:eastAsia="Times New Roman" w:hAnsi="Times New Roman" w:cs="Times New Roman"/>
        </w:rPr>
        <w:t>: характерные признаки и механизм возникновения.</w:t>
      </w:r>
      <w:r w:rsidRPr="00F67E2A">
        <w:rPr>
          <w:rFonts w:ascii="Times New Roman" w:eastAsia="Times New Roman" w:hAnsi="Times New Roman" w:cs="Times New Roman"/>
        </w:rPr>
        <w:t xml:space="preserve"> </w:t>
      </w:r>
      <w:r w:rsidR="000E65A3" w:rsidRPr="00F67E2A">
        <w:rPr>
          <w:rFonts w:ascii="Times New Roman" w:eastAsia="Times New Roman" w:hAnsi="Times New Roman" w:cs="Times New Roman"/>
        </w:rPr>
        <w:t xml:space="preserve">Современные подходы к терапии В12 -, </w:t>
      </w:r>
      <w:proofErr w:type="spellStart"/>
      <w:r w:rsidR="000E65A3" w:rsidRPr="00F67E2A">
        <w:rPr>
          <w:rFonts w:ascii="Times New Roman" w:eastAsia="Times New Roman" w:hAnsi="Times New Roman" w:cs="Times New Roman"/>
        </w:rPr>
        <w:t>фолиеводефицитная</w:t>
      </w:r>
      <w:proofErr w:type="spellEnd"/>
      <w:r w:rsidR="000E65A3" w:rsidRPr="00F67E2A">
        <w:rPr>
          <w:rFonts w:ascii="Times New Roman" w:eastAsia="Times New Roman" w:hAnsi="Times New Roman" w:cs="Times New Roman"/>
        </w:rPr>
        <w:t xml:space="preserve"> анемии. Критерии эффективности терапии. </w:t>
      </w:r>
    </w:p>
    <w:p w14:paraId="099BBF83" w14:textId="4F1B6F40" w:rsidR="000E65A3" w:rsidRPr="00F67E2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8. </w:t>
      </w:r>
      <w:r w:rsidR="000E65A3" w:rsidRPr="00F67E2A">
        <w:rPr>
          <w:rFonts w:ascii="Times New Roman" w:eastAsia="Times New Roman" w:hAnsi="Times New Roman" w:cs="Times New Roman"/>
        </w:rPr>
        <w:t>Анемия хронических заболеваний. Этиология, патогенез, клинико-гематологическая картина, лабораторная диагностика. Подходы к терапии.</w:t>
      </w:r>
    </w:p>
    <w:p w14:paraId="2B19369F" w14:textId="01512FF5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5E3F2BB7" w14:textId="531FD252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2. </w:t>
      </w:r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Дифференциальный диагноз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лимфопролиферативного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синдрома (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лимфаденопатии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спленомегалии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лейкемоидные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реакции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лимфоцитарного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типа). Алгоритм диагностики и подходы к терапии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неходжкинских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лимфом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>. Особенности в детском возрасте.</w:t>
      </w:r>
    </w:p>
    <w:p w14:paraId="1A12CCFE" w14:textId="77777777" w:rsidR="00A147C5" w:rsidRPr="00F67E2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1. Дифференциальный диагноз </w:t>
      </w:r>
      <w:proofErr w:type="spellStart"/>
      <w:r w:rsidRPr="00F67E2A">
        <w:rPr>
          <w:rFonts w:ascii="Times New Roman" w:eastAsia="Times New Roman" w:hAnsi="Times New Roman" w:cs="Times New Roman"/>
        </w:rPr>
        <w:t>лимфоаденопатий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</w:t>
      </w:r>
    </w:p>
    <w:p w14:paraId="16FE0B7B" w14:textId="77777777" w:rsidR="00A147C5" w:rsidRPr="00F67E2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2. Дифференциальный диагноз </w:t>
      </w:r>
      <w:proofErr w:type="spellStart"/>
      <w:r w:rsidRPr="00F67E2A">
        <w:rPr>
          <w:rFonts w:ascii="Times New Roman" w:eastAsia="Times New Roman" w:hAnsi="Times New Roman" w:cs="Times New Roman"/>
        </w:rPr>
        <w:t>спленомегалии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</w:t>
      </w:r>
    </w:p>
    <w:p w14:paraId="64FB53F4" w14:textId="77777777" w:rsidR="00A147C5" w:rsidRPr="00F67E2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3. </w:t>
      </w:r>
      <w:proofErr w:type="spellStart"/>
      <w:r w:rsidRPr="00F67E2A">
        <w:rPr>
          <w:rFonts w:ascii="Times New Roman" w:eastAsia="Times New Roman" w:hAnsi="Times New Roman" w:cs="Times New Roman"/>
        </w:rPr>
        <w:t>Лейкемоидные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реакции </w:t>
      </w:r>
      <w:proofErr w:type="spellStart"/>
      <w:r w:rsidRPr="00F67E2A">
        <w:rPr>
          <w:rFonts w:ascii="Times New Roman" w:eastAsia="Times New Roman" w:hAnsi="Times New Roman" w:cs="Times New Roman"/>
        </w:rPr>
        <w:t>лимфоцитарного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типа, причины, дифференциальный диагноз. </w:t>
      </w:r>
    </w:p>
    <w:p w14:paraId="7C3C1C23" w14:textId="18D09D65" w:rsidR="00FC619B" w:rsidRPr="00F67E2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4. </w:t>
      </w:r>
      <w:proofErr w:type="spellStart"/>
      <w:r w:rsidRPr="00F67E2A">
        <w:rPr>
          <w:rFonts w:ascii="Times New Roman" w:eastAsia="Times New Roman" w:hAnsi="Times New Roman" w:cs="Times New Roman"/>
        </w:rPr>
        <w:t>Волосатоклеточный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лейкоз. Патогенез, диагностика, современная терапия.</w:t>
      </w:r>
    </w:p>
    <w:p w14:paraId="7035128D" w14:textId="29BD72AD" w:rsidR="00065376" w:rsidRPr="00F67E2A" w:rsidRDefault="00065376" w:rsidP="00065376">
      <w:pPr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5. Роль цитогенетических и </w:t>
      </w:r>
      <w:proofErr w:type="spellStart"/>
      <w:r w:rsidRPr="00F67E2A">
        <w:rPr>
          <w:rFonts w:ascii="Times New Roman" w:eastAsia="Times New Roman" w:hAnsi="Times New Roman" w:cs="Times New Roman"/>
        </w:rPr>
        <w:t>иммуноцитохимических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методов исследования в диагностике и стратификации риска для пациентов с </w:t>
      </w:r>
      <w:proofErr w:type="spellStart"/>
      <w:r w:rsidRPr="00F67E2A">
        <w:rPr>
          <w:rFonts w:ascii="Times New Roman" w:eastAsia="Times New Roman" w:hAnsi="Times New Roman" w:cs="Times New Roman"/>
        </w:rPr>
        <w:t>лимфопролиферативным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заболеванием.</w:t>
      </w:r>
    </w:p>
    <w:p w14:paraId="3A61A8BF" w14:textId="27633BB8" w:rsidR="00065376" w:rsidRPr="00F67E2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lastRenderedPageBreak/>
        <w:t xml:space="preserve">6. </w:t>
      </w:r>
      <w:proofErr w:type="gramStart"/>
      <w:r w:rsidRPr="00F67E2A">
        <w:rPr>
          <w:rFonts w:ascii="Times New Roman" w:eastAsia="Times New Roman" w:hAnsi="Times New Roman" w:cs="Times New Roman"/>
        </w:rPr>
        <w:t>В-клеточные</w:t>
      </w:r>
      <w:proofErr w:type="gram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лимфомы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: определение,  этиология, патогенез, клинические проявления, диагностика, подходы к лечению. Классификация </w:t>
      </w:r>
      <w:proofErr w:type="spellStart"/>
      <w:r w:rsidRPr="00F67E2A">
        <w:rPr>
          <w:rFonts w:ascii="Times New Roman" w:eastAsia="Times New Roman" w:hAnsi="Times New Roman" w:cs="Times New Roman"/>
        </w:rPr>
        <w:t>лимфом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по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AnnArbor</w:t>
      </w:r>
      <w:proofErr w:type="spellEnd"/>
      <w:r w:rsidRPr="00F67E2A">
        <w:rPr>
          <w:rFonts w:ascii="Times New Roman" w:eastAsia="Times New Roman" w:hAnsi="Times New Roman" w:cs="Times New Roman"/>
        </w:rPr>
        <w:t>.</w:t>
      </w:r>
    </w:p>
    <w:p w14:paraId="554AA5BC" w14:textId="4C7AD97C" w:rsidR="00065376" w:rsidRPr="00F67E2A" w:rsidRDefault="00F67E2A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065376" w:rsidRPr="00F67E2A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Неходжкинские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лимфомы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: фолликулярная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лимфома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, Диффузная </w:t>
      </w:r>
      <w:proofErr w:type="gramStart"/>
      <w:r w:rsidR="00065376" w:rsidRPr="00F67E2A">
        <w:rPr>
          <w:rFonts w:ascii="Times New Roman" w:eastAsia="Times New Roman" w:hAnsi="Times New Roman" w:cs="Times New Roman"/>
        </w:rPr>
        <w:t>В-крупноклеточная</w:t>
      </w:r>
      <w:proofErr w:type="gramEnd"/>
      <w:r w:rsidR="00065376"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лимфома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мантийно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-клеточная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лифмома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, </w:t>
      </w:r>
      <w:r w:rsidR="00065376" w:rsidRPr="00065376">
        <w:rPr>
          <w:rFonts w:ascii="Times New Roman" w:eastAsia="Times New Roman" w:hAnsi="Times New Roman" w:cs="Times New Roman"/>
          <w:lang w:val="en-US"/>
        </w:rPr>
        <w:t>MALT</w:t>
      </w:r>
      <w:r w:rsidR="00065376" w:rsidRPr="00F67E2A">
        <w:rPr>
          <w:rFonts w:ascii="Times New Roman" w:eastAsia="Times New Roman" w:hAnsi="Times New Roman" w:cs="Times New Roman"/>
        </w:rPr>
        <w:t>-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лимфома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. Этиология, патогенез, лабораторно-инструментальная диагностика, подходы к терапии (схемы ПХТ,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таргетная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 терапия).</w:t>
      </w:r>
    </w:p>
    <w:p w14:paraId="2BC5072C" w14:textId="47C4D40C" w:rsidR="00065376" w:rsidRPr="00F67E2A" w:rsidRDefault="00F67E2A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  <w:r w:rsidR="00065376" w:rsidRPr="00F67E2A">
        <w:rPr>
          <w:rFonts w:ascii="Times New Roman" w:eastAsia="Times New Roman" w:hAnsi="Times New Roman" w:cs="Times New Roman"/>
        </w:rPr>
        <w:t xml:space="preserve">. Хронический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лимфолейкоз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 (ХЛЛ): определение, эпидемиология, этиология, патогенез, клинические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проявления</w:t>
      </w:r>
      <w:proofErr w:type="gramStart"/>
      <w:r w:rsidR="00065376" w:rsidRPr="00F67E2A">
        <w:rPr>
          <w:rFonts w:ascii="Times New Roman" w:eastAsia="Times New Roman" w:hAnsi="Times New Roman" w:cs="Times New Roman"/>
        </w:rPr>
        <w:t>.К</w:t>
      </w:r>
      <w:proofErr w:type="gramEnd"/>
      <w:r w:rsidR="00065376" w:rsidRPr="00F67E2A">
        <w:rPr>
          <w:rFonts w:ascii="Times New Roman" w:eastAsia="Times New Roman" w:hAnsi="Times New Roman" w:cs="Times New Roman"/>
        </w:rPr>
        <w:t>ритерии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 диагноза ХЛЛ. Стадии </w:t>
      </w:r>
      <w:proofErr w:type="gramStart"/>
      <w:r w:rsidR="00065376" w:rsidRPr="00F67E2A">
        <w:rPr>
          <w:rFonts w:ascii="Times New Roman" w:eastAsia="Times New Roman" w:hAnsi="Times New Roman" w:cs="Times New Roman"/>
        </w:rPr>
        <w:t>хронического</w:t>
      </w:r>
      <w:proofErr w:type="gramEnd"/>
      <w:r w:rsidR="00065376"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лимфолейкоза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 xml:space="preserve"> по классификации </w:t>
      </w:r>
      <w:proofErr w:type="spellStart"/>
      <w:r w:rsidR="00065376" w:rsidRPr="00065376">
        <w:rPr>
          <w:rFonts w:ascii="Times New Roman" w:eastAsia="Times New Roman" w:hAnsi="Times New Roman" w:cs="Times New Roman"/>
          <w:lang w:val="en-US"/>
        </w:rPr>
        <w:t>Binet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>.</w:t>
      </w:r>
    </w:p>
    <w:p w14:paraId="40B0EFB6" w14:textId="72F3AE5E" w:rsidR="00065376" w:rsidRPr="00F67E2A" w:rsidRDefault="00F67E2A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065376" w:rsidRPr="00F67E2A">
        <w:rPr>
          <w:rFonts w:ascii="Times New Roman" w:eastAsia="Times New Roman" w:hAnsi="Times New Roman" w:cs="Times New Roman"/>
        </w:rPr>
        <w:t xml:space="preserve">. Современные подходы к терапии пациентов с </w:t>
      </w:r>
      <w:proofErr w:type="gramStart"/>
      <w:r w:rsidR="00065376" w:rsidRPr="00F67E2A">
        <w:rPr>
          <w:rFonts w:ascii="Times New Roman" w:eastAsia="Times New Roman" w:hAnsi="Times New Roman" w:cs="Times New Roman"/>
        </w:rPr>
        <w:t>хроническим</w:t>
      </w:r>
      <w:proofErr w:type="gramEnd"/>
      <w:r w:rsidR="00065376"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65376" w:rsidRPr="00F67E2A">
        <w:rPr>
          <w:rFonts w:ascii="Times New Roman" w:eastAsia="Times New Roman" w:hAnsi="Times New Roman" w:cs="Times New Roman"/>
        </w:rPr>
        <w:t>лимфолейкозом</w:t>
      </w:r>
      <w:proofErr w:type="spellEnd"/>
      <w:r w:rsidR="00065376" w:rsidRPr="00F67E2A">
        <w:rPr>
          <w:rFonts w:ascii="Times New Roman" w:eastAsia="Times New Roman" w:hAnsi="Times New Roman" w:cs="Times New Roman"/>
        </w:rPr>
        <w:t>. Терапевтическая тактика в зависимости от возраста пациента и сопутствующего соматического фона.</w:t>
      </w:r>
    </w:p>
    <w:p w14:paraId="6A87D8FE" w14:textId="77777777" w:rsidR="0019569D" w:rsidRPr="0019569D" w:rsidRDefault="0019569D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0B2EDA5B" w14:textId="5CE7D1B3" w:rsidR="00F67E2A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3. </w:t>
      </w:r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Дифференциальная диагностика и подходы к терапии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лимфомы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Ходжкина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>. Особенности в детском возрасте.</w:t>
      </w:r>
    </w:p>
    <w:p w14:paraId="4C2D520A" w14:textId="77777777" w:rsidR="00F67E2A" w:rsidRDefault="00F67E2A" w:rsidP="00F67E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Pr="00F67E2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67E2A">
        <w:rPr>
          <w:rFonts w:ascii="Times New Roman" w:eastAsia="Times New Roman" w:hAnsi="Times New Roman" w:cs="Times New Roman"/>
        </w:rPr>
        <w:t>Лимфома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Ходжкина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: определение, эпидемиология, этиология, патогенез, клинические проявления. </w:t>
      </w:r>
    </w:p>
    <w:p w14:paraId="0975459C" w14:textId="04EC9C26" w:rsidR="00F67E2A" w:rsidRPr="00F67E2A" w:rsidRDefault="00F67E2A" w:rsidP="00F67E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 w:rsidRPr="00F67E2A">
        <w:rPr>
          <w:rFonts w:ascii="Times New Roman" w:eastAsia="Times New Roman" w:hAnsi="Times New Roman" w:cs="Times New Roman"/>
        </w:rPr>
        <w:t xml:space="preserve">Гистологические варианты </w:t>
      </w:r>
      <w:proofErr w:type="spellStart"/>
      <w:r w:rsidRPr="00F67E2A">
        <w:rPr>
          <w:rFonts w:ascii="Times New Roman" w:eastAsia="Times New Roman" w:hAnsi="Times New Roman" w:cs="Times New Roman"/>
        </w:rPr>
        <w:t>лимфомы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Ходжкина</w:t>
      </w:r>
      <w:proofErr w:type="spellEnd"/>
      <w:r w:rsidRPr="00F67E2A">
        <w:rPr>
          <w:rFonts w:ascii="Times New Roman" w:eastAsia="Times New Roman" w:hAnsi="Times New Roman" w:cs="Times New Roman"/>
        </w:rPr>
        <w:t>.</w:t>
      </w:r>
    </w:p>
    <w:p w14:paraId="34A84920" w14:textId="77777777" w:rsidR="00F67E2A" w:rsidRDefault="00F67E2A" w:rsidP="00F67E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67E2A">
        <w:rPr>
          <w:rFonts w:ascii="Times New Roman" w:eastAsia="Times New Roman" w:hAnsi="Times New Roman" w:cs="Times New Roman"/>
        </w:rPr>
        <w:t xml:space="preserve">. Возможности современной терапии </w:t>
      </w:r>
      <w:proofErr w:type="spellStart"/>
      <w:r w:rsidRPr="00F67E2A">
        <w:rPr>
          <w:rFonts w:ascii="Times New Roman" w:eastAsia="Times New Roman" w:hAnsi="Times New Roman" w:cs="Times New Roman"/>
        </w:rPr>
        <w:t>лимфомы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Ходжкина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</w:t>
      </w:r>
    </w:p>
    <w:p w14:paraId="72FC3614" w14:textId="19FDE092" w:rsidR="00F67E2A" w:rsidRDefault="00F67E2A" w:rsidP="00F67E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</w:t>
      </w:r>
      <w:proofErr w:type="spellStart"/>
      <w:r w:rsidRPr="00F67E2A">
        <w:rPr>
          <w:rFonts w:ascii="Times New Roman" w:eastAsia="Times New Roman" w:hAnsi="Times New Roman" w:cs="Times New Roman"/>
        </w:rPr>
        <w:t>Таргетные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препараты нового поколения: </w:t>
      </w:r>
      <w:proofErr w:type="spellStart"/>
      <w:r w:rsidRPr="00F67E2A">
        <w:rPr>
          <w:rFonts w:ascii="Times New Roman" w:eastAsia="Times New Roman" w:hAnsi="Times New Roman" w:cs="Times New Roman"/>
        </w:rPr>
        <w:t>брентуксимаб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ведотин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67E2A">
        <w:rPr>
          <w:rFonts w:ascii="Times New Roman" w:eastAsia="Times New Roman" w:hAnsi="Times New Roman" w:cs="Times New Roman"/>
        </w:rPr>
        <w:t>пембролизумаб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67E2A">
        <w:rPr>
          <w:rFonts w:ascii="Times New Roman" w:eastAsia="Times New Roman" w:hAnsi="Times New Roman" w:cs="Times New Roman"/>
        </w:rPr>
        <w:t>ниволумаб</w:t>
      </w:r>
      <w:proofErr w:type="spellEnd"/>
      <w:r w:rsidRPr="00F67E2A">
        <w:rPr>
          <w:rFonts w:ascii="Times New Roman" w:eastAsia="Times New Roman" w:hAnsi="Times New Roman" w:cs="Times New Roman"/>
        </w:rPr>
        <w:t>. Принцип действия.</w:t>
      </w:r>
    </w:p>
    <w:p w14:paraId="3B9D0D51" w14:textId="1314B2D2" w:rsidR="00F67E2A" w:rsidRPr="00F67E2A" w:rsidRDefault="00F67E2A" w:rsidP="00F67E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 Особенности течения </w:t>
      </w:r>
      <w:proofErr w:type="spellStart"/>
      <w:r>
        <w:rPr>
          <w:rFonts w:ascii="Times New Roman" w:eastAsia="Times New Roman" w:hAnsi="Times New Roman" w:cs="Times New Roman"/>
        </w:rPr>
        <w:t>лимфомы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Ходжкина</w:t>
      </w:r>
      <w:proofErr w:type="spellEnd"/>
      <w:r>
        <w:rPr>
          <w:rFonts w:ascii="Times New Roman" w:eastAsia="Times New Roman" w:hAnsi="Times New Roman" w:cs="Times New Roman"/>
        </w:rPr>
        <w:t xml:space="preserve"> в детском возрасте.</w:t>
      </w:r>
    </w:p>
    <w:p w14:paraId="20898DC9" w14:textId="77777777" w:rsidR="00F67E2A" w:rsidRDefault="00F67E2A" w:rsidP="000E65A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2BC53E" w14:textId="77777777" w:rsidR="00F67E2A" w:rsidRPr="00F67E2A" w:rsidRDefault="00F67E2A" w:rsidP="000E65A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67E2A"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r w:rsidRPr="00F67E2A">
        <w:rPr>
          <w:rFonts w:ascii="Times New Roman" w:hAnsi="Times New Roman" w:cs="Times New Roman"/>
          <w:b/>
          <w:sz w:val="24"/>
          <w:szCs w:val="24"/>
        </w:rPr>
        <w:t xml:space="preserve">Дифференциальный диагноз </w:t>
      </w:r>
      <w:proofErr w:type="spellStart"/>
      <w:r w:rsidRPr="00F67E2A">
        <w:rPr>
          <w:rFonts w:ascii="Times New Roman" w:hAnsi="Times New Roman" w:cs="Times New Roman"/>
          <w:b/>
          <w:sz w:val="24"/>
          <w:szCs w:val="24"/>
        </w:rPr>
        <w:t>парапротеинемий</w:t>
      </w:r>
      <w:proofErr w:type="spellEnd"/>
      <w:r w:rsidRPr="00F67E2A">
        <w:rPr>
          <w:rFonts w:ascii="Times New Roman" w:hAnsi="Times New Roman" w:cs="Times New Roman"/>
          <w:b/>
          <w:sz w:val="24"/>
          <w:szCs w:val="24"/>
        </w:rPr>
        <w:t xml:space="preserve"> (понятие </w:t>
      </w:r>
      <w:proofErr w:type="spellStart"/>
      <w:r w:rsidRPr="00F67E2A">
        <w:rPr>
          <w:rFonts w:ascii="Times New Roman" w:hAnsi="Times New Roman" w:cs="Times New Roman"/>
          <w:b/>
          <w:sz w:val="24"/>
          <w:szCs w:val="24"/>
        </w:rPr>
        <w:t>моноклональных</w:t>
      </w:r>
      <w:proofErr w:type="spellEnd"/>
      <w:r w:rsidRPr="00F67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7E2A">
        <w:rPr>
          <w:rFonts w:ascii="Times New Roman" w:hAnsi="Times New Roman" w:cs="Times New Roman"/>
          <w:b/>
          <w:sz w:val="24"/>
          <w:szCs w:val="24"/>
        </w:rPr>
        <w:t>гаммапатий</w:t>
      </w:r>
      <w:proofErr w:type="spellEnd"/>
      <w:r w:rsidRPr="00F67E2A">
        <w:rPr>
          <w:rFonts w:ascii="Times New Roman" w:hAnsi="Times New Roman" w:cs="Times New Roman"/>
          <w:b/>
          <w:sz w:val="24"/>
          <w:szCs w:val="24"/>
        </w:rPr>
        <w:t xml:space="preserve">, критерии диагноза, алгоритм диагностики и современные подходы к терапии </w:t>
      </w:r>
      <w:proofErr w:type="gramStart"/>
      <w:r w:rsidRPr="00F67E2A">
        <w:rPr>
          <w:rFonts w:ascii="Times New Roman" w:hAnsi="Times New Roman" w:cs="Times New Roman"/>
          <w:b/>
          <w:sz w:val="24"/>
          <w:szCs w:val="24"/>
        </w:rPr>
        <w:t>парапротеинемических</w:t>
      </w:r>
      <w:proofErr w:type="gramEnd"/>
      <w:r w:rsidRPr="00F67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7E2A">
        <w:rPr>
          <w:rFonts w:ascii="Times New Roman" w:hAnsi="Times New Roman" w:cs="Times New Roman"/>
          <w:b/>
          <w:sz w:val="24"/>
          <w:szCs w:val="24"/>
        </w:rPr>
        <w:t>гемобластозов</w:t>
      </w:r>
      <w:proofErr w:type="spellEnd"/>
      <w:r w:rsidRPr="00F67E2A">
        <w:rPr>
          <w:rFonts w:ascii="Times New Roman" w:hAnsi="Times New Roman" w:cs="Times New Roman"/>
          <w:b/>
          <w:sz w:val="24"/>
          <w:szCs w:val="24"/>
        </w:rPr>
        <w:t xml:space="preserve">: множественной миеломы и болезни </w:t>
      </w:r>
      <w:proofErr w:type="spellStart"/>
      <w:r w:rsidRPr="00F67E2A">
        <w:rPr>
          <w:rFonts w:ascii="Times New Roman" w:hAnsi="Times New Roman" w:cs="Times New Roman"/>
          <w:b/>
          <w:sz w:val="24"/>
          <w:szCs w:val="24"/>
        </w:rPr>
        <w:t>Вальденстрема</w:t>
      </w:r>
      <w:proofErr w:type="spellEnd"/>
      <w:r w:rsidRPr="00F67E2A">
        <w:rPr>
          <w:rFonts w:ascii="Times New Roman" w:hAnsi="Times New Roman" w:cs="Times New Roman"/>
          <w:b/>
          <w:sz w:val="24"/>
          <w:szCs w:val="24"/>
        </w:rPr>
        <w:t>).</w:t>
      </w:r>
    </w:p>
    <w:p w14:paraId="1632F8CC" w14:textId="613A9C43" w:rsidR="00A147C5" w:rsidRPr="00F67E2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1. </w:t>
      </w:r>
      <w:proofErr w:type="spellStart"/>
      <w:r w:rsidRPr="00F67E2A">
        <w:rPr>
          <w:rFonts w:ascii="Times New Roman" w:eastAsia="Times New Roman" w:hAnsi="Times New Roman" w:cs="Times New Roman"/>
        </w:rPr>
        <w:t>Моноклональные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гаммапатии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Определение. Критерии диагноза. Алгоритм диагностики. </w:t>
      </w:r>
    </w:p>
    <w:p w14:paraId="15668627" w14:textId="54A10CE2" w:rsidR="00A147C5" w:rsidRPr="000E65A3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0E65A3">
        <w:rPr>
          <w:rFonts w:ascii="Times New Roman" w:eastAsia="Times New Roman" w:hAnsi="Times New Roman" w:cs="Times New Roman"/>
        </w:rPr>
        <w:t xml:space="preserve">2. Дифференциальный диагноз </w:t>
      </w:r>
      <w:proofErr w:type="spellStart"/>
      <w:r w:rsidRPr="000E65A3">
        <w:rPr>
          <w:rFonts w:ascii="Times New Roman" w:eastAsia="Times New Roman" w:hAnsi="Times New Roman" w:cs="Times New Roman"/>
        </w:rPr>
        <w:t>моноклональных</w:t>
      </w:r>
      <w:proofErr w:type="spellEnd"/>
      <w:r w:rsidRPr="000E65A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E65A3">
        <w:rPr>
          <w:rFonts w:ascii="Times New Roman" w:eastAsia="Times New Roman" w:hAnsi="Times New Roman" w:cs="Times New Roman"/>
        </w:rPr>
        <w:t>гаммапатий</w:t>
      </w:r>
      <w:proofErr w:type="spellEnd"/>
      <w:r w:rsidRPr="000E65A3">
        <w:rPr>
          <w:rFonts w:ascii="Times New Roman" w:eastAsia="Times New Roman" w:hAnsi="Times New Roman" w:cs="Times New Roman"/>
        </w:rPr>
        <w:t xml:space="preserve">. </w:t>
      </w:r>
    </w:p>
    <w:p w14:paraId="76CFB4CF" w14:textId="77777777" w:rsidR="000E65A3" w:rsidRDefault="000E65A3" w:rsidP="000E65A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Методы диагностики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парапротеинемических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гемобластозов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1BD54F3" w14:textId="484FE849" w:rsidR="000E65A3" w:rsidRPr="003C1EF6" w:rsidRDefault="000E65A3" w:rsidP="000E65A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Множественная миелома: этиология, патогенез, клинические проявления, диагностика.</w:t>
      </w:r>
      <w:r>
        <w:rPr>
          <w:rFonts w:ascii="Times New Roman" w:hAnsi="Times New Roman" w:cs="Times New Roman"/>
          <w:sz w:val="24"/>
          <w:szCs w:val="24"/>
        </w:rPr>
        <w:t xml:space="preserve"> Понятие о белке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-Джонса, М-градиенте.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Классификация множественной миеломы по </w:t>
      </w:r>
      <w:r w:rsidRPr="00FF7AFC">
        <w:rPr>
          <w:rFonts w:ascii="Times New Roman" w:eastAsia="Calibri" w:hAnsi="Times New Roman" w:cs="Times New Roman"/>
          <w:sz w:val="24"/>
          <w:szCs w:val="24"/>
        </w:rPr>
        <w:t>ISS.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 Подходы к терапии множественной миеломы. Лечение рецидивирующих и рефрактерных форм </w:t>
      </w:r>
      <w:proofErr w:type="gramStart"/>
      <w:r w:rsidRPr="00FF7AFC">
        <w:rPr>
          <w:rFonts w:ascii="Times New Roman" w:eastAsia="Calibri" w:hAnsi="Times New Roman" w:cs="Times New Roman"/>
          <w:sz w:val="24"/>
          <w:szCs w:val="24"/>
        </w:rPr>
        <w:t>ММ</w:t>
      </w:r>
      <w:proofErr w:type="gramEnd"/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20BB3E6" w14:textId="48679460" w:rsid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Pr="000E65A3">
        <w:rPr>
          <w:rFonts w:ascii="Times New Roman" w:eastAsia="Times New Roman" w:hAnsi="Times New Roman" w:cs="Times New Roman"/>
        </w:rPr>
        <w:t>. Роль ТКМ в лечении множественной миеломы.</w:t>
      </w:r>
    </w:p>
    <w:p w14:paraId="34A51410" w14:textId="3E13E483" w:rsidR="00A147C5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A147C5" w:rsidRPr="00F67E2A">
        <w:rPr>
          <w:rFonts w:ascii="Times New Roman" w:eastAsia="Times New Roman" w:hAnsi="Times New Roman" w:cs="Times New Roman"/>
        </w:rPr>
        <w:t xml:space="preserve">. Болезнь </w:t>
      </w:r>
      <w:proofErr w:type="spellStart"/>
      <w:r w:rsidR="00A147C5" w:rsidRPr="00F67E2A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F67E2A">
        <w:rPr>
          <w:rFonts w:ascii="Times New Roman" w:eastAsia="Times New Roman" w:hAnsi="Times New Roman" w:cs="Times New Roman"/>
        </w:rPr>
        <w:t xml:space="preserve">. Определение, патогенез, диагностика. </w:t>
      </w:r>
    </w:p>
    <w:p w14:paraId="5836F70C" w14:textId="52E14C54" w:rsidR="00A147C5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A147C5" w:rsidRPr="000E65A3">
        <w:rPr>
          <w:rFonts w:ascii="Times New Roman" w:eastAsia="Times New Roman" w:hAnsi="Times New Roman" w:cs="Times New Roman"/>
        </w:rPr>
        <w:t xml:space="preserve">. Основные клинические проявления и осложнения при болезни </w:t>
      </w:r>
      <w:proofErr w:type="spellStart"/>
      <w:r w:rsidR="00A147C5" w:rsidRPr="000E65A3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0E65A3">
        <w:rPr>
          <w:rFonts w:ascii="Times New Roman" w:eastAsia="Times New Roman" w:hAnsi="Times New Roman" w:cs="Times New Roman"/>
        </w:rPr>
        <w:t xml:space="preserve">. </w:t>
      </w:r>
    </w:p>
    <w:p w14:paraId="0DC5869D" w14:textId="56ADE895" w:rsidR="00A147C5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  <w:r w:rsidR="00A147C5" w:rsidRPr="000E65A3">
        <w:rPr>
          <w:rFonts w:ascii="Times New Roman" w:eastAsia="Times New Roman" w:hAnsi="Times New Roman" w:cs="Times New Roman"/>
        </w:rPr>
        <w:t xml:space="preserve">. Современные подходы к терапии болезни </w:t>
      </w:r>
      <w:proofErr w:type="spellStart"/>
      <w:r w:rsidR="00A147C5" w:rsidRPr="000E65A3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0E65A3">
        <w:rPr>
          <w:rFonts w:ascii="Times New Roman" w:eastAsia="Times New Roman" w:hAnsi="Times New Roman" w:cs="Times New Roman"/>
        </w:rPr>
        <w:t xml:space="preserve">. </w:t>
      </w:r>
    </w:p>
    <w:p w14:paraId="68EB778B" w14:textId="77777777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B2E4430" w14:textId="4BB577CB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</w:t>
      </w:r>
      <w:r w:rsidR="00F67E2A">
        <w:rPr>
          <w:rFonts w:ascii="Times New Roman" w:hAnsi="Times New Roman" w:cs="Times New Roman"/>
          <w:b/>
          <w:sz w:val="24"/>
          <w:szCs w:val="24"/>
        </w:rPr>
        <w:t>5</w:t>
      </w:r>
      <w:r w:rsidRPr="00FC619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Дифференциальный диагноз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миелопролиферативного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синдрома (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лейкемоидные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миелопролиферативных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 заболеваний. Особенности у детей.</w:t>
      </w:r>
    </w:p>
    <w:p w14:paraId="76949991" w14:textId="453E7645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1. Дифференциальный диагноз </w:t>
      </w:r>
      <w:proofErr w:type="spellStart"/>
      <w:r w:rsidRPr="00F67E2A">
        <w:rPr>
          <w:rFonts w:ascii="Times New Roman" w:eastAsia="Times New Roman" w:hAnsi="Times New Roman" w:cs="Times New Roman"/>
        </w:rPr>
        <w:t>лейкемоидных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реакций миелоидного типа. </w:t>
      </w:r>
    </w:p>
    <w:p w14:paraId="10E76C15" w14:textId="111EFBBA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2. Дифференциальный диагноз эритроцитозов.</w:t>
      </w:r>
    </w:p>
    <w:p w14:paraId="5CECAF48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3. Дифференциальная диагностика хронических </w:t>
      </w:r>
      <w:proofErr w:type="spellStart"/>
      <w:r w:rsidRPr="00F67E2A">
        <w:rPr>
          <w:rFonts w:ascii="Times New Roman" w:eastAsia="Times New Roman" w:hAnsi="Times New Roman" w:cs="Times New Roman"/>
        </w:rPr>
        <w:t>миелопролиферативных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заболеваний. </w:t>
      </w:r>
    </w:p>
    <w:p w14:paraId="6CABBB4D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4. Патогенез </w:t>
      </w:r>
      <w:proofErr w:type="spellStart"/>
      <w:r w:rsidRPr="000E65A3">
        <w:rPr>
          <w:rFonts w:ascii="Times New Roman" w:eastAsia="Times New Roman" w:hAnsi="Times New Roman" w:cs="Times New Roman"/>
          <w:lang w:val="en-US"/>
        </w:rPr>
        <w:t>Ph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–негативных </w:t>
      </w:r>
      <w:proofErr w:type="spellStart"/>
      <w:r w:rsidRPr="00F67E2A">
        <w:rPr>
          <w:rFonts w:ascii="Times New Roman" w:eastAsia="Times New Roman" w:hAnsi="Times New Roman" w:cs="Times New Roman"/>
        </w:rPr>
        <w:t>миелопролиферативных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заболеваний. </w:t>
      </w:r>
    </w:p>
    <w:p w14:paraId="0E997473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5. Эозинофильный лейкоз. Патогенез, клиника, диагностика, лечение. </w:t>
      </w:r>
    </w:p>
    <w:p w14:paraId="645D7817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6. Дифференциальная диагностика эозинофильного лейкоза и </w:t>
      </w:r>
      <w:proofErr w:type="spellStart"/>
      <w:r w:rsidRPr="00F67E2A">
        <w:rPr>
          <w:rFonts w:ascii="Times New Roman" w:eastAsia="Times New Roman" w:hAnsi="Times New Roman" w:cs="Times New Roman"/>
        </w:rPr>
        <w:t>гиперэозинофильного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синдрома. </w:t>
      </w:r>
    </w:p>
    <w:p w14:paraId="2ABB2625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7. Первичный </w:t>
      </w:r>
      <w:proofErr w:type="spellStart"/>
      <w:r w:rsidRPr="00F67E2A">
        <w:rPr>
          <w:rFonts w:ascii="Times New Roman" w:eastAsia="Times New Roman" w:hAnsi="Times New Roman" w:cs="Times New Roman"/>
        </w:rPr>
        <w:t>миелофиброз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Патогенез, клиника, диагностика, диагностика. </w:t>
      </w:r>
    </w:p>
    <w:p w14:paraId="3C0E367C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8. Принципы терапии </w:t>
      </w:r>
      <w:proofErr w:type="spellStart"/>
      <w:r w:rsidRPr="00F67E2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Вторичные </w:t>
      </w:r>
      <w:proofErr w:type="spellStart"/>
      <w:r w:rsidRPr="00F67E2A">
        <w:rPr>
          <w:rFonts w:ascii="Times New Roman" w:eastAsia="Times New Roman" w:hAnsi="Times New Roman" w:cs="Times New Roman"/>
        </w:rPr>
        <w:t>миелофиброзы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Механизмы развития, диагностика. </w:t>
      </w:r>
    </w:p>
    <w:p w14:paraId="0B2394E3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9. Роль ТГСК в лечении </w:t>
      </w:r>
      <w:proofErr w:type="spellStart"/>
      <w:r w:rsidRPr="00F67E2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</w:t>
      </w:r>
    </w:p>
    <w:p w14:paraId="44DAE93E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10. </w:t>
      </w:r>
      <w:proofErr w:type="spellStart"/>
      <w:r w:rsidRPr="00F67E2A">
        <w:rPr>
          <w:rFonts w:ascii="Times New Roman" w:eastAsia="Times New Roman" w:hAnsi="Times New Roman" w:cs="Times New Roman"/>
        </w:rPr>
        <w:t>Эссенциальная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тромбоцитемия. Дифференциальный диагноз с реактивными тромбоцитозами. </w:t>
      </w:r>
    </w:p>
    <w:p w14:paraId="45D04EA2" w14:textId="1D32C924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F67E2A">
        <w:rPr>
          <w:rFonts w:ascii="Times New Roman" w:eastAsia="Times New Roman" w:hAnsi="Times New Roman" w:cs="Times New Roman"/>
        </w:rPr>
        <w:t>Эссенциальная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тромбоцитемия. Патогенез, клиника, диагностика, лечение. </w:t>
      </w:r>
    </w:p>
    <w:p w14:paraId="76A04294" w14:textId="63656B86" w:rsidR="00FC619B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12. Группы риска </w:t>
      </w:r>
      <w:proofErr w:type="spellStart"/>
      <w:r w:rsidRPr="00F67E2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F67E2A">
        <w:rPr>
          <w:rFonts w:ascii="Times New Roman" w:eastAsia="Times New Roman" w:hAnsi="Times New Roman" w:cs="Times New Roman"/>
        </w:rPr>
        <w:t>. Роль определения группы риска в тактике ведения пациентов.</w:t>
      </w:r>
    </w:p>
    <w:p w14:paraId="7D631972" w14:textId="77777777" w:rsidR="00065376" w:rsidRPr="00065376" w:rsidRDefault="00065376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8FA9D43" w14:textId="1D651CEE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F67E2A">
        <w:rPr>
          <w:rFonts w:ascii="Times New Roman" w:hAnsi="Times New Roman" w:cs="Times New Roman"/>
          <w:b/>
          <w:sz w:val="24"/>
          <w:szCs w:val="24"/>
        </w:rPr>
        <w:t>6</w:t>
      </w:r>
      <w:r w:rsidRPr="00FC619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67E2A" w:rsidRPr="00F67E2A">
        <w:rPr>
          <w:rFonts w:ascii="Times New Roman" w:hAnsi="Times New Roman" w:cs="Times New Roman"/>
          <w:b/>
          <w:sz w:val="24"/>
          <w:szCs w:val="24"/>
        </w:rPr>
        <w:t xml:space="preserve">Дифференциальная диагностика геморрагического синдрома. Гемофилия, </w:t>
      </w:r>
      <w:proofErr w:type="spellStart"/>
      <w:r w:rsidR="00F67E2A" w:rsidRPr="00F67E2A">
        <w:rPr>
          <w:rFonts w:ascii="Times New Roman" w:hAnsi="Times New Roman" w:cs="Times New Roman"/>
          <w:b/>
          <w:sz w:val="24"/>
          <w:szCs w:val="24"/>
        </w:rPr>
        <w:t>тромбоцитопатия</w:t>
      </w:r>
      <w:proofErr w:type="spellEnd"/>
      <w:r w:rsidR="00F67E2A" w:rsidRPr="00F67E2A">
        <w:rPr>
          <w:rFonts w:ascii="Times New Roman" w:hAnsi="Times New Roman" w:cs="Times New Roman"/>
          <w:b/>
          <w:sz w:val="24"/>
          <w:szCs w:val="24"/>
        </w:rPr>
        <w:t>, тромбоцитопения. Критерии диагноза геморрагических диатезов и современные стандарты лечения.</w:t>
      </w:r>
    </w:p>
    <w:p w14:paraId="7A0D2636" w14:textId="77777777" w:rsidR="001018AC" w:rsidRPr="00F67E2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1. Дифференциальная диагностика геморрагического синдрома. </w:t>
      </w:r>
    </w:p>
    <w:p w14:paraId="5F8460D9" w14:textId="0BC8852D" w:rsidR="001018AC" w:rsidRPr="00F67E2A" w:rsidRDefault="00F67E2A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</w:t>
      </w:r>
      <w:r w:rsidR="001018AC" w:rsidRPr="00F67E2A">
        <w:rPr>
          <w:rFonts w:ascii="Times New Roman" w:eastAsia="Times New Roman" w:hAnsi="Times New Roman" w:cs="Times New Roman"/>
        </w:rPr>
        <w:t xml:space="preserve">. Тромбоцитопении. Классификация, </w:t>
      </w:r>
      <w:r>
        <w:rPr>
          <w:rFonts w:ascii="Times New Roman" w:eastAsia="Times New Roman" w:hAnsi="Times New Roman" w:cs="Times New Roman"/>
        </w:rPr>
        <w:t xml:space="preserve">патогенез, </w:t>
      </w:r>
      <w:r w:rsidR="001018AC" w:rsidRPr="00F67E2A">
        <w:rPr>
          <w:rFonts w:ascii="Times New Roman" w:eastAsia="Times New Roman" w:hAnsi="Times New Roman" w:cs="Times New Roman"/>
        </w:rPr>
        <w:t xml:space="preserve">дифференциальный диагноз, лечение иммунной тромбоцитопении. </w:t>
      </w:r>
    </w:p>
    <w:p w14:paraId="112E551B" w14:textId="16EB0D51" w:rsidR="001018AC" w:rsidRPr="00F67E2A" w:rsidRDefault="00F67E2A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1018AC" w:rsidRPr="00F67E2A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 </w:t>
      </w:r>
      <w:r w:rsidRPr="00A16C86">
        <w:rPr>
          <w:rFonts w:ascii="Times New Roman" w:eastAsia="Times New Roman" w:hAnsi="Times New Roman" w:cs="Times New Roman"/>
        </w:rPr>
        <w:t>Гемофилия</w:t>
      </w:r>
      <w:proofErr w:type="gramStart"/>
      <w:r w:rsidRPr="00A16C86">
        <w:rPr>
          <w:rFonts w:ascii="Times New Roman" w:eastAsia="Times New Roman" w:hAnsi="Times New Roman" w:cs="Times New Roman"/>
        </w:rPr>
        <w:t xml:space="preserve"> А</w:t>
      </w:r>
      <w:proofErr w:type="gramEnd"/>
      <w:r w:rsidRPr="00A16C86">
        <w:rPr>
          <w:rFonts w:ascii="Times New Roman" w:eastAsia="Times New Roman" w:hAnsi="Times New Roman" w:cs="Times New Roman"/>
        </w:rPr>
        <w:t xml:space="preserve"> и В. Патогенез, клиническая картина, диагностика, лечение. </w:t>
      </w:r>
      <w:r w:rsidR="001018AC" w:rsidRPr="00F67E2A">
        <w:rPr>
          <w:rFonts w:ascii="Times New Roman" w:eastAsia="Times New Roman" w:hAnsi="Times New Roman" w:cs="Times New Roman"/>
        </w:rPr>
        <w:t xml:space="preserve"> </w:t>
      </w:r>
    </w:p>
    <w:p w14:paraId="2F13CFCE" w14:textId="26A9D7CE" w:rsidR="00F67E2A" w:rsidRPr="00A16C86" w:rsidRDefault="00F67E2A" w:rsidP="00F67E2A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 </w:t>
      </w:r>
      <w:r w:rsidRPr="00A16C86">
        <w:rPr>
          <w:rFonts w:ascii="Times New Roman" w:eastAsia="Times New Roman" w:hAnsi="Times New Roman" w:cs="Times New Roman"/>
        </w:rPr>
        <w:t xml:space="preserve">Наследственные и приобретенные </w:t>
      </w:r>
      <w:proofErr w:type="spellStart"/>
      <w:r w:rsidRPr="00A16C86">
        <w:rPr>
          <w:rFonts w:ascii="Times New Roman" w:eastAsia="Times New Roman" w:hAnsi="Times New Roman" w:cs="Times New Roman"/>
        </w:rPr>
        <w:t>тромбоцитопатии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Клинико-лабораторная диагностика, подходы к лечению. </w:t>
      </w:r>
    </w:p>
    <w:p w14:paraId="2A055C43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>Тема 7. Антигенные системы эритроцитов. Подгруппы в системе АВО, фенотип системы резус. Алгоритм выполнения гемотрансфузий</w:t>
      </w:r>
    </w:p>
    <w:p w14:paraId="610451E8" w14:textId="77777777" w:rsidR="00DB057E" w:rsidRPr="00F67E2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1. Группы крови и их антигенный состав. </w:t>
      </w:r>
    </w:p>
    <w:p w14:paraId="5D327A2F" w14:textId="77777777" w:rsidR="00DB057E" w:rsidRPr="00F67E2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2. Метод определения групп крови со стандартными </w:t>
      </w:r>
      <w:proofErr w:type="spellStart"/>
      <w:r w:rsidRPr="00F67E2A">
        <w:rPr>
          <w:rFonts w:ascii="Times New Roman" w:eastAsia="Times New Roman" w:hAnsi="Times New Roman" w:cs="Times New Roman"/>
        </w:rPr>
        <w:t>гемагглютинирующими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сыворотками. </w:t>
      </w:r>
    </w:p>
    <w:p w14:paraId="5E0668E2" w14:textId="77777777" w:rsidR="00DB057E" w:rsidRPr="00F67E2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3. Метод определения групп крови с использованием </w:t>
      </w:r>
      <w:proofErr w:type="spellStart"/>
      <w:r w:rsidRPr="00F67E2A">
        <w:rPr>
          <w:rFonts w:ascii="Times New Roman" w:eastAsia="Times New Roman" w:hAnsi="Times New Roman" w:cs="Times New Roman"/>
        </w:rPr>
        <w:t>цоликлонов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F67E2A">
        <w:rPr>
          <w:rFonts w:ascii="Times New Roman" w:eastAsia="Times New Roman" w:hAnsi="Times New Roman" w:cs="Times New Roman"/>
        </w:rPr>
        <w:t>моноклональных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антигенов). </w:t>
      </w:r>
    </w:p>
    <w:p w14:paraId="11708339" w14:textId="77777777" w:rsidR="00DB057E" w:rsidRPr="00F67E2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4. Резус-фактор и его определение </w:t>
      </w:r>
      <w:proofErr w:type="gramStart"/>
      <w:r w:rsidRPr="00F67E2A">
        <w:rPr>
          <w:rFonts w:ascii="Times New Roman" w:eastAsia="Times New Roman" w:hAnsi="Times New Roman" w:cs="Times New Roman"/>
        </w:rPr>
        <w:t>экспресс-методом</w:t>
      </w:r>
      <w:proofErr w:type="gramEnd"/>
      <w:r w:rsidRPr="00F67E2A">
        <w:rPr>
          <w:rFonts w:ascii="Times New Roman" w:eastAsia="Times New Roman" w:hAnsi="Times New Roman" w:cs="Times New Roman"/>
        </w:rPr>
        <w:t xml:space="preserve">. </w:t>
      </w:r>
    </w:p>
    <w:p w14:paraId="5563FC2F" w14:textId="2466E96A" w:rsidR="00FC619B" w:rsidRPr="00F67E2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5. Пробы на совместимость по группе крови и резус-фактору, их значение.</w:t>
      </w:r>
    </w:p>
    <w:p w14:paraId="52ABC2E2" w14:textId="77777777" w:rsidR="00DB057E" w:rsidRPr="00F67E2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6. Понятие «подгруппа» системы АВО. Диагностика подгруппы второй группы. Диагностика подгруппы четвертой группы. </w:t>
      </w:r>
      <w:proofErr w:type="spellStart"/>
      <w:r w:rsidRPr="00F67E2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тактика у пациентов с подгруппами системы АВО.</w:t>
      </w:r>
    </w:p>
    <w:p w14:paraId="7E911DF1" w14:textId="77777777" w:rsidR="00DB057E" w:rsidRPr="00F67E2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lastRenderedPageBreak/>
        <w:t xml:space="preserve">7. Выявление приобретенного </w:t>
      </w:r>
      <w:proofErr w:type="gramStart"/>
      <w:r w:rsidRPr="00F67E2A">
        <w:rPr>
          <w:rFonts w:ascii="Times New Roman" w:eastAsia="Times New Roman" w:hAnsi="Times New Roman" w:cs="Times New Roman"/>
        </w:rPr>
        <w:t>В-</w:t>
      </w:r>
      <w:proofErr w:type="gramEnd"/>
      <w:r w:rsidRPr="00F67E2A">
        <w:rPr>
          <w:rFonts w:ascii="Times New Roman" w:eastAsia="Times New Roman" w:hAnsi="Times New Roman" w:cs="Times New Roman"/>
        </w:rPr>
        <w:t xml:space="preserve"> фенотипа. </w:t>
      </w:r>
      <w:proofErr w:type="spellStart"/>
      <w:r w:rsidRPr="00F67E2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 тактика у пациента с приобретенным</w:t>
      </w:r>
      <w:proofErr w:type="gramStart"/>
      <w:r w:rsidRPr="00F67E2A">
        <w:rPr>
          <w:rFonts w:ascii="Times New Roman" w:eastAsia="Times New Roman" w:hAnsi="Times New Roman" w:cs="Times New Roman"/>
        </w:rPr>
        <w:t xml:space="preserve"> В</w:t>
      </w:r>
      <w:proofErr w:type="gramEnd"/>
      <w:r w:rsidRPr="00F67E2A">
        <w:rPr>
          <w:rFonts w:ascii="Times New Roman" w:eastAsia="Times New Roman" w:hAnsi="Times New Roman" w:cs="Times New Roman"/>
        </w:rPr>
        <w:t xml:space="preserve"> – фенотипом.</w:t>
      </w:r>
    </w:p>
    <w:p w14:paraId="1094062F" w14:textId="77777777" w:rsidR="00DB057E" w:rsidRPr="00F67E2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8. Диагностика фенотипа Бомбей. </w:t>
      </w:r>
      <w:proofErr w:type="spellStart"/>
      <w:r w:rsidRPr="00F67E2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 тактика у пациента с фенотипом Бомбей.</w:t>
      </w:r>
    </w:p>
    <w:p w14:paraId="29393CF3" w14:textId="2650ED16" w:rsidR="00DB057E" w:rsidRPr="00F67E2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9. Правило подбора компонента крови по фенотипу системы резус.</w:t>
      </w:r>
    </w:p>
    <w:p w14:paraId="13E40614" w14:textId="5E278B70" w:rsidR="00DB057E" w:rsidRPr="00F67E2A" w:rsidRDefault="000E65A3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10. Алгоритм выполнения гемотрансфузий</w:t>
      </w:r>
    </w:p>
    <w:p w14:paraId="30D80FFB" w14:textId="77777777" w:rsidR="000E65A3" w:rsidRDefault="000E65A3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133EF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>Тема 8. Компоненты донорской крови. Технологии производства. Применение в клинической практике.</w:t>
      </w:r>
    </w:p>
    <w:p w14:paraId="569D70DC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Эритроцитная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 xml:space="preserve"> масса. Характеристика компонента. Показания к применению.</w:t>
      </w:r>
    </w:p>
    <w:p w14:paraId="70FF9158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r w:rsidRPr="00F67E2A">
        <w:rPr>
          <w:rFonts w:ascii="Times New Roman" w:eastAsia="Times New Roman" w:hAnsi="Times New Roman" w:cs="Times New Roman"/>
          <w:lang w:eastAsia="en-US"/>
        </w:rPr>
        <w:t xml:space="preserve">Эритроциты в добавочном растворе.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1777CC9D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r w:rsidRPr="00F67E2A">
        <w:rPr>
          <w:rFonts w:ascii="Times New Roman" w:eastAsia="Times New Roman" w:hAnsi="Times New Roman" w:cs="Times New Roman"/>
          <w:lang w:eastAsia="en-US"/>
        </w:rPr>
        <w:t xml:space="preserve">Эритроциты в добавочном растворе с </w:t>
      </w:r>
      <w:proofErr w:type="gramStart"/>
      <w:r w:rsidRPr="00F67E2A">
        <w:rPr>
          <w:rFonts w:ascii="Times New Roman" w:eastAsia="Times New Roman" w:hAnsi="Times New Roman" w:cs="Times New Roman"/>
          <w:lang w:eastAsia="en-US"/>
        </w:rPr>
        <w:t>удаленным</w:t>
      </w:r>
      <w:proofErr w:type="gramEnd"/>
      <w:r w:rsidRPr="00F67E2A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лейкотрмбослоем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69F16F63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r w:rsidRPr="00F67E2A">
        <w:rPr>
          <w:rFonts w:ascii="Times New Roman" w:eastAsia="Times New Roman" w:hAnsi="Times New Roman" w:cs="Times New Roman"/>
          <w:lang w:eastAsia="en-US"/>
        </w:rPr>
        <w:t>Отмытые эритроциты. Характеристика компонента. Показания к применению.</w:t>
      </w:r>
    </w:p>
    <w:p w14:paraId="6E4B0653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Карантинизированная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 xml:space="preserve"> свежезамороженная плазма.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4F3E846E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Вирусинактивированная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 xml:space="preserve"> плазма. Характеристика компонента. Показания к применению.</w:t>
      </w:r>
    </w:p>
    <w:p w14:paraId="2C6B478E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Криопреципитат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2AA4D307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Тромбоцтыпулированныеполидонорские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10406F1D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proofErr w:type="gramStart"/>
      <w:r w:rsidRPr="00F67E2A">
        <w:rPr>
          <w:rFonts w:ascii="Times New Roman" w:eastAsia="Times New Roman" w:hAnsi="Times New Roman" w:cs="Times New Roman"/>
          <w:lang w:eastAsia="en-US"/>
        </w:rPr>
        <w:t>Тромбоциты</w:t>
      </w:r>
      <w:proofErr w:type="gramEnd"/>
      <w:r w:rsidRPr="00F67E2A">
        <w:rPr>
          <w:rFonts w:ascii="Times New Roman" w:eastAsia="Times New Roman" w:hAnsi="Times New Roman" w:cs="Times New Roman"/>
          <w:lang w:eastAsia="en-US"/>
        </w:rPr>
        <w:t xml:space="preserve"> полученные методом </w:t>
      </w: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тромбоцитофереза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 xml:space="preserve">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12F36E86" w14:textId="77777777" w:rsidR="000E65A3" w:rsidRPr="00F67E2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F67E2A">
        <w:rPr>
          <w:rFonts w:ascii="Times New Roman" w:eastAsia="Times New Roman" w:hAnsi="Times New Roman" w:cs="Times New Roman"/>
          <w:lang w:eastAsia="en-US"/>
        </w:rPr>
        <w:t>Криоконсервированные</w:t>
      </w:r>
      <w:proofErr w:type="spellEnd"/>
      <w:r w:rsidRPr="00F67E2A">
        <w:rPr>
          <w:rFonts w:ascii="Times New Roman" w:eastAsia="Times New Roman" w:hAnsi="Times New Roman" w:cs="Times New Roman"/>
          <w:lang w:eastAsia="en-US"/>
        </w:rPr>
        <w:t xml:space="preserve"> эритроциты. Характеристика компонента. Показания к применению.</w:t>
      </w:r>
    </w:p>
    <w:p w14:paraId="37224D32" w14:textId="77777777" w:rsidR="002528BB" w:rsidRDefault="002528B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221723" w14:textId="77777777" w:rsidR="00FC619B" w:rsidRP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>Тема 9. Гемотрансфузионные реакции и осложнения.</w:t>
      </w:r>
    </w:p>
    <w:p w14:paraId="5163B896" w14:textId="022806D5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0E65A3">
        <w:rPr>
          <w:rFonts w:ascii="Times New Roman" w:eastAsia="Times New Roman" w:hAnsi="Times New Roman" w:cs="Times New Roman"/>
        </w:rPr>
        <w:t>1. Возможные осложнения при переливании донорской крови, причины развития осложнений. Классификация гемотрансфузионных осложнений.</w:t>
      </w:r>
    </w:p>
    <w:p w14:paraId="79AD2F07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2. Алгоритм действий медсестры при гемотрансфузионном шоке. </w:t>
      </w:r>
    </w:p>
    <w:p w14:paraId="03F205E6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3. Профилактика гемотрансфузионных осложнений. </w:t>
      </w:r>
    </w:p>
    <w:p w14:paraId="76D900D3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4. Группы </w:t>
      </w:r>
      <w:proofErr w:type="spellStart"/>
      <w:r w:rsidRPr="00F67E2A">
        <w:rPr>
          <w:rFonts w:ascii="Times New Roman" w:eastAsia="Times New Roman" w:hAnsi="Times New Roman" w:cs="Times New Roman"/>
        </w:rPr>
        <w:t>инфузионных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растворов для длительной </w:t>
      </w:r>
      <w:proofErr w:type="spellStart"/>
      <w:r w:rsidRPr="00F67E2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терапии. </w:t>
      </w:r>
    </w:p>
    <w:p w14:paraId="7E01884C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5. Правила выполнения длительной </w:t>
      </w:r>
      <w:proofErr w:type="spellStart"/>
      <w:r w:rsidRPr="00F67E2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терапии. </w:t>
      </w:r>
    </w:p>
    <w:p w14:paraId="1BD6D04F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6. Осложнения длительной </w:t>
      </w:r>
      <w:proofErr w:type="spellStart"/>
      <w:r w:rsidRPr="00F67E2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терапии. </w:t>
      </w:r>
    </w:p>
    <w:p w14:paraId="1B02348D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7. Алгоритм действий при аллергической реакции во время гемотрансфузии.</w:t>
      </w:r>
    </w:p>
    <w:p w14:paraId="3EA6D47F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 8. Алгоритм действий при остром расширении границ сердца и других осложнениях при переливании донорской крови. </w:t>
      </w:r>
    </w:p>
    <w:p w14:paraId="2132ECB9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9. Правила безопасности для медицинского персонала при работе с кровью.</w:t>
      </w:r>
    </w:p>
    <w:p w14:paraId="770F1DAE" w14:textId="1803FE03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10. </w:t>
      </w:r>
      <w:proofErr w:type="spellStart"/>
      <w:r w:rsidRPr="00F67E2A">
        <w:rPr>
          <w:rFonts w:ascii="Times New Roman" w:eastAsia="Times New Roman" w:hAnsi="Times New Roman" w:cs="Times New Roman"/>
        </w:rPr>
        <w:t>Цитратно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– калиевая интоксикация. Причины. </w:t>
      </w:r>
      <w:proofErr w:type="spellStart"/>
      <w:r w:rsidRPr="00F67E2A">
        <w:rPr>
          <w:rFonts w:ascii="Times New Roman" w:eastAsia="Times New Roman" w:hAnsi="Times New Roman" w:cs="Times New Roman"/>
        </w:rPr>
        <w:t>Клиника</w:t>
      </w:r>
      <w:proofErr w:type="gramStart"/>
      <w:r w:rsidRPr="00F67E2A">
        <w:rPr>
          <w:rFonts w:ascii="Times New Roman" w:eastAsia="Times New Roman" w:hAnsi="Times New Roman" w:cs="Times New Roman"/>
        </w:rPr>
        <w:t>.П</w:t>
      </w:r>
      <w:proofErr w:type="gramEnd"/>
      <w:r w:rsidRPr="00F67E2A">
        <w:rPr>
          <w:rFonts w:ascii="Times New Roman" w:eastAsia="Times New Roman" w:hAnsi="Times New Roman" w:cs="Times New Roman"/>
        </w:rPr>
        <w:t>рофилактика</w:t>
      </w:r>
      <w:proofErr w:type="spellEnd"/>
      <w:r w:rsidRPr="00F67E2A">
        <w:rPr>
          <w:rFonts w:ascii="Times New Roman" w:eastAsia="Times New Roman" w:hAnsi="Times New Roman" w:cs="Times New Roman"/>
        </w:rPr>
        <w:t>.</w:t>
      </w:r>
    </w:p>
    <w:p w14:paraId="19F29B38" w14:textId="26654E55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lastRenderedPageBreak/>
        <w:t xml:space="preserve">11. </w:t>
      </w:r>
      <w:proofErr w:type="spellStart"/>
      <w:r w:rsidRPr="00F67E2A">
        <w:rPr>
          <w:rFonts w:ascii="Times New Roman" w:eastAsia="Times New Roman" w:hAnsi="Times New Roman" w:cs="Times New Roman"/>
        </w:rPr>
        <w:t>Неиммунные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гемолитические гемотрансфузионные реакции и осложнения.</w:t>
      </w:r>
    </w:p>
    <w:p w14:paraId="337DDFB9" w14:textId="4153441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12. Острый иммунный внутрисосудистый гемолиз. Отсроченный иммунный внутриклеточный гемолиз.</w:t>
      </w:r>
    </w:p>
    <w:p w14:paraId="7EFC8050" w14:textId="70F2598A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13. Температурные </w:t>
      </w:r>
      <w:proofErr w:type="spellStart"/>
      <w:r w:rsidRPr="00F67E2A">
        <w:rPr>
          <w:rFonts w:ascii="Times New Roman" w:eastAsia="Times New Roman" w:hAnsi="Times New Roman" w:cs="Times New Roman"/>
        </w:rPr>
        <w:t>негемолитические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посттрансфузионные реакции. Причины. Клиника. Профилактика.</w:t>
      </w:r>
    </w:p>
    <w:p w14:paraId="37D38189" w14:textId="28536D55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14. Инфекционные гемотрансфузионные осложнения. </w:t>
      </w:r>
    </w:p>
    <w:p w14:paraId="2793ABC8" w14:textId="77777777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 xml:space="preserve">15. </w:t>
      </w:r>
      <w:proofErr w:type="spellStart"/>
      <w:r w:rsidRPr="00F67E2A">
        <w:rPr>
          <w:rFonts w:ascii="Times New Roman" w:eastAsia="Times New Roman" w:hAnsi="Times New Roman" w:cs="Times New Roman"/>
        </w:rPr>
        <w:t>Пострансфузионный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67E2A">
        <w:rPr>
          <w:rFonts w:ascii="Times New Roman" w:eastAsia="Times New Roman" w:hAnsi="Times New Roman" w:cs="Times New Roman"/>
        </w:rPr>
        <w:t>гемохроматоз</w:t>
      </w:r>
      <w:proofErr w:type="spellEnd"/>
      <w:r w:rsidRPr="00F67E2A">
        <w:rPr>
          <w:rFonts w:ascii="Times New Roman" w:eastAsia="Times New Roman" w:hAnsi="Times New Roman" w:cs="Times New Roman"/>
        </w:rPr>
        <w:t xml:space="preserve">. </w:t>
      </w:r>
    </w:p>
    <w:p w14:paraId="5235A97C" w14:textId="6731E368" w:rsidR="000E65A3" w:rsidRPr="00F67E2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F67E2A">
        <w:rPr>
          <w:rFonts w:ascii="Times New Roman" w:eastAsia="Times New Roman" w:hAnsi="Times New Roman" w:cs="Times New Roman"/>
        </w:rPr>
        <w:t>16. Посттрансфузионная иммунная тромбоцитопеническая пурпура</w:t>
      </w:r>
    </w:p>
    <w:tbl>
      <w:tblPr>
        <w:tblStyle w:val="TableNormal"/>
        <w:tblW w:w="9521" w:type="dxa"/>
        <w:tblLayout w:type="fixed"/>
        <w:tblLook w:val="01E0" w:firstRow="1" w:lastRow="1" w:firstColumn="1" w:lastColumn="1" w:noHBand="0" w:noVBand="0"/>
      </w:tblPr>
      <w:tblGrid>
        <w:gridCol w:w="9521"/>
      </w:tblGrid>
      <w:tr w:rsidR="00A16C86" w14:paraId="01E9770F" w14:textId="77777777" w:rsidTr="00A16C86">
        <w:trPr>
          <w:trHeight w:val="621"/>
        </w:trPr>
        <w:tc>
          <w:tcPr>
            <w:tcW w:w="9521" w:type="dxa"/>
          </w:tcPr>
          <w:p w14:paraId="7FEDFF1E" w14:textId="77777777" w:rsidR="000E65A3" w:rsidRDefault="000E65A3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</w:p>
          <w:p w14:paraId="7AFE1E9D" w14:textId="77777777" w:rsidR="00A16C86" w:rsidRPr="000E65A3" w:rsidRDefault="00A16C86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  <w:r w:rsidRPr="000E65A3">
              <w:rPr>
                <w:b/>
                <w:lang w:val="ru-RU"/>
              </w:rPr>
              <w:t>Основная</w:t>
            </w:r>
            <w:r w:rsidRPr="000E65A3">
              <w:rPr>
                <w:b/>
                <w:spacing w:val="-5"/>
                <w:lang w:val="ru-RU"/>
              </w:rPr>
              <w:t xml:space="preserve"> </w:t>
            </w:r>
            <w:r w:rsidRPr="000E65A3">
              <w:rPr>
                <w:b/>
                <w:spacing w:val="-2"/>
                <w:lang w:val="ru-RU"/>
              </w:rPr>
              <w:t>литература</w:t>
            </w:r>
          </w:p>
        </w:tc>
      </w:tr>
      <w:tr w:rsidR="00A16C86" w14:paraId="4B524A30" w14:textId="77777777" w:rsidTr="00A16C86">
        <w:trPr>
          <w:trHeight w:val="1005"/>
        </w:trPr>
        <w:tc>
          <w:tcPr>
            <w:tcW w:w="9521" w:type="dxa"/>
          </w:tcPr>
          <w:p w14:paraId="74891E0A" w14:textId="77777777" w:rsidR="00A16C86" w:rsidRPr="00A16C86" w:rsidRDefault="00A16C86" w:rsidP="00086FC9">
            <w:pPr>
              <w:pStyle w:val="TableParagraph"/>
              <w:rPr>
                <w:lang w:val="ru-RU"/>
              </w:rPr>
            </w:pPr>
            <w:r w:rsidRPr="00A16C86">
              <w:rPr>
                <w:lang w:val="ru-RU"/>
              </w:rPr>
              <w:t>Рубрикатор клинических рекомендаций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официальный сайт /Министерство здравоохранения Российской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Федерации.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>
              <w:t>URL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6"/>
                <w:lang w:val="ru-RU"/>
              </w:rPr>
              <w:t xml:space="preserve"> </w:t>
            </w:r>
            <w:r>
              <w:t>https</w:t>
            </w:r>
            <w:r w:rsidRPr="00A16C86">
              <w:rPr>
                <w:lang w:val="ru-RU"/>
              </w:rPr>
              <w:t>://</w:t>
            </w:r>
            <w:proofErr w:type="spellStart"/>
            <w:r>
              <w:t>cr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minzdrav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gov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A16C86">
              <w:rPr>
                <w:lang w:val="ru-RU"/>
              </w:rPr>
              <w:t>/?</w:t>
            </w:r>
            <w:proofErr w:type="spellStart"/>
            <w:r>
              <w:t>ysclid</w:t>
            </w:r>
            <w:proofErr w:type="spellEnd"/>
            <w:r w:rsidRPr="00A16C86">
              <w:rPr>
                <w:lang w:val="ru-RU"/>
              </w:rPr>
              <w:t>=</w:t>
            </w:r>
            <w:proofErr w:type="spellStart"/>
            <w:r>
              <w:t>lc</w:t>
            </w:r>
            <w:proofErr w:type="spellEnd"/>
            <w:r w:rsidRPr="00A16C86">
              <w:rPr>
                <w:lang w:val="ru-RU"/>
              </w:rPr>
              <w:t>8</w:t>
            </w:r>
            <w:proofErr w:type="spellStart"/>
            <w:r>
              <w:t>uv</w:t>
            </w:r>
            <w:proofErr w:type="spellEnd"/>
            <w:r w:rsidRPr="00A16C86">
              <w:rPr>
                <w:lang w:val="ru-RU"/>
              </w:rPr>
              <w:t>2</w:t>
            </w:r>
            <w:proofErr w:type="spellStart"/>
            <w:r>
              <w:t>fbsg</w:t>
            </w:r>
            <w:proofErr w:type="spellEnd"/>
            <w:r w:rsidRPr="00A16C86">
              <w:rPr>
                <w:lang w:val="ru-RU"/>
              </w:rPr>
              <w:t>216477660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 Текст : электронный.</w:t>
            </w:r>
          </w:p>
        </w:tc>
      </w:tr>
      <w:tr w:rsidR="00A16C86" w14:paraId="11723449" w14:textId="77777777" w:rsidTr="00A16C86">
        <w:trPr>
          <w:trHeight w:val="760"/>
        </w:trPr>
        <w:tc>
          <w:tcPr>
            <w:tcW w:w="9521" w:type="dxa"/>
          </w:tcPr>
          <w:p w14:paraId="2EF4FB37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Гематология</w:t>
            </w:r>
            <w:proofErr w:type="gramStart"/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Рукавицына.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2-е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3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перераб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spacing w:val="-10"/>
                <w:lang w:val="ru-RU"/>
              </w:rPr>
              <w:t>-</w:t>
            </w:r>
          </w:p>
          <w:p w14:paraId="0756366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916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40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//</w:t>
            </w:r>
            <w:r w:rsidRPr="00A16C86">
              <w:rPr>
                <w:spacing w:val="-1"/>
                <w:lang w:val="ru-RU"/>
              </w:rPr>
              <w:t xml:space="preserve"> </w:t>
            </w:r>
            <w:r>
              <w:t>URL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9785970481882.</w:t>
            </w:r>
            <w:r>
              <w:rPr>
                <w:spacing w:val="-2"/>
              </w:rPr>
              <w:t>html</w:t>
            </w:r>
          </w:p>
        </w:tc>
      </w:tr>
      <w:tr w:rsidR="00A16C86" w14:paraId="1BEA6056" w14:textId="77777777" w:rsidTr="00A16C86">
        <w:trPr>
          <w:trHeight w:val="757"/>
        </w:trPr>
        <w:tc>
          <w:tcPr>
            <w:tcW w:w="9521" w:type="dxa"/>
          </w:tcPr>
          <w:p w14:paraId="6A520793" w14:textId="77777777" w:rsid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</w:p>
          <w:p w14:paraId="654C9BB3" w14:textId="77777777" w:rsidR="00A16C86" w:rsidRP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  <w:r w:rsidRPr="00A16C86">
              <w:rPr>
                <w:lang w:val="ru-RU"/>
              </w:rPr>
              <w:t>Трансфузиология.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Краткое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издание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Рагимова.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 Москва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ГЭОТАР-Медиа, 2021. – 704 с. - Текст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электронный // </w:t>
            </w:r>
            <w:r>
              <w:t>URL</w:t>
            </w:r>
            <w:r w:rsidRPr="00A16C86">
              <w:rPr>
                <w:lang w:val="ru-RU"/>
              </w:rPr>
              <w:t>:</w:t>
            </w:r>
          </w:p>
          <w:p w14:paraId="46FE114C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9785970463055.</w:t>
            </w:r>
            <w:r>
              <w:rPr>
                <w:spacing w:val="-2"/>
              </w:rPr>
              <w:t>html</w:t>
            </w:r>
          </w:p>
        </w:tc>
      </w:tr>
      <w:tr w:rsidR="00A16C86" w14:paraId="6875DC78" w14:textId="77777777" w:rsidTr="00A16C86">
        <w:trPr>
          <w:trHeight w:val="760"/>
        </w:trPr>
        <w:tc>
          <w:tcPr>
            <w:tcW w:w="9521" w:type="dxa"/>
          </w:tcPr>
          <w:p w14:paraId="3FCE59A6" w14:textId="77777777" w:rsid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</w:p>
          <w:p w14:paraId="097E80E9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Основы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трансфузиологии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Ю.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В.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Белов. 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2"/>
                <w:lang w:val="ru-RU"/>
              </w:rPr>
              <w:t xml:space="preserve"> ГЭОТАР-</w:t>
            </w:r>
          </w:p>
          <w:p w14:paraId="552430ED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Медиа,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// </w:t>
            </w:r>
            <w:r>
              <w:t>URL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9785970482223.</w:t>
            </w:r>
            <w:r>
              <w:rPr>
                <w:spacing w:val="-2"/>
              </w:rPr>
              <w:t>html</w:t>
            </w:r>
          </w:p>
        </w:tc>
      </w:tr>
    </w:tbl>
    <w:tbl>
      <w:tblPr>
        <w:tblStyle w:val="TableNormal1"/>
        <w:tblW w:w="9521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18"/>
        <w:gridCol w:w="9285"/>
        <w:gridCol w:w="118"/>
      </w:tblGrid>
      <w:tr w:rsidR="00A16C86" w14:paraId="50333083" w14:textId="77777777" w:rsidTr="00A16C86">
        <w:trPr>
          <w:trHeight w:val="760"/>
        </w:trPr>
        <w:tc>
          <w:tcPr>
            <w:tcW w:w="9521" w:type="dxa"/>
            <w:gridSpan w:val="3"/>
          </w:tcPr>
          <w:p w14:paraId="43C38B93" w14:textId="77777777" w:rsidR="00A16C86" w:rsidRDefault="00A16C86" w:rsidP="00086FC9">
            <w:pPr>
              <w:pStyle w:val="TableParagraph"/>
              <w:rPr>
                <w:lang w:val="ru-RU"/>
              </w:rPr>
            </w:pPr>
          </w:p>
          <w:p w14:paraId="2EE9B2EC" w14:textId="77777777" w:rsidR="00A16C86" w:rsidRPr="00F67E2A" w:rsidRDefault="00A16C86" w:rsidP="00086FC9">
            <w:pPr>
              <w:pStyle w:val="TableParagraph"/>
              <w:rPr>
                <w:lang w:val="ru-RU"/>
              </w:rPr>
            </w:pPr>
            <w:r w:rsidRPr="00F67E2A">
              <w:rPr>
                <w:lang w:val="ru-RU"/>
              </w:rPr>
              <w:t>Система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гемостаза.</w:t>
            </w:r>
            <w:r w:rsidRPr="00F67E2A">
              <w:rPr>
                <w:spacing w:val="-7"/>
                <w:lang w:val="ru-RU"/>
              </w:rPr>
              <w:t xml:space="preserve"> </w:t>
            </w:r>
            <w:r w:rsidRPr="00F67E2A">
              <w:rPr>
                <w:lang w:val="ru-RU"/>
              </w:rPr>
              <w:t>Теоретические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основы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и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клиническая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практика</w:t>
            </w:r>
            <w:proofErr w:type="gramStart"/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национальное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руководство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/ под ред. О. А. Рукавицына, С. В. Игнатьева. - Москва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ГЭОТАР-Медиа, 2024. - 944 с. – 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</w:p>
          <w:p w14:paraId="5681E4CB" w14:textId="77777777" w:rsidR="00A16C86" w:rsidRPr="00F67E2A" w:rsidRDefault="00A16C86" w:rsidP="00086FC9">
            <w:pPr>
              <w:pStyle w:val="TableParagraph"/>
              <w:spacing w:line="239" w:lineRule="exact"/>
              <w:rPr>
                <w:lang w:val="ru-RU"/>
              </w:rPr>
            </w:pPr>
            <w:r w:rsidRPr="00F67E2A">
              <w:rPr>
                <w:lang w:val="ru-RU"/>
              </w:rPr>
              <w:t>электронный</w:t>
            </w:r>
            <w:r w:rsidRPr="00F67E2A">
              <w:rPr>
                <w:spacing w:val="-10"/>
                <w:lang w:val="ru-RU"/>
              </w:rPr>
              <w:t xml:space="preserve"> </w:t>
            </w:r>
            <w:r w:rsidRPr="00F67E2A">
              <w:rPr>
                <w:lang w:val="ru-RU"/>
              </w:rPr>
              <w:t>//</w:t>
            </w:r>
            <w:r w:rsidRPr="00F67E2A">
              <w:rPr>
                <w:spacing w:val="-4"/>
                <w:lang w:val="ru-RU"/>
              </w:rPr>
              <w:t xml:space="preserve"> </w:t>
            </w:r>
            <w:r>
              <w:t>URL</w:t>
            </w:r>
            <w:r w:rsidRPr="00F67E2A">
              <w:rPr>
                <w:lang w:val="ru-RU"/>
              </w:rPr>
              <w:t>:</w:t>
            </w:r>
            <w:r w:rsidRPr="00F67E2A">
              <w:rPr>
                <w:spacing w:val="-4"/>
                <w:lang w:val="ru-RU"/>
              </w:rPr>
              <w:t xml:space="preserve"> </w:t>
            </w: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F67E2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F67E2A">
              <w:rPr>
                <w:spacing w:val="-2"/>
                <w:lang w:val="ru-RU"/>
              </w:rPr>
              <w:t>9785970484975.</w:t>
            </w:r>
            <w:r>
              <w:rPr>
                <w:spacing w:val="-2"/>
              </w:rPr>
              <w:t>html</w:t>
            </w:r>
          </w:p>
        </w:tc>
      </w:tr>
      <w:tr w:rsidR="00A16C86" w14:paraId="5CEBF430" w14:textId="77777777" w:rsidTr="00A16C86">
        <w:trPr>
          <w:trHeight w:val="990"/>
        </w:trPr>
        <w:tc>
          <w:tcPr>
            <w:tcW w:w="9521" w:type="dxa"/>
            <w:gridSpan w:val="3"/>
          </w:tcPr>
          <w:p w14:paraId="3AF42887" w14:textId="77777777" w:rsidR="00A16C86" w:rsidRDefault="00A16C86" w:rsidP="00086FC9">
            <w:pPr>
              <w:pStyle w:val="TableParagraph"/>
              <w:spacing w:line="251" w:lineRule="exact"/>
              <w:rPr>
                <w:b/>
                <w:lang w:val="ru-RU"/>
              </w:rPr>
            </w:pPr>
          </w:p>
          <w:p w14:paraId="56D8F997" w14:textId="77777777" w:rsidR="00A16C86" w:rsidRDefault="00A16C86" w:rsidP="00086FC9">
            <w:pPr>
              <w:pStyle w:val="TableParagraph"/>
              <w:spacing w:line="251" w:lineRule="exact"/>
              <w:rPr>
                <w:b/>
              </w:rPr>
            </w:pPr>
            <w:proofErr w:type="spellStart"/>
            <w:r>
              <w:rPr>
                <w:b/>
              </w:rPr>
              <w:t>Дополнительная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литература</w:t>
            </w:r>
            <w:proofErr w:type="spellEnd"/>
          </w:p>
        </w:tc>
      </w:tr>
      <w:tr w:rsidR="00A16C86" w14:paraId="2358FB13" w14:textId="77777777" w:rsidTr="00A16C86">
        <w:trPr>
          <w:trHeight w:val="1019"/>
        </w:trPr>
        <w:tc>
          <w:tcPr>
            <w:tcW w:w="9521" w:type="dxa"/>
            <w:gridSpan w:val="3"/>
          </w:tcPr>
          <w:p w14:paraId="6303C993" w14:textId="77777777" w:rsidR="00A16C86" w:rsidRPr="00F67E2A" w:rsidRDefault="00A16C86" w:rsidP="00086FC9">
            <w:pPr>
              <w:pStyle w:val="TableParagraph"/>
              <w:rPr>
                <w:lang w:val="ru-RU"/>
              </w:rPr>
            </w:pPr>
            <w:r w:rsidRPr="00F67E2A">
              <w:rPr>
                <w:lang w:val="ru-RU"/>
              </w:rPr>
              <w:t>Система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гемостаза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у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детей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в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норме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и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при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патологии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[Электронный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ресурс]</w:t>
            </w:r>
            <w:proofErr w:type="gramStart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учебно-методическое пособие / В. А. Плюшкин [и др.] ; Новосибирский государственный медицинский университет. - Новосибирск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ИПЦ НГМУ, 2023. - 68 с.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</w:t>
            </w:r>
            <w:r>
              <w:t>on</w:t>
            </w:r>
            <w:r w:rsidRPr="00F67E2A">
              <w:rPr>
                <w:lang w:val="ru-RU"/>
              </w:rPr>
              <w:t>-</w:t>
            </w:r>
            <w:r>
              <w:t>line</w:t>
            </w:r>
          </w:p>
        </w:tc>
      </w:tr>
      <w:tr w:rsidR="00A16C86" w14:paraId="77561728" w14:textId="77777777" w:rsidTr="00A16C86">
        <w:trPr>
          <w:trHeight w:val="268"/>
        </w:trPr>
        <w:tc>
          <w:tcPr>
            <w:tcW w:w="9521" w:type="dxa"/>
            <w:gridSpan w:val="3"/>
          </w:tcPr>
          <w:p w14:paraId="27A4C63F" w14:textId="77777777" w:rsidR="00A16C86" w:rsidRPr="00F67E2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65DF6305" w14:textId="77777777" w:rsidTr="00A16C86">
        <w:trPr>
          <w:trHeight w:val="1185"/>
        </w:trPr>
        <w:tc>
          <w:tcPr>
            <w:tcW w:w="118" w:type="dxa"/>
          </w:tcPr>
          <w:p w14:paraId="3CC3432E" w14:textId="77777777" w:rsidR="00A16C86" w:rsidRPr="00F67E2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29F51A0C" w14:textId="77777777" w:rsidR="00A16C86" w:rsidRPr="00F67E2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F67E2A">
              <w:rPr>
                <w:lang w:val="ru-RU"/>
              </w:rPr>
              <w:t>Анемии.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Краткое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руководство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для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практических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врачей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всех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специальностей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под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ред.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О.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 xml:space="preserve">А. Рукавицына. - 2-е изд., </w:t>
            </w:r>
            <w:proofErr w:type="spellStart"/>
            <w:r w:rsidRPr="00F67E2A">
              <w:rPr>
                <w:lang w:val="ru-RU"/>
              </w:rPr>
              <w:t>перераб</w:t>
            </w:r>
            <w:proofErr w:type="spellEnd"/>
            <w:r w:rsidRPr="00F67E2A">
              <w:rPr>
                <w:lang w:val="ru-RU"/>
              </w:rPr>
              <w:t>. и доп. - Москва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ГЭОТАР-Медиа, 2021.</w:t>
            </w:r>
            <w:r w:rsidRPr="00F67E2A">
              <w:rPr>
                <w:spacing w:val="40"/>
                <w:lang w:val="ru-RU"/>
              </w:rPr>
              <w:t xml:space="preserve"> </w:t>
            </w:r>
            <w:r w:rsidRPr="00F67E2A">
              <w:rPr>
                <w:lang w:val="ru-RU"/>
              </w:rPr>
              <w:t>– 362 с. - 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 : </w:t>
            </w:r>
            <w:r>
              <w:t>https</w:t>
            </w:r>
            <w:r w:rsidRPr="00F67E2A">
              <w:rPr>
                <w:lang w:val="ru-RU"/>
              </w:rPr>
              <w:t>://</w:t>
            </w:r>
            <w:proofErr w:type="spellStart"/>
            <w:r>
              <w:t>mbasegeotar</w:t>
            </w:r>
            <w:proofErr w:type="spellEnd"/>
            <w:r w:rsidRPr="00F67E2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F67E2A">
              <w:rPr>
                <w:lang w:val="ru-RU"/>
              </w:rPr>
              <w:t>/</w:t>
            </w:r>
            <w:r>
              <w:t>book</w:t>
            </w:r>
            <w:r w:rsidRPr="00F67E2A">
              <w:rPr>
                <w:lang w:val="ru-RU"/>
              </w:rPr>
              <w:t>/</w:t>
            </w:r>
            <w:r>
              <w:t>ISBN</w:t>
            </w:r>
            <w:r w:rsidRPr="00F67E2A">
              <w:rPr>
                <w:lang w:val="ru-RU"/>
              </w:rPr>
              <w:t>9785970462935.</w:t>
            </w:r>
            <w:r>
              <w:t>html</w:t>
            </w:r>
          </w:p>
        </w:tc>
        <w:tc>
          <w:tcPr>
            <w:tcW w:w="118" w:type="dxa"/>
          </w:tcPr>
          <w:p w14:paraId="3AF50C23" w14:textId="77777777" w:rsidR="00A16C86" w:rsidRPr="00F67E2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3AE91BF4" w14:textId="77777777" w:rsidTr="00A16C86">
        <w:trPr>
          <w:trHeight w:val="705"/>
        </w:trPr>
        <w:tc>
          <w:tcPr>
            <w:tcW w:w="9521" w:type="dxa"/>
            <w:gridSpan w:val="3"/>
          </w:tcPr>
          <w:p w14:paraId="45E69B85" w14:textId="77777777" w:rsidR="00A16C86" w:rsidRPr="00F67E2A" w:rsidRDefault="00A16C86" w:rsidP="00086FC9">
            <w:pPr>
              <w:pStyle w:val="TableParagraph"/>
              <w:ind w:right="7"/>
              <w:rPr>
                <w:lang w:val="ru-RU"/>
              </w:rPr>
            </w:pPr>
            <w:r w:rsidRPr="00F67E2A">
              <w:rPr>
                <w:lang w:val="ru-RU"/>
              </w:rPr>
              <w:t>Рациональная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фармакотерапия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в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гематологии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под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ред.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Рукавицына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О.А. -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М.</w:t>
            </w:r>
            <w:proofErr w:type="gramStart"/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1"/>
                <w:lang w:val="ru-RU"/>
              </w:rPr>
              <w:t xml:space="preserve"> </w:t>
            </w:r>
            <w:proofErr w:type="spellStart"/>
            <w:r w:rsidRPr="00F67E2A">
              <w:rPr>
                <w:lang w:val="ru-RU"/>
              </w:rPr>
              <w:t>Литтерра</w:t>
            </w:r>
            <w:proofErr w:type="spellEnd"/>
            <w:r w:rsidRPr="00F67E2A">
              <w:rPr>
                <w:lang w:val="ru-RU"/>
              </w:rPr>
              <w:t>,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2021.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- 784 с.</w:t>
            </w:r>
            <w:r w:rsidRPr="00F67E2A">
              <w:rPr>
                <w:spacing w:val="40"/>
                <w:lang w:val="ru-RU"/>
              </w:rPr>
              <w:t xml:space="preserve"> </w:t>
            </w:r>
            <w:r w:rsidRPr="00F67E2A">
              <w:rPr>
                <w:lang w:val="ru-RU"/>
              </w:rPr>
              <w:t xml:space="preserve">– Текст :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 : </w:t>
            </w:r>
            <w:r>
              <w:t>https</w:t>
            </w:r>
            <w:r w:rsidRPr="00F67E2A">
              <w:rPr>
                <w:lang w:val="ru-RU"/>
              </w:rPr>
              <w:t>://</w:t>
            </w:r>
            <w:proofErr w:type="spellStart"/>
            <w:r>
              <w:t>medbase</w:t>
            </w:r>
            <w:proofErr w:type="spellEnd"/>
            <w:r w:rsidRPr="00F67E2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F67E2A">
              <w:rPr>
                <w:lang w:val="ru-RU"/>
              </w:rPr>
              <w:t>/</w:t>
            </w:r>
            <w:r>
              <w:t>book</w:t>
            </w:r>
            <w:r w:rsidRPr="00F67E2A">
              <w:rPr>
                <w:lang w:val="ru-RU"/>
              </w:rPr>
              <w:t>/</w:t>
            </w:r>
            <w:r>
              <w:t>ISBN</w:t>
            </w:r>
            <w:r w:rsidRPr="00F67E2A">
              <w:rPr>
                <w:lang w:val="ru-RU"/>
              </w:rPr>
              <w:t>9785423503536.</w:t>
            </w:r>
            <w:r>
              <w:t>html</w:t>
            </w:r>
          </w:p>
        </w:tc>
      </w:tr>
      <w:tr w:rsidR="00A16C86" w14:paraId="4D62BC48" w14:textId="77777777" w:rsidTr="00A16C86">
        <w:trPr>
          <w:trHeight w:val="268"/>
        </w:trPr>
        <w:tc>
          <w:tcPr>
            <w:tcW w:w="9521" w:type="dxa"/>
            <w:gridSpan w:val="3"/>
          </w:tcPr>
          <w:p w14:paraId="1BE222EE" w14:textId="77777777" w:rsidR="00A16C86" w:rsidRPr="00F67E2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C5ED509" w14:textId="77777777" w:rsidTr="00A16C86">
        <w:trPr>
          <w:trHeight w:val="1019"/>
        </w:trPr>
        <w:tc>
          <w:tcPr>
            <w:tcW w:w="118" w:type="dxa"/>
          </w:tcPr>
          <w:p w14:paraId="5FDDFC5B" w14:textId="77777777" w:rsidR="00A16C86" w:rsidRPr="00F67E2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22725F8" w14:textId="77777777" w:rsidR="00A16C86" w:rsidRPr="00F67E2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F67E2A">
              <w:rPr>
                <w:lang w:val="ru-RU"/>
              </w:rPr>
              <w:t>Лучевая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диагностика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при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заболеваниях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системы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крови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под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общ</w:t>
            </w:r>
            <w:proofErr w:type="gramStart"/>
            <w:r w:rsidRPr="00F67E2A">
              <w:rPr>
                <w:lang w:val="ru-RU"/>
              </w:rPr>
              <w:t>.</w:t>
            </w:r>
            <w:proofErr w:type="gramEnd"/>
            <w:r w:rsidRPr="00F67E2A">
              <w:rPr>
                <w:spacing w:val="-2"/>
                <w:lang w:val="ru-RU"/>
              </w:rPr>
              <w:t xml:space="preserve"> </w:t>
            </w:r>
            <w:proofErr w:type="gramStart"/>
            <w:r w:rsidRPr="00F67E2A">
              <w:rPr>
                <w:lang w:val="ru-RU"/>
              </w:rPr>
              <w:t>р</w:t>
            </w:r>
            <w:proofErr w:type="gramEnd"/>
            <w:r w:rsidRPr="00F67E2A">
              <w:rPr>
                <w:lang w:val="ru-RU"/>
              </w:rPr>
              <w:t>ед.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Крюкова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Е.В. -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Москва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: ГЭОТАР-Медиа, 2021. - 224 с. - 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 : </w:t>
            </w: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F67E2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F67E2A">
              <w:rPr>
                <w:spacing w:val="-2"/>
                <w:lang w:val="ru-RU"/>
              </w:rPr>
              <w:t>9785970463338.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12E87F0D" w14:textId="77777777" w:rsidR="00A16C86" w:rsidRPr="00F67E2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224D87A5" w14:textId="77777777" w:rsidTr="00A16C86">
        <w:trPr>
          <w:trHeight w:val="268"/>
        </w:trPr>
        <w:tc>
          <w:tcPr>
            <w:tcW w:w="9521" w:type="dxa"/>
            <w:gridSpan w:val="3"/>
          </w:tcPr>
          <w:p w14:paraId="5D1FA6C4" w14:textId="77777777" w:rsidR="00A16C86" w:rsidRPr="00F67E2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6DBB6A1" w14:textId="77777777" w:rsidTr="00A16C86">
        <w:trPr>
          <w:trHeight w:val="991"/>
        </w:trPr>
        <w:tc>
          <w:tcPr>
            <w:tcW w:w="118" w:type="dxa"/>
          </w:tcPr>
          <w:p w14:paraId="135981A3" w14:textId="77777777" w:rsidR="00A16C86" w:rsidRPr="00F67E2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BCF02A2" w14:textId="77777777" w:rsidR="00A16C86" w:rsidRPr="00F67E2A" w:rsidRDefault="00A16C86" w:rsidP="00086FC9">
            <w:pPr>
              <w:pStyle w:val="TableParagraph"/>
              <w:ind w:left="7" w:right="654"/>
              <w:rPr>
                <w:lang w:val="ru-RU"/>
              </w:rPr>
            </w:pPr>
            <w:r w:rsidRPr="00F67E2A">
              <w:rPr>
                <w:lang w:val="ru-RU"/>
              </w:rPr>
              <w:t>Обращение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донорской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крови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и/или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ее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компонентов</w:t>
            </w:r>
            <w:r w:rsidRPr="00F67E2A">
              <w:rPr>
                <w:spacing w:val="-7"/>
                <w:lang w:val="ru-RU"/>
              </w:rPr>
              <w:t xml:space="preserve"> </w:t>
            </w:r>
            <w:r w:rsidRPr="00F67E2A">
              <w:rPr>
                <w:lang w:val="ru-RU"/>
              </w:rPr>
              <w:t>в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медицинской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организации. -</w:t>
            </w:r>
            <w:r w:rsidRPr="00F67E2A">
              <w:rPr>
                <w:spacing w:val="-7"/>
                <w:lang w:val="ru-RU"/>
              </w:rPr>
              <w:t xml:space="preserve"> </w:t>
            </w:r>
            <w:r w:rsidRPr="00F67E2A">
              <w:rPr>
                <w:lang w:val="ru-RU"/>
              </w:rPr>
              <w:t>Москва</w:t>
            </w:r>
            <w:proofErr w:type="gramStart"/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lang w:val="ru-RU"/>
              </w:rPr>
              <w:t xml:space="preserve"> ГЭОТАР-Медиа, 2023. - 344 с. – 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F67E2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F67E2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7FA4F86F" w14:textId="77777777" w:rsidR="00A16C86" w:rsidRPr="00F67E2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:rsidRPr="00A16C86" w14:paraId="263F5775" w14:textId="77777777" w:rsidTr="00A16C86">
        <w:trPr>
          <w:trHeight w:val="1009"/>
        </w:trPr>
        <w:tc>
          <w:tcPr>
            <w:tcW w:w="9521" w:type="dxa"/>
            <w:gridSpan w:val="3"/>
          </w:tcPr>
          <w:p w14:paraId="65FA2583" w14:textId="77777777" w:rsidR="00A16C86" w:rsidRPr="00F67E2A" w:rsidRDefault="00A16C86" w:rsidP="00086FC9">
            <w:pPr>
              <w:pStyle w:val="TableParagraph"/>
              <w:rPr>
                <w:lang w:val="ru-RU"/>
              </w:rPr>
            </w:pPr>
            <w:r w:rsidRPr="00F67E2A">
              <w:rPr>
                <w:lang w:val="ru-RU"/>
              </w:rPr>
              <w:t>Интенсивная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терапия</w:t>
            </w:r>
            <w:proofErr w:type="gramStart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национальное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руководство.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-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Т.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1.</w:t>
            </w:r>
            <w:proofErr w:type="gramStart"/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в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2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т.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под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ред.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И.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Б.</w:t>
            </w:r>
            <w:r w:rsidRPr="00F67E2A">
              <w:rPr>
                <w:spacing w:val="-2"/>
                <w:lang w:val="ru-RU"/>
              </w:rPr>
              <w:t xml:space="preserve"> </w:t>
            </w:r>
            <w:proofErr w:type="spellStart"/>
            <w:r w:rsidRPr="00F67E2A">
              <w:rPr>
                <w:lang w:val="ru-RU"/>
              </w:rPr>
              <w:t>Заболотских</w:t>
            </w:r>
            <w:proofErr w:type="spellEnd"/>
            <w:r w:rsidRPr="00F67E2A">
              <w:rPr>
                <w:lang w:val="ru-RU"/>
              </w:rPr>
              <w:t>,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 xml:space="preserve">Н. Проценко. - 2-е изд., </w:t>
            </w:r>
            <w:proofErr w:type="spellStart"/>
            <w:r w:rsidRPr="00F67E2A">
              <w:rPr>
                <w:lang w:val="ru-RU"/>
              </w:rPr>
              <w:t>перераб</w:t>
            </w:r>
            <w:proofErr w:type="spellEnd"/>
            <w:r w:rsidRPr="00F67E2A">
              <w:rPr>
                <w:lang w:val="ru-RU"/>
              </w:rPr>
              <w:t>. и доп. - Москва : ГЭОТАР-Медиа, 2022.– 1136 с. - (Серия "Национальные руководства") –:Текст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>:</w:t>
            </w:r>
          </w:p>
          <w:p w14:paraId="67F97D2C" w14:textId="6723117B" w:rsidR="00A16C86" w:rsidRPr="00F67E2A" w:rsidRDefault="00DA7D13" w:rsidP="00086FC9">
            <w:pPr>
              <w:pStyle w:val="TableParagraph"/>
              <w:spacing w:line="237" w:lineRule="exact"/>
              <w:rPr>
                <w:spacing w:val="-2"/>
                <w:lang w:val="ru-RU"/>
              </w:rPr>
            </w:pPr>
            <w:hyperlink r:id="rId6" w:history="1">
              <w:r w:rsidR="00A16C86" w:rsidRPr="00223B2D">
                <w:rPr>
                  <w:rStyle w:val="a4"/>
                  <w:spacing w:val="-2"/>
                </w:rPr>
                <w:t>https</w:t>
              </w:r>
              <w:r w:rsidR="00A16C86" w:rsidRPr="00F67E2A">
                <w:rPr>
                  <w:rStyle w:val="a4"/>
                  <w:spacing w:val="-2"/>
                  <w:lang w:val="ru-RU"/>
                </w:rPr>
                <w:t>://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mbasegeotar</w:t>
              </w:r>
              <w:proofErr w:type="spellEnd"/>
              <w:r w:rsidR="00A16C86" w:rsidRPr="00F67E2A">
                <w:rPr>
                  <w:rStyle w:val="a4"/>
                  <w:spacing w:val="-2"/>
                  <w:lang w:val="ru-RU"/>
                </w:rPr>
                <w:t>.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ru</w:t>
              </w:r>
              <w:proofErr w:type="spellEnd"/>
              <w:r w:rsidR="00A16C86" w:rsidRPr="00F67E2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book</w:t>
              </w:r>
              <w:r w:rsidR="00A16C86" w:rsidRPr="00F67E2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ISBN</w:t>
              </w:r>
              <w:r w:rsidR="00A16C86" w:rsidRPr="00F67E2A">
                <w:rPr>
                  <w:rStyle w:val="a4"/>
                  <w:spacing w:val="-2"/>
                  <w:lang w:val="ru-RU"/>
                </w:rPr>
                <w:t>9785970471906.</w:t>
              </w:r>
              <w:r w:rsidR="00A16C86" w:rsidRPr="00223B2D">
                <w:rPr>
                  <w:rStyle w:val="a4"/>
                  <w:spacing w:val="-2"/>
                </w:rPr>
                <w:t>html</w:t>
              </w:r>
            </w:hyperlink>
          </w:p>
          <w:p w14:paraId="487E0980" w14:textId="77777777" w:rsidR="00A16C86" w:rsidRPr="00F67E2A" w:rsidRDefault="00A16C86" w:rsidP="00086FC9">
            <w:pPr>
              <w:pStyle w:val="TableParagraph"/>
              <w:spacing w:line="237" w:lineRule="exact"/>
              <w:rPr>
                <w:lang w:val="ru-RU"/>
              </w:rPr>
            </w:pPr>
          </w:p>
        </w:tc>
      </w:tr>
      <w:tr w:rsidR="00A16C86" w14:paraId="27AC586C" w14:textId="77777777" w:rsidTr="00A16C86">
        <w:trPr>
          <w:trHeight w:val="1245"/>
        </w:trPr>
        <w:tc>
          <w:tcPr>
            <w:tcW w:w="9521" w:type="dxa"/>
            <w:gridSpan w:val="3"/>
          </w:tcPr>
          <w:p w14:paraId="670AE2D1" w14:textId="77777777" w:rsidR="00A16C86" w:rsidRPr="00F67E2A" w:rsidRDefault="00A16C86" w:rsidP="00086FC9">
            <w:pPr>
              <w:pStyle w:val="TableParagraph"/>
              <w:rPr>
                <w:lang w:val="ru-RU"/>
              </w:rPr>
            </w:pPr>
            <w:r w:rsidRPr="00F67E2A">
              <w:rPr>
                <w:lang w:val="ru-RU"/>
              </w:rPr>
              <w:t>Интенсивная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терапия</w:t>
            </w:r>
            <w:proofErr w:type="gramStart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национальное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руководство.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Т.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2</w:t>
            </w:r>
            <w:proofErr w:type="gramStart"/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в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2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т.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под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ред.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И.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Б.</w:t>
            </w:r>
            <w:r w:rsidRPr="00F67E2A">
              <w:rPr>
                <w:spacing w:val="-3"/>
                <w:lang w:val="ru-RU"/>
              </w:rPr>
              <w:t xml:space="preserve"> </w:t>
            </w:r>
            <w:proofErr w:type="spellStart"/>
            <w:r w:rsidRPr="00F67E2A">
              <w:rPr>
                <w:lang w:val="ru-RU"/>
              </w:rPr>
              <w:t>Заболотских</w:t>
            </w:r>
            <w:proofErr w:type="spellEnd"/>
            <w:r w:rsidRPr="00F67E2A">
              <w:rPr>
                <w:lang w:val="ru-RU"/>
              </w:rPr>
              <w:t>,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 xml:space="preserve">Н. Проценко. - 2-е изд., </w:t>
            </w:r>
            <w:proofErr w:type="spellStart"/>
            <w:r w:rsidRPr="00F67E2A">
              <w:rPr>
                <w:lang w:val="ru-RU"/>
              </w:rPr>
              <w:t>перераб</w:t>
            </w:r>
            <w:proofErr w:type="spellEnd"/>
            <w:r w:rsidRPr="00F67E2A">
              <w:rPr>
                <w:lang w:val="ru-RU"/>
              </w:rPr>
              <w:t>. и доп. - Москва : ГЭОТАР-Медиа, 2022. –</w:t>
            </w:r>
            <w:r w:rsidRPr="00F67E2A">
              <w:rPr>
                <w:spacing w:val="40"/>
                <w:lang w:val="ru-RU"/>
              </w:rPr>
              <w:t xml:space="preserve"> </w:t>
            </w:r>
            <w:r w:rsidRPr="00F67E2A">
              <w:rPr>
                <w:lang w:val="ru-RU"/>
              </w:rPr>
              <w:t>1056 с. - (Серия "Национальные руководства") – :Текст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F67E2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F67E2A">
              <w:rPr>
                <w:spacing w:val="-2"/>
                <w:lang w:val="ru-RU"/>
              </w:rPr>
              <w:t>9785970471913.</w:t>
            </w:r>
            <w:r>
              <w:rPr>
                <w:spacing w:val="-2"/>
              </w:rPr>
              <w:t>html</w:t>
            </w:r>
          </w:p>
        </w:tc>
      </w:tr>
      <w:tr w:rsidR="00A16C86" w14:paraId="18D1BAEB" w14:textId="77777777" w:rsidTr="00A16C86">
        <w:trPr>
          <w:trHeight w:val="1012"/>
        </w:trPr>
        <w:tc>
          <w:tcPr>
            <w:tcW w:w="9521" w:type="dxa"/>
            <w:gridSpan w:val="3"/>
          </w:tcPr>
          <w:p w14:paraId="19C901AD" w14:textId="77777777" w:rsidR="00A16C86" w:rsidRPr="00F67E2A" w:rsidRDefault="00A16C86" w:rsidP="00086FC9">
            <w:pPr>
              <w:pStyle w:val="TableParagraph"/>
              <w:rPr>
                <w:lang w:val="ru-RU"/>
              </w:rPr>
            </w:pPr>
            <w:r w:rsidRPr="00F67E2A">
              <w:rPr>
                <w:lang w:val="ru-RU"/>
              </w:rPr>
              <w:t>Долина, О. А. Анестезиология и реаниматология : учебник / под ред. О. А. Долиной. - 4-е изд.</w:t>
            </w:r>
            <w:proofErr w:type="gramStart"/>
            <w:r w:rsidRPr="00F67E2A">
              <w:rPr>
                <w:lang w:val="ru-RU"/>
              </w:rPr>
              <w:t xml:space="preserve"> ,</w:t>
            </w:r>
            <w:proofErr w:type="gramEnd"/>
            <w:r w:rsidRPr="00F67E2A">
              <w:rPr>
                <w:lang w:val="ru-RU"/>
              </w:rPr>
              <w:t xml:space="preserve"> </w:t>
            </w:r>
            <w:proofErr w:type="spellStart"/>
            <w:r w:rsidRPr="00F67E2A">
              <w:rPr>
                <w:lang w:val="ru-RU"/>
              </w:rPr>
              <w:t>перераб</w:t>
            </w:r>
            <w:proofErr w:type="spellEnd"/>
            <w:r w:rsidRPr="00F67E2A">
              <w:rPr>
                <w:lang w:val="ru-RU"/>
              </w:rPr>
              <w:t>.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и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доп.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-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Москва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ГЭОТАР-Медиа,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2021.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-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576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с.</w:t>
            </w:r>
            <w:proofErr w:type="gramStart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lang w:val="ru-RU"/>
              </w:rPr>
              <w:t xml:space="preserve"> ил.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-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576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с.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-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Текст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: электронный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//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 xml:space="preserve">ЭБС "Консультант студента" : [сайт]. - </w:t>
            </w:r>
            <w:r>
              <w:t>URL</w:t>
            </w:r>
            <w:r w:rsidRPr="00F67E2A">
              <w:rPr>
                <w:lang w:val="ru-RU"/>
              </w:rPr>
              <w:t xml:space="preserve"> :</w:t>
            </w:r>
          </w:p>
          <w:p w14:paraId="4762821C" w14:textId="77777777" w:rsidR="00A16C86" w:rsidRDefault="00A16C86" w:rsidP="00086FC9">
            <w:pPr>
              <w:pStyle w:val="TableParagraph"/>
              <w:spacing w:line="238" w:lineRule="exact"/>
              <w:rPr>
                <w:spacing w:val="-2"/>
                <w:lang w:val="ru-RU"/>
              </w:rPr>
            </w:pP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hyperlink r:id="rId7">
              <w:r>
                <w:rPr>
                  <w:spacing w:val="-2"/>
                </w:rPr>
                <w:t>www</w:t>
              </w:r>
              <w:r w:rsidRPr="00F67E2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studentlibrary</w:t>
              </w:r>
              <w:proofErr w:type="spellEnd"/>
              <w:r w:rsidRPr="00F67E2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ru</w:t>
              </w:r>
              <w:proofErr w:type="spellEnd"/>
              <w:r w:rsidRPr="00F67E2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book</w:t>
              </w:r>
              <w:r w:rsidRPr="00F67E2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ISBN</w:t>
              </w:r>
              <w:r w:rsidRPr="00F67E2A">
                <w:rPr>
                  <w:spacing w:val="-2"/>
                  <w:lang w:val="ru-RU"/>
                </w:rPr>
                <w:t>9785970461143.</w:t>
              </w:r>
              <w:r>
                <w:rPr>
                  <w:spacing w:val="-2"/>
                </w:rPr>
                <w:t>html</w:t>
              </w:r>
            </w:hyperlink>
          </w:p>
          <w:p w14:paraId="4F52068A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</w:p>
        </w:tc>
      </w:tr>
      <w:tr w:rsidR="00A16C86" w14:paraId="2A57FED9" w14:textId="77777777" w:rsidTr="00A16C86">
        <w:trPr>
          <w:trHeight w:val="758"/>
        </w:trPr>
        <w:tc>
          <w:tcPr>
            <w:tcW w:w="9521" w:type="dxa"/>
            <w:gridSpan w:val="3"/>
          </w:tcPr>
          <w:p w14:paraId="40FC9A98" w14:textId="77777777" w:rsidR="00A16C86" w:rsidRPr="00F67E2A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F67E2A">
              <w:rPr>
                <w:lang w:val="ru-RU"/>
              </w:rPr>
              <w:t>Болезни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крови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в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амбулаторной</w:t>
            </w:r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практике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И.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Л.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Давыдкин,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И.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В.</w:t>
            </w:r>
            <w:r w:rsidRPr="00F67E2A">
              <w:rPr>
                <w:spacing w:val="-3"/>
                <w:lang w:val="ru-RU"/>
              </w:rPr>
              <w:t xml:space="preserve"> </w:t>
            </w:r>
            <w:proofErr w:type="spellStart"/>
            <w:r w:rsidRPr="00F67E2A">
              <w:rPr>
                <w:lang w:val="ru-RU"/>
              </w:rPr>
              <w:t>Куртов</w:t>
            </w:r>
            <w:proofErr w:type="spellEnd"/>
            <w:r w:rsidRPr="00F67E2A">
              <w:rPr>
                <w:lang w:val="ru-RU"/>
              </w:rPr>
              <w:t>,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Р.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К.</w:t>
            </w:r>
            <w:r w:rsidRPr="00F67E2A">
              <w:rPr>
                <w:spacing w:val="-3"/>
                <w:lang w:val="ru-RU"/>
              </w:rPr>
              <w:t xml:space="preserve"> </w:t>
            </w:r>
            <w:proofErr w:type="spellStart"/>
            <w:r w:rsidRPr="00F67E2A">
              <w:rPr>
                <w:lang w:val="ru-RU"/>
              </w:rPr>
              <w:t>Хайретдинов</w:t>
            </w:r>
            <w:proofErr w:type="spellEnd"/>
            <w:r w:rsidRPr="00F67E2A">
              <w:rPr>
                <w:spacing w:val="-5"/>
                <w:lang w:val="ru-RU"/>
              </w:rPr>
              <w:t xml:space="preserve"> </w:t>
            </w:r>
            <w:r w:rsidRPr="00F67E2A">
              <w:rPr>
                <w:lang w:val="ru-RU"/>
              </w:rPr>
              <w:t>[и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spacing w:val="-4"/>
                <w:lang w:val="ru-RU"/>
              </w:rPr>
              <w:t>др.]</w:t>
            </w:r>
          </w:p>
          <w:p w14:paraId="292651A0" w14:textId="162AC344" w:rsid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F67E2A">
              <w:rPr>
                <w:lang w:val="ru-RU"/>
              </w:rPr>
              <w:t>;</w:t>
            </w:r>
            <w:r w:rsidRPr="00F67E2A">
              <w:rPr>
                <w:spacing w:val="-1"/>
                <w:lang w:val="ru-RU"/>
              </w:rPr>
              <w:t xml:space="preserve"> </w:t>
            </w:r>
            <w:r w:rsidRPr="00F67E2A">
              <w:rPr>
                <w:lang w:val="ru-RU"/>
              </w:rPr>
              <w:t>под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ред.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Л.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Давыдкина.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3-е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2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испр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М.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2020.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-272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электронный // </w:t>
            </w:r>
            <w:r>
              <w:t>URL</w:t>
            </w:r>
            <w:r w:rsidRPr="00A16C86">
              <w:rPr>
                <w:lang w:val="ru-RU"/>
              </w:rPr>
              <w:t xml:space="preserve"> : </w:t>
            </w:r>
            <w:hyperlink r:id="rId8" w:history="1">
              <w:r w:rsidRPr="00223B2D">
                <w:rPr>
                  <w:rStyle w:val="a4"/>
                </w:rPr>
                <w:t>https</w:t>
              </w:r>
              <w:r w:rsidRPr="00A16C86">
                <w:rPr>
                  <w:rStyle w:val="a4"/>
                  <w:lang w:val="ru-RU"/>
                </w:rPr>
                <w:t>://</w:t>
              </w:r>
              <w:proofErr w:type="spellStart"/>
              <w:r w:rsidRPr="00223B2D">
                <w:rPr>
                  <w:rStyle w:val="a4"/>
                </w:rPr>
                <w:t>medbase</w:t>
              </w:r>
              <w:proofErr w:type="spellEnd"/>
              <w:r w:rsidRPr="00A16C86">
                <w:rPr>
                  <w:rStyle w:val="a4"/>
                  <w:lang w:val="ru-RU"/>
                </w:rPr>
                <w:t>.</w:t>
              </w:r>
              <w:proofErr w:type="spellStart"/>
              <w:r w:rsidRPr="00223B2D">
                <w:rPr>
                  <w:rStyle w:val="a4"/>
                </w:rPr>
                <w:t>ru</w:t>
              </w:r>
              <w:proofErr w:type="spellEnd"/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book</w:t>
              </w:r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ISBN</w:t>
              </w:r>
              <w:r w:rsidRPr="00A16C86">
                <w:rPr>
                  <w:rStyle w:val="a4"/>
                  <w:lang w:val="ru-RU"/>
                </w:rPr>
                <w:t>9785970459164.</w:t>
              </w:r>
              <w:r w:rsidRPr="00223B2D">
                <w:rPr>
                  <w:rStyle w:val="a4"/>
                </w:rPr>
                <w:t>html</w:t>
              </w:r>
            </w:hyperlink>
          </w:p>
          <w:p w14:paraId="35C38F2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</w:p>
        </w:tc>
      </w:tr>
      <w:tr w:rsidR="00A16C86" w14:paraId="6BBF8859" w14:textId="77777777" w:rsidTr="00A16C86">
        <w:trPr>
          <w:trHeight w:val="1262"/>
        </w:trPr>
        <w:tc>
          <w:tcPr>
            <w:tcW w:w="9521" w:type="dxa"/>
            <w:gridSpan w:val="3"/>
          </w:tcPr>
          <w:p w14:paraId="0CD89457" w14:textId="77777777" w:rsidR="00A16C86" w:rsidRPr="00F67E2A" w:rsidRDefault="00A16C86" w:rsidP="00086FC9">
            <w:pPr>
              <w:pStyle w:val="TableParagraph"/>
              <w:rPr>
                <w:lang w:val="ru-RU"/>
              </w:rPr>
            </w:pPr>
            <w:proofErr w:type="spellStart"/>
            <w:r w:rsidRPr="00F67E2A">
              <w:rPr>
                <w:lang w:val="ru-RU"/>
              </w:rPr>
              <w:t>Инфузионно-трансфузионная</w:t>
            </w:r>
            <w:proofErr w:type="spellEnd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терапия</w:t>
            </w:r>
            <w:proofErr w:type="gramStart"/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руководство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Рагимов,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Г.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Н.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Щербакова. -</w:t>
            </w:r>
            <w:r w:rsidRPr="00F67E2A">
              <w:rPr>
                <w:spacing w:val="-7"/>
                <w:lang w:val="ru-RU"/>
              </w:rPr>
              <w:t xml:space="preserve"> </w:t>
            </w:r>
            <w:r w:rsidRPr="00F67E2A">
              <w:rPr>
                <w:lang w:val="ru-RU"/>
              </w:rPr>
              <w:t>2-е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изд., доп. - Москва : ГЭОТАР-Медиа, 2021. – 256 с. - 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F67E2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F67E2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</w:tr>
      <w:tr w:rsidR="00A16C86" w14:paraId="2DFF6C8D" w14:textId="77777777" w:rsidTr="00A16C86">
        <w:trPr>
          <w:trHeight w:val="758"/>
        </w:trPr>
        <w:tc>
          <w:tcPr>
            <w:tcW w:w="9521" w:type="dxa"/>
            <w:gridSpan w:val="3"/>
          </w:tcPr>
          <w:p w14:paraId="2DDEA7C2" w14:textId="77777777" w:rsidR="00A16C86" w:rsidRPr="00F67E2A" w:rsidRDefault="00A16C86" w:rsidP="00086FC9">
            <w:pPr>
              <w:pStyle w:val="TableParagraph"/>
              <w:ind w:right="377"/>
              <w:rPr>
                <w:lang w:val="ru-RU"/>
              </w:rPr>
            </w:pPr>
            <w:r w:rsidRPr="00F67E2A">
              <w:rPr>
                <w:lang w:val="ru-RU"/>
              </w:rPr>
              <w:t>Рукавицын,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Справочник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врача-гематолога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/</w:t>
            </w:r>
            <w:r w:rsidRPr="00F67E2A">
              <w:rPr>
                <w:spacing w:val="-4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Рукавицын,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О.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А.</w:t>
            </w:r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Рукавицын.</w:t>
            </w:r>
            <w:r w:rsidRPr="00F67E2A">
              <w:rPr>
                <w:spacing w:val="-2"/>
                <w:lang w:val="ru-RU"/>
              </w:rPr>
              <w:t xml:space="preserve"> </w:t>
            </w:r>
            <w:r w:rsidRPr="00F67E2A">
              <w:rPr>
                <w:lang w:val="ru-RU"/>
              </w:rPr>
              <w:t>-</w:t>
            </w:r>
            <w:r w:rsidRPr="00F67E2A">
              <w:rPr>
                <w:spacing w:val="-6"/>
                <w:lang w:val="ru-RU"/>
              </w:rPr>
              <w:t xml:space="preserve"> </w:t>
            </w:r>
            <w:r w:rsidRPr="00F67E2A">
              <w:rPr>
                <w:lang w:val="ru-RU"/>
              </w:rPr>
              <w:t>Москва</w:t>
            </w:r>
            <w:proofErr w:type="gramStart"/>
            <w:r w:rsidRPr="00F67E2A">
              <w:rPr>
                <w:spacing w:val="-3"/>
                <w:lang w:val="ru-RU"/>
              </w:rPr>
              <w:t xml:space="preserve"> </w:t>
            </w:r>
            <w:r w:rsidRPr="00F67E2A">
              <w:rPr>
                <w:lang w:val="ru-RU"/>
              </w:rPr>
              <w:t>:</w:t>
            </w:r>
            <w:proofErr w:type="gramEnd"/>
            <w:r w:rsidRPr="00F67E2A">
              <w:rPr>
                <w:lang w:val="ru-RU"/>
              </w:rPr>
              <w:t xml:space="preserve"> ГЭОТАР-Медиа, 2020. - 208 с. - Текст</w:t>
            </w:r>
            <w:proofErr w:type="gramStart"/>
            <w:r w:rsidRPr="00F67E2A">
              <w:rPr>
                <w:lang w:val="ru-RU"/>
              </w:rPr>
              <w:t xml:space="preserve"> :</w:t>
            </w:r>
            <w:proofErr w:type="gramEnd"/>
            <w:r w:rsidRPr="00F67E2A">
              <w:rPr>
                <w:lang w:val="ru-RU"/>
              </w:rPr>
              <w:t xml:space="preserve"> электронный // </w:t>
            </w:r>
            <w:r>
              <w:t>URL</w:t>
            </w:r>
            <w:r w:rsidRPr="00F67E2A">
              <w:rPr>
                <w:lang w:val="ru-RU"/>
              </w:rPr>
              <w:t xml:space="preserve"> :</w:t>
            </w:r>
          </w:p>
          <w:p w14:paraId="51D686D5" w14:textId="77777777" w:rsidR="00A16C86" w:rsidRPr="00F67E2A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F67E2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medbase</w:t>
            </w:r>
            <w:proofErr w:type="spellEnd"/>
            <w:r w:rsidRPr="00F67E2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F67E2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F67E2A">
              <w:rPr>
                <w:spacing w:val="-2"/>
                <w:lang w:val="ru-RU"/>
              </w:rPr>
              <w:t>9785970458075.</w:t>
            </w:r>
            <w:r>
              <w:rPr>
                <w:spacing w:val="-2"/>
              </w:rPr>
              <w:t>html</w:t>
            </w:r>
          </w:p>
        </w:tc>
      </w:tr>
    </w:tbl>
    <w:p w14:paraId="24152DF1" w14:textId="3F3535CD" w:rsidR="00C9619F" w:rsidRPr="00AD7E22" w:rsidRDefault="00C9619F" w:rsidP="00A16C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63"/>
    <w:rsid w:val="00065376"/>
    <w:rsid w:val="000C1C16"/>
    <w:rsid w:val="000E65A3"/>
    <w:rsid w:val="000F0DF8"/>
    <w:rsid w:val="001018AC"/>
    <w:rsid w:val="00140D2C"/>
    <w:rsid w:val="00164613"/>
    <w:rsid w:val="00174B13"/>
    <w:rsid w:val="0019569D"/>
    <w:rsid w:val="00240C84"/>
    <w:rsid w:val="002528BB"/>
    <w:rsid w:val="002F7E44"/>
    <w:rsid w:val="0043794A"/>
    <w:rsid w:val="004F0A1E"/>
    <w:rsid w:val="005339D4"/>
    <w:rsid w:val="005F4AF8"/>
    <w:rsid w:val="00670241"/>
    <w:rsid w:val="00676129"/>
    <w:rsid w:val="0067618B"/>
    <w:rsid w:val="006864BA"/>
    <w:rsid w:val="006A3CCA"/>
    <w:rsid w:val="006D3CC2"/>
    <w:rsid w:val="008F195E"/>
    <w:rsid w:val="00A147C5"/>
    <w:rsid w:val="00A16C86"/>
    <w:rsid w:val="00A3000D"/>
    <w:rsid w:val="00A32B63"/>
    <w:rsid w:val="00C9619F"/>
    <w:rsid w:val="00D825DB"/>
    <w:rsid w:val="00DA7D13"/>
    <w:rsid w:val="00DB057E"/>
    <w:rsid w:val="00DF6532"/>
    <w:rsid w:val="00E06E93"/>
    <w:rsid w:val="00EA6838"/>
    <w:rsid w:val="00EF3F42"/>
    <w:rsid w:val="00F602C8"/>
    <w:rsid w:val="00F67E2A"/>
    <w:rsid w:val="00F97B74"/>
    <w:rsid w:val="00FC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7E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F67E2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7E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F67E2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5916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tudentlibrary.ru/book/ISBN978597046114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asegeotar.ru/book/ISBN978597047190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2025-08-27T08:46:00Z</dcterms:created>
  <dcterms:modified xsi:type="dcterms:W3CDTF">2025-08-27T08:46:00Z</dcterms:modified>
</cp:coreProperties>
</file>