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DC8E1A" w14:textId="2970B3F7" w:rsidR="00A32B63" w:rsidRPr="00A16C86" w:rsidRDefault="00A32B63" w:rsidP="00A32B63">
      <w:pPr>
        <w:jc w:val="center"/>
        <w:rPr>
          <w:rFonts w:ascii="Times New Roman" w:hAnsi="Times New Roman" w:cs="Times New Roman"/>
          <w:b/>
          <w:sz w:val="28"/>
        </w:rPr>
      </w:pPr>
      <w:r w:rsidRPr="00A16C86">
        <w:rPr>
          <w:rFonts w:ascii="Times New Roman" w:hAnsi="Times New Roman" w:cs="Times New Roman"/>
          <w:b/>
          <w:sz w:val="28"/>
        </w:rPr>
        <w:t>Вопросы для подготовки к занятиям по циклу «Гематология</w:t>
      </w:r>
      <w:r w:rsidR="00DE647A">
        <w:rPr>
          <w:rFonts w:ascii="Times New Roman" w:hAnsi="Times New Roman" w:cs="Times New Roman"/>
          <w:b/>
          <w:sz w:val="28"/>
        </w:rPr>
        <w:t>, трансфузиология</w:t>
      </w:r>
      <w:r w:rsidRPr="00A16C86">
        <w:rPr>
          <w:rFonts w:ascii="Times New Roman" w:hAnsi="Times New Roman" w:cs="Times New Roman"/>
          <w:b/>
          <w:sz w:val="28"/>
        </w:rPr>
        <w:t>»</w:t>
      </w:r>
    </w:p>
    <w:p w14:paraId="44446791" w14:textId="22B80C0A" w:rsidR="00A32B63" w:rsidRDefault="00FC619B" w:rsidP="00A32B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6</w:t>
      </w:r>
      <w:r w:rsidR="00A32B63" w:rsidRPr="00A16C86">
        <w:rPr>
          <w:rFonts w:ascii="Times New Roman" w:hAnsi="Times New Roman" w:cs="Times New Roman"/>
          <w:b/>
          <w:sz w:val="28"/>
        </w:rPr>
        <w:t xml:space="preserve"> курс,  лечебный факультет</w:t>
      </w:r>
    </w:p>
    <w:p w14:paraId="75E49BF0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1. Дифференциальный диагноз анемических состояний (гипохромные,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эритропоэтин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- зависимые, анемии хронических заболеваний,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мегалобластные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, гемолитические).</w:t>
      </w:r>
    </w:p>
    <w:p w14:paraId="0498B364" w14:textId="77777777" w:rsidR="00A147C5" w:rsidRPr="00DE647A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Синдромы, составляющие клинику железодефицитной, В12 – дефицитной, гемолитической анемии,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14CFA00F" w14:textId="7126A3B2" w:rsidR="00FC619B" w:rsidRDefault="00FC619B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Дифференциальный диагноз анемических состояний: гипохромные, </w:t>
      </w:r>
      <w:proofErr w:type="spellStart"/>
      <w:r w:rsidRPr="00DE647A">
        <w:rPr>
          <w:rFonts w:ascii="Times New Roman" w:eastAsia="Times New Roman" w:hAnsi="Times New Roman" w:cs="Times New Roman"/>
        </w:rPr>
        <w:t>эритропоэтин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-зависимые, анемии хронических заболеваний, </w:t>
      </w:r>
      <w:proofErr w:type="spellStart"/>
      <w:r w:rsidRPr="00DE647A">
        <w:rPr>
          <w:rFonts w:ascii="Times New Roman" w:eastAsia="Times New Roman" w:hAnsi="Times New Roman" w:cs="Times New Roman"/>
        </w:rPr>
        <w:t>мегалобластные</w:t>
      </w:r>
      <w:proofErr w:type="spellEnd"/>
      <w:r w:rsidRPr="00DE647A">
        <w:rPr>
          <w:rFonts w:ascii="Times New Roman" w:eastAsia="Times New Roman" w:hAnsi="Times New Roman" w:cs="Times New Roman"/>
        </w:rPr>
        <w:t>, гемолитические.</w:t>
      </w:r>
    </w:p>
    <w:p w14:paraId="26C2764A" w14:textId="2F3460B2" w:rsidR="000E65A3" w:rsidRPr="00DE647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DE647A">
        <w:rPr>
          <w:rFonts w:ascii="Times New Roman" w:eastAsia="Times New Roman" w:hAnsi="Times New Roman" w:cs="Times New Roman"/>
        </w:rPr>
        <w:t>Гипохрмные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Дифференциальный диагноз гипохромных анемий. Железодефицитная анемия. Этиология, патогенез, клинико-гематологическая картина, лабораторная диагностика. Современные подходы к терапии ЖДА. Критерии эффективности терапии. Препараты железа.</w:t>
      </w:r>
    </w:p>
    <w:p w14:paraId="09A38841" w14:textId="519D6772" w:rsidR="000E65A3" w:rsidRPr="00DE647A" w:rsidRDefault="000E65A3" w:rsidP="000E65A3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Понятие о врожденных и приобретенных гемолитических анемиях, классификация. Определение наследственной микросфероцитарной гемолитической анемии </w:t>
      </w:r>
      <w:proofErr w:type="spellStart"/>
      <w:r w:rsidRPr="00DE647A">
        <w:rPr>
          <w:rFonts w:ascii="Times New Roman" w:eastAsia="Times New Roman" w:hAnsi="Times New Roman" w:cs="Times New Roman"/>
        </w:rPr>
        <w:t>Минковского-Шоффара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клинические синдромы и </w:t>
      </w:r>
      <w:proofErr w:type="spellStart"/>
      <w:r w:rsidRPr="00DE647A">
        <w:rPr>
          <w:rFonts w:ascii="Times New Roman" w:eastAsia="Times New Roman" w:hAnsi="Times New Roman" w:cs="Times New Roman"/>
        </w:rPr>
        <w:t>параклинические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аспекты диагностики.</w:t>
      </w:r>
    </w:p>
    <w:p w14:paraId="61AEDD5C" w14:textId="2E115745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</w:t>
      </w:r>
      <w:r w:rsidR="000E65A3" w:rsidRPr="00DE647A">
        <w:rPr>
          <w:rFonts w:ascii="Times New Roman" w:eastAsia="Times New Roman" w:hAnsi="Times New Roman" w:cs="Times New Roman"/>
        </w:rPr>
        <w:t xml:space="preserve">Дифференциальная диагностика и принципы оказания первой медицинской помощи при гемолитическом кризе; показания к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спленэктомии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>.</w:t>
      </w:r>
    </w:p>
    <w:p w14:paraId="0C6EF1A9" w14:textId="383B0A79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</w:t>
      </w:r>
      <w:r w:rsidR="000E65A3" w:rsidRPr="00DE647A">
        <w:rPr>
          <w:rFonts w:ascii="Times New Roman" w:eastAsia="Times New Roman" w:hAnsi="Times New Roman" w:cs="Times New Roman"/>
        </w:rPr>
        <w:t>Приобретенные гемолитические анемии. Этиология, классификация патогенез, клинико-гематологическая картина, лабораторная диагностика.</w:t>
      </w:r>
    </w:p>
    <w:p w14:paraId="7E8D60E2" w14:textId="77777777" w:rsidR="0019569D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</w:t>
      </w:r>
      <w:r w:rsidR="000E65A3" w:rsidRPr="00DE647A">
        <w:rPr>
          <w:rFonts w:ascii="Times New Roman" w:eastAsia="Times New Roman" w:hAnsi="Times New Roman" w:cs="Times New Roman"/>
        </w:rPr>
        <w:t xml:space="preserve">В12 - ,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 xml:space="preserve"> анемии. Этиология, патогенез, клинико-гематологическая картина, лабораторная диагностика.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Фуникулярный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миелоз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>: характерные признаки и механизм возникновения.</w:t>
      </w:r>
      <w:r w:rsidRPr="00DE647A">
        <w:rPr>
          <w:rFonts w:ascii="Times New Roman" w:eastAsia="Times New Roman" w:hAnsi="Times New Roman" w:cs="Times New Roman"/>
        </w:rPr>
        <w:t xml:space="preserve"> </w:t>
      </w:r>
      <w:r w:rsidR="000E65A3" w:rsidRPr="00DE647A">
        <w:rPr>
          <w:rFonts w:ascii="Times New Roman" w:eastAsia="Times New Roman" w:hAnsi="Times New Roman" w:cs="Times New Roman"/>
        </w:rPr>
        <w:t xml:space="preserve">Современные подходы к терапии В12 -, </w:t>
      </w:r>
      <w:proofErr w:type="spellStart"/>
      <w:r w:rsidR="000E65A3" w:rsidRPr="00DE647A">
        <w:rPr>
          <w:rFonts w:ascii="Times New Roman" w:eastAsia="Times New Roman" w:hAnsi="Times New Roman" w:cs="Times New Roman"/>
        </w:rPr>
        <w:t>фолиеводефицитная</w:t>
      </w:r>
      <w:proofErr w:type="spellEnd"/>
      <w:r w:rsidR="000E65A3" w:rsidRPr="00DE647A">
        <w:rPr>
          <w:rFonts w:ascii="Times New Roman" w:eastAsia="Times New Roman" w:hAnsi="Times New Roman" w:cs="Times New Roman"/>
        </w:rPr>
        <w:t xml:space="preserve"> анемии. Критерии эффективности терапии. </w:t>
      </w:r>
    </w:p>
    <w:p w14:paraId="099BBF83" w14:textId="4F1B6F40" w:rsidR="000E65A3" w:rsidRPr="00DE647A" w:rsidRDefault="0019569D" w:rsidP="0019569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</w:t>
      </w:r>
      <w:r w:rsidR="000E65A3" w:rsidRPr="00DE647A">
        <w:rPr>
          <w:rFonts w:ascii="Times New Roman" w:eastAsia="Times New Roman" w:hAnsi="Times New Roman" w:cs="Times New Roman"/>
        </w:rPr>
        <w:t>Анемия хронических заболеваний. Этиология, патогенез, клинико-гематологическая картина, лабораторная диагностика. Подходы к терапии.</w:t>
      </w:r>
    </w:p>
    <w:p w14:paraId="2B19369F" w14:textId="01512FF5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5E3F2BB7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2.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лимфопролиферативного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лимфаденопатии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спленомегалии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реакции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лимфоцитарного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типа). Алгоритм диагностики.</w:t>
      </w:r>
    </w:p>
    <w:p w14:paraId="1A12CCFE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лимфоаденопатий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16FE0B7B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спленомегалии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64FB53F4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</w:t>
      </w:r>
      <w:proofErr w:type="spellStart"/>
      <w:r w:rsidRPr="00DE647A">
        <w:rPr>
          <w:rFonts w:ascii="Times New Roman" w:eastAsia="Times New Roman" w:hAnsi="Times New Roman" w:cs="Times New Roman"/>
        </w:rPr>
        <w:t>Лейкемоидные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реакции </w:t>
      </w:r>
      <w:proofErr w:type="spellStart"/>
      <w:r w:rsidRPr="00DE647A">
        <w:rPr>
          <w:rFonts w:ascii="Times New Roman" w:eastAsia="Times New Roman" w:hAnsi="Times New Roman" w:cs="Times New Roman"/>
        </w:rPr>
        <w:t>лимфоцитарного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типа, причины, дифференциальный диагноз. </w:t>
      </w:r>
    </w:p>
    <w:p w14:paraId="7C3C1C23" w14:textId="18D09D65" w:rsidR="00FC619B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</w:t>
      </w:r>
      <w:proofErr w:type="spellStart"/>
      <w:r w:rsidRPr="00DE647A">
        <w:rPr>
          <w:rFonts w:ascii="Times New Roman" w:eastAsia="Times New Roman" w:hAnsi="Times New Roman" w:cs="Times New Roman"/>
        </w:rPr>
        <w:t>Волосатоклеточный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лейкоз. Патогенез, диагностика, современная терапия.</w:t>
      </w:r>
    </w:p>
    <w:p w14:paraId="7035128D" w14:textId="29BD72AD" w:rsidR="00065376" w:rsidRPr="00DE647A" w:rsidRDefault="00065376" w:rsidP="00065376">
      <w:pPr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Роль цитогенетических и </w:t>
      </w:r>
      <w:proofErr w:type="spellStart"/>
      <w:r w:rsidRPr="00DE647A">
        <w:rPr>
          <w:rFonts w:ascii="Times New Roman" w:eastAsia="Times New Roman" w:hAnsi="Times New Roman" w:cs="Times New Roman"/>
        </w:rPr>
        <w:t>иммуноцитохимических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методов исследования в диагностике и стратификации риска для пациентов с </w:t>
      </w:r>
      <w:proofErr w:type="spellStart"/>
      <w:r w:rsidRPr="00DE647A">
        <w:rPr>
          <w:rFonts w:ascii="Times New Roman" w:eastAsia="Times New Roman" w:hAnsi="Times New Roman" w:cs="Times New Roman"/>
        </w:rPr>
        <w:t>лимфопролиферативным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заболеванием.</w:t>
      </w:r>
    </w:p>
    <w:p w14:paraId="3A61A8BF" w14:textId="27633BB8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 xml:space="preserve">6. </w:t>
      </w:r>
      <w:proofErr w:type="gramStart"/>
      <w:r w:rsidRPr="00DE647A">
        <w:rPr>
          <w:rFonts w:ascii="Times New Roman" w:eastAsia="Times New Roman" w:hAnsi="Times New Roman" w:cs="Times New Roman"/>
        </w:rPr>
        <w:t>В-клеточные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определение,  этиология, патогенез, клинические проявления, диагностика, подходы к лечению.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лимфом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AnnArbor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4F937769" w14:textId="2B42D22C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определение, эпидемиология, этиология, патогенез, клинические проявления. Гистологические варианты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6758D0AF" w14:textId="4DB74881" w:rsidR="00065376" w:rsidRPr="00065376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lang w:val="en-US"/>
        </w:rPr>
      </w:pPr>
      <w:r w:rsidRPr="00DE647A">
        <w:rPr>
          <w:rFonts w:ascii="Times New Roman" w:eastAsia="Times New Roman" w:hAnsi="Times New Roman" w:cs="Times New Roman"/>
        </w:rPr>
        <w:t xml:space="preserve">8. Возможности современной терапии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Ходжкина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DE647A">
        <w:rPr>
          <w:rFonts w:ascii="Times New Roman" w:eastAsia="Times New Roman" w:hAnsi="Times New Roman" w:cs="Times New Roman"/>
        </w:rPr>
        <w:t>Таргетные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препараты нового поколения: </w:t>
      </w:r>
      <w:proofErr w:type="spellStart"/>
      <w:r w:rsidRPr="00DE647A">
        <w:rPr>
          <w:rFonts w:ascii="Times New Roman" w:eastAsia="Times New Roman" w:hAnsi="Times New Roman" w:cs="Times New Roman"/>
        </w:rPr>
        <w:t>брентуксимаб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ведотин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пембролизумаб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ниволумаб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Принцип</w:t>
      </w:r>
      <w:proofErr w:type="spellEnd"/>
      <w:r w:rsidRPr="00065376">
        <w:rPr>
          <w:rFonts w:ascii="Times New Roman" w:eastAsia="Times New Roman" w:hAnsi="Times New Roman" w:cs="Times New Roman"/>
          <w:lang w:val="en-US"/>
        </w:rPr>
        <w:t xml:space="preserve">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действия</w:t>
      </w:r>
      <w:proofErr w:type="spellEnd"/>
      <w:r w:rsidRPr="00065376">
        <w:rPr>
          <w:rFonts w:ascii="Times New Roman" w:eastAsia="Times New Roman" w:hAnsi="Times New Roman" w:cs="Times New Roman"/>
          <w:lang w:val="en-US"/>
        </w:rPr>
        <w:t>.</w:t>
      </w:r>
    </w:p>
    <w:p w14:paraId="554AA5BC" w14:textId="4D458053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</w:t>
      </w:r>
      <w:proofErr w:type="spellStart"/>
      <w:r w:rsidRPr="00DE647A">
        <w:rPr>
          <w:rFonts w:ascii="Times New Roman" w:eastAsia="Times New Roman" w:hAnsi="Times New Roman" w:cs="Times New Roman"/>
        </w:rPr>
        <w:t>Неходжкинские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: фолликулярная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Диффузная </w:t>
      </w:r>
      <w:proofErr w:type="gramStart"/>
      <w:r w:rsidRPr="00DE647A">
        <w:rPr>
          <w:rFonts w:ascii="Times New Roman" w:eastAsia="Times New Roman" w:hAnsi="Times New Roman" w:cs="Times New Roman"/>
        </w:rPr>
        <w:t>В-крупноклеточная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DE647A">
        <w:rPr>
          <w:rFonts w:ascii="Times New Roman" w:eastAsia="Times New Roman" w:hAnsi="Times New Roman" w:cs="Times New Roman"/>
        </w:rPr>
        <w:t>мантийно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-клеточная </w:t>
      </w:r>
      <w:proofErr w:type="spellStart"/>
      <w:r w:rsidRPr="00DE647A">
        <w:rPr>
          <w:rFonts w:ascii="Times New Roman" w:eastAsia="Times New Roman" w:hAnsi="Times New Roman" w:cs="Times New Roman"/>
        </w:rPr>
        <w:t>лифмома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, </w:t>
      </w:r>
      <w:r w:rsidRPr="00065376">
        <w:rPr>
          <w:rFonts w:ascii="Times New Roman" w:eastAsia="Times New Roman" w:hAnsi="Times New Roman" w:cs="Times New Roman"/>
          <w:lang w:val="en-US"/>
        </w:rPr>
        <w:t>MALT</w:t>
      </w:r>
      <w:r w:rsidRPr="00DE647A">
        <w:rPr>
          <w:rFonts w:ascii="Times New Roman" w:eastAsia="Times New Roman" w:hAnsi="Times New Roman" w:cs="Times New Roman"/>
        </w:rPr>
        <w:t>-</w:t>
      </w:r>
      <w:proofErr w:type="spellStart"/>
      <w:r w:rsidRPr="00DE647A">
        <w:rPr>
          <w:rFonts w:ascii="Times New Roman" w:eastAsia="Times New Roman" w:hAnsi="Times New Roman" w:cs="Times New Roman"/>
        </w:rPr>
        <w:t>лимфома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Этиология, патогенез, лабораторно-инструментальная диагностика, подходы к терапии (схемы ПХТ, </w:t>
      </w:r>
      <w:proofErr w:type="spellStart"/>
      <w:r w:rsidRPr="00DE647A">
        <w:rPr>
          <w:rFonts w:ascii="Times New Roman" w:eastAsia="Times New Roman" w:hAnsi="Times New Roman" w:cs="Times New Roman"/>
        </w:rPr>
        <w:t>таргетная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терапия).</w:t>
      </w:r>
    </w:p>
    <w:p w14:paraId="2BC5072C" w14:textId="67FE993E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Хронический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(ХЛЛ): определение, эпидемиология, этиология, патогенез, клинические </w:t>
      </w:r>
      <w:proofErr w:type="spellStart"/>
      <w:r w:rsidRPr="00DE647A">
        <w:rPr>
          <w:rFonts w:ascii="Times New Roman" w:eastAsia="Times New Roman" w:hAnsi="Times New Roman" w:cs="Times New Roman"/>
        </w:rPr>
        <w:t>проявления</w:t>
      </w:r>
      <w:proofErr w:type="gramStart"/>
      <w:r w:rsidRPr="00DE647A">
        <w:rPr>
          <w:rFonts w:ascii="Times New Roman" w:eastAsia="Times New Roman" w:hAnsi="Times New Roman" w:cs="Times New Roman"/>
        </w:rPr>
        <w:t>.К</w:t>
      </w:r>
      <w:proofErr w:type="gramEnd"/>
      <w:r w:rsidRPr="00DE647A">
        <w:rPr>
          <w:rFonts w:ascii="Times New Roman" w:eastAsia="Times New Roman" w:hAnsi="Times New Roman" w:cs="Times New Roman"/>
        </w:rPr>
        <w:t>ритерии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диагноза ХЛЛ. Стадии </w:t>
      </w:r>
      <w:proofErr w:type="gramStart"/>
      <w:r w:rsidRPr="00DE647A">
        <w:rPr>
          <w:rFonts w:ascii="Times New Roman" w:eastAsia="Times New Roman" w:hAnsi="Times New Roman" w:cs="Times New Roman"/>
        </w:rPr>
        <w:t>хронического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по классификации </w:t>
      </w:r>
      <w:proofErr w:type="spellStart"/>
      <w:r w:rsidRPr="00065376">
        <w:rPr>
          <w:rFonts w:ascii="Times New Roman" w:eastAsia="Times New Roman" w:hAnsi="Times New Roman" w:cs="Times New Roman"/>
          <w:lang w:val="en-US"/>
        </w:rPr>
        <w:t>Binet</w:t>
      </w:r>
      <w:proofErr w:type="spellEnd"/>
      <w:r w:rsidRPr="00DE647A">
        <w:rPr>
          <w:rFonts w:ascii="Times New Roman" w:eastAsia="Times New Roman" w:hAnsi="Times New Roman" w:cs="Times New Roman"/>
        </w:rPr>
        <w:t>.</w:t>
      </w:r>
    </w:p>
    <w:p w14:paraId="40B0EFB6" w14:textId="02727E47" w:rsidR="00065376" w:rsidRPr="00DE647A" w:rsidRDefault="00065376" w:rsidP="0006537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Современные подходы к терапии пациентов с </w:t>
      </w:r>
      <w:proofErr w:type="gramStart"/>
      <w:r w:rsidRPr="00DE647A">
        <w:rPr>
          <w:rFonts w:ascii="Times New Roman" w:eastAsia="Times New Roman" w:hAnsi="Times New Roman" w:cs="Times New Roman"/>
        </w:rPr>
        <w:t>хроническим</w:t>
      </w:r>
      <w:proofErr w:type="gram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лимфолейкозом</w:t>
      </w:r>
      <w:proofErr w:type="spellEnd"/>
      <w:r w:rsidRPr="00DE647A">
        <w:rPr>
          <w:rFonts w:ascii="Times New Roman" w:eastAsia="Times New Roman" w:hAnsi="Times New Roman" w:cs="Times New Roman"/>
        </w:rPr>
        <w:t>. Терапевтическая тактика в зависимости от возраста пациента и сопутствующего соматического фона.</w:t>
      </w:r>
    </w:p>
    <w:p w14:paraId="6A87D8FE" w14:textId="77777777" w:rsidR="0019569D" w:rsidRPr="0019569D" w:rsidRDefault="0019569D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387CEA1E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3.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парапротеинемий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моноклональных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гаммапатий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, и болезни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Вальденстрема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).</w:t>
      </w:r>
    </w:p>
    <w:p w14:paraId="1632F8CC" w14:textId="77777777" w:rsidR="00A147C5" w:rsidRPr="00DE647A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</w:t>
      </w:r>
      <w:proofErr w:type="spellStart"/>
      <w:r w:rsidRPr="00DE647A">
        <w:rPr>
          <w:rFonts w:ascii="Times New Roman" w:eastAsia="Times New Roman" w:hAnsi="Times New Roman" w:cs="Times New Roman"/>
        </w:rPr>
        <w:t>Моноклональные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гаммапатии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Определение. Критерии диагноза. Алгоритм диагностики. </w:t>
      </w:r>
    </w:p>
    <w:p w14:paraId="15668627" w14:textId="54A10CE2" w:rsidR="00A147C5" w:rsidRPr="000E65A3" w:rsidRDefault="00A147C5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0E65A3">
        <w:rPr>
          <w:rFonts w:ascii="Times New Roman" w:eastAsia="Times New Roman" w:hAnsi="Times New Roman" w:cs="Times New Roman"/>
        </w:rPr>
        <w:t xml:space="preserve">2. Дифференциальный диагноз </w:t>
      </w:r>
      <w:proofErr w:type="spellStart"/>
      <w:r w:rsidRPr="000E65A3">
        <w:rPr>
          <w:rFonts w:ascii="Times New Roman" w:eastAsia="Times New Roman" w:hAnsi="Times New Roman" w:cs="Times New Roman"/>
        </w:rPr>
        <w:t>моноклональных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0E65A3">
        <w:rPr>
          <w:rFonts w:ascii="Times New Roman" w:eastAsia="Times New Roman" w:hAnsi="Times New Roman" w:cs="Times New Roman"/>
        </w:rPr>
        <w:t>гаммапатий</w:t>
      </w:r>
      <w:proofErr w:type="spellEnd"/>
      <w:r w:rsidRPr="000E65A3">
        <w:rPr>
          <w:rFonts w:ascii="Times New Roman" w:eastAsia="Times New Roman" w:hAnsi="Times New Roman" w:cs="Times New Roman"/>
        </w:rPr>
        <w:t xml:space="preserve">. </w:t>
      </w:r>
    </w:p>
    <w:p w14:paraId="76CFB4CF" w14:textId="77777777" w:rsidR="000E65A3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724B4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Методы диагностики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парапротеинемических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гемобластозов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01BD54F3" w14:textId="484FE849" w:rsidR="000E65A3" w:rsidRPr="003C1EF6" w:rsidRDefault="000E65A3" w:rsidP="000E65A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4. Множественная миелома: этиология, патогенез, клинические проявления, диагностика.</w:t>
      </w:r>
      <w:r>
        <w:rPr>
          <w:rFonts w:ascii="Times New Roman" w:hAnsi="Times New Roman" w:cs="Times New Roman"/>
          <w:sz w:val="24"/>
          <w:szCs w:val="24"/>
        </w:rPr>
        <w:t xml:space="preserve"> Понятие о белке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Бенс</w:t>
      </w:r>
      <w:proofErr w:type="spellEnd"/>
      <w:r>
        <w:rPr>
          <w:rFonts w:ascii="Times New Roman" w:hAnsi="Times New Roman" w:cs="Times New Roman"/>
          <w:sz w:val="24"/>
          <w:szCs w:val="24"/>
        </w:rPr>
        <w:t>-Джонса, М-градиенте.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Классификация множественной миеломы по </w:t>
      </w:r>
      <w:r w:rsidRPr="00FF7AFC">
        <w:rPr>
          <w:rFonts w:ascii="Times New Roman" w:eastAsia="Calibri" w:hAnsi="Times New Roman" w:cs="Times New Roman"/>
          <w:sz w:val="24"/>
          <w:szCs w:val="24"/>
        </w:rPr>
        <w:t>ISS.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 Подходы к терапии множественной миеломы. Лечение рецидивирующих и рефрактерных форм </w:t>
      </w:r>
      <w:proofErr w:type="gramStart"/>
      <w:r w:rsidRPr="00FF7AFC">
        <w:rPr>
          <w:rFonts w:ascii="Times New Roman" w:eastAsia="Calibri" w:hAnsi="Times New Roman" w:cs="Times New Roman"/>
          <w:sz w:val="24"/>
          <w:szCs w:val="24"/>
        </w:rPr>
        <w:t>ММ</w:t>
      </w:r>
      <w:proofErr w:type="gramEnd"/>
      <w:r w:rsidRPr="00FF7AFC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20BB3E6" w14:textId="48679460" w:rsid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5</w:t>
      </w:r>
      <w:r w:rsidRPr="000E65A3">
        <w:rPr>
          <w:rFonts w:ascii="Times New Roman" w:eastAsia="Times New Roman" w:hAnsi="Times New Roman" w:cs="Times New Roman"/>
        </w:rPr>
        <w:t>. Роль ТКМ в лечении множественной миеломы.</w:t>
      </w:r>
    </w:p>
    <w:p w14:paraId="34A51410" w14:textId="3E13E483" w:rsidR="00A147C5" w:rsidRPr="00DE647A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A147C5" w:rsidRPr="00DE647A">
        <w:rPr>
          <w:rFonts w:ascii="Times New Roman" w:eastAsia="Times New Roman" w:hAnsi="Times New Roman" w:cs="Times New Roman"/>
        </w:rPr>
        <w:t xml:space="preserve">. Болезнь </w:t>
      </w:r>
      <w:proofErr w:type="spellStart"/>
      <w:r w:rsidR="00A147C5" w:rsidRPr="00DE647A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DE647A">
        <w:rPr>
          <w:rFonts w:ascii="Times New Roman" w:eastAsia="Times New Roman" w:hAnsi="Times New Roman" w:cs="Times New Roman"/>
        </w:rPr>
        <w:t xml:space="preserve">. Определение, патогенез, диагностика. </w:t>
      </w:r>
    </w:p>
    <w:p w14:paraId="5836F70C" w14:textId="52E14C54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</w:t>
      </w:r>
      <w:r w:rsidR="00A147C5" w:rsidRPr="000E65A3">
        <w:rPr>
          <w:rFonts w:ascii="Times New Roman" w:eastAsia="Times New Roman" w:hAnsi="Times New Roman" w:cs="Times New Roman"/>
        </w:rPr>
        <w:t xml:space="preserve">. Основные клинические проявления и осложнения при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0DC5869D" w14:textId="56ADE895" w:rsidR="00A147C5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</w:t>
      </w:r>
      <w:r w:rsidR="00A147C5" w:rsidRPr="000E65A3">
        <w:rPr>
          <w:rFonts w:ascii="Times New Roman" w:eastAsia="Times New Roman" w:hAnsi="Times New Roman" w:cs="Times New Roman"/>
        </w:rPr>
        <w:t xml:space="preserve">. Современные подходы к терапии болезни </w:t>
      </w:r>
      <w:proofErr w:type="spellStart"/>
      <w:r w:rsidR="00A147C5" w:rsidRPr="000E65A3">
        <w:rPr>
          <w:rFonts w:ascii="Times New Roman" w:eastAsia="Times New Roman" w:hAnsi="Times New Roman" w:cs="Times New Roman"/>
        </w:rPr>
        <w:t>Вальденстрема</w:t>
      </w:r>
      <w:proofErr w:type="spellEnd"/>
      <w:r w:rsidR="00A147C5" w:rsidRPr="000E65A3">
        <w:rPr>
          <w:rFonts w:ascii="Times New Roman" w:eastAsia="Times New Roman" w:hAnsi="Times New Roman" w:cs="Times New Roman"/>
        </w:rPr>
        <w:t xml:space="preserve">. </w:t>
      </w:r>
    </w:p>
    <w:p w14:paraId="68EB778B" w14:textId="77777777" w:rsidR="000E65A3" w:rsidRPr="000E65A3" w:rsidRDefault="000E65A3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B2E4430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4.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миелопролиферативного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синдрома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лейкемоидные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реакции миелоидного типа, вторичные эритроцитозы, вторичные тромбоцитозы). Дифференциальная диагностика хронических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миелопролиферативных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заболеваний.</w:t>
      </w:r>
    </w:p>
    <w:p w14:paraId="76949991" w14:textId="453E7645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Дифференциальный диагноз </w:t>
      </w:r>
      <w:proofErr w:type="spellStart"/>
      <w:r w:rsidRPr="00DE647A">
        <w:rPr>
          <w:rFonts w:ascii="Times New Roman" w:eastAsia="Times New Roman" w:hAnsi="Times New Roman" w:cs="Times New Roman"/>
        </w:rPr>
        <w:t>лейкемоидных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реакций миелоидного типа. </w:t>
      </w:r>
    </w:p>
    <w:p w14:paraId="10E76C15" w14:textId="111EFBBA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>2. Дифференциальный диагноз эритроцитозов.</w:t>
      </w:r>
    </w:p>
    <w:p w14:paraId="5CECAF48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Дифференциальная диагностика хронических </w:t>
      </w:r>
      <w:proofErr w:type="spellStart"/>
      <w:r w:rsidRPr="00DE647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заболеваний. </w:t>
      </w:r>
    </w:p>
    <w:p w14:paraId="6CABBB4D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Патогенез </w:t>
      </w:r>
      <w:proofErr w:type="spellStart"/>
      <w:r w:rsidRPr="000E65A3">
        <w:rPr>
          <w:rFonts w:ascii="Times New Roman" w:eastAsia="Times New Roman" w:hAnsi="Times New Roman" w:cs="Times New Roman"/>
          <w:lang w:val="en-US"/>
        </w:rPr>
        <w:t>Ph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–негативных </w:t>
      </w:r>
      <w:proofErr w:type="spellStart"/>
      <w:r w:rsidRPr="00DE647A">
        <w:rPr>
          <w:rFonts w:ascii="Times New Roman" w:eastAsia="Times New Roman" w:hAnsi="Times New Roman" w:cs="Times New Roman"/>
        </w:rPr>
        <w:t>миелопролиферативных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заболеваний. </w:t>
      </w:r>
    </w:p>
    <w:p w14:paraId="0E997473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Эозинофильный лейкоз. Патогенез, клиника, диагностика, лечение. </w:t>
      </w:r>
    </w:p>
    <w:p w14:paraId="645D7817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 xml:space="preserve">6. Дифференциальная диагностика эозинофильного лейкоза и </w:t>
      </w:r>
      <w:proofErr w:type="spellStart"/>
      <w:r w:rsidRPr="00DE647A">
        <w:rPr>
          <w:rFonts w:ascii="Times New Roman" w:eastAsia="Times New Roman" w:hAnsi="Times New Roman" w:cs="Times New Roman"/>
        </w:rPr>
        <w:t>гиперэозинофильного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синдрома. </w:t>
      </w:r>
    </w:p>
    <w:p w14:paraId="2ABB2625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Первичный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Патогенез, клиника, диагностика, диагностика. </w:t>
      </w:r>
    </w:p>
    <w:p w14:paraId="3C0E367C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Принципы терапии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Вторичные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миелофиброзы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Механизмы развития, диагностика. </w:t>
      </w:r>
    </w:p>
    <w:p w14:paraId="0B2394E3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Роль ТГСК в лечении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44DAE93E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</w:t>
      </w:r>
      <w:proofErr w:type="spellStart"/>
      <w:r w:rsidRPr="00DE647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тромбоцитемия. Дифференциальный диагноз с реактивными тромбоцитозами. </w:t>
      </w:r>
    </w:p>
    <w:p w14:paraId="45D04EA2" w14:textId="1D32C924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Эссенциальная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тромбоцитемия. Патогенез, клиника, диагностика, лечение. </w:t>
      </w:r>
    </w:p>
    <w:p w14:paraId="76A04294" w14:textId="63656B86" w:rsidR="00FC619B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12. Группы риска </w:t>
      </w:r>
      <w:proofErr w:type="spellStart"/>
      <w:r w:rsidRPr="00DE647A">
        <w:rPr>
          <w:rFonts w:ascii="Times New Roman" w:eastAsia="Times New Roman" w:hAnsi="Times New Roman" w:cs="Times New Roman"/>
        </w:rPr>
        <w:t>миелофиброза</w:t>
      </w:r>
      <w:proofErr w:type="spellEnd"/>
      <w:r w:rsidRPr="00DE647A">
        <w:rPr>
          <w:rFonts w:ascii="Times New Roman" w:eastAsia="Times New Roman" w:hAnsi="Times New Roman" w:cs="Times New Roman"/>
        </w:rPr>
        <w:t>. Роль определения группы риска в тактике ведения пациентов.</w:t>
      </w:r>
    </w:p>
    <w:p w14:paraId="7D631972" w14:textId="77777777" w:rsidR="00065376" w:rsidRPr="00065376" w:rsidRDefault="00065376" w:rsidP="000E65A3">
      <w:pPr>
        <w:spacing w:after="0" w:line="360" w:lineRule="auto"/>
        <w:rPr>
          <w:rFonts w:ascii="Times New Roman" w:eastAsia="Times New Roman" w:hAnsi="Times New Roman" w:cs="Times New Roman"/>
        </w:rPr>
      </w:pPr>
    </w:p>
    <w:p w14:paraId="28FA9D43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5. Дифференциальная диагностика геморрагического синдрома. Диагностика синдрома повышенной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тромбогенной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готовности и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тромбофилий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>.</w:t>
      </w:r>
    </w:p>
    <w:p w14:paraId="7A0D2636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Дифференциальная диагностика геморрагического синдрома. </w:t>
      </w:r>
    </w:p>
    <w:p w14:paraId="27050FA8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Диагностика синдрома повышенной </w:t>
      </w:r>
      <w:proofErr w:type="spellStart"/>
      <w:r w:rsidRPr="00DE647A">
        <w:rPr>
          <w:rFonts w:ascii="Times New Roman" w:eastAsia="Times New Roman" w:hAnsi="Times New Roman" w:cs="Times New Roman"/>
        </w:rPr>
        <w:t>тромбогенной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готовности и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1E4248D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Синдром диссеминированного внутрисосудистого свертывания. Патогенез, клинико-лабораторная диагностика, подходы к терапии. </w:t>
      </w:r>
    </w:p>
    <w:p w14:paraId="5F8460D9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Тромбоцитопении. Классификация, дифференциальный диагноз, лечение иммунной тромбоцитопении. </w:t>
      </w:r>
    </w:p>
    <w:p w14:paraId="112E551B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Тромботическая тромбоцитопеническая пурпура, причины, клиническая картина, подходы к терапии. </w:t>
      </w:r>
    </w:p>
    <w:p w14:paraId="2069AE22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Антифосфолипидный синдром. Клинико-лабораторная диагностика, профилактика тромбозов. </w:t>
      </w:r>
    </w:p>
    <w:p w14:paraId="6464F7F0" w14:textId="77777777" w:rsidR="001018AC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Наследственные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тромбофилии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Клинико-лабораторная диагностика. Тактика ведения пациентов. </w:t>
      </w:r>
    </w:p>
    <w:p w14:paraId="7D272B09" w14:textId="7F40C540" w:rsidR="00FC619B" w:rsidRPr="00DE647A" w:rsidRDefault="001018AC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Приобретенные </w:t>
      </w:r>
      <w:proofErr w:type="spellStart"/>
      <w:r w:rsidRPr="00DE647A">
        <w:rPr>
          <w:rFonts w:ascii="Times New Roman" w:eastAsia="Times New Roman" w:hAnsi="Times New Roman" w:cs="Times New Roman"/>
        </w:rPr>
        <w:t>тромбофилии</w:t>
      </w:r>
      <w:proofErr w:type="spellEnd"/>
      <w:r w:rsidRPr="00DE647A">
        <w:rPr>
          <w:rFonts w:ascii="Times New Roman" w:eastAsia="Times New Roman" w:hAnsi="Times New Roman" w:cs="Times New Roman"/>
        </w:rPr>
        <w:t>. Механизмы развития, клинико-лабораторная диагностика.</w:t>
      </w:r>
    </w:p>
    <w:p w14:paraId="39F84996" w14:textId="77777777" w:rsidR="002528BB" w:rsidRDefault="002528B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6FD32E" w14:textId="77777777" w:rsidR="00FC619B" w:rsidRDefault="00FC619B" w:rsidP="00FC619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19B">
        <w:rPr>
          <w:rFonts w:ascii="Times New Roman" w:hAnsi="Times New Roman" w:cs="Times New Roman"/>
          <w:b/>
          <w:sz w:val="24"/>
          <w:szCs w:val="24"/>
        </w:rPr>
        <w:t xml:space="preserve">Тема 6. Дифференциальный диагноз 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цитопенических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состояний (</w:t>
      </w:r>
      <w:proofErr w:type="spellStart"/>
      <w:r w:rsidRPr="00FC619B">
        <w:rPr>
          <w:rFonts w:ascii="Times New Roman" w:hAnsi="Times New Roman" w:cs="Times New Roman"/>
          <w:b/>
          <w:sz w:val="24"/>
          <w:szCs w:val="24"/>
        </w:rPr>
        <w:t>Апластическая</w:t>
      </w:r>
      <w:proofErr w:type="spellEnd"/>
      <w:r w:rsidRPr="00FC619B">
        <w:rPr>
          <w:rFonts w:ascii="Times New Roman" w:hAnsi="Times New Roman" w:cs="Times New Roman"/>
          <w:b/>
          <w:sz w:val="24"/>
          <w:szCs w:val="24"/>
        </w:rPr>
        <w:t xml:space="preserve"> анемия, ПНГ, МДС).</w:t>
      </w:r>
    </w:p>
    <w:p w14:paraId="6D4B4648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1. Распространенность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 в популяции, заболеваемость, прогноз. </w:t>
      </w:r>
    </w:p>
    <w:p w14:paraId="16AE3CBE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2.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апластических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анемий. </w:t>
      </w:r>
    </w:p>
    <w:p w14:paraId="4B685027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3. Современные представления о патогенезе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211D82AD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4. Клиническая картина, критерии диагноза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7AB5F771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5. Современные подходы к лечению </w:t>
      </w:r>
      <w:proofErr w:type="spellStart"/>
      <w:r w:rsidRPr="00DE647A">
        <w:rPr>
          <w:rFonts w:ascii="Times New Roman" w:eastAsia="Times New Roman" w:hAnsi="Times New Roman" w:cs="Times New Roman"/>
        </w:rPr>
        <w:t>апластической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анемии. </w:t>
      </w:r>
    </w:p>
    <w:p w14:paraId="5FA4919E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6. Распространенность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в популяции, заболеваемость, прогноз. </w:t>
      </w:r>
    </w:p>
    <w:p w14:paraId="2BDE205B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7. Классификация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303DA0BD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8. Современные представления об этиологии и патогенезе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52879A0C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9. Клиническая картина, критерии диагноза </w:t>
      </w:r>
      <w:proofErr w:type="spellStart"/>
      <w:r w:rsidRPr="00DE647A">
        <w:rPr>
          <w:rFonts w:ascii="Times New Roman" w:eastAsia="Times New Roman" w:hAnsi="Times New Roman" w:cs="Times New Roman"/>
        </w:rPr>
        <w:t>гаптенового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6A125B42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10. Современные подходы к лечению </w:t>
      </w:r>
      <w:proofErr w:type="spellStart"/>
      <w:r w:rsidRPr="00DE647A">
        <w:rPr>
          <w:rFonts w:ascii="Times New Roman" w:eastAsia="Times New Roman" w:hAnsi="Times New Roman" w:cs="Times New Roman"/>
        </w:rPr>
        <w:t>гаптенового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E647A">
        <w:rPr>
          <w:rFonts w:ascii="Times New Roman" w:eastAsia="Times New Roman" w:hAnsi="Times New Roman" w:cs="Times New Roman"/>
        </w:rPr>
        <w:t>агранулоцитоза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. </w:t>
      </w:r>
    </w:p>
    <w:p w14:paraId="11E6681F" w14:textId="77777777" w:rsidR="00DB057E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t xml:space="preserve">11. </w:t>
      </w:r>
      <w:proofErr w:type="spellStart"/>
      <w:r w:rsidRPr="00DE647A">
        <w:rPr>
          <w:rFonts w:ascii="Times New Roman" w:eastAsia="Times New Roman" w:hAnsi="Times New Roman" w:cs="Times New Roman"/>
        </w:rPr>
        <w:t>Миелодиспластический</w:t>
      </w:r>
      <w:proofErr w:type="spellEnd"/>
      <w:r w:rsidRPr="00DE647A">
        <w:rPr>
          <w:rFonts w:ascii="Times New Roman" w:eastAsia="Times New Roman" w:hAnsi="Times New Roman" w:cs="Times New Roman"/>
        </w:rPr>
        <w:t xml:space="preserve"> синдром. </w:t>
      </w:r>
    </w:p>
    <w:p w14:paraId="62AB0176" w14:textId="4F351D11" w:rsidR="00FC619B" w:rsidRPr="00DE647A" w:rsidRDefault="00DB057E" w:rsidP="000E65A3">
      <w:pPr>
        <w:spacing w:after="0" w:line="360" w:lineRule="auto"/>
        <w:rPr>
          <w:rFonts w:ascii="Times New Roman" w:eastAsia="Times New Roman" w:hAnsi="Times New Roman" w:cs="Times New Roman"/>
        </w:rPr>
      </w:pPr>
      <w:r w:rsidRPr="00DE647A">
        <w:rPr>
          <w:rFonts w:ascii="Times New Roman" w:eastAsia="Times New Roman" w:hAnsi="Times New Roman" w:cs="Times New Roman"/>
        </w:rPr>
        <w:lastRenderedPageBreak/>
        <w:t>12. Методы иммунодиагностики и молекулярной биологии в гематологии.</w:t>
      </w:r>
    </w:p>
    <w:tbl>
      <w:tblPr>
        <w:tblStyle w:val="TableNormal"/>
        <w:tblW w:w="9521" w:type="dxa"/>
        <w:tblLayout w:type="fixed"/>
        <w:tblLook w:val="01E0" w:firstRow="1" w:lastRow="1" w:firstColumn="1" w:lastColumn="1" w:noHBand="0" w:noVBand="0"/>
      </w:tblPr>
      <w:tblGrid>
        <w:gridCol w:w="9521"/>
      </w:tblGrid>
      <w:tr w:rsidR="00A16C86" w14:paraId="01E9770F" w14:textId="77777777" w:rsidTr="00A16C86">
        <w:trPr>
          <w:trHeight w:val="621"/>
        </w:trPr>
        <w:tc>
          <w:tcPr>
            <w:tcW w:w="9521" w:type="dxa"/>
          </w:tcPr>
          <w:p w14:paraId="7FEDFF1E" w14:textId="77777777" w:rsidR="000E65A3" w:rsidRDefault="000E65A3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bookmarkStart w:id="0" w:name="_GoBack"/>
            <w:bookmarkEnd w:id="0"/>
          </w:p>
          <w:p w14:paraId="7AFE1E9D" w14:textId="77777777" w:rsidR="00A16C86" w:rsidRPr="000E65A3" w:rsidRDefault="00A16C86" w:rsidP="00086FC9">
            <w:pPr>
              <w:pStyle w:val="TableParagraph"/>
              <w:spacing w:line="244" w:lineRule="exact"/>
              <w:ind w:left="113"/>
              <w:rPr>
                <w:b/>
                <w:lang w:val="ru-RU"/>
              </w:rPr>
            </w:pPr>
            <w:r w:rsidRPr="000E65A3">
              <w:rPr>
                <w:b/>
                <w:lang w:val="ru-RU"/>
              </w:rPr>
              <w:t>Основная</w:t>
            </w:r>
            <w:r w:rsidRPr="000E65A3">
              <w:rPr>
                <w:b/>
                <w:spacing w:val="-5"/>
                <w:lang w:val="ru-RU"/>
              </w:rPr>
              <w:t xml:space="preserve"> </w:t>
            </w:r>
            <w:r w:rsidRPr="000E65A3">
              <w:rPr>
                <w:b/>
                <w:spacing w:val="-2"/>
                <w:lang w:val="ru-RU"/>
              </w:rPr>
              <w:t>литература</w:t>
            </w:r>
          </w:p>
        </w:tc>
      </w:tr>
      <w:tr w:rsidR="00A16C86" w14:paraId="4B524A30" w14:textId="77777777" w:rsidTr="00A16C86">
        <w:trPr>
          <w:trHeight w:val="1005"/>
        </w:trPr>
        <w:tc>
          <w:tcPr>
            <w:tcW w:w="9521" w:type="dxa"/>
          </w:tcPr>
          <w:p w14:paraId="74891E0A" w14:textId="77777777" w:rsidR="00A16C86" w:rsidRPr="00A16C86" w:rsidRDefault="00A16C86" w:rsidP="00086FC9">
            <w:pPr>
              <w:pStyle w:val="TableParagraph"/>
              <w:rPr>
                <w:lang w:val="ru-RU"/>
              </w:rPr>
            </w:pPr>
            <w:r w:rsidRPr="00A16C86">
              <w:rPr>
                <w:lang w:val="ru-RU"/>
              </w:rPr>
              <w:t>Рубрикатор клинических рекомендаций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официальный сайт /Министерство здравоохранения Российской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Федерации.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>
              <w:t>URL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6"/>
                <w:lang w:val="ru-RU"/>
              </w:rPr>
              <w:t xml:space="preserve"> </w:t>
            </w:r>
            <w:r>
              <w:t>https</w:t>
            </w:r>
            <w:r w:rsidRPr="00A16C86">
              <w:rPr>
                <w:lang w:val="ru-RU"/>
              </w:rPr>
              <w:t>://</w:t>
            </w:r>
            <w:proofErr w:type="spellStart"/>
            <w:r>
              <w:t>cr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minzdrav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gov</w:t>
            </w:r>
            <w:proofErr w:type="spellEnd"/>
            <w:r w:rsidRPr="00A16C86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A16C86">
              <w:rPr>
                <w:lang w:val="ru-RU"/>
              </w:rPr>
              <w:t>/?</w:t>
            </w:r>
            <w:proofErr w:type="spellStart"/>
            <w:r>
              <w:t>ysclid</w:t>
            </w:r>
            <w:proofErr w:type="spellEnd"/>
            <w:r w:rsidRPr="00A16C86">
              <w:rPr>
                <w:lang w:val="ru-RU"/>
              </w:rPr>
              <w:t>=</w:t>
            </w:r>
            <w:proofErr w:type="spellStart"/>
            <w:r>
              <w:t>lc</w:t>
            </w:r>
            <w:proofErr w:type="spellEnd"/>
            <w:r w:rsidRPr="00A16C86">
              <w:rPr>
                <w:lang w:val="ru-RU"/>
              </w:rPr>
              <w:t>8</w:t>
            </w:r>
            <w:proofErr w:type="spellStart"/>
            <w:r>
              <w:t>uv</w:t>
            </w:r>
            <w:proofErr w:type="spellEnd"/>
            <w:r w:rsidRPr="00A16C86">
              <w:rPr>
                <w:lang w:val="ru-RU"/>
              </w:rPr>
              <w:t>2</w:t>
            </w:r>
            <w:proofErr w:type="spellStart"/>
            <w:r>
              <w:t>fbsg</w:t>
            </w:r>
            <w:proofErr w:type="spellEnd"/>
            <w:r w:rsidRPr="00A16C86">
              <w:rPr>
                <w:lang w:val="ru-RU"/>
              </w:rPr>
              <w:t>216477660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 Текст : электронный.</w:t>
            </w:r>
          </w:p>
        </w:tc>
      </w:tr>
      <w:tr w:rsidR="00A16C86" w14:paraId="11723449" w14:textId="77777777" w:rsidTr="00A16C86">
        <w:trPr>
          <w:trHeight w:val="760"/>
        </w:trPr>
        <w:tc>
          <w:tcPr>
            <w:tcW w:w="9521" w:type="dxa"/>
          </w:tcPr>
          <w:p w14:paraId="2EF4FB37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Гематология</w:t>
            </w:r>
            <w:proofErr w:type="gramStart"/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Рукавицына.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7"/>
                <w:lang w:val="ru-RU"/>
              </w:rPr>
              <w:t xml:space="preserve"> </w:t>
            </w:r>
            <w:r w:rsidRPr="00A16C86">
              <w:rPr>
                <w:lang w:val="ru-RU"/>
              </w:rPr>
              <w:t>2-е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3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перераб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spacing w:val="-10"/>
                <w:lang w:val="ru-RU"/>
              </w:rPr>
              <w:t>-</w:t>
            </w:r>
          </w:p>
          <w:p w14:paraId="0756366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916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40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//</w:t>
            </w:r>
            <w:r w:rsidRPr="00A16C86">
              <w:rPr>
                <w:spacing w:val="-1"/>
                <w:lang w:val="ru-RU"/>
              </w:rPr>
              <w:t xml:space="preserve"> </w:t>
            </w:r>
            <w:r>
              <w:t>URL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9785970481882.</w:t>
            </w:r>
            <w:r>
              <w:rPr>
                <w:spacing w:val="-2"/>
              </w:rPr>
              <w:t>html</w:t>
            </w:r>
          </w:p>
        </w:tc>
      </w:tr>
      <w:tr w:rsidR="00A16C86" w14:paraId="1BEA6056" w14:textId="77777777" w:rsidTr="00A16C86">
        <w:trPr>
          <w:trHeight w:val="757"/>
        </w:trPr>
        <w:tc>
          <w:tcPr>
            <w:tcW w:w="9521" w:type="dxa"/>
          </w:tcPr>
          <w:p w14:paraId="6A520793" w14:textId="77777777" w:rsid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</w:p>
          <w:p w14:paraId="654C9BB3" w14:textId="77777777" w:rsidR="00A16C86" w:rsidRPr="00A16C86" w:rsidRDefault="00A16C86" w:rsidP="00086FC9">
            <w:pPr>
              <w:pStyle w:val="TableParagraph"/>
              <w:ind w:right="132"/>
              <w:rPr>
                <w:lang w:val="ru-RU"/>
              </w:rPr>
            </w:pPr>
            <w:r w:rsidRPr="00A16C86">
              <w:rPr>
                <w:lang w:val="ru-RU"/>
              </w:rPr>
              <w:t>Трансфузиология.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Национальное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руководство.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Краткое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издание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под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ред.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Рагимова.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- Москва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ГЭОТАР-Медиа, 2021. – 704 с. - Текст</w:t>
            </w:r>
            <w:proofErr w:type="gramStart"/>
            <w:r w:rsidRPr="00A16C86">
              <w:rPr>
                <w:lang w:val="ru-RU"/>
              </w:rPr>
              <w:t xml:space="preserve"> :</w:t>
            </w:r>
            <w:proofErr w:type="gramEnd"/>
            <w:r w:rsidRPr="00A16C86">
              <w:rPr>
                <w:lang w:val="ru-RU"/>
              </w:rPr>
              <w:t xml:space="preserve"> электронный // </w:t>
            </w:r>
            <w:r>
              <w:t>URL</w:t>
            </w:r>
            <w:r w:rsidRPr="00A16C86">
              <w:rPr>
                <w:lang w:val="ru-RU"/>
              </w:rPr>
              <w:t>:</w:t>
            </w:r>
          </w:p>
          <w:p w14:paraId="46FE114C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9785970463055.</w:t>
            </w:r>
            <w:r>
              <w:rPr>
                <w:spacing w:val="-2"/>
              </w:rPr>
              <w:t>html</w:t>
            </w:r>
          </w:p>
        </w:tc>
      </w:tr>
      <w:tr w:rsidR="00A16C86" w14:paraId="6875DC78" w14:textId="77777777" w:rsidTr="00A16C86">
        <w:trPr>
          <w:trHeight w:val="760"/>
        </w:trPr>
        <w:tc>
          <w:tcPr>
            <w:tcW w:w="9521" w:type="dxa"/>
          </w:tcPr>
          <w:p w14:paraId="3FCE59A6" w14:textId="77777777" w:rsid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</w:p>
          <w:p w14:paraId="097E80E9" w14:textId="77777777" w:rsidR="00A16C86" w:rsidRPr="00A16C86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Основы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трансфузиологии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/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Н.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Соловьева,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Ю.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В.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Белов. 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2"/>
                <w:lang w:val="ru-RU"/>
              </w:rPr>
              <w:t xml:space="preserve"> ГЭОТАР-</w:t>
            </w:r>
          </w:p>
          <w:p w14:paraId="552430ED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A16C86">
              <w:rPr>
                <w:lang w:val="ru-RU"/>
              </w:rPr>
              <w:t>Медиа,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2024.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Москва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2021.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256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proofErr w:type="gramStart"/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электронный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// </w:t>
            </w:r>
            <w:r>
              <w:t>URL</w:t>
            </w:r>
            <w:r w:rsidRPr="00A16C86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A16C86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A16C86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A16C86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A16C86">
              <w:rPr>
                <w:spacing w:val="-2"/>
                <w:lang w:val="ru-RU"/>
              </w:rPr>
              <w:t>9785970482223.</w:t>
            </w:r>
            <w:r>
              <w:rPr>
                <w:spacing w:val="-2"/>
              </w:rPr>
              <w:t>html</w:t>
            </w:r>
          </w:p>
        </w:tc>
      </w:tr>
    </w:tbl>
    <w:tbl>
      <w:tblPr>
        <w:tblStyle w:val="TableNormal1"/>
        <w:tblW w:w="9521" w:type="dxa"/>
        <w:tblInd w:w="5" w:type="dxa"/>
        <w:tblLayout w:type="fixed"/>
        <w:tblLook w:val="01E0" w:firstRow="1" w:lastRow="1" w:firstColumn="1" w:lastColumn="1" w:noHBand="0" w:noVBand="0"/>
      </w:tblPr>
      <w:tblGrid>
        <w:gridCol w:w="118"/>
        <w:gridCol w:w="9285"/>
        <w:gridCol w:w="118"/>
      </w:tblGrid>
      <w:tr w:rsidR="00A16C86" w14:paraId="50333083" w14:textId="77777777" w:rsidTr="00A16C86">
        <w:trPr>
          <w:trHeight w:val="760"/>
        </w:trPr>
        <w:tc>
          <w:tcPr>
            <w:tcW w:w="9521" w:type="dxa"/>
            <w:gridSpan w:val="3"/>
          </w:tcPr>
          <w:p w14:paraId="43C38B93" w14:textId="77777777" w:rsidR="00A16C86" w:rsidRDefault="00A16C86" w:rsidP="00086FC9">
            <w:pPr>
              <w:pStyle w:val="TableParagraph"/>
              <w:rPr>
                <w:lang w:val="ru-RU"/>
              </w:rPr>
            </w:pPr>
          </w:p>
          <w:p w14:paraId="2EE9B2EC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гемостаза.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Теоретические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основы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клиническая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практика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 под ред. О. А. Рукавицына, С. В. Игнатьева.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2024. - 944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</w:p>
          <w:p w14:paraId="5681E4CB" w14:textId="77777777" w:rsidR="00A16C86" w:rsidRPr="00DE647A" w:rsidRDefault="00A16C86" w:rsidP="00086FC9">
            <w:pPr>
              <w:pStyle w:val="TableParagraph"/>
              <w:spacing w:line="239" w:lineRule="exact"/>
              <w:rPr>
                <w:lang w:val="ru-RU"/>
              </w:rPr>
            </w:pPr>
            <w:r w:rsidRPr="00DE647A">
              <w:rPr>
                <w:lang w:val="ru-RU"/>
              </w:rPr>
              <w:t>электронный</w:t>
            </w:r>
            <w:r w:rsidRPr="00DE647A">
              <w:rPr>
                <w:spacing w:val="-10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t>URL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4"/>
                <w:lang w:val="ru-RU"/>
              </w:rPr>
              <w:t xml:space="preserve">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9785970484975.</w:t>
            </w:r>
            <w:r>
              <w:rPr>
                <w:spacing w:val="-2"/>
              </w:rPr>
              <w:t>html</w:t>
            </w:r>
          </w:p>
        </w:tc>
      </w:tr>
      <w:tr w:rsidR="00A16C86" w14:paraId="5CEBF430" w14:textId="77777777" w:rsidTr="00A16C86">
        <w:trPr>
          <w:trHeight w:val="990"/>
        </w:trPr>
        <w:tc>
          <w:tcPr>
            <w:tcW w:w="9521" w:type="dxa"/>
            <w:gridSpan w:val="3"/>
          </w:tcPr>
          <w:p w14:paraId="3AF42887" w14:textId="77777777" w:rsidR="00A16C86" w:rsidRDefault="00A16C86" w:rsidP="00086FC9">
            <w:pPr>
              <w:pStyle w:val="TableParagraph"/>
              <w:spacing w:line="251" w:lineRule="exact"/>
              <w:rPr>
                <w:b/>
                <w:lang w:val="ru-RU"/>
              </w:rPr>
            </w:pPr>
          </w:p>
          <w:p w14:paraId="56D8F997" w14:textId="77777777" w:rsidR="00A16C86" w:rsidRDefault="00A16C86" w:rsidP="00086FC9">
            <w:pPr>
              <w:pStyle w:val="TableParagraph"/>
              <w:spacing w:line="251" w:lineRule="exact"/>
              <w:rPr>
                <w:b/>
              </w:rPr>
            </w:pPr>
            <w:proofErr w:type="spellStart"/>
            <w:r>
              <w:rPr>
                <w:b/>
              </w:rPr>
              <w:t>Дополнительная</w:t>
            </w:r>
            <w:proofErr w:type="spellEnd"/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литература</w:t>
            </w:r>
            <w:proofErr w:type="spellEnd"/>
          </w:p>
        </w:tc>
      </w:tr>
      <w:tr w:rsidR="00A16C86" w14:paraId="2358FB13" w14:textId="77777777" w:rsidTr="00A16C86">
        <w:trPr>
          <w:trHeight w:val="1019"/>
        </w:trPr>
        <w:tc>
          <w:tcPr>
            <w:tcW w:w="9521" w:type="dxa"/>
            <w:gridSpan w:val="3"/>
          </w:tcPr>
          <w:p w14:paraId="6303C99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Система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гемостаза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у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детей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норме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патологии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[Электронный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ресурс]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учебно-методическое пособие / В. А. Плюшкин [и др.] ; Новосибирский государственный медицинский университет. - Новосибирск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ИПЦ НГМУ, 2023. - 68 с.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</w:t>
            </w:r>
            <w:r>
              <w:t>on</w:t>
            </w:r>
            <w:r w:rsidRPr="00DE647A">
              <w:rPr>
                <w:lang w:val="ru-RU"/>
              </w:rPr>
              <w:t>-</w:t>
            </w:r>
            <w:r>
              <w:t>line</w:t>
            </w:r>
          </w:p>
        </w:tc>
      </w:tr>
      <w:tr w:rsidR="00A16C86" w14:paraId="77561728" w14:textId="77777777" w:rsidTr="00A16C86">
        <w:trPr>
          <w:trHeight w:val="268"/>
        </w:trPr>
        <w:tc>
          <w:tcPr>
            <w:tcW w:w="9521" w:type="dxa"/>
            <w:gridSpan w:val="3"/>
          </w:tcPr>
          <w:p w14:paraId="27A4C63F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65DF6305" w14:textId="77777777" w:rsidTr="00A16C86">
        <w:trPr>
          <w:trHeight w:val="1185"/>
        </w:trPr>
        <w:tc>
          <w:tcPr>
            <w:tcW w:w="118" w:type="dxa"/>
          </w:tcPr>
          <w:p w14:paraId="3CC3432E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29F51A0C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Анемии.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Краткое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для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практических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врачей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всех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специальностей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А. Рукавицына.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ГЭОТАР-Медиа, 2021.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– 362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mbasegeotar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9785970462935.</w:t>
            </w:r>
            <w:r>
              <w:t>html</w:t>
            </w:r>
          </w:p>
        </w:tc>
        <w:tc>
          <w:tcPr>
            <w:tcW w:w="118" w:type="dxa"/>
          </w:tcPr>
          <w:p w14:paraId="3AF50C2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3AE91BF4" w14:textId="77777777" w:rsidTr="00A16C86">
        <w:trPr>
          <w:trHeight w:val="705"/>
        </w:trPr>
        <w:tc>
          <w:tcPr>
            <w:tcW w:w="9521" w:type="dxa"/>
            <w:gridSpan w:val="3"/>
          </w:tcPr>
          <w:p w14:paraId="45E69B85" w14:textId="77777777" w:rsidR="00A16C86" w:rsidRPr="00DE647A" w:rsidRDefault="00A16C86" w:rsidP="00086FC9">
            <w:pPr>
              <w:pStyle w:val="TableParagraph"/>
              <w:ind w:right="7"/>
              <w:rPr>
                <w:lang w:val="ru-RU"/>
              </w:rPr>
            </w:pPr>
            <w:r w:rsidRPr="00DE647A">
              <w:rPr>
                <w:lang w:val="ru-RU"/>
              </w:rPr>
              <w:t>Рациональная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фармакотерапия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гематологии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О.А.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Литтерра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- 784 с.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– Текст :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t>https</w:t>
            </w:r>
            <w:r w:rsidRPr="00DE647A">
              <w:rPr>
                <w:lang w:val="ru-RU"/>
              </w:rPr>
              <w:t>://</w:t>
            </w:r>
            <w:proofErr w:type="spellStart"/>
            <w:r>
              <w:t>medbase</w:t>
            </w:r>
            <w:proofErr w:type="spellEnd"/>
            <w:r w:rsidRPr="00DE647A">
              <w:rPr>
                <w:lang w:val="ru-RU"/>
              </w:rPr>
              <w:t>.</w:t>
            </w:r>
            <w:proofErr w:type="spellStart"/>
            <w:r>
              <w:t>ru</w:t>
            </w:r>
            <w:proofErr w:type="spellEnd"/>
            <w:r w:rsidRPr="00DE647A">
              <w:rPr>
                <w:lang w:val="ru-RU"/>
              </w:rPr>
              <w:t>/</w:t>
            </w:r>
            <w:r>
              <w:t>book</w:t>
            </w:r>
            <w:r w:rsidRPr="00DE647A">
              <w:rPr>
                <w:lang w:val="ru-RU"/>
              </w:rPr>
              <w:t>/</w:t>
            </w:r>
            <w:r>
              <w:t>ISBN</w:t>
            </w:r>
            <w:r w:rsidRPr="00DE647A">
              <w:rPr>
                <w:lang w:val="ru-RU"/>
              </w:rPr>
              <w:t>9785423503536.</w:t>
            </w:r>
            <w:r>
              <w:t>html</w:t>
            </w:r>
          </w:p>
        </w:tc>
      </w:tr>
      <w:tr w:rsidR="00A16C86" w14:paraId="4D62BC48" w14:textId="77777777" w:rsidTr="00A16C86">
        <w:trPr>
          <w:trHeight w:val="268"/>
        </w:trPr>
        <w:tc>
          <w:tcPr>
            <w:tcW w:w="9521" w:type="dxa"/>
            <w:gridSpan w:val="3"/>
          </w:tcPr>
          <w:p w14:paraId="1BE222EE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C5ED509" w14:textId="77777777" w:rsidTr="00A16C86">
        <w:trPr>
          <w:trHeight w:val="1019"/>
        </w:trPr>
        <w:tc>
          <w:tcPr>
            <w:tcW w:w="118" w:type="dxa"/>
          </w:tcPr>
          <w:p w14:paraId="5FDDFC5B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22725F8" w14:textId="77777777" w:rsidR="00A16C86" w:rsidRPr="00DE647A" w:rsidRDefault="00A16C86" w:rsidP="00086FC9">
            <w:pPr>
              <w:pStyle w:val="TableParagraph"/>
              <w:ind w:left="7" w:right="311"/>
              <w:rPr>
                <w:lang w:val="ru-RU"/>
              </w:rPr>
            </w:pPr>
            <w:r w:rsidRPr="00DE647A">
              <w:rPr>
                <w:lang w:val="ru-RU"/>
              </w:rPr>
              <w:t>Лучевая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диагностика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при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заболеваниях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системы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общ</w:t>
            </w:r>
            <w:proofErr w:type="gramStart"/>
            <w:r w:rsidRPr="00DE647A">
              <w:rPr>
                <w:lang w:val="ru-RU"/>
              </w:rPr>
              <w:t>.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proofErr w:type="gramStart"/>
            <w:r w:rsidRPr="00DE647A">
              <w:rPr>
                <w:lang w:val="ru-RU"/>
              </w:rPr>
              <w:t>р</w:t>
            </w:r>
            <w:proofErr w:type="gramEnd"/>
            <w:r w:rsidRPr="00DE647A">
              <w:rPr>
                <w:lang w:val="ru-RU"/>
              </w:rPr>
              <w:t>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Крюкова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Е.В. 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 ГЭОТАР-Медиа, 2021. - 224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9785970463338.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12E87F0D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14:paraId="224D87A5" w14:textId="77777777" w:rsidTr="00A16C86">
        <w:trPr>
          <w:trHeight w:val="268"/>
        </w:trPr>
        <w:tc>
          <w:tcPr>
            <w:tcW w:w="9521" w:type="dxa"/>
            <w:gridSpan w:val="3"/>
          </w:tcPr>
          <w:p w14:paraId="5D1FA6C4" w14:textId="77777777" w:rsidR="00A16C86" w:rsidRPr="00DE647A" w:rsidRDefault="00A16C86" w:rsidP="00086FC9">
            <w:pPr>
              <w:pStyle w:val="TableParagraph"/>
              <w:ind w:left="0"/>
              <w:rPr>
                <w:sz w:val="18"/>
                <w:lang w:val="ru-RU"/>
              </w:rPr>
            </w:pPr>
          </w:p>
        </w:tc>
      </w:tr>
      <w:tr w:rsidR="00A16C86" w14:paraId="76DBB6A1" w14:textId="77777777" w:rsidTr="00A16C86">
        <w:trPr>
          <w:trHeight w:val="991"/>
        </w:trPr>
        <w:tc>
          <w:tcPr>
            <w:tcW w:w="118" w:type="dxa"/>
          </w:tcPr>
          <w:p w14:paraId="135981A3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  <w:tc>
          <w:tcPr>
            <w:tcW w:w="9285" w:type="dxa"/>
          </w:tcPr>
          <w:p w14:paraId="6BCF02A2" w14:textId="77777777" w:rsidR="00A16C86" w:rsidRPr="00DE647A" w:rsidRDefault="00A16C86" w:rsidP="00086FC9">
            <w:pPr>
              <w:pStyle w:val="TableParagraph"/>
              <w:ind w:left="7" w:right="654"/>
              <w:rPr>
                <w:lang w:val="ru-RU"/>
              </w:rPr>
            </w:pPr>
            <w:r w:rsidRPr="00DE647A">
              <w:rPr>
                <w:lang w:val="ru-RU"/>
              </w:rPr>
              <w:t>Обращение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донорской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и/или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ее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компонентов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медицинской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организации.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2023. - 344 с. –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  <w:tc>
          <w:tcPr>
            <w:tcW w:w="118" w:type="dxa"/>
          </w:tcPr>
          <w:p w14:paraId="7FA4F86F" w14:textId="77777777" w:rsidR="00A16C86" w:rsidRPr="00DE647A" w:rsidRDefault="00A16C86" w:rsidP="00086FC9">
            <w:pPr>
              <w:pStyle w:val="TableParagraph"/>
              <w:ind w:left="0"/>
              <w:rPr>
                <w:lang w:val="ru-RU"/>
              </w:rPr>
            </w:pPr>
          </w:p>
        </w:tc>
      </w:tr>
      <w:tr w:rsidR="00A16C86" w:rsidRPr="00A16C86" w14:paraId="263F5775" w14:textId="77777777" w:rsidTr="00A16C86">
        <w:trPr>
          <w:trHeight w:val="1009"/>
        </w:trPr>
        <w:tc>
          <w:tcPr>
            <w:tcW w:w="9521" w:type="dxa"/>
            <w:gridSpan w:val="3"/>
          </w:tcPr>
          <w:p w14:paraId="65FA2583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1.</w:t>
            </w:r>
            <w:proofErr w:type="gramStart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2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2022.– 1136 с. - (Серия "Национальные руководства") –:Текст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>:</w:t>
            </w:r>
          </w:p>
          <w:p w14:paraId="67F97D2C" w14:textId="6723117B" w:rsidR="00A16C86" w:rsidRPr="00DE647A" w:rsidRDefault="00F80AFB" w:rsidP="00086FC9">
            <w:pPr>
              <w:pStyle w:val="TableParagraph"/>
              <w:spacing w:line="237" w:lineRule="exact"/>
              <w:rPr>
                <w:spacing w:val="-2"/>
                <w:lang w:val="ru-RU"/>
              </w:rPr>
            </w:pPr>
            <w:hyperlink r:id="rId6" w:history="1">
              <w:r w:rsidR="00A16C86" w:rsidRPr="00223B2D">
                <w:rPr>
                  <w:rStyle w:val="a4"/>
                  <w:spacing w:val="-2"/>
                </w:rPr>
                <w:t>https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://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mbasegeotar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.</w:t>
              </w:r>
              <w:proofErr w:type="spellStart"/>
              <w:r w:rsidR="00A16C86" w:rsidRPr="00223B2D">
                <w:rPr>
                  <w:rStyle w:val="a4"/>
                  <w:spacing w:val="-2"/>
                </w:rPr>
                <w:t>ru</w:t>
              </w:r>
              <w:proofErr w:type="spellEnd"/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book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/</w:t>
              </w:r>
              <w:r w:rsidR="00A16C86" w:rsidRPr="00223B2D">
                <w:rPr>
                  <w:rStyle w:val="a4"/>
                  <w:spacing w:val="-2"/>
                </w:rPr>
                <w:t>ISBN</w:t>
              </w:r>
              <w:r w:rsidR="00A16C86" w:rsidRPr="00DE647A">
                <w:rPr>
                  <w:rStyle w:val="a4"/>
                  <w:spacing w:val="-2"/>
                  <w:lang w:val="ru-RU"/>
                </w:rPr>
                <w:t>9785970471906.</w:t>
              </w:r>
              <w:r w:rsidR="00A16C86" w:rsidRPr="00223B2D">
                <w:rPr>
                  <w:rStyle w:val="a4"/>
                  <w:spacing w:val="-2"/>
                </w:rPr>
                <w:t>html</w:t>
              </w:r>
            </w:hyperlink>
          </w:p>
          <w:p w14:paraId="487E0980" w14:textId="77777777" w:rsidR="00A16C86" w:rsidRPr="00DE647A" w:rsidRDefault="00A16C86" w:rsidP="00086FC9">
            <w:pPr>
              <w:pStyle w:val="TableParagraph"/>
              <w:spacing w:line="237" w:lineRule="exact"/>
              <w:rPr>
                <w:lang w:val="ru-RU"/>
              </w:rPr>
            </w:pPr>
          </w:p>
        </w:tc>
      </w:tr>
      <w:tr w:rsidR="00A16C86" w14:paraId="27AC586C" w14:textId="77777777" w:rsidTr="00A16C86">
        <w:trPr>
          <w:trHeight w:val="1245"/>
        </w:trPr>
        <w:tc>
          <w:tcPr>
            <w:tcW w:w="9521" w:type="dxa"/>
            <w:gridSpan w:val="3"/>
          </w:tcPr>
          <w:p w14:paraId="670AE2D1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lastRenderedPageBreak/>
              <w:t>Интенсивная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национальное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2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т.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Б.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Заболотских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Н. Проценко. - 2-е изд.,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 и доп. - Москва : ГЭОТАР-Медиа, 2022. –</w:t>
            </w:r>
            <w:r w:rsidRPr="00DE647A">
              <w:rPr>
                <w:spacing w:val="40"/>
                <w:lang w:val="ru-RU"/>
              </w:rPr>
              <w:t xml:space="preserve"> </w:t>
            </w:r>
            <w:r w:rsidRPr="00DE647A">
              <w:rPr>
                <w:lang w:val="ru-RU"/>
              </w:rPr>
              <w:t>1056 с. - (Серия "Национальные руководства") – :Текст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9785970471913.</w:t>
            </w:r>
            <w:r>
              <w:rPr>
                <w:spacing w:val="-2"/>
              </w:rPr>
              <w:t>html</w:t>
            </w:r>
          </w:p>
        </w:tc>
      </w:tr>
      <w:tr w:rsidR="00A16C86" w14:paraId="18D1BAEB" w14:textId="77777777" w:rsidTr="00A16C86">
        <w:trPr>
          <w:trHeight w:val="1012"/>
        </w:trPr>
        <w:tc>
          <w:tcPr>
            <w:tcW w:w="9521" w:type="dxa"/>
            <w:gridSpan w:val="3"/>
          </w:tcPr>
          <w:p w14:paraId="19C901AD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r w:rsidRPr="00DE647A">
              <w:rPr>
                <w:lang w:val="ru-RU"/>
              </w:rPr>
              <w:t>Долина, О. А. Анестезиология и реаниматология : учебник / под ред. О. А. Долиной. - 4-е изд.</w:t>
            </w:r>
            <w:proofErr w:type="gramStart"/>
            <w:r w:rsidRPr="00DE647A">
              <w:rPr>
                <w:lang w:val="ru-RU"/>
              </w:rPr>
              <w:t xml:space="preserve"> ,</w:t>
            </w:r>
            <w:proofErr w:type="gramEnd"/>
            <w:r w:rsidRPr="00DE647A">
              <w:rPr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перераб</w:t>
            </w:r>
            <w:proofErr w:type="spellEnd"/>
            <w:r w:rsidRPr="00DE647A">
              <w:rPr>
                <w:lang w:val="ru-RU"/>
              </w:rPr>
              <w:t>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и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доп.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ГЭОТАР-Медиа,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2021.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ил.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576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с.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Текст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 электронный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//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 xml:space="preserve">ЭБС "Консультант студента" : [сайт]. -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4762821C" w14:textId="77777777" w:rsidR="00A16C86" w:rsidRDefault="00A16C86" w:rsidP="00086FC9">
            <w:pPr>
              <w:pStyle w:val="TableParagraph"/>
              <w:spacing w:line="238" w:lineRule="exact"/>
              <w:rPr>
                <w:spacing w:val="-2"/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hyperlink r:id="rId7">
              <w:r>
                <w:rPr>
                  <w:spacing w:val="-2"/>
                </w:rPr>
                <w:t>www</w:t>
              </w:r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studentlibrary</w:t>
              </w:r>
              <w:proofErr w:type="spellEnd"/>
              <w:r w:rsidRPr="00DE647A">
                <w:rPr>
                  <w:spacing w:val="-2"/>
                  <w:lang w:val="ru-RU"/>
                </w:rPr>
                <w:t>.</w:t>
              </w:r>
              <w:proofErr w:type="spellStart"/>
              <w:r>
                <w:rPr>
                  <w:spacing w:val="-2"/>
                </w:rPr>
                <w:t>ru</w:t>
              </w:r>
              <w:proofErr w:type="spellEnd"/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book</w:t>
              </w:r>
              <w:r w:rsidRPr="00DE647A">
                <w:rPr>
                  <w:spacing w:val="-2"/>
                  <w:lang w:val="ru-RU"/>
                </w:rPr>
                <w:t>/</w:t>
              </w:r>
              <w:r>
                <w:rPr>
                  <w:spacing w:val="-2"/>
                </w:rPr>
                <w:t>ISBN</w:t>
              </w:r>
              <w:r w:rsidRPr="00DE647A">
                <w:rPr>
                  <w:spacing w:val="-2"/>
                  <w:lang w:val="ru-RU"/>
                </w:rPr>
                <w:t>9785970461143.</w:t>
              </w:r>
              <w:r>
                <w:rPr>
                  <w:spacing w:val="-2"/>
                </w:rPr>
                <w:t>html</w:t>
              </w:r>
            </w:hyperlink>
          </w:p>
          <w:p w14:paraId="4F52068A" w14:textId="77777777" w:rsidR="00A16C86" w:rsidRPr="00A16C86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</w:p>
        </w:tc>
      </w:tr>
      <w:tr w:rsidR="00A16C86" w14:paraId="2A57FED9" w14:textId="77777777" w:rsidTr="00A16C86">
        <w:trPr>
          <w:trHeight w:val="758"/>
        </w:trPr>
        <w:tc>
          <w:tcPr>
            <w:tcW w:w="9521" w:type="dxa"/>
            <w:gridSpan w:val="3"/>
          </w:tcPr>
          <w:p w14:paraId="40FC9A98" w14:textId="77777777" w:rsidR="00A16C86" w:rsidRPr="00DE647A" w:rsidRDefault="00A16C86" w:rsidP="00086FC9">
            <w:pPr>
              <w:pStyle w:val="TableParagraph"/>
              <w:spacing w:line="247" w:lineRule="exact"/>
              <w:rPr>
                <w:lang w:val="ru-RU"/>
              </w:rPr>
            </w:pPr>
            <w:r w:rsidRPr="00DE647A">
              <w:rPr>
                <w:lang w:val="ru-RU"/>
              </w:rPr>
              <w:t>Болезни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крови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амбулаторной</w:t>
            </w:r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практике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Л.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Давыдкин,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И.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В.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Куртов</w:t>
            </w:r>
            <w:proofErr w:type="spellEnd"/>
            <w:r w:rsidRPr="00DE647A">
              <w:rPr>
                <w:lang w:val="ru-RU"/>
              </w:rPr>
              <w:t>,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Р.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К.</w:t>
            </w:r>
            <w:r w:rsidRPr="00DE647A">
              <w:rPr>
                <w:spacing w:val="-3"/>
                <w:lang w:val="ru-RU"/>
              </w:rPr>
              <w:t xml:space="preserve"> </w:t>
            </w:r>
            <w:proofErr w:type="spellStart"/>
            <w:r w:rsidRPr="00DE647A">
              <w:rPr>
                <w:lang w:val="ru-RU"/>
              </w:rPr>
              <w:t>Хайретдинов</w:t>
            </w:r>
            <w:proofErr w:type="spellEnd"/>
            <w:r w:rsidRPr="00DE647A">
              <w:rPr>
                <w:spacing w:val="-5"/>
                <w:lang w:val="ru-RU"/>
              </w:rPr>
              <w:t xml:space="preserve"> </w:t>
            </w:r>
            <w:r w:rsidRPr="00DE647A">
              <w:rPr>
                <w:lang w:val="ru-RU"/>
              </w:rPr>
              <w:t>[и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spacing w:val="-4"/>
                <w:lang w:val="ru-RU"/>
              </w:rPr>
              <w:t>др.]</w:t>
            </w:r>
          </w:p>
          <w:p w14:paraId="292651A0" w14:textId="162AC344" w:rsid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  <w:r w:rsidRPr="00DE647A">
              <w:rPr>
                <w:lang w:val="ru-RU"/>
              </w:rPr>
              <w:t>;</w:t>
            </w:r>
            <w:r w:rsidRPr="00DE647A">
              <w:rPr>
                <w:spacing w:val="-1"/>
                <w:lang w:val="ru-RU"/>
              </w:rPr>
              <w:t xml:space="preserve"> </w:t>
            </w:r>
            <w:r w:rsidRPr="00DE647A">
              <w:rPr>
                <w:lang w:val="ru-RU"/>
              </w:rPr>
              <w:t>под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ред.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Л.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Давыдкина.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6"/>
                <w:lang w:val="ru-RU"/>
              </w:rPr>
              <w:t xml:space="preserve"> </w:t>
            </w:r>
            <w:r w:rsidRPr="00A16C86">
              <w:rPr>
                <w:lang w:val="ru-RU"/>
              </w:rPr>
              <w:t>3-е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изд.,</w:t>
            </w:r>
            <w:r w:rsidRPr="00A16C86">
              <w:rPr>
                <w:spacing w:val="-2"/>
                <w:lang w:val="ru-RU"/>
              </w:rPr>
              <w:t xml:space="preserve"> </w:t>
            </w:r>
            <w:proofErr w:type="spellStart"/>
            <w:r w:rsidRPr="00A16C86">
              <w:rPr>
                <w:lang w:val="ru-RU"/>
              </w:rPr>
              <w:t>испр</w:t>
            </w:r>
            <w:proofErr w:type="spellEnd"/>
            <w:r w:rsidRPr="00A16C86">
              <w:rPr>
                <w:lang w:val="ru-RU"/>
              </w:rPr>
              <w:t>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и</w:t>
            </w:r>
            <w:r w:rsidRPr="00A16C86">
              <w:rPr>
                <w:spacing w:val="-3"/>
                <w:lang w:val="ru-RU"/>
              </w:rPr>
              <w:t xml:space="preserve"> </w:t>
            </w:r>
            <w:r w:rsidRPr="00A16C86">
              <w:rPr>
                <w:lang w:val="ru-RU"/>
              </w:rPr>
              <w:t>доп.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-</w:t>
            </w:r>
            <w:r w:rsidRPr="00A16C86">
              <w:rPr>
                <w:spacing w:val="-4"/>
                <w:lang w:val="ru-RU"/>
              </w:rPr>
              <w:t xml:space="preserve"> </w:t>
            </w:r>
            <w:r w:rsidRPr="00A16C86">
              <w:rPr>
                <w:lang w:val="ru-RU"/>
              </w:rPr>
              <w:t>М.</w:t>
            </w:r>
            <w:proofErr w:type="gramStart"/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:</w:t>
            </w:r>
            <w:proofErr w:type="gramEnd"/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ГЭОТАР-Медиа,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2020.</w:t>
            </w:r>
            <w:r w:rsidRPr="00A16C86">
              <w:rPr>
                <w:spacing w:val="-1"/>
                <w:lang w:val="ru-RU"/>
              </w:rPr>
              <w:t xml:space="preserve"> </w:t>
            </w:r>
            <w:r w:rsidRPr="00A16C86">
              <w:rPr>
                <w:lang w:val="ru-RU"/>
              </w:rPr>
              <w:t>-272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с.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–</w:t>
            </w:r>
            <w:r w:rsidRPr="00A16C86">
              <w:rPr>
                <w:spacing w:val="-2"/>
                <w:lang w:val="ru-RU"/>
              </w:rPr>
              <w:t xml:space="preserve"> </w:t>
            </w:r>
            <w:r w:rsidRPr="00A16C86">
              <w:rPr>
                <w:lang w:val="ru-RU"/>
              </w:rPr>
              <w:t>Текст</w:t>
            </w:r>
            <w:r w:rsidRPr="00A16C86">
              <w:rPr>
                <w:spacing w:val="-5"/>
                <w:lang w:val="ru-RU"/>
              </w:rPr>
              <w:t xml:space="preserve"> </w:t>
            </w:r>
            <w:r w:rsidRPr="00A16C86">
              <w:rPr>
                <w:lang w:val="ru-RU"/>
              </w:rPr>
              <w:t xml:space="preserve">: электронный // </w:t>
            </w:r>
            <w:r>
              <w:t>URL</w:t>
            </w:r>
            <w:r w:rsidRPr="00A16C86">
              <w:rPr>
                <w:lang w:val="ru-RU"/>
              </w:rPr>
              <w:t xml:space="preserve"> : </w:t>
            </w:r>
            <w:hyperlink r:id="rId8" w:history="1">
              <w:r w:rsidRPr="00223B2D">
                <w:rPr>
                  <w:rStyle w:val="a4"/>
                </w:rPr>
                <w:t>https</w:t>
              </w:r>
              <w:r w:rsidRPr="00A16C86">
                <w:rPr>
                  <w:rStyle w:val="a4"/>
                  <w:lang w:val="ru-RU"/>
                </w:rPr>
                <w:t>://</w:t>
              </w:r>
              <w:proofErr w:type="spellStart"/>
              <w:r w:rsidRPr="00223B2D">
                <w:rPr>
                  <w:rStyle w:val="a4"/>
                </w:rPr>
                <w:t>medbase</w:t>
              </w:r>
              <w:proofErr w:type="spellEnd"/>
              <w:r w:rsidRPr="00A16C86">
                <w:rPr>
                  <w:rStyle w:val="a4"/>
                  <w:lang w:val="ru-RU"/>
                </w:rPr>
                <w:t>.</w:t>
              </w:r>
              <w:proofErr w:type="spellStart"/>
              <w:r w:rsidRPr="00223B2D">
                <w:rPr>
                  <w:rStyle w:val="a4"/>
                </w:rPr>
                <w:t>ru</w:t>
              </w:r>
              <w:proofErr w:type="spellEnd"/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book</w:t>
              </w:r>
              <w:r w:rsidRPr="00A16C86">
                <w:rPr>
                  <w:rStyle w:val="a4"/>
                  <w:lang w:val="ru-RU"/>
                </w:rPr>
                <w:t>/</w:t>
              </w:r>
              <w:r w:rsidRPr="00223B2D">
                <w:rPr>
                  <w:rStyle w:val="a4"/>
                </w:rPr>
                <w:t>ISBN</w:t>
              </w:r>
              <w:r w:rsidRPr="00A16C86">
                <w:rPr>
                  <w:rStyle w:val="a4"/>
                  <w:lang w:val="ru-RU"/>
                </w:rPr>
                <w:t>9785970459164.</w:t>
              </w:r>
              <w:r w:rsidRPr="00223B2D">
                <w:rPr>
                  <w:rStyle w:val="a4"/>
                </w:rPr>
                <w:t>html</w:t>
              </w:r>
            </w:hyperlink>
          </w:p>
          <w:p w14:paraId="35C38F2A" w14:textId="77777777" w:rsidR="00A16C86" w:rsidRPr="00A16C86" w:rsidRDefault="00A16C86" w:rsidP="00086FC9">
            <w:pPr>
              <w:pStyle w:val="TableParagraph"/>
              <w:spacing w:line="252" w:lineRule="exact"/>
              <w:rPr>
                <w:lang w:val="ru-RU"/>
              </w:rPr>
            </w:pPr>
          </w:p>
        </w:tc>
      </w:tr>
      <w:tr w:rsidR="00A16C86" w14:paraId="6BBF8859" w14:textId="77777777" w:rsidTr="00A16C86">
        <w:trPr>
          <w:trHeight w:val="1262"/>
        </w:trPr>
        <w:tc>
          <w:tcPr>
            <w:tcW w:w="9521" w:type="dxa"/>
            <w:gridSpan w:val="3"/>
          </w:tcPr>
          <w:p w14:paraId="0CD89457" w14:textId="77777777" w:rsidR="00A16C86" w:rsidRPr="00DE647A" w:rsidRDefault="00A16C86" w:rsidP="00086FC9">
            <w:pPr>
              <w:pStyle w:val="TableParagraph"/>
              <w:rPr>
                <w:lang w:val="ru-RU"/>
              </w:rPr>
            </w:pPr>
            <w:proofErr w:type="spellStart"/>
            <w:r w:rsidRPr="00DE647A">
              <w:rPr>
                <w:lang w:val="ru-RU"/>
              </w:rPr>
              <w:t>Инфузионно-трансфузионная</w:t>
            </w:r>
            <w:proofErr w:type="spellEnd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терапия</w:t>
            </w:r>
            <w:proofErr w:type="gramStart"/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руководство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Рагимов,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Г.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Н.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Щербакова. -</w:t>
            </w:r>
            <w:r w:rsidRPr="00DE647A">
              <w:rPr>
                <w:spacing w:val="-7"/>
                <w:lang w:val="ru-RU"/>
              </w:rPr>
              <w:t xml:space="preserve"> </w:t>
            </w:r>
            <w:r w:rsidRPr="00DE647A">
              <w:rPr>
                <w:lang w:val="ru-RU"/>
              </w:rPr>
              <w:t>2-е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изд., доп. - Москва : ГЭОТАР-Медиа, 2021. – 256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: </w:t>
            </w: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mbasegeotar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9785970461778.</w:t>
            </w:r>
            <w:r>
              <w:rPr>
                <w:spacing w:val="-2"/>
              </w:rPr>
              <w:t>html</w:t>
            </w:r>
          </w:p>
        </w:tc>
      </w:tr>
      <w:tr w:rsidR="00A16C86" w14:paraId="2DFF6C8D" w14:textId="77777777" w:rsidTr="00A16C86">
        <w:trPr>
          <w:trHeight w:val="758"/>
        </w:trPr>
        <w:tc>
          <w:tcPr>
            <w:tcW w:w="9521" w:type="dxa"/>
            <w:gridSpan w:val="3"/>
          </w:tcPr>
          <w:p w14:paraId="2DDEA7C2" w14:textId="77777777" w:rsidR="00A16C86" w:rsidRPr="00DE647A" w:rsidRDefault="00A16C86" w:rsidP="00086FC9">
            <w:pPr>
              <w:pStyle w:val="TableParagraph"/>
              <w:ind w:right="377"/>
              <w:rPr>
                <w:lang w:val="ru-RU"/>
              </w:rPr>
            </w:pP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Справочник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врача-гематолога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/</w:t>
            </w:r>
            <w:r w:rsidRPr="00DE647A">
              <w:rPr>
                <w:spacing w:val="-4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Рукавицын,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О.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А.</w:t>
            </w:r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Рукавицын.</w:t>
            </w:r>
            <w:r w:rsidRPr="00DE647A">
              <w:rPr>
                <w:spacing w:val="-2"/>
                <w:lang w:val="ru-RU"/>
              </w:rPr>
              <w:t xml:space="preserve"> </w:t>
            </w:r>
            <w:r w:rsidRPr="00DE647A">
              <w:rPr>
                <w:lang w:val="ru-RU"/>
              </w:rPr>
              <w:t>-</w:t>
            </w:r>
            <w:r w:rsidRPr="00DE647A">
              <w:rPr>
                <w:spacing w:val="-6"/>
                <w:lang w:val="ru-RU"/>
              </w:rPr>
              <w:t xml:space="preserve"> </w:t>
            </w:r>
            <w:r w:rsidRPr="00DE647A">
              <w:rPr>
                <w:lang w:val="ru-RU"/>
              </w:rPr>
              <w:t>Москва</w:t>
            </w:r>
            <w:proofErr w:type="gramStart"/>
            <w:r w:rsidRPr="00DE647A">
              <w:rPr>
                <w:spacing w:val="-3"/>
                <w:lang w:val="ru-RU"/>
              </w:rPr>
              <w:t xml:space="preserve"> </w:t>
            </w:r>
            <w:r w:rsidRPr="00DE647A">
              <w:rPr>
                <w:lang w:val="ru-RU"/>
              </w:rPr>
              <w:t>:</w:t>
            </w:r>
            <w:proofErr w:type="gramEnd"/>
            <w:r w:rsidRPr="00DE647A">
              <w:rPr>
                <w:lang w:val="ru-RU"/>
              </w:rPr>
              <w:t xml:space="preserve"> ГЭОТАР-Медиа, 2020. - 208 с. - Текст</w:t>
            </w:r>
            <w:proofErr w:type="gramStart"/>
            <w:r w:rsidRPr="00DE647A">
              <w:rPr>
                <w:lang w:val="ru-RU"/>
              </w:rPr>
              <w:t xml:space="preserve"> :</w:t>
            </w:r>
            <w:proofErr w:type="gramEnd"/>
            <w:r w:rsidRPr="00DE647A">
              <w:rPr>
                <w:lang w:val="ru-RU"/>
              </w:rPr>
              <w:t xml:space="preserve"> электронный // </w:t>
            </w:r>
            <w:r>
              <w:t>URL</w:t>
            </w:r>
            <w:r w:rsidRPr="00DE647A">
              <w:rPr>
                <w:lang w:val="ru-RU"/>
              </w:rPr>
              <w:t xml:space="preserve"> :</w:t>
            </w:r>
          </w:p>
          <w:p w14:paraId="51D686D5" w14:textId="77777777" w:rsidR="00A16C86" w:rsidRPr="00DE647A" w:rsidRDefault="00A16C86" w:rsidP="00086FC9">
            <w:pPr>
              <w:pStyle w:val="TableParagraph"/>
              <w:spacing w:line="238" w:lineRule="exact"/>
              <w:rPr>
                <w:lang w:val="ru-RU"/>
              </w:rPr>
            </w:pPr>
            <w:r>
              <w:rPr>
                <w:spacing w:val="-2"/>
              </w:rPr>
              <w:t>https</w:t>
            </w:r>
            <w:r w:rsidRPr="00DE647A">
              <w:rPr>
                <w:spacing w:val="-2"/>
                <w:lang w:val="ru-RU"/>
              </w:rPr>
              <w:t>://</w:t>
            </w:r>
            <w:proofErr w:type="spellStart"/>
            <w:r>
              <w:rPr>
                <w:spacing w:val="-2"/>
              </w:rPr>
              <w:t>medbase</w:t>
            </w:r>
            <w:proofErr w:type="spellEnd"/>
            <w:r w:rsidRPr="00DE647A">
              <w:rPr>
                <w:spacing w:val="-2"/>
                <w:lang w:val="ru-RU"/>
              </w:rPr>
              <w:t>.</w:t>
            </w:r>
            <w:proofErr w:type="spellStart"/>
            <w:r>
              <w:rPr>
                <w:spacing w:val="-2"/>
              </w:rPr>
              <w:t>ru</w:t>
            </w:r>
            <w:proofErr w:type="spellEnd"/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book</w:t>
            </w:r>
            <w:r w:rsidRPr="00DE647A">
              <w:rPr>
                <w:spacing w:val="-2"/>
                <w:lang w:val="ru-RU"/>
              </w:rPr>
              <w:t>/</w:t>
            </w:r>
            <w:r>
              <w:rPr>
                <w:spacing w:val="-2"/>
              </w:rPr>
              <w:t>ISBN</w:t>
            </w:r>
            <w:r w:rsidRPr="00DE647A">
              <w:rPr>
                <w:spacing w:val="-2"/>
                <w:lang w:val="ru-RU"/>
              </w:rPr>
              <w:t>9785970458075.</w:t>
            </w:r>
            <w:r>
              <w:rPr>
                <w:spacing w:val="-2"/>
              </w:rPr>
              <w:t>html</w:t>
            </w:r>
          </w:p>
        </w:tc>
      </w:tr>
    </w:tbl>
    <w:p w14:paraId="24152DF1" w14:textId="3F3535CD" w:rsidR="00C9619F" w:rsidRPr="00AD7E22" w:rsidRDefault="00C9619F" w:rsidP="00A16C8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C9619F" w:rsidRPr="00AD7E22" w:rsidSect="004379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12135"/>
    <w:multiLevelType w:val="hybridMultilevel"/>
    <w:tmpl w:val="30581B34"/>
    <w:lvl w:ilvl="0" w:tplc="F6364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1576B6"/>
    <w:multiLevelType w:val="hybridMultilevel"/>
    <w:tmpl w:val="11C64C96"/>
    <w:lvl w:ilvl="0" w:tplc="94725FF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abstractNum w:abstractNumId="2">
    <w:nsid w:val="248F468A"/>
    <w:multiLevelType w:val="hybridMultilevel"/>
    <w:tmpl w:val="C98C88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2B1810"/>
    <w:multiLevelType w:val="hybridMultilevel"/>
    <w:tmpl w:val="0E505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9E6489"/>
    <w:multiLevelType w:val="hybridMultilevel"/>
    <w:tmpl w:val="2AEC0A7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B90A47"/>
    <w:multiLevelType w:val="hybridMultilevel"/>
    <w:tmpl w:val="A67C6548"/>
    <w:lvl w:ilvl="0" w:tplc="B8701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4055052"/>
    <w:multiLevelType w:val="hybridMultilevel"/>
    <w:tmpl w:val="438821BA"/>
    <w:lvl w:ilvl="0" w:tplc="0419001B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672D36"/>
    <w:multiLevelType w:val="hybridMultilevel"/>
    <w:tmpl w:val="777C4640"/>
    <w:lvl w:ilvl="0" w:tplc="B158F690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6B192C"/>
    <w:multiLevelType w:val="hybridMultilevel"/>
    <w:tmpl w:val="9CAE4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1108EA"/>
    <w:multiLevelType w:val="hybridMultilevel"/>
    <w:tmpl w:val="8DAC7C28"/>
    <w:lvl w:ilvl="0" w:tplc="C692551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8"/>
  </w:num>
  <w:num w:numId="7">
    <w:abstractNumId w:val="7"/>
  </w:num>
  <w:num w:numId="8">
    <w:abstractNumId w:val="9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63"/>
    <w:rsid w:val="00065376"/>
    <w:rsid w:val="000C1C16"/>
    <w:rsid w:val="000E65A3"/>
    <w:rsid w:val="000F0DF8"/>
    <w:rsid w:val="001018AC"/>
    <w:rsid w:val="00140D2C"/>
    <w:rsid w:val="00164613"/>
    <w:rsid w:val="00174B13"/>
    <w:rsid w:val="0019569D"/>
    <w:rsid w:val="00240C84"/>
    <w:rsid w:val="002528BB"/>
    <w:rsid w:val="002F7E44"/>
    <w:rsid w:val="0043794A"/>
    <w:rsid w:val="004F0A1E"/>
    <w:rsid w:val="005339D4"/>
    <w:rsid w:val="005F4AF8"/>
    <w:rsid w:val="00670241"/>
    <w:rsid w:val="00676129"/>
    <w:rsid w:val="0067618B"/>
    <w:rsid w:val="006864BA"/>
    <w:rsid w:val="006A3CCA"/>
    <w:rsid w:val="006D3CC2"/>
    <w:rsid w:val="008F195E"/>
    <w:rsid w:val="00A147C5"/>
    <w:rsid w:val="00A16C86"/>
    <w:rsid w:val="00A3000D"/>
    <w:rsid w:val="00A32B63"/>
    <w:rsid w:val="00C9619F"/>
    <w:rsid w:val="00D825DB"/>
    <w:rsid w:val="00DB057E"/>
    <w:rsid w:val="00DE647A"/>
    <w:rsid w:val="00DF6532"/>
    <w:rsid w:val="00E06E93"/>
    <w:rsid w:val="00EA6838"/>
    <w:rsid w:val="00EF3F42"/>
    <w:rsid w:val="00F602C8"/>
    <w:rsid w:val="00F80AFB"/>
    <w:rsid w:val="00F97B74"/>
    <w:rsid w:val="00FC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E2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94A"/>
  </w:style>
  <w:style w:type="paragraph" w:styleId="2">
    <w:name w:val="heading 2"/>
    <w:basedOn w:val="a"/>
    <w:link w:val="20"/>
    <w:uiPriority w:val="1"/>
    <w:qFormat/>
    <w:rsid w:val="00C9619F"/>
    <w:pPr>
      <w:widowControl w:val="0"/>
      <w:spacing w:after="0" w:line="240" w:lineRule="auto"/>
      <w:ind w:left="469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2B6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uiPriority w:val="1"/>
    <w:rsid w:val="00C9619F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styleId="a4">
    <w:name w:val="Hyperlink"/>
    <w:uiPriority w:val="99"/>
    <w:unhideWhenUsed/>
    <w:rsid w:val="00C9619F"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16C86"/>
    <w:pPr>
      <w:widowControl w:val="0"/>
      <w:autoSpaceDE w:val="0"/>
      <w:autoSpaceDN w:val="0"/>
      <w:spacing w:after="0" w:line="240" w:lineRule="auto"/>
      <w:ind w:left="108"/>
    </w:pPr>
    <w:rPr>
      <w:rFonts w:ascii="Times New Roman" w:eastAsia="Times New Roman" w:hAnsi="Times New Roman" w:cs="Times New Roman"/>
    </w:rPr>
  </w:style>
  <w:style w:type="table" w:customStyle="1" w:styleId="TableNormal1">
    <w:name w:val="Table Normal1"/>
    <w:uiPriority w:val="2"/>
    <w:semiHidden/>
    <w:unhideWhenUsed/>
    <w:qFormat/>
    <w:rsid w:val="00A16C8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3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base.ru/book/ISBN9785970459164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studentlibrary.ru/book/ISBN978597046114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basegeotar.ru/book/ISBN9785970471906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dcterms:created xsi:type="dcterms:W3CDTF">2026-09-04T04:24:00Z</dcterms:created>
  <dcterms:modified xsi:type="dcterms:W3CDTF">2026-09-04T04:24:00Z</dcterms:modified>
</cp:coreProperties>
</file>