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A0" w:rsidRDefault="00671097">
      <w:r>
        <w:rPr>
          <w:noProof/>
          <w:lang w:eastAsia="ru-RU"/>
        </w:rPr>
        <w:drawing>
          <wp:inline distT="0" distB="0" distL="0" distR="0" wp14:anchorId="02EDBE1F" wp14:editId="19FFED1C">
            <wp:extent cx="6829425" cy="9839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1157" cy="985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097" w:rsidRPr="00671097" w:rsidRDefault="00671097" w:rsidP="00671097">
      <w:pPr>
        <w:widowControl w:val="0"/>
        <w:spacing w:after="0" w:line="230" w:lineRule="exact"/>
        <w:ind w:left="22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E6F02D7" wp14:editId="23CCC68D">
            <wp:extent cx="6193790" cy="9126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912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3"/>
        <w:gridCol w:w="2410"/>
        <w:gridCol w:w="2126"/>
        <w:gridCol w:w="3556"/>
      </w:tblGrid>
      <w:tr w:rsidR="00671097" w:rsidRPr="00671097" w:rsidTr="00671097">
        <w:trPr>
          <w:trHeight w:hRule="exact" w:val="1114"/>
        </w:trPr>
        <w:tc>
          <w:tcPr>
            <w:tcW w:w="2443" w:type="dxa"/>
          </w:tcPr>
          <w:p w:rsidR="00671097" w:rsidRPr="00671097" w:rsidRDefault="00671097" w:rsidP="00671097">
            <w:pPr>
              <w:widowControl w:val="0"/>
              <w:tabs>
                <w:tab w:val="left" w:pos="2141"/>
              </w:tabs>
              <w:spacing w:after="0" w:line="237" w:lineRule="auto"/>
              <w:ind w:left="317" w:right="359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Назначение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программы</w:t>
            </w:r>
            <w:proofErr w:type="spellEnd"/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37" w:lineRule="auto"/>
              <w:ind w:left="105" w:right="71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Название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программы</w:t>
            </w:r>
            <w:proofErr w:type="spellEnd"/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spacing w:after="0" w:line="237" w:lineRule="auto"/>
              <w:ind w:left="105" w:right="95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Номер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уровня</w:t>
            </w:r>
            <w:proofErr w:type="spellEnd"/>
          </w:p>
          <w:p w:rsidR="00671097" w:rsidRPr="00671097" w:rsidRDefault="00671097" w:rsidP="00671097">
            <w:pPr>
              <w:widowControl w:val="0"/>
              <w:spacing w:before="3" w:after="0" w:line="240" w:lineRule="auto"/>
              <w:ind w:left="105" w:right="2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квалификации</w:t>
            </w:r>
            <w:proofErr w:type="spellEnd"/>
          </w:p>
        </w:tc>
        <w:tc>
          <w:tcPr>
            <w:tcW w:w="355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302" w:right="29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Наименование выбранного профессионального стандарта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</w:rPr>
              <w:t>ов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2443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2</w:t>
            </w: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3</w:t>
            </w:r>
          </w:p>
        </w:tc>
        <w:tc>
          <w:tcPr>
            <w:tcW w:w="3556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4</w:t>
            </w:r>
          </w:p>
        </w:tc>
      </w:tr>
      <w:tr w:rsidR="00671097" w:rsidRPr="00671097" w:rsidTr="00671097">
        <w:trPr>
          <w:trHeight w:hRule="exact" w:val="1661"/>
        </w:trPr>
        <w:tc>
          <w:tcPr>
            <w:tcW w:w="2443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</w:rPr>
              <w:t>Максимальная подготовка к профессиональной деятельности врача-педиатра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</w:rPr>
              <w:t>Актуальные вопросы гематологии и трансфузиологии</w:t>
            </w: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right="2"/>
              <w:jc w:val="center"/>
              <w:rPr>
                <w:rFonts w:ascii="Times New Roman" w:eastAsia="Times New Roman" w:hAnsi="Times New Roman" w:cs="Times New Roman"/>
                <w:w w:val="99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</w:rPr>
              <w:t>7</w:t>
            </w:r>
          </w:p>
        </w:tc>
        <w:tc>
          <w:tcPr>
            <w:tcW w:w="3556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</w:rPr>
              <w:t xml:space="preserve">Профессиональный стандарт 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</w:rPr>
              <w:t>Врач-педиатр участковый Утвержден приказом Министерства труда и социальной защиты РФ от 27 марта 2017г. №306н</w:t>
            </w:r>
          </w:p>
        </w:tc>
      </w:tr>
    </w:tbl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671097" w:rsidRPr="00671097" w:rsidRDefault="00671097" w:rsidP="00671097">
      <w:pPr>
        <w:widowControl w:val="0"/>
        <w:tabs>
          <w:tab w:val="left" w:pos="9265"/>
        </w:tabs>
        <w:spacing w:before="69" w:after="0" w:line="240" w:lineRule="auto"/>
        <w:ind w:left="229"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Рабочая  программа</w:t>
      </w:r>
      <w:r w:rsidRPr="00671097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671097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дисциплине «Актуальные вопросы гематологии и трансфузиологии»</w:t>
      </w:r>
      <w:r w:rsidRPr="0067109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составлена</w:t>
      </w:r>
      <w:r w:rsidRPr="00671097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требования Федерального государственного образовательного стандарта высшего образования по специальности 31.05.02 Педиатрия (уровень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), утвержденного  Министерством  образования  и науки Российской  Федерации от 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«17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» августа 2015 г. № 853.</w:t>
      </w:r>
    </w:p>
    <w:p w:rsidR="00671097" w:rsidRPr="00671097" w:rsidRDefault="00671097" w:rsidP="00671097">
      <w:pPr>
        <w:widowControl w:val="0"/>
        <w:spacing w:after="0" w:line="240" w:lineRule="auto"/>
        <w:ind w:left="891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Рабочую программу разработа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л(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>и):</w:t>
      </w:r>
    </w:p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8"/>
        <w:gridCol w:w="3260"/>
        <w:gridCol w:w="2410"/>
        <w:gridCol w:w="2651"/>
      </w:tblGrid>
      <w:tr w:rsidR="00671097" w:rsidRPr="00671097" w:rsidTr="00671097">
        <w:trPr>
          <w:trHeight w:hRule="exact" w:val="1056"/>
        </w:trPr>
        <w:tc>
          <w:tcPr>
            <w:tcW w:w="1908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105" w:right="439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Фамилия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И.О.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738" w:right="73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Должность</w:t>
            </w:r>
            <w:proofErr w:type="spellEnd"/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5" w:right="889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Ученая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степень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, 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у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ченое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звание</w:t>
            </w:r>
            <w:proofErr w:type="spellEnd"/>
          </w:p>
        </w:tc>
        <w:tc>
          <w:tcPr>
            <w:tcW w:w="2651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658" w:right="65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Кафедра</w:t>
            </w:r>
            <w:proofErr w:type="spellEnd"/>
          </w:p>
        </w:tc>
      </w:tr>
      <w:tr w:rsidR="00671097" w:rsidRPr="00671097" w:rsidTr="00671097">
        <w:trPr>
          <w:trHeight w:hRule="exact" w:val="240"/>
        </w:trPr>
        <w:tc>
          <w:tcPr>
            <w:tcW w:w="1908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1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3</w:t>
            </w:r>
          </w:p>
        </w:tc>
        <w:tc>
          <w:tcPr>
            <w:tcW w:w="2651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4</w:t>
            </w:r>
          </w:p>
        </w:tc>
      </w:tr>
      <w:tr w:rsidR="00671097" w:rsidRPr="00671097" w:rsidTr="00671097">
        <w:trPr>
          <w:trHeight w:hRule="exact" w:val="699"/>
        </w:trPr>
        <w:tc>
          <w:tcPr>
            <w:tcW w:w="1908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Лямкина А.С.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 кафедры терапии, гематологии и трансфузиологии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Кандидат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медицинских наук</w:t>
            </w:r>
          </w:p>
        </w:tc>
        <w:tc>
          <w:tcPr>
            <w:tcW w:w="265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кафедра терапии, гематологии и трансфузиологии ФПК и ППВ</w:t>
            </w:r>
          </w:p>
        </w:tc>
      </w:tr>
      <w:tr w:rsidR="00671097" w:rsidRPr="00671097" w:rsidTr="00671097">
        <w:trPr>
          <w:trHeight w:hRule="exact" w:val="709"/>
        </w:trPr>
        <w:tc>
          <w:tcPr>
            <w:tcW w:w="1908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Гребенюк А.А.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Ассистент кафедры терапии, гематологии и трансфузиологии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кафедра терапии, гематологии и трансфузиологии ФПК и ППВ</w:t>
            </w:r>
          </w:p>
        </w:tc>
      </w:tr>
    </w:tbl>
    <w:p w:rsidR="00671097" w:rsidRPr="00671097" w:rsidRDefault="00671097" w:rsidP="00671097">
      <w:pPr>
        <w:widowControl w:val="0"/>
        <w:spacing w:before="69" w:after="0" w:line="240" w:lineRule="auto"/>
        <w:ind w:left="83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Рецензент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ы)</w:t>
      </w:r>
    </w:p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2712"/>
        <w:gridCol w:w="1701"/>
        <w:gridCol w:w="3493"/>
      </w:tblGrid>
      <w:tr w:rsidR="00671097" w:rsidRPr="00671097" w:rsidTr="00671097">
        <w:trPr>
          <w:trHeight w:hRule="exact" w:val="470"/>
        </w:trPr>
        <w:tc>
          <w:tcPr>
            <w:tcW w:w="231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475" w:right="46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Фамилия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И.О.</w:t>
            </w:r>
          </w:p>
        </w:tc>
        <w:tc>
          <w:tcPr>
            <w:tcW w:w="271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734" w:right="73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Должность</w:t>
            </w:r>
            <w:proofErr w:type="spellEnd"/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before="6" w:after="0" w:line="226" w:lineRule="exact"/>
              <w:ind w:left="105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Ученая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степень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ученое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звание</w:t>
            </w:r>
            <w:proofErr w:type="spellEnd"/>
          </w:p>
        </w:tc>
        <w:tc>
          <w:tcPr>
            <w:tcW w:w="349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653" w:right="65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Кафедра</w:t>
            </w:r>
            <w:proofErr w:type="spellEnd"/>
          </w:p>
        </w:tc>
      </w:tr>
      <w:tr w:rsidR="00671097" w:rsidRPr="00671097" w:rsidTr="00671097">
        <w:trPr>
          <w:trHeight w:hRule="exact" w:val="240"/>
        </w:trPr>
        <w:tc>
          <w:tcPr>
            <w:tcW w:w="231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1</w:t>
            </w:r>
          </w:p>
        </w:tc>
        <w:tc>
          <w:tcPr>
            <w:tcW w:w="271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3</w:t>
            </w:r>
          </w:p>
        </w:tc>
        <w:tc>
          <w:tcPr>
            <w:tcW w:w="349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4</w:t>
            </w:r>
          </w:p>
        </w:tc>
      </w:tr>
      <w:tr w:rsidR="00671097" w:rsidRPr="00671097" w:rsidTr="00671097">
        <w:trPr>
          <w:trHeight w:hRule="exact" w:val="714"/>
        </w:trPr>
        <w:tc>
          <w:tcPr>
            <w:tcW w:w="231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Солдатова Г.С.</w:t>
            </w:r>
          </w:p>
        </w:tc>
        <w:tc>
          <w:tcPr>
            <w:tcW w:w="271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Зав. кафедрой внутренних болезней</w:t>
            </w:r>
          </w:p>
        </w:tc>
        <w:tc>
          <w:tcPr>
            <w:tcW w:w="1701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Д.м.н., профессор</w:t>
            </w:r>
          </w:p>
        </w:tc>
        <w:tc>
          <w:tcPr>
            <w:tcW w:w="349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Кафедра внутренних болезней НГУ</w:t>
            </w:r>
          </w:p>
        </w:tc>
      </w:tr>
      <w:tr w:rsidR="00671097" w:rsidRPr="00671097" w:rsidTr="00671097">
        <w:trPr>
          <w:trHeight w:hRule="exact" w:val="845"/>
        </w:trPr>
        <w:tc>
          <w:tcPr>
            <w:tcW w:w="231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Паначева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Л.А.</w:t>
            </w:r>
          </w:p>
        </w:tc>
        <w:tc>
          <w:tcPr>
            <w:tcW w:w="271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Профессор кафедры госпитальной терапии и медицинской реабилитации</w:t>
            </w:r>
          </w:p>
        </w:tc>
        <w:tc>
          <w:tcPr>
            <w:tcW w:w="1701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Д.м.н., доцент</w:t>
            </w:r>
          </w:p>
        </w:tc>
        <w:tc>
          <w:tcPr>
            <w:tcW w:w="349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Госпитальной терапии и медицинской реабилитации ФГБОУ ВО НГМУ</w:t>
            </w:r>
          </w:p>
        </w:tc>
      </w:tr>
    </w:tbl>
    <w:p w:rsidR="00671097" w:rsidRPr="00671097" w:rsidRDefault="00671097" w:rsidP="00671097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  <w:sz w:val="17"/>
          <w:szCs w:val="24"/>
        </w:rPr>
      </w:pPr>
    </w:p>
    <w:p w:rsidR="00671097" w:rsidRPr="00671097" w:rsidRDefault="00671097" w:rsidP="00671097">
      <w:pPr>
        <w:widowControl w:val="0"/>
        <w:spacing w:before="69"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рассмотрена и одобрена  на заседании кафедры терапии, гематологии и трансфузиологии ФПК и ППВ ФГБОУ ВО НГМУ Минздрава России </w:t>
      </w:r>
    </w:p>
    <w:p w:rsidR="00671097" w:rsidRPr="00671097" w:rsidRDefault="00671097" w:rsidP="00671097">
      <w:pPr>
        <w:widowControl w:val="0"/>
        <w:spacing w:before="69"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Протокол №  9 от  «14  » июня 2017 г. </w:t>
      </w:r>
    </w:p>
    <w:p w:rsidR="00671097" w:rsidRPr="00671097" w:rsidRDefault="00671097" w:rsidP="00671097">
      <w:pPr>
        <w:widowControl w:val="0"/>
        <w:spacing w:before="69"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Зав. кафедрой д.м.н., профессор Поспелова Т.И. _____________</w:t>
      </w:r>
    </w:p>
    <w:p w:rsidR="00671097" w:rsidRPr="00671097" w:rsidRDefault="00671097" w:rsidP="00671097">
      <w:pPr>
        <w:widowControl w:val="0"/>
        <w:spacing w:after="0" w:line="20" w:lineRule="exact"/>
        <w:ind w:left="224"/>
        <w:rPr>
          <w:rFonts w:ascii="Times New Roman" w:eastAsia="Times New Roman" w:hAnsi="Times New Roman" w:cs="Times New Roman"/>
          <w:sz w:val="2"/>
          <w:szCs w:val="24"/>
        </w:rPr>
      </w:pPr>
    </w:p>
    <w:p w:rsidR="00671097" w:rsidRPr="00671097" w:rsidRDefault="00671097" w:rsidP="00671097">
      <w:pPr>
        <w:widowControl w:val="0"/>
        <w:spacing w:after="0" w:line="20" w:lineRule="exact"/>
        <w:rPr>
          <w:rFonts w:ascii="Times New Roman" w:eastAsia="Times New Roman" w:hAnsi="Times New Roman" w:cs="Times New Roman"/>
          <w:sz w:val="2"/>
        </w:rPr>
        <w:sectPr w:rsidR="00671097" w:rsidRPr="00671097" w:rsidSect="00EB6F9B">
          <w:footerReference w:type="default" r:id="rId10"/>
          <w:pgSz w:w="11900" w:h="16840"/>
          <w:pgMar w:top="720" w:right="720" w:bottom="720" w:left="720" w:header="0" w:footer="701" w:gutter="0"/>
          <w:cols w:space="720"/>
          <w:docGrid w:linePitch="299"/>
        </w:sectPr>
      </w:pPr>
    </w:p>
    <w:p w:rsidR="00671097" w:rsidRPr="00671097" w:rsidRDefault="00671097" w:rsidP="00671097">
      <w:pPr>
        <w:widowControl w:val="0"/>
        <w:tabs>
          <w:tab w:val="left" w:pos="993"/>
        </w:tabs>
        <w:spacing w:after="0" w:line="263" w:lineRule="exact"/>
        <w:ind w:left="229"/>
        <w:rPr>
          <w:rFonts w:ascii="Times New Roman" w:eastAsia="Times New Roman" w:hAnsi="Times New Roman" w:cs="Times New Roman"/>
          <w:sz w:val="24"/>
          <w:szCs w:val="24"/>
        </w:rPr>
        <w:sectPr w:rsidR="00671097" w:rsidRPr="00671097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670" w:space="155"/>
            <w:col w:w="1114" w:space="1872"/>
            <w:col w:w="6029"/>
          </w:cols>
        </w:sect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lastRenderedPageBreak/>
        <w:br w:type="column"/>
      </w:r>
    </w:p>
    <w:p w:rsidR="00671097" w:rsidRPr="00671097" w:rsidRDefault="00671097" w:rsidP="00671097">
      <w:pPr>
        <w:widowControl w:val="0"/>
        <w:spacing w:after="0" w:line="20" w:lineRule="exact"/>
        <w:ind w:left="1786"/>
        <w:rPr>
          <w:rFonts w:ascii="Times New Roman" w:eastAsia="Times New Roman" w:hAnsi="Times New Roman" w:cs="Times New Roman"/>
          <w:sz w:val="2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71097" w:rsidRPr="00671097" w:rsidRDefault="00671097" w:rsidP="00671097">
      <w:pPr>
        <w:widowControl w:val="0"/>
        <w:spacing w:before="69" w:after="0" w:line="240" w:lineRule="auto"/>
        <w:ind w:left="652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цикловой методической комиссии</w:t>
      </w:r>
    </w:p>
    <w:p w:rsidR="00671097" w:rsidRPr="00671097" w:rsidRDefault="00671097" w:rsidP="00671097">
      <w:pPr>
        <w:widowControl w:val="0"/>
        <w:spacing w:after="0" w:line="20" w:lineRule="exact"/>
        <w:ind w:left="224"/>
        <w:rPr>
          <w:rFonts w:ascii="Times New Roman" w:eastAsia="Times New Roman" w:hAnsi="Times New Roman" w:cs="Times New Roman"/>
          <w:sz w:val="2"/>
          <w:szCs w:val="24"/>
        </w:rPr>
      </w:pPr>
    </w:p>
    <w:p w:rsidR="00671097" w:rsidRPr="00671097" w:rsidRDefault="00671097" w:rsidP="00671097">
      <w:pPr>
        <w:widowControl w:val="0"/>
        <w:spacing w:after="0" w:line="20" w:lineRule="exact"/>
        <w:rPr>
          <w:rFonts w:ascii="Times New Roman" w:eastAsia="Times New Roman" w:hAnsi="Times New Roman" w:cs="Times New Roman"/>
          <w:sz w:val="2"/>
        </w:rPr>
        <w:sectPr w:rsidR="00671097" w:rsidRPr="00671097">
          <w:type w:val="continuous"/>
          <w:pgSz w:w="11900" w:h="16840"/>
          <w:pgMar w:top="780" w:right="440" w:bottom="900" w:left="620" w:header="720" w:footer="720" w:gutter="0"/>
          <w:cols w:space="720"/>
        </w:sectPr>
      </w:pPr>
    </w:p>
    <w:p w:rsidR="00671097" w:rsidRPr="00671097" w:rsidRDefault="00671097" w:rsidP="00671097">
      <w:pPr>
        <w:widowControl w:val="0"/>
        <w:spacing w:after="0" w:line="268" w:lineRule="exact"/>
        <w:ind w:left="229" w:right="-17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№5</w:t>
      </w:r>
    </w:p>
    <w:p w:rsidR="00671097" w:rsidRPr="00671097" w:rsidRDefault="00671097" w:rsidP="00671097">
      <w:pPr>
        <w:widowControl w:val="0"/>
        <w:tabs>
          <w:tab w:val="left" w:pos="993"/>
        </w:tabs>
        <w:spacing w:after="0" w:line="268" w:lineRule="exact"/>
        <w:ind w:left="229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br w:type="column"/>
      </w:r>
      <w:r w:rsidRPr="00671097">
        <w:rPr>
          <w:rFonts w:ascii="Times New Roman" w:eastAsia="Times New Roman" w:hAnsi="Times New Roman" w:cs="Times New Roman"/>
          <w:sz w:val="24"/>
          <w:szCs w:val="24"/>
        </w:rPr>
        <w:lastRenderedPageBreak/>
        <w:t>от</w:t>
      </w:r>
      <w:r w:rsidRPr="006710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«23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» июня </w:t>
      </w:r>
    </w:p>
    <w:p w:rsidR="00671097" w:rsidRPr="00671097" w:rsidRDefault="00671097" w:rsidP="00671097">
      <w:pPr>
        <w:widowControl w:val="0"/>
        <w:tabs>
          <w:tab w:val="left" w:pos="770"/>
        </w:tabs>
        <w:spacing w:after="0" w:line="268" w:lineRule="exact"/>
        <w:ind w:left="229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br w:type="column"/>
      </w:r>
      <w:r w:rsidRPr="00671097">
        <w:rPr>
          <w:rFonts w:ascii="Times New Roman" w:eastAsia="Times New Roman" w:hAnsi="Times New Roman" w:cs="Times New Roman"/>
          <w:sz w:val="24"/>
          <w:szCs w:val="24"/>
        </w:rPr>
        <w:lastRenderedPageBreak/>
        <w:t>2017г.</w:t>
      </w:r>
    </w:p>
    <w:p w:rsidR="00671097" w:rsidRPr="00671097" w:rsidRDefault="00671097" w:rsidP="00671097">
      <w:pPr>
        <w:widowControl w:val="0"/>
        <w:spacing w:after="0" w:line="268" w:lineRule="exact"/>
        <w:rPr>
          <w:rFonts w:ascii="Times New Roman" w:eastAsia="Times New Roman" w:hAnsi="Times New Roman" w:cs="Times New Roman"/>
        </w:rPr>
        <w:sectPr w:rsidR="00671097" w:rsidRPr="00671097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516" w:space="429"/>
            <w:col w:w="1114" w:space="1752"/>
            <w:col w:w="6029"/>
          </w:cols>
        </w:sectPr>
      </w:pPr>
    </w:p>
    <w:p w:rsidR="00EB6F9B" w:rsidRPr="00671097" w:rsidRDefault="00EB6F9B" w:rsidP="00EB6F9B">
      <w:pPr>
        <w:widowControl w:val="0"/>
        <w:spacing w:before="45" w:after="0" w:line="240" w:lineRule="auto"/>
        <w:ind w:left="1276" w:right="4553" w:hanging="176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109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6091"/>
        <w:gridCol w:w="994"/>
      </w:tblGrid>
      <w:tr w:rsidR="00EB6F9B" w:rsidRPr="00671097" w:rsidTr="00B22481">
        <w:trPr>
          <w:trHeight w:hRule="exact" w:val="240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22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№ п/п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5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Стр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3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1.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Паспорт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3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2.1.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Учебно-тематический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план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2.2.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лекционного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курса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2.3.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семинарских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2.4.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лабораторных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2.5.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практических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2.6.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Программа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самостоятельной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работы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2.7.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Курсовые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работы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6" w:lineRule="exact"/>
              <w:ind w:left="213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6" w:lineRule="exact"/>
              <w:ind w:left="100" w:right="93"/>
              <w:rPr>
                <w:rFonts w:ascii="Times New Roman" w:eastAsia="Times New Roman" w:hAnsi="Times New Roman" w:cs="Times New Roman"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</w:rPr>
              <w:t>Требования к условиям реализации рабочей программы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3.1.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Особенности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организации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учебного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процесса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bookmarkStart w:id="0" w:name="_GoBack"/>
        <w:bookmarkEnd w:id="0"/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3.2.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Права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обязанности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обучающихся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3.3.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Требования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к ППС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3.4.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</w:rPr>
              <w:t>Учебно-методическое и библиотечное обеспечение дисциплины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EB6F9B" w:rsidRPr="00671097" w:rsidTr="00B22481">
        <w:trPr>
          <w:trHeight w:hRule="exact" w:val="470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3.5.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tabs>
                <w:tab w:val="left" w:pos="1483"/>
                <w:tab w:val="left" w:pos="1963"/>
                <w:tab w:val="left" w:pos="3633"/>
              </w:tabs>
              <w:spacing w:after="0" w:line="240" w:lineRule="auto"/>
              <w:ind w:left="100" w:right="93"/>
              <w:rPr>
                <w:rFonts w:ascii="Times New Roman" w:eastAsia="Times New Roman" w:hAnsi="Times New Roman" w:cs="Times New Roman"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</w:rPr>
              <w:t>Требования</w:t>
            </w:r>
            <w:r w:rsidRPr="00671097">
              <w:rPr>
                <w:rFonts w:ascii="Times New Roman" w:eastAsia="Times New Roman" w:hAnsi="Times New Roman" w:cs="Times New Roman"/>
                <w:sz w:val="20"/>
              </w:rPr>
              <w:tab/>
              <w:t>к</w:t>
            </w:r>
            <w:r w:rsidRPr="00671097">
              <w:rPr>
                <w:rFonts w:ascii="Times New Roman" w:eastAsia="Times New Roman" w:hAnsi="Times New Roman" w:cs="Times New Roman"/>
                <w:sz w:val="20"/>
              </w:rPr>
              <w:tab/>
              <w:t>минимальному</w:t>
            </w:r>
            <w:r w:rsidRPr="00671097">
              <w:rPr>
                <w:rFonts w:ascii="Times New Roman" w:eastAsia="Times New Roman" w:hAnsi="Times New Roman" w:cs="Times New Roman"/>
                <w:sz w:val="20"/>
              </w:rPr>
              <w:tab/>
            </w:r>
            <w:r w:rsidRPr="00671097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материально-техническому </w:t>
            </w:r>
            <w:r w:rsidRPr="00671097">
              <w:rPr>
                <w:rFonts w:ascii="Times New Roman" w:eastAsia="Times New Roman" w:hAnsi="Times New Roman" w:cs="Times New Roman"/>
                <w:sz w:val="20"/>
              </w:rPr>
              <w:t>обеспечению</w:t>
            </w:r>
            <w:r w:rsidRPr="00671097">
              <w:rPr>
                <w:rFonts w:ascii="Times New Roman" w:eastAsia="Times New Roman" w:hAnsi="Times New Roman" w:cs="Times New Roman"/>
                <w:spacing w:val="-15"/>
                <w:sz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</w:rPr>
              <w:t>дисциплины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EB6F9B" w:rsidRPr="00671097" w:rsidTr="00B22481">
        <w:trPr>
          <w:trHeight w:hRule="exact" w:val="470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3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4.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ind w:left="100" w:right="93"/>
              <w:rPr>
                <w:rFonts w:ascii="Times New Roman" w:eastAsia="Times New Roman" w:hAnsi="Times New Roman" w:cs="Times New Roman"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4.1.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Входной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контроль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EB6F9B" w:rsidRPr="00671097" w:rsidTr="00B22481">
        <w:trPr>
          <w:trHeight w:hRule="exact" w:val="283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4.2.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Текущий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рубежный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контроль</w:t>
            </w:r>
            <w:proofErr w:type="spellEnd"/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EB6F9B" w:rsidRPr="00671097" w:rsidTr="00B22481">
        <w:trPr>
          <w:trHeight w:hRule="exact" w:val="288"/>
        </w:trPr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lang w:val="en-US"/>
              </w:rPr>
              <w:t>4.3.</w:t>
            </w:r>
          </w:p>
        </w:tc>
        <w:tc>
          <w:tcPr>
            <w:tcW w:w="6091" w:type="dxa"/>
          </w:tcPr>
          <w:p w:rsidR="00EB6F9B" w:rsidRPr="00671097" w:rsidRDefault="00EB6F9B" w:rsidP="00B22481">
            <w:pPr>
              <w:widowControl w:val="0"/>
              <w:spacing w:after="0" w:line="221" w:lineRule="exact"/>
              <w:ind w:left="100" w:right="93"/>
              <w:rPr>
                <w:rFonts w:ascii="Times New Roman" w:eastAsia="Times New Roman" w:hAnsi="Times New Roman" w:cs="Times New Roman"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</w:rPr>
              <w:t>Итоговый по дисциплине контроль (промежуточная аттестация)</w:t>
            </w:r>
          </w:p>
        </w:tc>
        <w:tc>
          <w:tcPr>
            <w:tcW w:w="994" w:type="dxa"/>
          </w:tcPr>
          <w:p w:rsidR="00EB6F9B" w:rsidRPr="00671097" w:rsidRDefault="00EB6F9B" w:rsidP="00B224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</w:tbl>
    <w:p w:rsidR="00EB6F9B" w:rsidRDefault="00EB6F9B" w:rsidP="00EB6F9B"/>
    <w:p w:rsidR="00671097" w:rsidRPr="00671097" w:rsidRDefault="00671097" w:rsidP="00671097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671097" w:rsidRPr="00671097" w:rsidRDefault="00671097" w:rsidP="00671097">
      <w:pPr>
        <w:widowControl w:val="0"/>
        <w:spacing w:before="63" w:after="0" w:line="240" w:lineRule="auto"/>
        <w:ind w:left="1056"/>
        <w:rPr>
          <w:rFonts w:ascii="Times New Roman" w:eastAsia="Times New Roman" w:hAnsi="Times New Roman" w:cs="Times New Roman"/>
          <w:b/>
          <w:sz w:val="28"/>
        </w:rPr>
      </w:pPr>
      <w:r w:rsidRPr="00671097">
        <w:rPr>
          <w:rFonts w:ascii="Times New Roman" w:eastAsia="Times New Roman" w:hAnsi="Times New Roman" w:cs="Times New Roman"/>
          <w:b/>
          <w:sz w:val="28"/>
        </w:rPr>
        <w:t>Использованные сокращения и условные обозначения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b/>
          <w:sz w:val="23"/>
          <w:szCs w:val="24"/>
        </w:rPr>
      </w:pPr>
    </w:p>
    <w:p w:rsidR="00671097" w:rsidRPr="00671097" w:rsidRDefault="00671097" w:rsidP="00671097">
      <w:pPr>
        <w:widowControl w:val="0"/>
        <w:tabs>
          <w:tab w:val="left" w:pos="1262"/>
        </w:tabs>
        <w:spacing w:after="0" w:line="240" w:lineRule="auto"/>
        <w:ind w:left="273" w:right="255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ФГОС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Федеральный государственный</w:t>
      </w:r>
      <w:r w:rsidRPr="00671097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образовательный</w:t>
      </w:r>
      <w:r w:rsidRPr="006710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стандарт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ОПОП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основная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профессиональная 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образовательная программа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ВО</w:t>
      </w:r>
      <w:proofErr w:type="gramEnd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высшее</w:t>
      </w:r>
      <w:r w:rsidRPr="0067109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образование</w:t>
      </w:r>
    </w:p>
    <w:p w:rsidR="00671097" w:rsidRPr="00671097" w:rsidRDefault="00671097" w:rsidP="00671097">
      <w:pPr>
        <w:widowControl w:val="0"/>
        <w:tabs>
          <w:tab w:val="left" w:pos="1262"/>
        </w:tabs>
        <w:spacing w:before="2" w:after="0" w:line="275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РП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рабочая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программа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75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ЗЕ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зачетные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единицы</w:t>
      </w:r>
    </w:p>
    <w:p w:rsidR="00671097" w:rsidRPr="00671097" w:rsidRDefault="00671097" w:rsidP="00671097">
      <w:pPr>
        <w:widowControl w:val="0"/>
        <w:tabs>
          <w:tab w:val="left" w:pos="1262"/>
        </w:tabs>
        <w:spacing w:before="7" w:after="0" w:line="274" w:lineRule="exact"/>
        <w:ind w:left="273" w:right="529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ОТФ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обобщенная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трудовая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функция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ТФ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трудовая</w:t>
      </w:r>
      <w:r w:rsidRPr="0067109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функция</w:t>
      </w:r>
    </w:p>
    <w:p w:rsidR="00671097" w:rsidRPr="00671097" w:rsidRDefault="00671097" w:rsidP="00671097">
      <w:pPr>
        <w:widowControl w:val="0"/>
        <w:tabs>
          <w:tab w:val="left" w:pos="1262"/>
        </w:tabs>
        <w:spacing w:before="4" w:after="0" w:line="274" w:lineRule="exact"/>
        <w:ind w:left="273" w:right="470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ВПД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вид</w:t>
      </w:r>
      <w:r w:rsidRPr="0067109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профессиональной</w:t>
      </w:r>
      <w:r w:rsidRPr="0067109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деятельности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ПК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- профессиональные</w:t>
      </w:r>
      <w:r w:rsidRPr="0067109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компетенции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42" w:lineRule="auto"/>
        <w:ind w:left="273" w:right="2898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ПСК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профессионально-специализированные</w:t>
      </w:r>
      <w:r w:rsidRPr="0067109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компетенции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ОПК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- общепрофессиональные</w:t>
      </w:r>
      <w:r w:rsidRPr="0067109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компетенции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40" w:lineRule="auto"/>
        <w:ind w:left="273" w:right="551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Зн</w:t>
      </w:r>
      <w:proofErr w:type="spellEnd"/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уровень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усвоения</w:t>
      </w:r>
      <w:r w:rsidRPr="00671097"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«знать»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Ум</w:t>
      </w:r>
      <w:proofErr w:type="gramStart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  <w:proofErr w:type="gramEnd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у</w:t>
      </w:r>
      <w:proofErr w:type="gramEnd"/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ровень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усвоения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«уметь»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Вл.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уровень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усвоения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«владеть»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ТД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трудовые</w:t>
      </w:r>
      <w:r w:rsidRPr="00671097"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действия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42" w:lineRule="auto"/>
        <w:ind w:left="273" w:right="4957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Пр.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уровень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усвоения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«представлять»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proofErr w:type="gramStart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СР</w:t>
      </w:r>
      <w:proofErr w:type="gramEnd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самостоятельная</w:t>
      </w:r>
      <w:r w:rsidRPr="0067109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работа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71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>-</w:t>
      </w:r>
      <w:r w:rsidRPr="006710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лекции</w:t>
      </w:r>
    </w:p>
    <w:p w:rsidR="00671097" w:rsidRPr="00671097" w:rsidRDefault="00671097" w:rsidP="00671097">
      <w:pPr>
        <w:widowControl w:val="0"/>
        <w:tabs>
          <w:tab w:val="left" w:pos="1262"/>
        </w:tabs>
        <w:spacing w:before="2" w:after="0" w:line="275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>-</w:t>
      </w:r>
      <w:r w:rsidRPr="006710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семинары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75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практические</w:t>
      </w:r>
      <w:r w:rsidRPr="0067109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занятия</w:t>
      </w:r>
    </w:p>
    <w:p w:rsidR="00671097" w:rsidRPr="00671097" w:rsidRDefault="00671097" w:rsidP="00671097">
      <w:pPr>
        <w:widowControl w:val="0"/>
        <w:tabs>
          <w:tab w:val="left" w:pos="1262"/>
        </w:tabs>
        <w:spacing w:before="2" w:after="0" w:line="275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ЛР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лабораторные</w:t>
      </w:r>
      <w:r w:rsidRPr="0067109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работы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42" w:lineRule="auto"/>
        <w:ind w:left="273" w:right="4312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ППС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71097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профессорско-преподавательский</w:t>
      </w:r>
      <w:r w:rsidRPr="00671097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состав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ПрАТТ</w:t>
      </w:r>
      <w:proofErr w:type="spellEnd"/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ab/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промежуточная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>аттестация</w:t>
      </w:r>
    </w:p>
    <w:p w:rsidR="00671097" w:rsidRPr="00671097" w:rsidRDefault="00671097" w:rsidP="00671097">
      <w:pPr>
        <w:widowControl w:val="0"/>
        <w:tabs>
          <w:tab w:val="left" w:pos="1262"/>
        </w:tabs>
        <w:spacing w:after="0" w:line="271" w:lineRule="exact"/>
        <w:ind w:left="273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ГИА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государственная 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>итоговая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pacing w:val="-5"/>
          <w:sz w:val="24"/>
          <w:szCs w:val="24"/>
        </w:rPr>
        <w:t>аттестация</w:t>
      </w:r>
    </w:p>
    <w:p w:rsidR="00671097" w:rsidRPr="00671097" w:rsidRDefault="00671097" w:rsidP="00671097">
      <w:pPr>
        <w:widowControl w:val="0"/>
        <w:spacing w:before="2" w:after="0" w:line="240" w:lineRule="auto"/>
        <w:ind w:left="1262"/>
        <w:rPr>
          <w:rFonts w:ascii="Times New Roman" w:eastAsia="Times New Roman" w:hAnsi="Times New Roman" w:cs="Times New Roman"/>
          <w:i/>
          <w:sz w:val="24"/>
        </w:rPr>
      </w:pPr>
      <w:r w:rsidRPr="00671097">
        <w:rPr>
          <w:rFonts w:ascii="Times New Roman" w:eastAsia="Times New Roman" w:hAnsi="Times New Roman" w:cs="Times New Roman"/>
          <w:i/>
          <w:sz w:val="24"/>
        </w:rPr>
        <w:t>- другие использованные сокращения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  <w:sectPr w:rsidR="00671097" w:rsidRPr="00671097">
          <w:pgSz w:w="11900" w:h="16840"/>
          <w:pgMar w:top="780" w:right="460" w:bottom="960" w:left="1680" w:header="0" w:footer="701" w:gutter="0"/>
          <w:cols w:space="720"/>
        </w:sectPr>
      </w:pPr>
    </w:p>
    <w:p w:rsidR="00671097" w:rsidRPr="00671097" w:rsidRDefault="00671097" w:rsidP="00671097">
      <w:pPr>
        <w:widowControl w:val="0"/>
        <w:spacing w:before="38" w:after="0" w:line="240" w:lineRule="auto"/>
        <w:ind w:left="1285"/>
        <w:rPr>
          <w:rFonts w:ascii="Times New Roman" w:eastAsia="Times New Roman" w:hAnsi="Times New Roman" w:cs="Times New Roman"/>
          <w:i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8"/>
        </w:rPr>
        <w:lastRenderedPageBreak/>
        <w:t xml:space="preserve">Лист регистрации изменений РП </w:t>
      </w:r>
      <w:r w:rsidRPr="00671097">
        <w:rPr>
          <w:rFonts w:ascii="Times New Roman" w:eastAsia="Times New Roman" w:hAnsi="Times New Roman" w:cs="Times New Roman"/>
          <w:i/>
          <w:sz w:val="24"/>
        </w:rPr>
        <w:t>(хранится с контрольным экземпляром)</w:t>
      </w:r>
    </w:p>
    <w:p w:rsidR="00671097" w:rsidRPr="00671097" w:rsidRDefault="00671097" w:rsidP="00671097">
      <w:pPr>
        <w:widowControl w:val="0"/>
        <w:spacing w:before="5" w:after="0" w:line="240" w:lineRule="auto"/>
        <w:rPr>
          <w:rFonts w:ascii="Times New Roman" w:eastAsia="Times New Roman" w:hAnsi="Times New Roman" w:cs="Times New Roman"/>
          <w:i/>
          <w:sz w:val="26"/>
          <w:szCs w:val="24"/>
        </w:rPr>
      </w:pPr>
    </w:p>
    <w:tbl>
      <w:tblPr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1133"/>
        <w:gridCol w:w="1704"/>
        <w:gridCol w:w="3115"/>
        <w:gridCol w:w="2976"/>
      </w:tblGrid>
      <w:tr w:rsidR="00671097" w:rsidRPr="00671097" w:rsidTr="00671097">
        <w:trPr>
          <w:trHeight w:hRule="exact" w:val="1114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67" w:right="133" w:hanging="29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Номер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изме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-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нения</w:t>
            </w:r>
            <w:proofErr w:type="spellEnd"/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235" w:right="234" w:firstLine="67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Дата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изме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-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нения</w:t>
            </w:r>
            <w:proofErr w:type="spellEnd"/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15" w:right="117" w:firstLine="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Страницы и/или пункты с 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>изменениями</w:t>
            </w: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before="1" w:after="0" w:line="274" w:lineRule="exact"/>
              <w:ind w:left="969" w:right="414" w:hanging="533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Краткое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изменений</w:t>
            </w:r>
            <w:proofErr w:type="spellEnd"/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67" w:right="164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</w:rPr>
              <w:t>Должность, ФИО, подпись ответственного лица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8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rPr>
          <w:trHeight w:hRule="exact" w:val="283"/>
        </w:trPr>
        <w:tc>
          <w:tcPr>
            <w:tcW w:w="99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5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  <w:sectPr w:rsidR="00671097" w:rsidRPr="00671097">
          <w:pgSz w:w="11900" w:h="16840"/>
          <w:pgMar w:top="1060" w:right="460" w:bottom="960" w:left="740" w:header="0" w:footer="701" w:gutter="0"/>
          <w:cols w:space="720"/>
        </w:sectPr>
      </w:pPr>
    </w:p>
    <w:p w:rsidR="00671097" w:rsidRPr="00671097" w:rsidRDefault="00671097" w:rsidP="00671097">
      <w:pPr>
        <w:widowControl w:val="0"/>
        <w:tabs>
          <w:tab w:val="left" w:pos="4258"/>
        </w:tabs>
        <w:spacing w:before="45" w:after="0" w:line="240" w:lineRule="auto"/>
        <w:ind w:left="3974" w:hanging="397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lastRenderedPageBreak/>
        <w:t>Паспорт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дисциплины</w:t>
      </w:r>
      <w:proofErr w:type="spellEnd"/>
    </w:p>
    <w:p w:rsidR="00671097" w:rsidRPr="00671097" w:rsidRDefault="00671097" w:rsidP="00671097">
      <w:pPr>
        <w:widowControl w:val="0"/>
        <w:spacing w:before="2" w:after="0" w:line="240" w:lineRule="auto"/>
        <w:ind w:hanging="3974"/>
        <w:jc w:val="center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:rsidR="00671097" w:rsidRPr="00671097" w:rsidRDefault="00671097" w:rsidP="00671097">
      <w:pPr>
        <w:widowControl w:val="0"/>
        <w:tabs>
          <w:tab w:val="left" w:pos="426"/>
          <w:tab w:val="left" w:pos="993"/>
          <w:tab w:val="left" w:pos="2977"/>
          <w:tab w:val="left" w:pos="3544"/>
        </w:tabs>
        <w:spacing w:before="1" w:after="0" w:line="242" w:lineRule="auto"/>
        <w:ind w:left="249" w:right="219" w:firstLine="681"/>
        <w:jc w:val="both"/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Рабочая программа по дисциплине Актуальные вопросы гематологии и трансфузиологии</w:t>
      </w:r>
      <w:r w:rsidRPr="0067109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является частью основной профессиональной образовательной программы по специальности 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 xml:space="preserve"> 31.05.02 Педиатрия 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ФГОС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профилю подготовки</w:t>
      </w:r>
      <w:r w:rsidRPr="00671097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 xml:space="preserve"> 31.05.02 Педиатрия.</w:t>
      </w:r>
    </w:p>
    <w:p w:rsidR="00671097" w:rsidRPr="00671097" w:rsidRDefault="00671097" w:rsidP="00671097">
      <w:pPr>
        <w:widowControl w:val="0"/>
        <w:tabs>
          <w:tab w:val="left" w:pos="8342"/>
          <w:tab w:val="left" w:pos="8577"/>
          <w:tab w:val="left" w:pos="8980"/>
          <w:tab w:val="left" w:pos="9553"/>
          <w:tab w:val="left" w:pos="10632"/>
        </w:tabs>
        <w:spacing w:after="0" w:line="242" w:lineRule="auto"/>
        <w:ind w:left="249" w:right="21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Данная рабочая программа предназначена для реализации обязательных требований ФГОС </w:t>
      </w:r>
      <w:r w:rsidRPr="0067109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ВО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и может быть использована в учебном процессе для очной формы обучения,   с   учетом   </w:t>
      </w:r>
      <w:r w:rsidRPr="00671097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следующих  </w:t>
      </w:r>
      <w:r w:rsidRPr="00671097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Pr="00671097"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профессиональной деятельности выпускника - медицинской, научно-исследовательской.</w:t>
      </w:r>
      <w:proofErr w:type="gramEnd"/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tabs>
          <w:tab w:val="left" w:pos="8462"/>
        </w:tabs>
        <w:spacing w:after="0" w:line="240" w:lineRule="auto"/>
        <w:ind w:left="993" w:right="729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Данная дисциплина</w:t>
      </w:r>
      <w:r w:rsidRPr="006710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является обязательной дисциплиной вариативной части блока Дисциплины (модули)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1097" w:rsidRPr="00671097" w:rsidRDefault="00671097" w:rsidP="00671097">
      <w:pPr>
        <w:widowControl w:val="0"/>
        <w:spacing w:before="1" w:after="0" w:line="242" w:lineRule="auto"/>
        <w:ind w:left="249" w:right="729" w:firstLine="68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и задачи учебной дисциплины – требования к конечным результатам освоения дисциплины:</w:t>
      </w:r>
    </w:p>
    <w:p w:rsidR="00671097" w:rsidRPr="00671097" w:rsidRDefault="00671097" w:rsidP="00671097">
      <w:pPr>
        <w:widowControl w:val="0"/>
        <w:spacing w:after="0" w:line="266" w:lineRule="exact"/>
        <w:ind w:left="931" w:right="729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В результате освоения данной учебной дисциплины студент (обучающийся) должен:</w:t>
      </w:r>
    </w:p>
    <w:p w:rsidR="00671097" w:rsidRPr="00671097" w:rsidRDefault="00671097" w:rsidP="00671097">
      <w:pPr>
        <w:widowControl w:val="0"/>
        <w:spacing w:after="0" w:line="266" w:lineRule="exact"/>
        <w:ind w:left="931" w:right="72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560"/>
        <w:gridCol w:w="1842"/>
        <w:gridCol w:w="1843"/>
        <w:gridCol w:w="1701"/>
      </w:tblGrid>
      <w:tr w:rsidR="00671097" w:rsidRPr="00671097" w:rsidTr="00671097">
        <w:tc>
          <w:tcPr>
            <w:tcW w:w="1418" w:type="dxa"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 профессиональной деятельности</w:t>
            </w: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(ФГОС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shd w:val="clear" w:color="auto" w:fill="FFFFFF" w:themeFill="background1"/>
          </w:tcPr>
          <w:p w:rsidR="00671097" w:rsidRPr="00671097" w:rsidRDefault="00671097" w:rsidP="00671097">
            <w:pPr>
              <w:widowControl w:val="0"/>
              <w:spacing w:after="0" w:line="242" w:lineRule="auto"/>
              <w:ind w:right="-86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Профессиональные</w:t>
            </w:r>
          </w:p>
          <w:p w:rsidR="00671097" w:rsidRPr="00671097" w:rsidRDefault="00671097" w:rsidP="00671097">
            <w:pPr>
              <w:widowControl w:val="0"/>
              <w:spacing w:after="0" w:line="266" w:lineRule="exact"/>
              <w:ind w:right="-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</w:t>
            </w: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(ФГОС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Профессиональные    компетенции</w:t>
            </w:r>
            <w:r w:rsidRPr="00671097">
              <w:rPr>
                <w:rFonts w:ascii="Times New Roman" w:eastAsia="Times New Roman" w:hAnsi="Times New Roman" w:cs="Times New Roman"/>
                <w:b/>
              </w:rPr>
              <w:t xml:space="preserve"> (ПК)</w:t>
            </w:r>
          </w:p>
          <w:p w:rsidR="00671097" w:rsidRPr="00671097" w:rsidRDefault="00671097" w:rsidP="00671097">
            <w:pPr>
              <w:widowControl w:val="0"/>
              <w:tabs>
                <w:tab w:val="left" w:pos="1855"/>
              </w:tabs>
              <w:spacing w:after="0" w:line="266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(ФГОС ВО)</w:t>
            </w:r>
          </w:p>
        </w:tc>
        <w:tc>
          <w:tcPr>
            <w:tcW w:w="184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Код ТФ/ </w:t>
            </w:r>
            <w:r w:rsidRPr="00671097">
              <w:rPr>
                <w:rFonts w:ascii="Times New Roman" w:eastAsia="Times New Roman" w:hAnsi="Times New Roman" w:cs="Times New Roman"/>
                <w:spacing w:val="-1"/>
              </w:rPr>
              <w:t xml:space="preserve">Трудовые </w:t>
            </w:r>
            <w:r w:rsidRPr="00671097">
              <w:rPr>
                <w:rFonts w:ascii="Times New Roman" w:eastAsia="Times New Roman" w:hAnsi="Times New Roman" w:cs="Times New Roman"/>
              </w:rPr>
              <w:t>действия</w:t>
            </w:r>
            <w:r w:rsidRPr="00671097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</w:rPr>
              <w:t>(ТД)</w:t>
            </w:r>
          </w:p>
          <w:p w:rsidR="00671097" w:rsidRPr="00671097" w:rsidRDefault="00671097" w:rsidP="00671097">
            <w:pPr>
              <w:widowControl w:val="0"/>
              <w:spacing w:after="0" w:line="266" w:lineRule="exact"/>
              <w:ind w:left="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Профессио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нальный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стандарт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Код ТФ/ Необходимые знания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Профессио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нальный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стандарт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Код ТФ/ Необходимы е умения (Ум)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Профессион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альный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стандарт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671097" w:rsidRPr="00671097" w:rsidTr="00671097">
        <w:tc>
          <w:tcPr>
            <w:tcW w:w="1418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right="118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ВПД 1</w:t>
            </w:r>
            <w:r w:rsidRPr="00671097">
              <w:rPr>
                <w:rFonts w:ascii="Times New Roman" w:eastAsia="Times New Roman" w:hAnsi="Times New Roman" w:cs="Times New Roman"/>
              </w:rPr>
              <w:t xml:space="preserve"> Медицинская</w:t>
            </w:r>
          </w:p>
        </w:tc>
        <w:tc>
          <w:tcPr>
            <w:tcW w:w="1842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Диагностика заболеваний и патологических состояний у детей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Диагностика неотложных состояний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Оказание первичной врачебной медико-санитарной помощи детям в амбулаторных условиях и условиях дневного стационара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Оказание первичной врачебной медико-санитарной помощи детям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медицинской помощи. 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Участие в оказании скорой медицинской помощи детям при состояниях, требующих срочного медицинского вмешательства                                                                                                                     </w:t>
            </w:r>
          </w:p>
        </w:tc>
        <w:tc>
          <w:tcPr>
            <w:tcW w:w="1560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ПК-5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готовностью к сбору и анализу жалоб пациента, данных его анамнеза, результатов осмотра,</w:t>
            </w:r>
          </w:p>
          <w:p w:rsidR="00671097" w:rsidRPr="00671097" w:rsidRDefault="00671097" w:rsidP="00671097">
            <w:pPr>
              <w:widowControl w:val="0"/>
              <w:tabs>
                <w:tab w:val="left" w:pos="1451"/>
              </w:tabs>
              <w:spacing w:after="0" w:line="266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лабораторных, инструментальных,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иных исследований в целях распознавания состояния или установления факта наличия или отсутствия заболевания </w:t>
            </w:r>
          </w:p>
        </w:tc>
        <w:tc>
          <w:tcPr>
            <w:tcW w:w="184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Сбор анамнеза жизни ребенка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2. .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Сбор анамнеза заболевания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Оценивание состояния и самочувствия ребенка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Направление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инструментальному обследованию.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Направление детей на инструментальное обследование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Направление детей на консультацию к врачам-специалистам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3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.Методика сбора и оценки анамнеза болезни (жалобы, сроки начала заболевания, сроки первого и повторного обращения, проведенная терапия)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68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.Методика оценки состояния и самочувствия ребенка,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осматра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анатомо-физиологических и возрастно-половых особенностей детей, определения и оценки  массы тела и роста, индекса массы тела детей  различных возрастно-половых групп, определения и оценки показателей физического развития и психомоторного развития детей различных возрастных групп.</w:t>
            </w:r>
            <w:proofErr w:type="gramEnd"/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68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3.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Этиология и патогенез болезней и состояний у детей,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клиническая симптоматика болезней и состояний с учетом возраста ребенка и исходного состояния здоровья.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68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Клиническая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оказаниямедицинской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помощи и с учетом стандартов медицинской помощи.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68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Клиническая картина болезней и состояний, требующих направления детей к врачам-специалистам, с учетом действующих клинических рекомендаций (протоколами лечения), порядками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оказаниямедицинской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помощи и с учетом стандартов медицинской помощи.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68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.Получать информацию о жалобах, сроках начала заболевания, сроках первого и повторного обращения, проведенной терапии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соответствие паспортному возрасту физического и психомоторного развития детей, определять массу тела и рост, индекс массы тела ребенка различного возраста, оценивать физическое и психомоторное развитие детей.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3.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Обосновывать необходимость и объем лабораторного обследования детей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Интерпретировать результаты лабораторного обследования по возрастно-половым группам.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Обосновывать необходимость и объем инструментального обследования детей.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Интерпретировать результаты инструментального обследования по возрастно-половым группам.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Обосновывать необходимость направления детей на консультацию к врачам-специалистам</w:t>
            </w:r>
          </w:p>
        </w:tc>
      </w:tr>
      <w:tr w:rsidR="00671097" w:rsidRPr="00671097" w:rsidTr="00671097">
        <w:tc>
          <w:tcPr>
            <w:tcW w:w="1418" w:type="dxa"/>
            <w:vMerge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right="11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-108"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ПК - 6</w:t>
            </w:r>
          </w:p>
          <w:p w:rsidR="00671097" w:rsidRPr="00671097" w:rsidRDefault="00671097" w:rsidP="00671097">
            <w:pPr>
              <w:widowControl w:val="0"/>
              <w:spacing w:after="0" w:line="266" w:lineRule="exact"/>
              <w:ind w:left="-108" w:right="-108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способностью к определению у пациентов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- X пересмотр, принятой 43-уй Всемирной Ассамблеей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Здравоохранения,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.Ж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енева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1989г. </w:t>
            </w:r>
          </w:p>
        </w:tc>
        <w:tc>
          <w:tcPr>
            <w:tcW w:w="184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Направление детей на госпитализацию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Оценка клинической картины болезней и состояний, требующих оказания экстренной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.Оценка клинической картины болезней и состояний, требующих оказания неотложной 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Проведение дифференциального диагноза с другими болезнями и постановка диагноза в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соответствии с действующей международной статистической классификацией болезней  и проблем, связанных со здоровьем</w:t>
            </w:r>
          </w:p>
        </w:tc>
        <w:tc>
          <w:tcPr>
            <w:tcW w:w="18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Клиническая картина болезней и состояний, требующих оказания экстренной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Клиническая картина болезней и состояний, требующих оказания неотложной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 Международная статистическая классификация болезней и проблем, связанных со здоровьем.</w:t>
            </w:r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.Оценивать клиническую картину болезней и состояний, требующих оказания экстренной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2.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Оценивать клиническую картину болезней и состояний, требующих оказания неотложной помощи детям.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Обосновывать необходимость направления детей на госпитализацию.</w:t>
            </w:r>
          </w:p>
        </w:tc>
      </w:tr>
      <w:tr w:rsidR="00671097" w:rsidRPr="00671097" w:rsidTr="00671097">
        <w:tc>
          <w:tcPr>
            <w:tcW w:w="1418" w:type="dxa"/>
            <w:vMerge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ПК - 8</w:t>
            </w:r>
          </w:p>
          <w:p w:rsidR="00671097" w:rsidRPr="00671097" w:rsidRDefault="00671097" w:rsidP="00671097">
            <w:pPr>
              <w:widowControl w:val="0"/>
              <w:spacing w:after="0" w:line="266" w:lineRule="exact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способностью к определению тактики ведения пациентов с различными нозологическими формами </w:t>
            </w:r>
          </w:p>
        </w:tc>
        <w:tc>
          <w:tcPr>
            <w:tcW w:w="1842" w:type="dxa"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.Разработка плана лечения болезней и состояний ребенка.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 Назначение медикаментозной терапии ребенку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.Назначение немедикаментозной терапии ребенку.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 Выполнение рекомендаций по назначению медикаментозной и немедикаментозной терапии, назначенной ребенку врачами-специалистами.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.Оказание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Оценка эффективности и безопасности медикаментозной и немедикаментозной терапии </w:t>
            </w:r>
          </w:p>
        </w:tc>
        <w:tc>
          <w:tcPr>
            <w:tcW w:w="18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Современные методы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Современные методы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немедикаментозной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 </w:t>
            </w: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Составлять план лечения  болезней и состояний ребенка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Назначать медикаментозную терапию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Назначать немедикаментозную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Выполнять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рекомендации по назначению медикаментозной и немедикаментозной терапии, назначенной ребенку врачами-специалистами.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Оказывать медицинскую помощь при внезапных острых заболеваниях, состояниях, обострении хронических заболеваний без явных  признаков угрозы жизни пациента</w:t>
            </w: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</w:tr>
      <w:tr w:rsidR="00671097" w:rsidRPr="00671097" w:rsidTr="00671097">
        <w:tc>
          <w:tcPr>
            <w:tcW w:w="1418" w:type="dxa"/>
          </w:tcPr>
          <w:p w:rsidR="00671097" w:rsidRPr="00671097" w:rsidRDefault="00671097" w:rsidP="00671097">
            <w:pPr>
              <w:widowControl w:val="0"/>
              <w:spacing w:after="0" w:line="266" w:lineRule="exact"/>
              <w:ind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ВПД 3</w:t>
            </w:r>
          </w:p>
          <w:p w:rsidR="00671097" w:rsidRPr="00671097" w:rsidRDefault="00671097" w:rsidP="00671097">
            <w:pPr>
              <w:widowControl w:val="0"/>
              <w:spacing w:after="0" w:line="266" w:lineRule="exact"/>
              <w:ind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Научно-исследовательская</w:t>
            </w:r>
          </w:p>
        </w:tc>
        <w:tc>
          <w:tcPr>
            <w:tcW w:w="1842" w:type="dxa"/>
            <w:shd w:val="clear" w:color="auto" w:fill="FFFFFF" w:themeFill="background1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</w:t>
            </w:r>
          </w:p>
        </w:tc>
        <w:tc>
          <w:tcPr>
            <w:tcW w:w="1560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ОПК 1.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готовностью решать стандартные задачи профессиональной деятельности с использованием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информационных, библиографических ресурсов, медико-биологической терминологии,</w:t>
            </w:r>
          </w:p>
          <w:p w:rsidR="00671097" w:rsidRPr="00671097" w:rsidRDefault="00671097" w:rsidP="00671097">
            <w:pPr>
              <w:widowControl w:val="0"/>
              <w:spacing w:after="0" w:line="268" w:lineRule="exact"/>
              <w:ind w:left="-108" w:right="-108"/>
              <w:rPr>
                <w:rFonts w:ascii="Times New Roman" w:eastAsia="Times New Roman" w:hAnsi="Times New Roman" w:cs="Times New Roman"/>
                <w:w w:val="99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информационно-коммуникационных технологий и учетом основных требований информационной безопасности</w:t>
            </w:r>
            <w:r w:rsidRPr="00671097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А/05.7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4" w:right="-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анализа показателей заболеваемости, инвалидности и смертности для характеристики здоровья прикрепленного контингента.</w:t>
            </w:r>
          </w:p>
        </w:tc>
        <w:tc>
          <w:tcPr>
            <w:tcW w:w="18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А/05.7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-74"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1.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Правила работы в информационных системах и информационно-коммуникативной сети «Интернет»</w:t>
            </w:r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А/05.7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Составить план работы и отчет о работе врача-педиатра участкового в соответствии с установленными требованиями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2. </w:t>
            </w:r>
            <w:r w:rsidRPr="00671097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Работать в информационных системах и информационно-коммуникативной сети «Интернет»</w:t>
            </w:r>
          </w:p>
        </w:tc>
      </w:tr>
    </w:tbl>
    <w:p w:rsidR="00671097" w:rsidRPr="00671097" w:rsidRDefault="00671097" w:rsidP="00671097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671097" w:rsidRPr="00671097" w:rsidRDefault="00671097" w:rsidP="00671097">
      <w:pPr>
        <w:widowControl w:val="0"/>
        <w:spacing w:after="0" w:line="274" w:lineRule="exact"/>
        <w:ind w:left="1881" w:right="1141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Содержательно-логические связи дисциплины с другими дисциплинами или практиками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40" w:type="dxa"/>
        <w:tblInd w:w="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"/>
        <w:gridCol w:w="2551"/>
        <w:gridCol w:w="3260"/>
        <w:gridCol w:w="2127"/>
        <w:gridCol w:w="992"/>
      </w:tblGrid>
      <w:tr w:rsidR="00671097" w:rsidRPr="00671097" w:rsidTr="00671097">
        <w:tc>
          <w:tcPr>
            <w:tcW w:w="1110" w:type="dxa"/>
            <w:vMerge w:val="restart"/>
            <w:textDirection w:val="btLr"/>
          </w:tcPr>
          <w:p w:rsidR="00671097" w:rsidRPr="00671097" w:rsidRDefault="00671097" w:rsidP="00671097">
            <w:pPr>
              <w:widowControl w:val="0"/>
              <w:spacing w:before="53" w:after="0" w:line="244" w:lineRule="auto"/>
              <w:ind w:left="172" w:right="165" w:hanging="3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К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о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д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ы 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цик</w:t>
            </w:r>
            <w:r w:rsidRPr="00671097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>л</w:t>
            </w:r>
            <w:r w:rsidRPr="00671097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>о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>в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ди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>с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цип</w:t>
            </w:r>
            <w:r w:rsidRPr="00671097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>л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и</w:t>
            </w:r>
            <w:r w:rsidRPr="00671097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>н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  <w:r w:rsidRPr="00671097">
              <w:rPr>
                <w:rFonts w:ascii="Times New Roman" w:eastAsia="Times New Roman" w:hAnsi="Times New Roman" w:cs="Times New Roman"/>
                <w:b/>
                <w:spacing w:val="4"/>
                <w:sz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п</w:t>
            </w:r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р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а</w:t>
            </w:r>
            <w:r w:rsidRPr="00671097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>к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>т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и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к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r w:rsidRPr="00671097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>п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о </w:t>
            </w:r>
            <w:r w:rsidRPr="0067109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У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>П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2551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142" w:right="709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Название циклов, разделов,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142" w:right="709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дисциплин, практик</w:t>
            </w:r>
          </w:p>
        </w:tc>
        <w:tc>
          <w:tcPr>
            <w:tcW w:w="5387" w:type="dxa"/>
            <w:gridSpan w:val="2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34" w:right="13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Содержательно-логические связи. Коды и наименование учебных дисциплин, практик (и / или их разделы)</w:t>
            </w:r>
          </w:p>
        </w:tc>
        <w:tc>
          <w:tcPr>
            <w:tcW w:w="992" w:type="dxa"/>
            <w:vMerge w:val="restart"/>
            <w:textDirection w:val="btLr"/>
          </w:tcPr>
          <w:p w:rsidR="00671097" w:rsidRPr="00671097" w:rsidRDefault="00671097" w:rsidP="00671097">
            <w:pPr>
              <w:widowControl w:val="0"/>
              <w:spacing w:before="4" w:after="0" w:line="240" w:lineRule="auto"/>
              <w:rPr>
                <w:rFonts w:ascii="Times New Roman" w:eastAsia="Times New Roman" w:hAnsi="Times New Roman" w:cs="Times New Roman"/>
                <w:b/>
                <w:sz w:val="23"/>
              </w:rPr>
            </w:pPr>
          </w:p>
          <w:p w:rsidR="00671097" w:rsidRPr="00671097" w:rsidRDefault="00671097" w:rsidP="00671097">
            <w:pPr>
              <w:widowControl w:val="0"/>
              <w:spacing w:before="1" w:after="0" w:line="244" w:lineRule="auto"/>
              <w:ind w:left="623" w:right="616" w:hanging="6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en-US"/>
              </w:rPr>
              <w:t>К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о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д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ф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о</w:t>
            </w:r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en-US"/>
              </w:rPr>
              <w:t>р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en-US"/>
              </w:rPr>
              <w:t>м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и</w:t>
            </w:r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en-US"/>
              </w:rPr>
              <w:t>р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у</w:t>
            </w:r>
            <w:r w:rsidRPr="00671097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en-US"/>
              </w:rPr>
              <w:t>е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en-US"/>
              </w:rPr>
              <w:t>м</w:t>
            </w:r>
            <w:r w:rsidRPr="00671097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en-US"/>
              </w:rPr>
              <w:t>ы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к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о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en-US"/>
              </w:rPr>
              <w:t>м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п</w:t>
            </w:r>
            <w:r w:rsidRPr="00671097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en-US"/>
              </w:rPr>
              <w:t>е</w:t>
            </w:r>
            <w:r w:rsidRPr="00671097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en-US"/>
              </w:rPr>
              <w:t>те</w:t>
            </w:r>
            <w:r w:rsidRPr="00671097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en-US"/>
              </w:rPr>
              <w:t>нци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й</w:t>
            </w:r>
            <w:proofErr w:type="spellEnd"/>
          </w:p>
        </w:tc>
      </w:tr>
      <w:tr w:rsidR="00671097" w:rsidRPr="00671097" w:rsidTr="00671097">
        <w:tc>
          <w:tcPr>
            <w:tcW w:w="1110" w:type="dxa"/>
            <w:vMerge/>
            <w:textDirection w:val="btL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29" w:right="12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на которые опирается содержание данной учебной 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дисциплины / практики (входы)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29" w:right="126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которые обеспечивает </w:t>
            </w: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содержание данной учебной дисциплины / практики (выходы)</w:t>
            </w:r>
          </w:p>
        </w:tc>
        <w:tc>
          <w:tcPr>
            <w:tcW w:w="992" w:type="dxa"/>
            <w:vMerge/>
            <w:textDirection w:val="btL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c>
          <w:tcPr>
            <w:tcW w:w="1110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551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2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3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4</w:t>
            </w: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5</w:t>
            </w:r>
          </w:p>
        </w:tc>
      </w:tr>
      <w:tr w:rsidR="00671097" w:rsidRPr="00671097" w:rsidTr="00671097">
        <w:tc>
          <w:tcPr>
            <w:tcW w:w="1110" w:type="dxa"/>
            <w:shd w:val="clear" w:color="auto" w:fill="CCFFFF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</w:p>
        </w:tc>
        <w:tc>
          <w:tcPr>
            <w:tcW w:w="8930" w:type="dxa"/>
            <w:gridSpan w:val="4"/>
            <w:shd w:val="clear" w:color="auto" w:fill="CCFFFF"/>
          </w:tcPr>
          <w:p w:rsidR="00671097" w:rsidRPr="00671097" w:rsidRDefault="00671097" w:rsidP="00671097">
            <w:pPr>
              <w:widowControl w:val="0"/>
              <w:spacing w:after="0" w:line="226" w:lineRule="exact"/>
              <w:ind w:left="10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Дисциплины (модули)</w:t>
            </w:r>
          </w:p>
        </w:tc>
      </w:tr>
      <w:tr w:rsidR="00671097" w:rsidRPr="00671097" w:rsidTr="00671097">
        <w:trPr>
          <w:trHeight w:val="501"/>
        </w:trPr>
        <w:tc>
          <w:tcPr>
            <w:tcW w:w="1110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.В.ОД.9</w:t>
            </w:r>
          </w:p>
        </w:tc>
        <w:tc>
          <w:tcPr>
            <w:tcW w:w="2551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21" w:lineRule="exact"/>
              <w:ind w:left="105" w:right="4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Актуальные вопросы в гематологии и трансфузиологии</w:t>
            </w: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.Б.13 Медицинская информатика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</w:tc>
      </w:tr>
      <w:tr w:rsidR="00671097" w:rsidRPr="00671097" w:rsidTr="00671097">
        <w:trPr>
          <w:trHeight w:val="570"/>
        </w:trPr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21" w:lineRule="exact"/>
              <w:ind w:left="105" w:right="4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Б1.Б.1</w:t>
            </w:r>
            <w:r w:rsidRPr="00671097">
              <w:rPr>
                <w:rFonts w:ascii="Times New Roman" w:eastAsia="Times New Roman" w:hAnsi="Times New Roman" w:cs="Times New Roman"/>
              </w:rPr>
              <w:t xml:space="preserve">5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Биохимия</w:t>
            </w:r>
            <w:proofErr w:type="spellEnd"/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red"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.Б.19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Гистология, эмбриология, цитология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highlight w:val="red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Б1.Б.2</w:t>
            </w:r>
            <w:r w:rsidRPr="00671097">
              <w:rPr>
                <w:rFonts w:ascii="Times New Roman" w:eastAsia="Times New Roman" w:hAnsi="Times New Roman" w:cs="Times New Roman"/>
              </w:rPr>
              <w:t>2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Клиническая и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ммунология</w:t>
            </w:r>
            <w:proofErr w:type="spellEnd"/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red"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Б1.Б.2</w:t>
            </w:r>
            <w:r w:rsidRPr="00671097">
              <w:rPr>
                <w:rFonts w:ascii="Times New Roman" w:eastAsia="Times New Roman" w:hAnsi="Times New Roman" w:cs="Times New Roman"/>
              </w:rPr>
              <w:t xml:space="preserve">3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Фармакология</w:t>
            </w:r>
            <w:proofErr w:type="spellEnd"/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highlight w:val="red"/>
                <w:lang w:val="en-US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.Б.24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Патологическая анатомия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.Б.25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Патофизиология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.Б.31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Медицинская генетика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.Б.38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Пропедевтика внутренних болезней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.Б.40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Факультетская терапия. Профессиональные болезни.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.Б.41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Госпитальная терапия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 w:val="restart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red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32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71097">
              <w:rPr>
                <w:rFonts w:ascii="Times New Roman" w:eastAsia="Times New Roman" w:hAnsi="Times New Roman" w:cs="Times New Roman"/>
                <w:i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i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i/>
              </w:rPr>
              <w:t xml:space="preserve">.Б.42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Клиническая фармакология</w:t>
            </w:r>
          </w:p>
        </w:tc>
        <w:tc>
          <w:tcPr>
            <w:tcW w:w="212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99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.Б.46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Анестезиология, реанимация, интенсивная терапия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.Б.52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Онкология, лучевая терапия</w:t>
            </w:r>
          </w:p>
        </w:tc>
        <w:tc>
          <w:tcPr>
            <w:tcW w:w="212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.Б.61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Поликлиническая и неотложная педиатрия</w:t>
            </w:r>
          </w:p>
        </w:tc>
        <w:tc>
          <w:tcPr>
            <w:tcW w:w="212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.П.3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Помощник врача стационара (терапевтического профиля)</w:t>
            </w:r>
          </w:p>
        </w:tc>
        <w:tc>
          <w:tcPr>
            <w:tcW w:w="212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red"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32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.П.4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Помощник врача детской поликлиники</w:t>
            </w:r>
          </w:p>
        </w:tc>
        <w:tc>
          <w:tcPr>
            <w:tcW w:w="212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c>
          <w:tcPr>
            <w:tcW w:w="1110" w:type="dxa"/>
            <w:vMerge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2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>.Н.1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Научно-исследовательская работа</w:t>
            </w:r>
          </w:p>
        </w:tc>
        <w:tc>
          <w:tcPr>
            <w:tcW w:w="2127" w:type="dxa"/>
            <w:shd w:val="clear" w:color="auto" w:fill="FFFFFF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</w:tc>
      </w:tr>
    </w:tbl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671097" w:rsidRPr="00671097" w:rsidRDefault="00671097" w:rsidP="00671097">
      <w:pPr>
        <w:widowControl w:val="0"/>
        <w:tabs>
          <w:tab w:val="left" w:pos="3878"/>
        </w:tabs>
        <w:spacing w:after="0" w:line="240" w:lineRule="auto"/>
        <w:ind w:left="3877"/>
        <w:outlineLvl w:val="0"/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</w:rPr>
        <w:t>2.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val="en-US"/>
        </w:rPr>
        <w:t>Содержание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pacing w:val="-13"/>
          <w:sz w:val="28"/>
          <w:szCs w:val="28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val="en-US"/>
        </w:rPr>
        <w:t>дисциплины</w:t>
      </w:r>
      <w:proofErr w:type="spellEnd"/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:rsidR="00671097" w:rsidRPr="00671097" w:rsidRDefault="00671097" w:rsidP="00671097">
      <w:pPr>
        <w:widowControl w:val="0"/>
        <w:numPr>
          <w:ilvl w:val="1"/>
          <w:numId w:val="17"/>
        </w:numPr>
        <w:tabs>
          <w:tab w:val="left" w:pos="533"/>
        </w:tabs>
        <w:spacing w:after="0" w:line="240" w:lineRule="auto"/>
        <w:ind w:hanging="36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Учебно-тематический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план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дисциплины</w:t>
      </w:r>
      <w:proofErr w:type="spellEnd"/>
    </w:p>
    <w:p w:rsidR="00671097" w:rsidRPr="00671097" w:rsidRDefault="00671097" w:rsidP="00671097">
      <w:pPr>
        <w:widowControl w:val="0"/>
        <w:tabs>
          <w:tab w:val="left" w:pos="533"/>
        </w:tabs>
        <w:spacing w:after="0" w:line="240" w:lineRule="auto"/>
        <w:ind w:left="469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4777"/>
        <w:gridCol w:w="1134"/>
        <w:gridCol w:w="656"/>
        <w:gridCol w:w="654"/>
        <w:gridCol w:w="557"/>
        <w:gridCol w:w="570"/>
        <w:gridCol w:w="999"/>
      </w:tblGrid>
      <w:tr w:rsidR="00671097" w:rsidRPr="00671097" w:rsidTr="00671097">
        <w:tc>
          <w:tcPr>
            <w:tcW w:w="833" w:type="dxa"/>
            <w:vMerge w:val="restart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№</w:t>
            </w:r>
          </w:p>
        </w:tc>
        <w:tc>
          <w:tcPr>
            <w:tcW w:w="4777" w:type="dxa"/>
            <w:vMerge w:val="restart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Наименование разделов и тем </w:t>
            </w:r>
            <w:r w:rsidRPr="0067109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(или другая структура дисциплины с обязательным указанием трудоемкости учебных занятий/часов)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Всего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часов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36" w:type="dxa"/>
            <w:gridSpan w:val="5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Из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них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</w:tc>
      </w:tr>
      <w:tr w:rsidR="00671097" w:rsidRPr="00671097" w:rsidTr="00671097">
        <w:tc>
          <w:tcPr>
            <w:tcW w:w="833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777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437" w:type="dxa"/>
            <w:gridSpan w:val="4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аудиторные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часы</w:t>
            </w:r>
            <w:proofErr w:type="spellEnd"/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СР (ч.)</w:t>
            </w:r>
          </w:p>
        </w:tc>
      </w:tr>
      <w:tr w:rsidR="00671097" w:rsidRPr="00671097" w:rsidTr="00671097">
        <w:trPr>
          <w:trHeight w:val="384"/>
        </w:trPr>
        <w:tc>
          <w:tcPr>
            <w:tcW w:w="833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777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66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Л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С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ЛР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П</w:t>
            </w:r>
          </w:p>
        </w:tc>
        <w:tc>
          <w:tcPr>
            <w:tcW w:w="999" w:type="dxa"/>
            <w:vMerge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>1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Раздел 1. Актуальные вопросы  гематологии и трансфузиологии, 5 семестр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36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16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12</w:t>
            </w:r>
          </w:p>
        </w:tc>
      </w:tr>
      <w:tr w:rsidR="00671097" w:rsidRPr="00671097" w:rsidTr="00671097">
        <w:trPr>
          <w:trHeight w:val="1165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1.1.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1 Современные методы обследования больных с заболеваниями системы крови. Симптоматология анемий: классификация, основные клинические синдромы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1.2.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Тема 2 Симптоматология острых и хронических лейкозов: кроветворение в норме и при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гемобластозах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классификация, основные клинические синдромы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1.3.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3  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1.4.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4 Антигенные системы эритроцитов. Система АВО, Резус.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 xml:space="preserve">Раздел 2. Актуальные вопросы  гематологии и трансфузиологии, 11 семестр 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72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40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24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Тема 1. Дифференциальный диагноз анемических состояний (гипохромные, эритропоэтин-зависимые, анемии хронических заболеваний,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мегалобластные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гемолитические). Наследственные гемолитические анемии.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3.2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2. Дифференциальный диагноз лимфопролиферативного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лимфаденопатии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спленомегалии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лимфоцитарного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типа). Алгоритм диагностики и подходы к терапии лимфомы Ходжкина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неходжкинских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лимфом. Особенности в детском возрасте. 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3. Дифференциальный диагноз па-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рапротеинемий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(понятие моноклональных гаммапатий, критерии диагноза, алгоритм диагностики и современные подходы к терапии 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парапротеинемических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гемобластозов: множественной миеломы и болезни Вальденстрема).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3.4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4. Дифференциальный диагноз миелопролиферативного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3.5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Тема 5. Дифференциальная диагностика геморрагического синдрома. Гемофилия,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тромбоцитопатия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тромбоцитопения. Критерии диагноза геморрагических диатезов и современные  стандарты лечения.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1489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3.6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Тема 6.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состояния кроветворения: лейкопении,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анемия.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Миелодиспластический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синдром, этиология, патогенез, клиника, дифференциальная диагностика, подходы к терапии.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3.7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7. Антигенные системы эритроцитов. Подгруппы в системе АВО, фенотип системы резус.  Алгоритм выполнения гемотрансфузий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rPr>
          <w:trHeight w:val="546"/>
        </w:trPr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3.9</w:t>
            </w: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Тема 8. Гемотрансфузионные реакции и осложнения.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71097" w:rsidRPr="00671097" w:rsidTr="00671097">
        <w:tc>
          <w:tcPr>
            <w:tcW w:w="833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77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 xml:space="preserve">Всего часов 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108</w:t>
            </w:r>
          </w:p>
        </w:tc>
        <w:tc>
          <w:tcPr>
            <w:tcW w:w="656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16</w:t>
            </w:r>
          </w:p>
        </w:tc>
        <w:tc>
          <w:tcPr>
            <w:tcW w:w="65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5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56</w:t>
            </w:r>
          </w:p>
        </w:tc>
        <w:tc>
          <w:tcPr>
            <w:tcW w:w="999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36</w:t>
            </w:r>
          </w:p>
        </w:tc>
      </w:tr>
    </w:tbl>
    <w:p w:rsidR="00671097" w:rsidRPr="00671097" w:rsidRDefault="00671097" w:rsidP="00671097">
      <w:pPr>
        <w:widowControl w:val="0"/>
        <w:tabs>
          <w:tab w:val="left" w:pos="533"/>
        </w:tabs>
        <w:spacing w:after="0" w:line="240" w:lineRule="auto"/>
        <w:ind w:left="469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numPr>
          <w:ilvl w:val="1"/>
          <w:numId w:val="17"/>
        </w:numPr>
        <w:tabs>
          <w:tab w:val="left" w:pos="533"/>
        </w:tabs>
        <w:spacing w:before="92" w:after="0" w:line="240" w:lineRule="auto"/>
        <w:ind w:left="532"/>
        <w:jc w:val="left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Содержание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лекционного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курса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pacing w:val="-23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дисциплины</w:t>
      </w:r>
      <w:proofErr w:type="spellEnd"/>
    </w:p>
    <w:p w:rsidR="00671097" w:rsidRPr="00671097" w:rsidRDefault="00671097" w:rsidP="00671097">
      <w:pPr>
        <w:widowControl w:val="0"/>
        <w:tabs>
          <w:tab w:val="left" w:pos="533"/>
        </w:tabs>
        <w:spacing w:before="92" w:after="0" w:line="240" w:lineRule="auto"/>
        <w:ind w:left="469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</w:p>
    <w:tbl>
      <w:tblPr>
        <w:tblpPr w:leftFromText="180" w:rightFromText="180" w:vertAnchor="text" w:tblpX="183" w:tblpY="1"/>
        <w:tblOverlap w:val="never"/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850"/>
        <w:gridCol w:w="1134"/>
        <w:gridCol w:w="6007"/>
      </w:tblGrid>
      <w:tr w:rsidR="00671097" w:rsidRPr="00671097" w:rsidTr="00671097">
        <w:tc>
          <w:tcPr>
            <w:tcW w:w="675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№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лекции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п.п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Ссылки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компетенции уровни усвоения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Часы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№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раздела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темы</w:t>
            </w:r>
            <w:proofErr w:type="spellEnd"/>
          </w:p>
        </w:tc>
        <w:tc>
          <w:tcPr>
            <w:tcW w:w="6007" w:type="dxa"/>
            <w:shd w:val="clear" w:color="auto" w:fill="auto"/>
            <w:vAlign w:val="center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Название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лекции</w:t>
            </w:r>
            <w:proofErr w:type="spellEnd"/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 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1/1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Современные методы обследования больных с заболеваниями системы крови. Симптоматология анемий: классификация, основные клинические синдромы.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1/2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гемобластозах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классификация, основные клинические синдромы.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- 1,2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1/</w:t>
            </w: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- 1,2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lang w:val="en-US"/>
              </w:rPr>
              <w:t>1/</w:t>
            </w: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Антигенные системы эритроцитов. Система АВО, Резус.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2/1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Дифференциальный диагноз анемических состояний (гипохромные, эритропоэтин-зависимые, анемии хронических заболеваний,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мегалобластные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гемолитические). Наследственные гемолитические анемии.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2/2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Дифференциальный диагноз лимфопролиферативного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лимфаденопатии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спленомегалии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лимфоцитарного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типа). Алгоритм диагностики и подходы к терапии лимфомы Ходжкина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неходжкинских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лимфом. Особенности в детском возрасте.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2/3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Дифференциальный диагноз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парапротеинемий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(понятие моноклональных гаммапатий, критерии диагноза, алгоритм диагностики и современные подходы к терапии 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парапротеинемических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гемобластозов: множественной миеломы и болезни Вальденстрема).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2/4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Дифференциальный диагноз миелопролиферативного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</w:tc>
      </w:tr>
      <w:tr w:rsidR="00671097" w:rsidRPr="00671097" w:rsidTr="00671097">
        <w:trPr>
          <w:trHeight w:val="979"/>
        </w:trPr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14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2/5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тромбоцитопатия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тромбоцитопения. Критерии диагноза геморрагических диатезов и современные  стандарты лечения.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Зн-4,5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- 1,2,3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2/6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состояния кроветворения: лейкопении,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анемия.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Миелодиспластический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синдром, этиология, патогенез, клиника, дифференциальная диагностика, подходы к терапии.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</w:t>
            </w:r>
            <w:r w:rsidRPr="0067109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2/7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Антигенные системы эритроцитов. Подгруппы в системе АВО, фенотип системы резус.  Алгоритм выполнения гемотрансфузий</w:t>
            </w:r>
          </w:p>
        </w:tc>
      </w:tr>
      <w:tr w:rsidR="00671097" w:rsidRPr="00671097" w:rsidTr="00671097">
        <w:tc>
          <w:tcPr>
            <w:tcW w:w="675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56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2/8</w:t>
            </w: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Гемотрансфузионные реакции и осложнения.</w:t>
            </w:r>
          </w:p>
        </w:tc>
      </w:tr>
      <w:tr w:rsidR="00671097" w:rsidRPr="00671097" w:rsidTr="00671097">
        <w:tc>
          <w:tcPr>
            <w:tcW w:w="2235" w:type="dxa"/>
            <w:gridSpan w:val="2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>Всего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>лекционных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lang w:val="en-US"/>
              </w:rPr>
              <w:t>часов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71097">
              <w:rPr>
                <w:rFonts w:ascii="Times New Roman" w:eastAsia="Times New Roman" w:hAnsi="Times New Roman" w:cs="Times New Roman"/>
                <w:b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</w:p>
        </w:tc>
        <w:tc>
          <w:tcPr>
            <w:tcW w:w="6007" w:type="dxa"/>
            <w:shd w:val="clear" w:color="auto" w:fill="auto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</w:p>
        </w:tc>
      </w:tr>
    </w:tbl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34D" w:rsidRDefault="0045234D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*</w:t>
      </w: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Регламент проведения лекций в приложении №3</w:t>
      </w:r>
    </w:p>
    <w:p w:rsidR="00671097" w:rsidRPr="00671097" w:rsidRDefault="00671097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outlineLvl w:val="0"/>
        <w:rPr>
          <w:rFonts w:ascii="Times New Roman" w:eastAsia="Times New Roman" w:hAnsi="Times New Roman" w:cs="Times New Roman"/>
          <w:bCs/>
          <w:sz w:val="11"/>
          <w:szCs w:val="28"/>
        </w:rPr>
      </w:pPr>
    </w:p>
    <w:p w:rsidR="00671097" w:rsidRPr="00671097" w:rsidRDefault="00671097" w:rsidP="0045234D">
      <w:pPr>
        <w:widowControl w:val="0"/>
        <w:numPr>
          <w:ilvl w:val="1"/>
          <w:numId w:val="17"/>
        </w:numPr>
        <w:tabs>
          <w:tab w:val="left" w:pos="532"/>
        </w:tabs>
        <w:spacing w:after="0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Содержание семинарских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pacing w:val="-1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занятий – не </w:t>
      </w:r>
      <w:proofErr w:type="gram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предусмотрены</w:t>
      </w:r>
      <w:proofErr w:type="gram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 УП</w:t>
      </w:r>
    </w:p>
    <w:p w:rsidR="00671097" w:rsidRPr="00671097" w:rsidRDefault="00671097" w:rsidP="0045234D">
      <w:pPr>
        <w:widowControl w:val="0"/>
        <w:numPr>
          <w:ilvl w:val="1"/>
          <w:numId w:val="17"/>
        </w:numPr>
        <w:tabs>
          <w:tab w:val="left" w:pos="532"/>
        </w:tabs>
        <w:spacing w:after="0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Содержание лабораторных работ – не </w:t>
      </w:r>
      <w:proofErr w:type="gram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предусмотрены</w:t>
      </w:r>
      <w:proofErr w:type="gram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 УП</w:t>
      </w:r>
    </w:p>
    <w:p w:rsidR="00671097" w:rsidRPr="00671097" w:rsidRDefault="00671097" w:rsidP="00671097">
      <w:pPr>
        <w:widowControl w:val="0"/>
        <w:spacing w:after="0" w:line="240" w:lineRule="auto"/>
        <w:ind w:left="829" w:hanging="360"/>
        <w:rPr>
          <w:rFonts w:ascii="Times New Roman" w:eastAsia="Times New Roman" w:hAnsi="Times New Roman" w:cs="Times New Roman"/>
          <w:color w:val="000009"/>
        </w:rPr>
      </w:pPr>
    </w:p>
    <w:p w:rsidR="00671097" w:rsidRPr="00671097" w:rsidRDefault="00671097" w:rsidP="0045234D">
      <w:pPr>
        <w:widowControl w:val="0"/>
        <w:numPr>
          <w:ilvl w:val="1"/>
          <w:numId w:val="17"/>
        </w:numPr>
        <w:tabs>
          <w:tab w:val="left" w:pos="677"/>
        </w:tabs>
        <w:spacing w:before="1" w:after="0" w:line="240" w:lineRule="auto"/>
        <w:ind w:left="676"/>
        <w:jc w:val="left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Содержание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практических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pacing w:val="-14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занятий</w:t>
      </w:r>
      <w:proofErr w:type="spellEnd"/>
    </w:p>
    <w:p w:rsidR="00671097" w:rsidRPr="00671097" w:rsidRDefault="00671097" w:rsidP="0045234D">
      <w:pPr>
        <w:widowControl w:val="0"/>
        <w:tabs>
          <w:tab w:val="left" w:pos="677"/>
        </w:tabs>
        <w:spacing w:before="1" w:after="0" w:line="240" w:lineRule="auto"/>
        <w:ind w:left="676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420"/>
        <w:gridCol w:w="709"/>
        <w:gridCol w:w="3402"/>
        <w:gridCol w:w="3969"/>
      </w:tblGrid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firstLine="3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№№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п.п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.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Ссылки компетенции и уровни усвоения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Часы</w:t>
            </w:r>
            <w:proofErr w:type="spellEnd"/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Тема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практических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занятий</w:t>
            </w:r>
            <w:proofErr w:type="spellEnd"/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Деятельность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обучающегося</w:t>
            </w:r>
            <w:proofErr w:type="spellEnd"/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1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3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4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  <w:t>5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</w:t>
            </w:r>
            <w:r w:rsidRPr="0067109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Cs/>
              </w:rPr>
              <w:t>1,2,4,6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-</w:t>
            </w:r>
            <w:r w:rsidRPr="0067109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Cs/>
              </w:rPr>
              <w:t>1,2,3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1.1 Современные методы обследования больных с заболеваниями системы крови. Симптоматология анемий: классификация, основные клинические синдромы 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Выполнение тестовых заданий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3.интерпретирует анализы (интерпретация гемограммы, миелограммы) пациентов с анемическим синдромом;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осматривает больного с анемическим синдромом в сопровождении преподавателя;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 отрабатывает методы опроса и осмотра больного при анемическом синдроме;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6.формулирует план лабораторного и инструментального обследования больного при анемическом синдроме 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</w:t>
            </w:r>
            <w:r w:rsidRPr="0067109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Cs/>
              </w:rPr>
              <w:t>1,2,4,6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-</w:t>
            </w:r>
            <w:r w:rsidRPr="0067109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bCs/>
              </w:rPr>
              <w:t>1,2,3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Тема 1.2 Симптоматология острых и хронических лейкозов: кроветворение в норме и при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гемобластозах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, </w:t>
            </w: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классификация, основные клинические синдромы 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3.Выполнение тестовых заданий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3.интерпретирует анализы (интерпретация гемограммы, </w:t>
            </w: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миелограммы, цитохимического исследования, цитогенетического исследования костного мозга) пациентов с острыми и хроническими лейкозами;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осматривает больного с лейкозом в сопровождении преподавателя;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 отрабатывает методы опроса и осмотра больного при остром и хроническом лейкозе;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6.формулирует план лабораторного и инструментального обследования больного при остром или хроническом лейкозе.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4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Тд-1,2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1.3 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hanging="14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hanging="14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Выполнение тестовых заданий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знакомится с анкетой донора;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4.оценивает анкету донора, наличие абсолютных и относительных противопоказаний для донорства.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1.4 Антигенные системы эритроцитов. Система АВО, Резус.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Выполнение тестовых заданий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3.решает ситуационные задачи по определению группы крови и Резус-фактора;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4.практически определяет группу крови по системе АВО и системе Резус прямым методом.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11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Тема 2.1 Дифференциальный диагноз анемических состояний (гипохромные, эритропоэтин-зависимые, анемии хронических заболеваний,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мегалобластные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, гемолитические). Наследственные гемолитические анемии.</w:t>
            </w: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ab/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  <w:tab w:val="center" w:pos="1451"/>
              </w:tabs>
              <w:spacing w:before="1" w:after="0" w:line="240" w:lineRule="auto"/>
              <w:ind w:left="469" w:hanging="342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3.интерпретирует анализы и данные других исследований (интерпретация гемограммы, миелограммы, данных биохимических и ИФА исследований) пациентов с анемией;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4.самостоятельно курирует больных с различными формами анемических состояний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6.составляет алгоритм диагностического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поиска критериев  диагноза различных форм анемии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7.работает с нормативной стационарной документацией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2.2 Дифференциальный диагноз лимфопролиферативного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лимфаденопатии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спленомегалии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реакции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лимфоцитарного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типа). Алгоритм диагностики и подходы к терапии лимфомы Ходжкина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неходжкинских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лимфом. Особенности в детском возрасте. 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3. интерпретирует анализы и данные других исследований (интерпретация гемограммы, миелограммы, гистологического исследования биоптата лимфоузла,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иммуноцит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-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иммуногистохимического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исследования, цитогенетических и молекулярно-генетических данных) пациентов с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лимфомой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4.самостоятельно курирует больных с различными формами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лимфопролиферативных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заболеваний;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 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6.составляет алгоритм диагностического поиска критериев  диагноза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неходжкинской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злокачественной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лимфоме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лимфоме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Ходжкина;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7.работает с нормативной стационарной  документацией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13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8" w:hanging="178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Тема 2.3 Дифференциальный диагноз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парапротеинемий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(понятие моноклональных гаммапатий, критерии диагноза, алгоритм диагностики и современные подходы к терапии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парапротеинемических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гемобластозов: множественной миеломы и болезни Вальденстрема).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3.интерпретирует анализы и данные других исследований (интерпретация гемограммы, миелограммы,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протеинограммы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, данных капиллярного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гелевого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электрофореза белков крови и мочи,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иммунофиксации</w:t>
            </w:r>
            <w:proofErr w:type="spellEnd"/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)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пациентов с множественной миеломой;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4.самостоятельно курирует больных с различными формами парапротеинемических гемобластозов;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6.составляет алгоритм диагностического поиска критериев  диагноза множественной миеломе и болезни Вальденстрема;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7.работает с нормативной стационарной  документацией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14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lastRenderedPageBreak/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" w:hanging="1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2.4 Дифференциальный диагноз миелопролиферативного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реакции миелоидного типа,  вторичные эритроцитозы, вторичные тромбоцитозы). Критерии диагноза, </w:t>
            </w: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" w:hanging="1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3.интерпретирует анализы и данные других исследований (интерпретация гемограммы, миелограммы, гистологического исследования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трепанобиоптата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) пациентов с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миелопролиферативным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синдромом;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4.самостоятельно курирует больных с различными формами миелоидных гемобластозов;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6.составляет алгоритм диагностического поиска критериев  диагноза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миелопролиферативной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опухоли;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7.работает с нормативной стационарной  документацией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37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Тема 2.5 Дифференциальная диагностика геморрагического синдрома. Гемофилия,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тромбоцитопатия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, тромбоцитопения. Критерии диагноза геморрагических диатезов и современные  стандарты лечения.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3.участвует в обсуждении вопросов домашней подготовки и реферативного сообщения по геморрагическим диатезам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4.решает клиническую задачу;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5.интерпретирует анализы и данные других исследований (интерпретация гемограммы, миелограммы,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гемостазиограммы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) пациентов с геморрагическим диатезом;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6.самостоятельно курирует больных с различными формами нарушений свертываемости крови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6.составляет алгоритм диагностического поиска, критериев  диагноза геморрагических диатезов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16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Ум-3,5,7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Тд-4,5,6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Ум-1,2,3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Тд-1-4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Ум-1-5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37" w:hanging="37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Тд-1-6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Тема 2.6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Апластические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состояния кроветворения: лейкопении,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апластическая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анемия.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Миелодиспластический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синдром, этиология, патогенез, клиника, дифференциальная диагностика, подходы к терапии.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Опрос, защита кураторского листа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5.Выполнение тестовых заданий: выходящее </w:t>
            </w: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тестирование по гематологии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3.интерпретирует анализы и данные других исследований (интерпретация гемограммы, миелограммы, гистологического исследования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трепанобиоптата</w:t>
            </w:r>
            <w:proofErr w:type="spellEnd"/>
            <w:proofErr w:type="gram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)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пациентов с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апластическими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 состояниями кроветворения и МДС;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4.самостоятельно курирует больных;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5.составляет план обследования;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6.составляет алгоритм диагностического поиска и критериев  диагноза аплазии кроветворения и МДС;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7.работает с нормативной стационарной  документацией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Зн-1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Тд-2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Зн-2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Ум-3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Тд-3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7" w:hanging="1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2.7 Антигенные системы эритроцитов. Подгруппы в системе АВО, фенотип системы резус.  Алгоритм выполнения гемотрансфузий 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3.отвечает на вопросы входного тестового контроля;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4.участвует в обсуждении вопросов домашней подготовки по антигенным системам эритроцитов, алгоритму выполнения гемотрансфузий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127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 интерпретирует анализы и данные других исследований (интерпретация гемограммы, исследование антигенных систем эритроцитов) пациентов; 6. решает клиническую задачу по алгоритму проведения гемотрансфузий, заполняет медицинскую документацию</w:t>
            </w:r>
          </w:p>
        </w:tc>
      </w:tr>
      <w:tr w:rsidR="00671097" w:rsidRPr="00671097" w:rsidTr="00671097">
        <w:tc>
          <w:tcPr>
            <w:tcW w:w="706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18</w:t>
            </w:r>
          </w:p>
        </w:tc>
        <w:tc>
          <w:tcPr>
            <w:tcW w:w="1420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Зн-1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Ум-1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Тд-2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Зн-2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Ум-3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Тд-3</w:t>
            </w:r>
          </w:p>
        </w:tc>
        <w:tc>
          <w:tcPr>
            <w:tcW w:w="70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21" w:hanging="21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Тема 2.8 Гемотрансфузионные реакции и осложнения.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21" w:hanging="21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Содержание.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 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 Сообщения, дискуссия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 Решение задач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469" w:hanging="469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 Работа с нормативной документацией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1.отвечает на вопросы;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2.задает вопросы докладчикам;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3.отвечает на вопросы входного тестового контроля;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4.участвует в обсуждении вопросов домашней подготовки по компонентам донорской крови, технологиям производства;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 xml:space="preserve">5. определяет показания для применения в  клинической практике компонентов донорской крови; </w:t>
            </w:r>
          </w:p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ind w:left="-15" w:firstLine="15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  <w:t>6. работает с нормативной документацией</w:t>
            </w:r>
          </w:p>
        </w:tc>
      </w:tr>
      <w:tr w:rsidR="00671097" w:rsidRPr="00671097" w:rsidTr="00671097">
        <w:tc>
          <w:tcPr>
            <w:tcW w:w="2835" w:type="dxa"/>
            <w:gridSpan w:val="3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000009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Всего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часов</w:t>
            </w:r>
            <w:proofErr w:type="spellEnd"/>
          </w:p>
        </w:tc>
        <w:tc>
          <w:tcPr>
            <w:tcW w:w="3402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:rsidR="00671097" w:rsidRPr="00671097" w:rsidRDefault="00671097" w:rsidP="00671097">
            <w:pPr>
              <w:widowControl w:val="0"/>
              <w:tabs>
                <w:tab w:val="left" w:pos="677"/>
              </w:tabs>
              <w:spacing w:before="1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</w:pPr>
          </w:p>
        </w:tc>
      </w:tr>
    </w:tbl>
    <w:p w:rsidR="00671097" w:rsidRPr="00671097" w:rsidRDefault="00671097" w:rsidP="00671097">
      <w:pPr>
        <w:widowControl w:val="0"/>
        <w:tabs>
          <w:tab w:val="left" w:pos="3686"/>
          <w:tab w:val="left" w:pos="3969"/>
          <w:tab w:val="left" w:pos="4111"/>
          <w:tab w:val="left" w:pos="4536"/>
        </w:tabs>
        <w:spacing w:before="63" w:after="0" w:line="240" w:lineRule="auto"/>
        <w:ind w:left="709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* Регламент проведения практических занятий в приложении №4</w:t>
      </w:r>
    </w:p>
    <w:p w:rsidR="00671097" w:rsidRPr="00671097" w:rsidRDefault="00671097" w:rsidP="00671097">
      <w:pPr>
        <w:widowControl w:val="0"/>
        <w:tabs>
          <w:tab w:val="left" w:pos="677"/>
        </w:tabs>
        <w:spacing w:before="1" w:after="0" w:line="240" w:lineRule="auto"/>
        <w:ind w:left="676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</w:p>
    <w:p w:rsidR="00671097" w:rsidRPr="00671097" w:rsidRDefault="00671097" w:rsidP="0045234D">
      <w:pPr>
        <w:widowControl w:val="0"/>
        <w:numPr>
          <w:ilvl w:val="1"/>
          <w:numId w:val="17"/>
        </w:numPr>
        <w:tabs>
          <w:tab w:val="left" w:pos="839"/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after="0" w:line="242" w:lineRule="auto"/>
        <w:ind w:right="122" w:hanging="216"/>
        <w:jc w:val="left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>Программа самостоятельной работы (</w:t>
      </w:r>
      <w:proofErr w:type="gramStart"/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>СР</w:t>
      </w:r>
      <w:proofErr w:type="gramEnd"/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>)</w:t>
      </w:r>
    </w:p>
    <w:p w:rsidR="00671097" w:rsidRPr="00671097" w:rsidRDefault="00671097" w:rsidP="0045234D">
      <w:pPr>
        <w:widowControl w:val="0"/>
        <w:tabs>
          <w:tab w:val="left" w:pos="839"/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after="0" w:line="242" w:lineRule="auto"/>
        <w:ind w:left="532" w:right="122"/>
        <w:rPr>
          <w:rFonts w:ascii="Times New Roman" w:eastAsia="Times New Roman" w:hAnsi="Times New Roman" w:cs="Times New Roman"/>
        </w:rPr>
      </w:pPr>
    </w:p>
    <w:tbl>
      <w:tblPr>
        <w:tblW w:w="9704" w:type="dxa"/>
        <w:tblInd w:w="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9"/>
        <w:gridCol w:w="708"/>
        <w:gridCol w:w="2977"/>
        <w:gridCol w:w="2410"/>
        <w:gridCol w:w="2410"/>
      </w:tblGrid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Ссылки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компетенци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и </w:t>
            </w:r>
            <w:proofErr w:type="spellStart"/>
            <w:proofErr w:type="gramStart"/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>и</w:t>
            </w:r>
            <w:proofErr w:type="spellEnd"/>
            <w:proofErr w:type="gramEnd"/>
            <w:r w:rsidRPr="0067109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уровни усвоения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Часы</w:t>
            </w:r>
            <w:proofErr w:type="spellEnd"/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Содержание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en-US"/>
              </w:rPr>
              <w:t>самостоятельной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работы</w:t>
            </w:r>
            <w:proofErr w:type="spellEnd"/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Деятельность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обучающегося</w:t>
            </w:r>
            <w:proofErr w:type="spellEnd"/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Формы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контроля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уровня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обученности</w:t>
            </w:r>
            <w:proofErr w:type="spellEnd"/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«Современные методы обследования больных с заболеваниями системы крови. Симптоматология анемий: классификация, основные клинические синдромы»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1.прорабатывает учебный материал по конспекту лекций;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2.решает задачи;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3.выполняет задания для самоконтроля;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решения задач;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2.экспрес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с-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контроль;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3.опрос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Самостоятельная работа по теме «Симптоматология острых и хронических лейкозов: кроветворение в норме и при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гемобластозах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классификация, основные клинические синдромы»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1.прорабатывает учебный материал по конспекту лекций;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2.решает задачи;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3.выполняет задания для самоконтроля;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1.проверка решения задач;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2.экспрес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с-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контроль;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3.опрос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«Организация службы крови. Донорство. Категории доноров. Медицинское освидетельствование донора. Обеспечение безопасности донорской крови».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1.прорабатывает учебный материал по конспекту лекций;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2.решает задачи;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3.выполняет задания для самоконтроля;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решения задач;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2.экспрес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с-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контроль;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3.опрос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Ум- 2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«Антигенные системы эритроцитов. Система АВО, Резус».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1.прорабатывает учебный материал по конспекту лекций;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2.решает задачи;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3.выполняет задания для самоконтроля;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решения задач;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2.экспрес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с-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контроль;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3.опрос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Самостоятельная работа по теме «Дифференциальный диагноз анемических состояний (гипохромные, эритропоэтин-зависимые, анемии хронических заболеваний,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мегалобластные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гемолитические). Наследственные гемолитические анемии»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«Дифференциальный диагноз лимфопролиферативного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лимфаденопатии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спленомегалии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лимфоцитарного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типа). Алгоритм диагностики и подходы к терапии лимфомы Ходжкина и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неходжкинских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лимфом. Особенности в детском возрасте».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</w:tabs>
              <w:spacing w:after="0" w:line="240" w:lineRule="auto"/>
              <w:ind w:left="8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</w:tabs>
              <w:spacing w:after="0" w:line="240" w:lineRule="auto"/>
              <w:ind w:left="8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</w:tabs>
              <w:spacing w:after="0" w:line="240" w:lineRule="auto"/>
              <w:ind w:left="8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</w:tabs>
              <w:spacing w:after="0" w:line="240" w:lineRule="auto"/>
              <w:ind w:left="8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</w:tabs>
              <w:spacing w:after="0" w:line="240" w:lineRule="auto"/>
              <w:ind w:left="8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Самостоятельная работа по теме «Дифференциальный диагноз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парапротеинемий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(понятие моноклональных гаммапатий, критерии диагноза, алгоритм диагностики и современные подходы к </w:t>
            </w:r>
            <w:r w:rsidRPr="00671097">
              <w:rPr>
                <w:rFonts w:ascii="Times New Roman" w:eastAsia="Times New Roman" w:hAnsi="Times New Roman" w:cs="Times New Roman"/>
              </w:rPr>
              <w:lastRenderedPageBreak/>
              <w:t xml:space="preserve">терапии </w:t>
            </w:r>
            <w:proofErr w:type="gramStart"/>
            <w:r w:rsidRPr="00671097">
              <w:rPr>
                <w:rFonts w:ascii="Times New Roman" w:eastAsia="Times New Roman" w:hAnsi="Times New Roman" w:cs="Times New Roman"/>
              </w:rPr>
              <w:t>парапротеинемических</w:t>
            </w:r>
            <w:proofErr w:type="gramEnd"/>
            <w:r w:rsidRPr="00671097">
              <w:rPr>
                <w:rFonts w:ascii="Times New Roman" w:eastAsia="Times New Roman" w:hAnsi="Times New Roman" w:cs="Times New Roman"/>
              </w:rPr>
              <w:t xml:space="preserve"> гемобластозов: множественной миеломы и болезни Вальденстрема)»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3.анализирует информацию из различных </w:t>
            </w: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-43" w:right="122" w:firstLine="43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«Дифференциальный диагноз миелопролиферативного синдрома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лейкемоидные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Самостоятельная работа по теме «Дифференциальная диагностика геморрагического синдрома. Гемофилия,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тромбоцитопатия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, тромбоцитопения. Критерии диагноза геморрагических диатезов и современные  стандарты лечения».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Зн-3-5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ПК-6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А/01.7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- 1-3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- 4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состояния кроветворения: лейкопении,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апластическая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анемия.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Миелодиспластический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 xml:space="preserve"> синдром, этиология, патогенез, клиника, дифференциальная диагностика, подходы к терапии».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Ум- 3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Самостоятельная работа по теме «Антигенные системы эритроцитов. Подгруппы в </w:t>
            </w:r>
            <w:r w:rsidRPr="00671097">
              <w:rPr>
                <w:rFonts w:ascii="Times New Roman" w:eastAsia="Times New Roman" w:hAnsi="Times New Roman" w:cs="Times New Roman"/>
              </w:rPr>
              <w:lastRenderedPageBreak/>
              <w:t>системе АВО, фенотип системы резус.  Алгоритм выполнения гемотрансфузий»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</w:t>
            </w:r>
            <w:r w:rsidRPr="00671097">
              <w:rPr>
                <w:rFonts w:ascii="Times New Roman" w:eastAsia="Times New Roman" w:hAnsi="Times New Roman" w:cs="Times New Roman"/>
              </w:rPr>
              <w:lastRenderedPageBreak/>
              <w:t xml:space="preserve">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" w:right="122" w:firstLine="1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199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lastRenderedPageBreak/>
              <w:t>ПК-8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А/02.7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- 2,3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Ум- 3,5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ОПК-1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А/05.7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Зн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left="829" w:right="122" w:hanging="829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Ум- 1,2</w:t>
            </w:r>
          </w:p>
          <w:p w:rsidR="00671097" w:rsidRPr="00671097" w:rsidRDefault="00671097" w:rsidP="00671097">
            <w:pPr>
              <w:widowControl w:val="0"/>
              <w:tabs>
                <w:tab w:val="left" w:pos="98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- 1</w:t>
            </w:r>
          </w:p>
        </w:tc>
        <w:tc>
          <w:tcPr>
            <w:tcW w:w="708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Самостоятельная работа по теме «Гемотрансфузионные реакции и осложнения».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1.конспектирует литературу;</w:t>
            </w:r>
          </w:p>
          <w:p w:rsidR="00671097" w:rsidRPr="00671097" w:rsidRDefault="00671097" w:rsidP="00671097">
            <w:pPr>
              <w:widowControl w:val="0"/>
              <w:tabs>
                <w:tab w:val="left" w:pos="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 xml:space="preserve">2.осуществляет поиск материала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</w:rPr>
              <w:t>Internet</w:t>
            </w:r>
            <w:proofErr w:type="spellEnd"/>
            <w:r w:rsidRPr="00671097">
              <w:rPr>
                <w:rFonts w:ascii="Times New Roman" w:eastAsia="Times New Roman" w:hAnsi="Times New Roman" w:cs="Times New Roman"/>
              </w:rPr>
              <w:t>;</w:t>
            </w:r>
          </w:p>
          <w:p w:rsidR="00671097" w:rsidRPr="00671097" w:rsidRDefault="00671097" w:rsidP="00671097">
            <w:pPr>
              <w:widowControl w:val="0"/>
              <w:tabs>
                <w:tab w:val="left" w:pos="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3.анализирует информацию из различных источников;</w:t>
            </w:r>
          </w:p>
          <w:p w:rsidR="00671097" w:rsidRPr="00671097" w:rsidRDefault="00671097" w:rsidP="00671097">
            <w:pPr>
              <w:widowControl w:val="0"/>
              <w:tabs>
                <w:tab w:val="left" w:pos="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4.делает выводы;</w:t>
            </w:r>
          </w:p>
          <w:p w:rsidR="00671097" w:rsidRPr="00671097" w:rsidRDefault="00671097" w:rsidP="00671097">
            <w:pPr>
              <w:widowControl w:val="0"/>
              <w:tabs>
                <w:tab w:val="left" w:pos="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5.готовит сообщение, реферат на практическом занятии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1.проверка реферата;</w:t>
            </w:r>
          </w:p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2.оценка выступления</w:t>
            </w:r>
          </w:p>
        </w:tc>
      </w:tr>
      <w:tr w:rsidR="00671097" w:rsidRPr="00671097" w:rsidTr="00671097">
        <w:tc>
          <w:tcPr>
            <w:tcW w:w="1907" w:type="dxa"/>
            <w:gridSpan w:val="2"/>
          </w:tcPr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lang w:val="en-US"/>
              </w:rPr>
              <w:t>Всего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lang w:val="en-US"/>
              </w:rPr>
              <w:t>часов</w:t>
            </w:r>
            <w:proofErr w:type="spellEnd"/>
          </w:p>
        </w:tc>
        <w:tc>
          <w:tcPr>
            <w:tcW w:w="2977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  <w:r w:rsidRPr="00671097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671097" w:rsidRPr="00671097" w:rsidRDefault="00671097" w:rsidP="00671097">
            <w:pPr>
              <w:widowControl w:val="0"/>
              <w:tabs>
                <w:tab w:val="left" w:pos="839"/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after="0" w:line="242" w:lineRule="auto"/>
              <w:ind w:right="122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71097" w:rsidRPr="00671097" w:rsidRDefault="00671097" w:rsidP="00671097">
      <w:pPr>
        <w:widowControl w:val="0"/>
        <w:tabs>
          <w:tab w:val="left" w:pos="839"/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after="0" w:line="242" w:lineRule="auto"/>
        <w:ind w:left="469" w:right="122"/>
        <w:rPr>
          <w:rFonts w:ascii="Times New Roman" w:eastAsia="Times New Roman" w:hAnsi="Times New Roman" w:cs="Times New Roman"/>
        </w:rPr>
      </w:pPr>
    </w:p>
    <w:p w:rsidR="00671097" w:rsidRPr="00671097" w:rsidRDefault="00671097" w:rsidP="00671097">
      <w:pPr>
        <w:widowControl w:val="0"/>
        <w:tabs>
          <w:tab w:val="left" w:pos="839"/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after="0" w:line="242" w:lineRule="auto"/>
        <w:ind w:left="469" w:right="122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Перечень тем рефератов и темы устных сообщений для самостоятельной работы в приложении № 5.</w:t>
      </w:r>
    </w:p>
    <w:p w:rsidR="00671097" w:rsidRPr="00671097" w:rsidRDefault="00671097" w:rsidP="00671097">
      <w:pPr>
        <w:widowControl w:val="0"/>
        <w:tabs>
          <w:tab w:val="left" w:pos="839"/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after="0" w:line="242" w:lineRule="auto"/>
        <w:ind w:left="469" w:right="122"/>
        <w:rPr>
          <w:rFonts w:ascii="Times New Roman" w:eastAsia="Times New Roman" w:hAnsi="Times New Roman" w:cs="Times New Roman"/>
        </w:rPr>
      </w:pPr>
    </w:p>
    <w:p w:rsidR="00671097" w:rsidRPr="00671097" w:rsidRDefault="00671097" w:rsidP="0045234D">
      <w:pPr>
        <w:widowControl w:val="0"/>
        <w:numPr>
          <w:ilvl w:val="1"/>
          <w:numId w:val="17"/>
        </w:numPr>
        <w:tabs>
          <w:tab w:val="left" w:pos="1252"/>
        </w:tabs>
        <w:spacing w:before="1" w:after="0" w:line="240" w:lineRule="auto"/>
        <w:ind w:left="1252"/>
        <w:jc w:val="left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Курсовая работа </w:t>
      </w: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учебным планом не предусмотрена</w:t>
      </w:r>
    </w:p>
    <w:p w:rsidR="00671097" w:rsidRPr="00671097" w:rsidRDefault="00671097" w:rsidP="00671097">
      <w:pPr>
        <w:widowControl w:val="0"/>
        <w:spacing w:before="6" w:after="0" w:line="240" w:lineRule="auto"/>
        <w:rPr>
          <w:rFonts w:ascii="Times New Roman" w:eastAsia="Times New Roman" w:hAnsi="Times New Roman" w:cs="Times New Roman"/>
          <w:b/>
          <w:sz w:val="23"/>
          <w:szCs w:val="24"/>
        </w:rPr>
      </w:pPr>
    </w:p>
    <w:p w:rsidR="00671097" w:rsidRPr="00671097" w:rsidRDefault="0045234D" w:rsidP="0045234D">
      <w:pPr>
        <w:widowControl w:val="0"/>
        <w:tabs>
          <w:tab w:val="left" w:pos="2428"/>
        </w:tabs>
        <w:spacing w:before="1" w:after="0" w:line="240" w:lineRule="auto"/>
        <w:ind w:left="2428"/>
        <w:outlineLvl w:val="0"/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</w:rPr>
        <w:t>3.</w:t>
      </w:r>
      <w:r w:rsidR="00671097" w:rsidRPr="00671097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</w:rPr>
        <w:t>Требования к условиям реализации рабочей</w:t>
      </w:r>
      <w:r w:rsidR="00671097" w:rsidRPr="00671097">
        <w:rPr>
          <w:rFonts w:ascii="Times New Roman" w:eastAsia="Times New Roman" w:hAnsi="Times New Roman" w:cs="Times New Roman"/>
          <w:b/>
          <w:bCs/>
          <w:color w:val="000009"/>
          <w:spacing w:val="-25"/>
          <w:sz w:val="28"/>
          <w:szCs w:val="28"/>
        </w:rPr>
        <w:t xml:space="preserve"> </w:t>
      </w:r>
      <w:r w:rsidR="00671097" w:rsidRPr="00671097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</w:rPr>
        <w:t>программы</w:t>
      </w:r>
    </w:p>
    <w:p w:rsidR="00671097" w:rsidRPr="00671097" w:rsidRDefault="00671097" w:rsidP="00671097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3.1. Особенности организации учебного процесса</w:t>
      </w:r>
    </w:p>
    <w:p w:rsidR="00671097" w:rsidRPr="00671097" w:rsidRDefault="00671097" w:rsidP="00671097">
      <w:pPr>
        <w:widowControl w:val="0"/>
        <w:tabs>
          <w:tab w:val="left" w:pos="9285"/>
        </w:tabs>
        <w:spacing w:before="3" w:after="0" w:line="274" w:lineRule="exact"/>
        <w:ind w:left="469" w:right="119"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Организация  и  проведение  учебного</w:t>
      </w:r>
      <w:r w:rsidRPr="00671097">
        <w:rPr>
          <w:rFonts w:ascii="Times New Roman" w:eastAsia="Times New Roman" w:hAnsi="Times New Roman" w:cs="Times New Roman"/>
          <w:color w:val="000009"/>
          <w:spacing w:val="1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процесса</w:t>
      </w:r>
      <w:r w:rsidRPr="00671097">
        <w:rPr>
          <w:rFonts w:ascii="Times New Roman" w:eastAsia="Times New Roman" w:hAnsi="Times New Roman" w:cs="Times New Roman"/>
          <w:color w:val="000009"/>
          <w:spacing w:val="48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кафедрой терапии, гематологии и трансфузиологии ФПК и ППВ ФГБОУ ВО НГМУ Минздрава России осуществляется</w:t>
      </w:r>
      <w:r w:rsidRPr="00671097">
        <w:rPr>
          <w:rFonts w:ascii="Times New Roman" w:eastAsia="Times New Roman" w:hAnsi="Times New Roman" w:cs="Times New Roman"/>
          <w:color w:val="000009"/>
          <w:w w:val="9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без отступления от требований ФГОС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ВО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по</w:t>
      </w:r>
      <w:r w:rsidRPr="00671097">
        <w:rPr>
          <w:rFonts w:ascii="Times New Roman" w:eastAsia="Times New Roman" w:hAnsi="Times New Roman" w:cs="Times New Roman"/>
          <w:color w:val="000009"/>
          <w:spacing w:val="-18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специальности 31.05.02 Педиатрия.</w:t>
      </w:r>
    </w:p>
    <w:p w:rsidR="00671097" w:rsidRPr="00671097" w:rsidRDefault="00671097" w:rsidP="00671097">
      <w:pPr>
        <w:widowControl w:val="0"/>
        <w:spacing w:after="0" w:line="240" w:lineRule="auto"/>
        <w:ind w:left="469" w:right="111" w:firstLine="710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Освоение дисциплины осуществляется на клинических базах кафедры – муниципальных учреждениях здравоохранения г. Новосибирска – где студенты имеют возможность непосредственно в реальных условиях изучить организацию оказания медицинской помощи детскому и взрослому населению при заболеваниях системы крови, имеют доступ к работе с пациентами (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курация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под контролем профессорско–преподавательского состава кафедры) в отделении гематологии городской клинической больницы, имеющей в своем составе стационарное и поликлиническое отделение.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Имеют возможность ознакомиться с практической работой городского центра крови, с практической работой с донорами, с медицинской документацией стационара, поликлиники и городского центра крови.</w:t>
      </w:r>
    </w:p>
    <w:p w:rsidR="00671097" w:rsidRPr="00671097" w:rsidRDefault="00671097" w:rsidP="00671097">
      <w:pPr>
        <w:widowControl w:val="0"/>
        <w:spacing w:after="0" w:line="240" w:lineRule="auto"/>
        <w:ind w:left="469" w:right="111" w:firstLine="710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  <w:szCs w:val="24"/>
        </w:rPr>
        <w:t>Аудиторная работа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(66,67% от общей трудоемкости) включает лекции, практические занятия.</w:t>
      </w:r>
    </w:p>
    <w:p w:rsidR="00671097" w:rsidRPr="00671097" w:rsidRDefault="00671097" w:rsidP="00671097">
      <w:pPr>
        <w:widowControl w:val="0"/>
        <w:spacing w:after="0" w:line="240" w:lineRule="auto"/>
        <w:ind w:left="469" w:right="111" w:firstLine="710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  <w:szCs w:val="24"/>
        </w:rPr>
        <w:t xml:space="preserve">Внеаудиторная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(самостоятельная) работа обучающихся (33,33% от общей трудоемкости) включает работу с лекциями, рекомендованной литературой, электронными ресурсами, подготовку устных сообщений, написание рефератов, решение ситуационных задач.</w:t>
      </w:r>
    </w:p>
    <w:p w:rsidR="00671097" w:rsidRPr="00671097" w:rsidRDefault="00671097" w:rsidP="00671097">
      <w:pPr>
        <w:widowControl w:val="0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</w:p>
    <w:p w:rsidR="00671097" w:rsidRPr="00671097" w:rsidRDefault="00671097" w:rsidP="00671097">
      <w:pPr>
        <w:widowControl w:val="0"/>
        <w:numPr>
          <w:ilvl w:val="1"/>
          <w:numId w:val="5"/>
        </w:numPr>
        <w:tabs>
          <w:tab w:val="left" w:pos="773"/>
        </w:tabs>
        <w:spacing w:after="0" w:line="275" w:lineRule="exact"/>
        <w:ind w:hanging="36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.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Права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 xml:space="preserve"> и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обязанности</w:t>
      </w:r>
      <w:proofErr w:type="spellEnd"/>
      <w:r w:rsidRPr="00671097">
        <w:rPr>
          <w:rFonts w:ascii="Times New Roman" w:eastAsia="Times New Roman" w:hAnsi="Times New Roman" w:cs="Times New Roman"/>
          <w:b/>
          <w:bCs/>
          <w:color w:val="000009"/>
          <w:spacing w:val="-16"/>
          <w:sz w:val="24"/>
          <w:szCs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t>обучающихся</w:t>
      </w:r>
      <w:proofErr w:type="spellEnd"/>
    </w:p>
    <w:p w:rsidR="00671097" w:rsidRPr="00671097" w:rsidRDefault="00671097" w:rsidP="00671097">
      <w:pPr>
        <w:widowControl w:val="0"/>
        <w:tabs>
          <w:tab w:val="left" w:pos="773"/>
        </w:tabs>
        <w:spacing w:after="0" w:line="275" w:lineRule="exact"/>
        <w:ind w:left="82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671097" w:rsidRPr="00671097" w:rsidRDefault="00671097" w:rsidP="00671097">
      <w:pPr>
        <w:widowControl w:val="0"/>
        <w:spacing w:after="0" w:line="240" w:lineRule="auto"/>
        <w:ind w:left="469" w:right="123" w:firstLine="71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Наряду с установленными законодательными и другими правовыми актами, правами и обязанностями, обучающиеся имеют следующие права и обязанности, обусловленные спецификой работы на кафедре терапии гематологии и трансфузиологии в ГБУЗ НСО ГКБ №2, с учетом организации и управления учебным процессом по данной дисциплине:</w:t>
      </w:r>
      <w:proofErr w:type="gramEnd"/>
    </w:p>
    <w:p w:rsidR="00671097" w:rsidRPr="00671097" w:rsidRDefault="00671097" w:rsidP="00671097">
      <w:pPr>
        <w:widowControl w:val="0"/>
        <w:spacing w:before="4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i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i/>
          <w:color w:val="000009"/>
          <w:sz w:val="24"/>
          <w:szCs w:val="24"/>
        </w:rPr>
        <w:t xml:space="preserve">Права: 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1.Пользоваться всеми методическими материалами кафедры, использовать в текущей работе консультативную помощь преподавателей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2.Усовершенствовать теоретическую и практическую подготовку по дисциплине, посещая заседания СНО.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3.Иметь доступ к медицинской документации базового отделения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4.Иметь возможность повторной пересдачи тестов, кураторского листа, теоретической части практического занятия и практических навыков.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i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i/>
          <w:color w:val="000009"/>
          <w:sz w:val="24"/>
          <w:szCs w:val="24"/>
        </w:rPr>
        <w:t>Обязанности: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1. Соблюдать внутренний распорядок работы лечебного учреждения,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иметь опрятный вид,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носить сменную обувь и медицинскую одежду, при себе иметь тонометр, фонендоскоп, строго соблюдать регламент практической части занятия.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2. Выполнять правила академической дисциплины (посещать практические занятия, лекции по расписанию кафедры).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3. Готовиться к практическим занятиям, выполнять домашнее задание.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4. Осуществлять самостоятельную работу в объеме, определенном рабочей программой дисциплины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 xml:space="preserve">5. Соблюдать регламент практического занятия, лекции, а при необходимости компенсировать пропуски – отработки практического занятия, лекции, 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6. Соблюдать врачебную тайну.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  <w:t>7. Соблюдать этику и деонтологию.</w:t>
      </w:r>
    </w:p>
    <w:p w:rsidR="00671097" w:rsidRPr="00671097" w:rsidRDefault="00671097" w:rsidP="00671097">
      <w:pPr>
        <w:widowControl w:val="0"/>
        <w:spacing w:before="1" w:after="0" w:line="272" w:lineRule="exact"/>
        <w:ind w:left="469"/>
        <w:jc w:val="both"/>
        <w:outlineLvl w:val="1"/>
        <w:rPr>
          <w:rFonts w:ascii="Times New Roman" w:eastAsia="Times New Roman" w:hAnsi="Times New Roman" w:cs="Times New Roman"/>
          <w:bCs/>
          <w:color w:val="000009"/>
          <w:sz w:val="24"/>
          <w:szCs w:val="24"/>
        </w:rPr>
      </w:pPr>
    </w:p>
    <w:p w:rsidR="00671097" w:rsidRPr="00671097" w:rsidRDefault="00671097" w:rsidP="0045234D">
      <w:pPr>
        <w:widowControl w:val="0"/>
        <w:numPr>
          <w:ilvl w:val="1"/>
          <w:numId w:val="5"/>
        </w:numPr>
        <w:tabs>
          <w:tab w:val="left" w:pos="773"/>
        </w:tabs>
        <w:spacing w:before="2" w:after="0" w:line="242" w:lineRule="auto"/>
        <w:ind w:right="118" w:hanging="360"/>
        <w:jc w:val="left"/>
        <w:rPr>
          <w:rFonts w:ascii="Times New Roman" w:eastAsia="Times New Roman" w:hAnsi="Times New Roman" w:cs="Times New Roman"/>
          <w:b/>
          <w:i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 xml:space="preserve">.Требования к ППС </w:t>
      </w:r>
    </w:p>
    <w:p w:rsidR="00671097" w:rsidRPr="00671097" w:rsidRDefault="00671097" w:rsidP="00671097">
      <w:pPr>
        <w:widowControl w:val="0"/>
        <w:tabs>
          <w:tab w:val="left" w:pos="5314"/>
        </w:tabs>
        <w:spacing w:after="0" w:line="240" w:lineRule="auto"/>
        <w:ind w:left="469" w:right="114" w:firstLine="705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К профессорско–преподавательскому составу, осуществляющему образовательную деятельность на</w:t>
      </w:r>
      <w:r w:rsidRPr="00671097">
        <w:rPr>
          <w:rFonts w:ascii="Times New Roman" w:eastAsia="Times New Roman" w:hAnsi="Times New Roman" w:cs="Times New Roman"/>
          <w:color w:val="000009"/>
          <w:spacing w:val="9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кафедре терапии, гематологии и трансфузиологии ФПК и ППВ, предъявляются следующие требования: к преподавательской работе допускаются лица, имеющие специальное высшее медицинское образование (специальность лечебное дело, педиатрия); сертификат специалиста (гематология и/или трансфузиология);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ученую степень к. м. н. и/или д. м. н. (процент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остепененности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на кафедре должен быть не менее 65%. Регулярно (в системе НМО) ППС должен  повышать  свою  квалификацию  (по  специальности),   1  раз  в  три  года - по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педагогике</w:t>
      </w: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, кроме того, не менее 50% преподавательского состава должны иметь диплом о втором высшем образовании «Преподаватель высшей школы».</w:t>
      </w:r>
      <w:proofErr w:type="gramEnd"/>
    </w:p>
    <w:p w:rsidR="00671097" w:rsidRPr="00671097" w:rsidRDefault="00671097" w:rsidP="00671097">
      <w:pPr>
        <w:widowControl w:val="0"/>
        <w:spacing w:before="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45234D">
      <w:pPr>
        <w:widowControl w:val="0"/>
        <w:numPr>
          <w:ilvl w:val="1"/>
          <w:numId w:val="5"/>
        </w:numPr>
        <w:tabs>
          <w:tab w:val="left" w:pos="413"/>
        </w:tabs>
        <w:spacing w:after="0" w:line="272" w:lineRule="exact"/>
        <w:ind w:left="412" w:hanging="303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.Учебно-методическое и библиотечное обеспечение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pacing w:val="-22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  <w:t>дисциплины</w:t>
      </w:r>
    </w:p>
    <w:p w:rsidR="00671097" w:rsidRPr="00671097" w:rsidRDefault="00671097" w:rsidP="0045234D">
      <w:pPr>
        <w:widowControl w:val="0"/>
        <w:numPr>
          <w:ilvl w:val="2"/>
          <w:numId w:val="5"/>
        </w:numPr>
        <w:tabs>
          <w:tab w:val="left" w:pos="709"/>
        </w:tabs>
        <w:spacing w:after="0" w:line="240" w:lineRule="auto"/>
        <w:ind w:right="114" w:firstLine="33"/>
        <w:jc w:val="both"/>
        <w:rPr>
          <w:rFonts w:ascii="Times New Roman" w:eastAsia="Times New Roman" w:hAnsi="Times New Roman" w:cs="Times New Roman"/>
          <w:i/>
          <w:color w:val="000009"/>
          <w:sz w:val="24"/>
          <w:u w:val="single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Все учебно-методические материалы по дисциплине и рекомендации по их использованию для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обучающихся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размещены на сайте университета</w:t>
      </w:r>
    </w:p>
    <w:p w:rsidR="00671097" w:rsidRPr="00671097" w:rsidRDefault="00671097" w:rsidP="00671097">
      <w:pPr>
        <w:widowControl w:val="0"/>
        <w:tabs>
          <w:tab w:val="left" w:pos="1584"/>
        </w:tabs>
        <w:spacing w:after="0" w:line="240" w:lineRule="auto"/>
        <w:ind w:left="109" w:right="114"/>
        <w:jc w:val="both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tabs>
          <w:tab w:val="left" w:pos="1584"/>
        </w:tabs>
        <w:spacing w:after="0" w:line="240" w:lineRule="auto"/>
        <w:ind w:left="109" w:right="114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noProof/>
          <w:color w:val="000009"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02C061" wp14:editId="319B00C3">
                <wp:simplePos x="0" y="0"/>
                <wp:positionH relativeFrom="column">
                  <wp:posOffset>3957320</wp:posOffset>
                </wp:positionH>
                <wp:positionV relativeFrom="paragraph">
                  <wp:posOffset>102235</wp:posOffset>
                </wp:positionV>
                <wp:extent cx="200025" cy="635"/>
                <wp:effectExtent l="0" t="76200" r="9525" b="11366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635"/>
                        </a:xfrm>
                        <a:prstGeom prst="bentConnector3">
                          <a:avLst>
                            <a:gd name="adj1" fmla="val 49843"/>
                          </a:avLst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Прямая со стрелкой 5" o:spid="_x0000_s1026" type="#_x0000_t34" style="position:absolute;margin-left:311.6pt;margin-top:8.05pt;width:15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" adj="10766" strokecolor="#4a7ebb">
                <v:stroke endarrow="open"/>
              </v:shape>
            </w:pict>
          </mc:Fallback>
        </mc:AlternateContent>
      </w:r>
      <w:r w:rsidRPr="00671097">
        <w:rPr>
          <w:rFonts w:ascii="Times New Roman" w:eastAsia="Times New Roman" w:hAnsi="Times New Roman" w:cs="Times New Roman"/>
          <w:noProof/>
          <w:color w:val="000009"/>
          <w:sz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2279032C" wp14:editId="177B69A8">
                <wp:simplePos x="0" y="0"/>
                <wp:positionH relativeFrom="column">
                  <wp:posOffset>2350770</wp:posOffset>
                </wp:positionH>
                <wp:positionV relativeFrom="paragraph">
                  <wp:posOffset>102234</wp:posOffset>
                </wp:positionV>
                <wp:extent cx="219075" cy="0"/>
                <wp:effectExtent l="0" t="76200" r="28575" b="1143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85.1pt;margin-top:8.05pt;width:17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" strokecolor="#4579b8">
                <v:stroke endarrow="open"/>
              </v:shape>
            </w:pict>
          </mc:Fallback>
        </mc:AlternateContent>
      </w:r>
      <w:r w:rsidRPr="00671097">
        <w:rPr>
          <w:rFonts w:ascii="Times New Roman" w:eastAsia="Times New Roman" w:hAnsi="Times New Roman" w:cs="Times New Roman"/>
          <w:noProof/>
          <w:color w:val="000009"/>
          <w:sz w:val="24"/>
          <w:lang w:eastAsia="ru-RU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4910E1F" wp14:editId="7BD7AF06">
                <wp:simplePos x="0" y="0"/>
                <wp:positionH relativeFrom="column">
                  <wp:posOffset>1442720</wp:posOffset>
                </wp:positionH>
                <wp:positionV relativeFrom="paragraph">
                  <wp:posOffset>102234</wp:posOffset>
                </wp:positionV>
                <wp:extent cx="200025" cy="0"/>
                <wp:effectExtent l="0" t="76200" r="28575" b="1143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13.6pt;margin-top:8.05pt;width:15.75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" strokecolor="#4a7ebb">
                <v:stroke endarrow="open"/>
                <o:lock v:ext="edit" shapetype="f"/>
              </v:shape>
            </w:pict>
          </mc:Fallback>
        </mc:AlternateConten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</w:t>
      </w:r>
      <w:hyperlink r:id="rId11" w:history="1">
        <w:r w:rsidRPr="00671097"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http://www.ngmu.ru/</w:t>
        </w:r>
      </w:hyperlink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       ресурсы          библиотека НГМУ          электронный каталог.</w:t>
      </w:r>
    </w:p>
    <w:p w:rsidR="00671097" w:rsidRPr="00671097" w:rsidRDefault="00671097" w:rsidP="00671097">
      <w:pPr>
        <w:widowControl w:val="0"/>
        <w:tabs>
          <w:tab w:val="left" w:pos="1584"/>
        </w:tabs>
        <w:spacing w:after="0" w:line="240" w:lineRule="auto"/>
        <w:ind w:left="109" w:right="114"/>
        <w:jc w:val="both"/>
        <w:rPr>
          <w:rFonts w:ascii="Times New Roman" w:eastAsia="Times New Roman" w:hAnsi="Times New Roman" w:cs="Times New Roman"/>
          <w:i/>
          <w:color w:val="000009"/>
          <w:sz w:val="24"/>
          <w:u w:val="single"/>
        </w:rPr>
      </w:pPr>
    </w:p>
    <w:p w:rsidR="00671097" w:rsidRPr="00671097" w:rsidRDefault="00671097" w:rsidP="00671097">
      <w:pPr>
        <w:widowControl w:val="0"/>
        <w:numPr>
          <w:ilvl w:val="2"/>
          <w:numId w:val="5"/>
        </w:numPr>
        <w:tabs>
          <w:tab w:val="left" w:pos="1425"/>
        </w:tabs>
        <w:spacing w:before="2" w:after="0" w:line="240" w:lineRule="auto"/>
        <w:ind w:left="1424" w:hanging="604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Список основной и дополнительной</w:t>
      </w:r>
      <w:r w:rsidRPr="00671097">
        <w:rPr>
          <w:rFonts w:ascii="Times New Roman" w:eastAsia="Times New Roman" w:hAnsi="Times New Roman" w:cs="Times New Roman"/>
          <w:color w:val="000009"/>
          <w:spacing w:val="-26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>литературы.</w:t>
      </w:r>
    </w:p>
    <w:p w:rsidR="00671097" w:rsidRPr="00671097" w:rsidRDefault="00671097" w:rsidP="00671097">
      <w:pPr>
        <w:widowControl w:val="0"/>
        <w:spacing w:before="2" w:after="0" w:line="242" w:lineRule="auto"/>
        <w:ind w:left="109" w:right="118" w:firstLine="7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 формируется учебными изданиями (печатными или электронными) имеющимися в фонде библиотеки.</w:t>
      </w:r>
    </w:p>
    <w:p w:rsidR="00671097" w:rsidRPr="00671097" w:rsidRDefault="00671097" w:rsidP="00671097">
      <w:pPr>
        <w:widowControl w:val="0"/>
        <w:spacing w:after="0" w:line="240" w:lineRule="auto"/>
        <w:ind w:left="109" w:right="111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Оформление списков основной и дополнительной литературы производится в соответствии с ГОСТ 7.1—2003. Библиографическая запись. Библиографическое описание (общие требования и правила составления).</w:t>
      </w:r>
    </w:p>
    <w:p w:rsidR="00671097" w:rsidRPr="00671097" w:rsidRDefault="00671097" w:rsidP="00671097">
      <w:pPr>
        <w:widowControl w:val="0"/>
        <w:spacing w:before="2" w:after="0" w:line="275" w:lineRule="exact"/>
        <w:ind w:left="815" w:right="13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Список имеет сквозную нумерацию и представлен основной и дополнительной литературой.</w:t>
      </w:r>
    </w:p>
    <w:p w:rsidR="00671097" w:rsidRPr="00671097" w:rsidRDefault="00671097" w:rsidP="00671097">
      <w:pPr>
        <w:widowControl w:val="0"/>
        <w:spacing w:after="0" w:line="242" w:lineRule="auto"/>
        <w:ind w:left="109" w:right="117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Отнесение литературы к основной и дополнительной определяется преподавателем, ведущим соответствующий курс.</w:t>
      </w:r>
      <w:proofErr w:type="gramEnd"/>
    </w:p>
    <w:p w:rsidR="00671097" w:rsidRPr="00671097" w:rsidRDefault="00671097" w:rsidP="00671097">
      <w:pPr>
        <w:widowControl w:val="0"/>
        <w:spacing w:after="0" w:line="240" w:lineRule="auto"/>
        <w:ind w:left="109" w:right="115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Список литературы должен включать в себя издания по дисциплинам базовой части всех циклов, изданные за последние 10 лет (для дисциплин базовой части гуманитарного, социального и экономического цикла за последние 5 лет).</w:t>
      </w:r>
      <w:proofErr w:type="gramEnd"/>
    </w:p>
    <w:p w:rsidR="00671097" w:rsidRPr="00671097" w:rsidRDefault="00671097" w:rsidP="00671097">
      <w:pPr>
        <w:widowControl w:val="0"/>
        <w:spacing w:before="7" w:after="0" w:line="274" w:lineRule="exact"/>
        <w:ind w:left="109" w:right="120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Список основной литературы обязателен к изучению, должно быть указано не более 3-4 (можно 1-2) базовых учебников, на которых строится изучение основной части данной дисциплины:</w:t>
      </w:r>
    </w:p>
    <w:p w:rsidR="00671097" w:rsidRPr="00671097" w:rsidRDefault="00671097" w:rsidP="00671097">
      <w:pPr>
        <w:widowControl w:val="0"/>
        <w:numPr>
          <w:ilvl w:val="3"/>
          <w:numId w:val="5"/>
        </w:numPr>
        <w:tabs>
          <w:tab w:val="left" w:pos="1525"/>
          <w:tab w:val="left" w:pos="1526"/>
        </w:tabs>
        <w:spacing w:before="1" w:after="0" w:line="293" w:lineRule="exact"/>
        <w:ind w:hanging="350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Учебники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 xml:space="preserve"> 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учебные</w:t>
      </w:r>
      <w:proofErr w:type="spellEnd"/>
      <w:r w:rsidRPr="00671097">
        <w:rPr>
          <w:rFonts w:ascii="Times New Roman" w:eastAsia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пособия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3"/>
          <w:numId w:val="5"/>
        </w:numPr>
        <w:tabs>
          <w:tab w:val="left" w:pos="1525"/>
          <w:tab w:val="left" w:pos="1526"/>
        </w:tabs>
        <w:spacing w:after="0" w:line="293" w:lineRule="exact"/>
        <w:ind w:hanging="350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lastRenderedPageBreak/>
        <w:t>Практикумы, сборники задач и</w:t>
      </w:r>
      <w:r w:rsidRPr="0067109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упражнений;</w:t>
      </w:r>
    </w:p>
    <w:p w:rsidR="00671097" w:rsidRPr="00671097" w:rsidRDefault="00671097" w:rsidP="00671097">
      <w:pPr>
        <w:widowControl w:val="0"/>
        <w:numPr>
          <w:ilvl w:val="3"/>
          <w:numId w:val="5"/>
        </w:numPr>
        <w:tabs>
          <w:tab w:val="left" w:pos="1525"/>
          <w:tab w:val="left" w:pos="1526"/>
        </w:tabs>
        <w:spacing w:after="0" w:line="292" w:lineRule="exact"/>
        <w:ind w:hanging="350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Тексты лекций, учебно-методические</w:t>
      </w:r>
      <w:r w:rsidRPr="00671097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издания.</w:t>
      </w:r>
    </w:p>
    <w:p w:rsidR="00671097" w:rsidRPr="00671097" w:rsidRDefault="00671097" w:rsidP="00671097">
      <w:pPr>
        <w:widowControl w:val="0"/>
        <w:spacing w:after="0" w:line="240" w:lineRule="auto"/>
        <w:ind w:left="109" w:right="11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Дополнительная литература привлекается для более глубокого изучения отдельных разделов учебного курса и включает помимо учебной литературы (список должно включать не более 7-10 н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именований):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after="0" w:line="293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Словари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,</w:t>
      </w:r>
      <w:r w:rsidRPr="00671097">
        <w:rPr>
          <w:rFonts w:ascii="Times New Roman" w:eastAsia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атласы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after="0" w:line="293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Научную</w:t>
      </w:r>
      <w:proofErr w:type="spellEnd"/>
      <w:r w:rsidRPr="00671097">
        <w:rPr>
          <w:rFonts w:ascii="Times New Roman" w:eastAsia="Times New Roman" w:hAnsi="Times New Roman" w:cs="Times New Roman"/>
          <w:spacing w:val="-11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литературу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after="0" w:line="293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Официальные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 xml:space="preserve"> 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законодательные</w:t>
      </w:r>
      <w:proofErr w:type="spellEnd"/>
      <w:r w:rsidRPr="00671097">
        <w:rPr>
          <w:rFonts w:ascii="Times New Roman" w:eastAsia="Times New Roman" w:hAnsi="Times New Roman" w:cs="Times New Roman"/>
          <w:spacing w:val="-16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документы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before="3" w:after="0" w:line="293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Энциклопедии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,</w:t>
      </w:r>
      <w:r w:rsidRPr="00671097">
        <w:rPr>
          <w:rFonts w:ascii="Times New Roman" w:eastAsia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справочники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after="0" w:line="293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Справочно-библиографические</w:t>
      </w:r>
      <w:proofErr w:type="spellEnd"/>
      <w:r w:rsidRPr="00671097">
        <w:rPr>
          <w:rFonts w:ascii="Times New Roman" w:eastAsia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издания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;</w:t>
      </w:r>
    </w:p>
    <w:p w:rsidR="00671097" w:rsidRPr="00671097" w:rsidRDefault="00671097" w:rsidP="00671097">
      <w:pPr>
        <w:widowControl w:val="0"/>
        <w:numPr>
          <w:ilvl w:val="4"/>
          <w:numId w:val="5"/>
        </w:numPr>
        <w:tabs>
          <w:tab w:val="left" w:pos="1526"/>
        </w:tabs>
        <w:spacing w:after="0" w:line="292" w:lineRule="exact"/>
        <w:ind w:hanging="259"/>
        <w:rPr>
          <w:rFonts w:ascii="Times New Roman" w:eastAsia="Times New Roman" w:hAnsi="Times New Roman" w:cs="Times New Roman"/>
          <w:sz w:val="24"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Специализированные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периодические</w:t>
      </w:r>
      <w:proofErr w:type="spellEnd"/>
      <w:r w:rsidRPr="00671097">
        <w:rPr>
          <w:rFonts w:ascii="Times New Roman" w:eastAsia="Times New Roman" w:hAnsi="Times New Roman" w:cs="Times New Roman"/>
          <w:spacing w:val="-9"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lang w:val="en-US"/>
        </w:rPr>
        <w:t>издания</w:t>
      </w:r>
      <w:proofErr w:type="spellEnd"/>
      <w:r w:rsidRPr="00671097">
        <w:rPr>
          <w:rFonts w:ascii="Times New Roman" w:eastAsia="Times New Roman" w:hAnsi="Times New Roman" w:cs="Times New Roman"/>
          <w:sz w:val="24"/>
          <w:lang w:val="en-US"/>
        </w:rPr>
        <w:t>.</w:t>
      </w:r>
    </w:p>
    <w:p w:rsidR="00671097" w:rsidRPr="00671097" w:rsidRDefault="00671097" w:rsidP="00671097">
      <w:pPr>
        <w:widowControl w:val="0"/>
        <w:spacing w:after="0" w:line="240" w:lineRule="auto"/>
        <w:ind w:left="109" w:right="117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Также должна быть представлена электронно-библиотечная система (ЭБС), содержащая издания по основным изучаемым дисциплинам и сформированная на основании прямых договоров с правообладателями учебной и учебно-методической литературы.</w:t>
      </w:r>
    </w:p>
    <w:p w:rsidR="00671097" w:rsidRPr="00671097" w:rsidRDefault="00671097" w:rsidP="00671097">
      <w:pPr>
        <w:widowControl w:val="0"/>
        <w:spacing w:after="0" w:line="240" w:lineRule="auto"/>
        <w:ind w:left="109" w:right="120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Кроме того, приводятся ссылки на современные профессиональные базы данных, информационные справочные и поисковые системы, не нарушающие авторского права создателей (издателей) интеллектуальной собственности.</w:t>
      </w:r>
    </w:p>
    <w:p w:rsidR="00671097" w:rsidRPr="00671097" w:rsidRDefault="00671097" w:rsidP="00671097">
      <w:pPr>
        <w:widowControl w:val="0"/>
        <w:spacing w:before="2" w:after="0" w:line="240" w:lineRule="auto"/>
        <w:ind w:left="815" w:right="13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Список литературы необходимо предоставить на согласование в библиотеку.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70" w:after="0" w:line="240" w:lineRule="auto"/>
        <w:ind w:left="333" w:right="34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Основная литература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1. Трансфузиология [Электронный ресурс] / Под ред. А.А. Рагимова - М.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2012. - </w:t>
      </w:r>
      <w:hyperlink r:id="rId12" w:history="1"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http://www.rosmedlib.ru/book/ISBN9785970423103.html</w:t>
        </w:r>
      </w:hyperlink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2. Гематология [Электронный ресурс]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национальное руководство / под ред. О.А. Рукавицына - М. : ГЭОТАР-Медиа, 2015. - </w:t>
      </w:r>
      <w:hyperlink r:id="rId13" w:history="1"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http://www.rosmedlib.ru/book/ISBN9785970433270.html</w:t>
        </w:r>
      </w:hyperlink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3. Клинические рекомендации. Детская гематология [Электронный ресурс] / под ред. А.Г. Румянцева, А.А.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Масчана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, Е.В. Жуковской - М.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2015. - http://www.rosmedlib.ru/book/ISBN9785970434758.html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71097">
        <w:rPr>
          <w:rFonts w:ascii="Times New Roman" w:eastAsia="Times New Roman" w:hAnsi="Times New Roman" w:cs="Times New Roman"/>
          <w:b/>
        </w:rPr>
        <w:t>Дополнительная литература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4. Лабораторная гематология / С. А.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Луговская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В. Т. Морозова, М. Е.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Почтарь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[и др.]. - М.: Триада, 2006. - 224 с. 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5. Наглядная гематология :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пер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spellEnd"/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англ. / ред. В. И. Ершов. - М.: ГЭОТАР-Медиа, 2008. - 116 с. 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6.Атлас гематологии: атлас / Ш. К. Андерсон, К. Б.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Поулсен</w:t>
      </w:r>
      <w:proofErr w:type="spellEnd"/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И. А. Попова [и др.]. - М.: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Логосфера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2007. - 608 с. 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7. Общие принципы анализа гематологических измерений при патологических процессах [Электронный ресурс]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учебно-методическое пособие / сост. А. В. Ефремов, Ф. Ф.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Мизулин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Ю. В.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Начаров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[и др.]. - Новосибирск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Сибмедиздат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НГМУ, 2010. - 20 с.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8. Патология белой крови: (лейкоциты, лейкопении,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лейкемоидные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реакции, лейкозы) [Электронный ресурс]: учебно-методическое пособие/сост. А.В. Ефремов, Е.Н. Самсонова, Ю.В.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Начаров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. - Новосибирск: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Сибмедиздат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НГМУ, 2010. - 35 с. 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9. Гематология детского возраста : учеб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особие / Т. Б.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Касохов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Е. Г.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Темуриди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 - Владикавказ: ГБОУ ВПО СОГМА, 2012. - 210 с.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Аутодонорство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аутогемотрансфузии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[Электронный ресурс]: руководство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од ред. А.А. Рагимова - М.: ГЭОТАР-Медиа, 2011. - (Серия "Библиотека врача-специалиста")." - </w:t>
      </w:r>
      <w:hyperlink r:id="rId14" w:history="1"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rosmedlib</w:t>
        </w:r>
        <w:proofErr w:type="spellEnd"/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book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ISBN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9785970416112.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html</w:t>
        </w:r>
      </w:hyperlink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11. Болезни крови в амбулаторной практике [Электронный ресурс]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руководство/Давыдкин И.Л.,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Куртов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И.В.,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Хайретдинов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Р.К. и др. Под ред. И.Л. Давыдкина - М.: ГЭОТАР-Медиа, 2011. - (Серия "Библиотека врача-специалиста")" - 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rosmedlib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book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ISBN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9785970420560.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12.Трансфузионная иммунология [Электронный ресурс] / Дашкова Н.Г., А.А. Рагимов - М.: ГЭОТАР-Медиа, 2012. - 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rosmedlib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book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/06-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COS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-1299.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13.Анемии [Электронный ресурс]: руководство / Дементьева И.И.,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Чарная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М.А., Морозов Ю.А. - М: ГЭОТАР-Медиа, 2013. - (Серия "Библиотека врача-специалиста")." - </w:t>
      </w:r>
      <w:hyperlink r:id="rId15" w:history="1"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rosmedlib</w:t>
        </w:r>
        <w:proofErr w:type="spellEnd"/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book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ISBN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9785970423608.</w:t>
        </w:r>
        <w:r w:rsidRPr="006710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html</w:t>
        </w:r>
      </w:hyperlink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lastRenderedPageBreak/>
        <w:t>14.</w:t>
      </w:r>
      <w:r w:rsidRPr="00671097">
        <w:rPr>
          <w:rFonts w:ascii="Times New Roman" w:eastAsia="Times New Roman" w:hAnsi="Times New Roman" w:cs="Times New Roman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Анемии [Электронный ресурс]: руководство / Дементьева И.И., </w:t>
      </w:r>
      <w:proofErr w:type="spellStart"/>
      <w:r w:rsidRPr="0067109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Чарная</w:t>
      </w:r>
      <w:proofErr w:type="spellEnd"/>
      <w:r w:rsidRPr="0067109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М.А., Морозов Ю.А. - М.: ГЭОТАР-Медиа, 2013. - (Серия "Библиотека врача-специалиста")." - http://www.rosmedlib.ru/book/ISBN9785970423608.html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15. Болезни крови в амбулаторной практике: руководство [Электронный ресурс] / И. Л. Давыдкин, И. В.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Куртов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Р.К.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Хайретдинов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[и др.] - М: ГЭОТАР-Медиа, 2014. - 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rosmedlib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book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ISBN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9785970427255.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71097">
        <w:rPr>
          <w:rFonts w:ascii="Calibri" w:eastAsia="Times New Roman" w:hAnsi="Calibri" w:cs="Times New Roman"/>
          <w:color w:val="000000"/>
          <w:sz w:val="24"/>
          <w:szCs w:val="24"/>
        </w:rPr>
        <w:t xml:space="preserve">16.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Тромбозы в клинической практике [Электронный ресурс] /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Чарная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М.А., Морозов Ю.А. - М.: ГЭОТАР-Медиа, 2009. - 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rosmedlib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book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ISBN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9785970409817.</w:t>
      </w:r>
      <w:r w:rsidRPr="00671097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</w:p>
    <w:p w:rsidR="00671097" w:rsidRPr="00671097" w:rsidRDefault="00671097" w:rsidP="006710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71097" w:rsidRPr="00671097" w:rsidRDefault="00671097" w:rsidP="00671097">
      <w:pPr>
        <w:widowControl w:val="0"/>
        <w:numPr>
          <w:ilvl w:val="2"/>
          <w:numId w:val="5"/>
        </w:numPr>
        <w:tabs>
          <w:tab w:val="left" w:pos="1444"/>
        </w:tabs>
        <w:spacing w:before="69" w:after="0" w:line="240" w:lineRule="auto"/>
        <w:ind w:right="115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Иные библиотечно-информационные ресурсы и средства обеспечения образовательного процесса, в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. электронно-библиотечные системы и электронно-образовательные ресурсы (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эле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тронные издания и информационные базы</w:t>
      </w:r>
      <w:r w:rsidRPr="0067109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данных).</w:t>
      </w:r>
    </w:p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10124" w:type="dxa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086"/>
        <w:gridCol w:w="6443"/>
      </w:tblGrid>
      <w:tr w:rsidR="00671097" w:rsidRPr="00671097" w:rsidTr="00671097">
        <w:trPr>
          <w:trHeight w:hRule="exact" w:val="240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21" w:lineRule="exact"/>
              <w:ind w:left="81" w:righ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№№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widowControl w:val="0"/>
              <w:spacing w:after="0" w:line="221" w:lineRule="exact"/>
              <w:ind w:left="561" w:right="10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ресурса</w:t>
            </w:r>
            <w:proofErr w:type="spellEnd"/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21" w:lineRule="exact"/>
              <w:ind w:left="2283" w:right="2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Краткая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характеристика</w:t>
            </w:r>
            <w:proofErr w:type="spellEnd"/>
          </w:p>
        </w:tc>
      </w:tr>
      <w:tr w:rsidR="00671097" w:rsidRPr="00671097" w:rsidTr="00671097">
        <w:trPr>
          <w:trHeight w:hRule="exact" w:val="1114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en-US"/>
              </w:rPr>
              <w:t>1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Научная электронная библиотека: </w:t>
            </w:r>
            <w:hyperlink r:id="rId16"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http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://</w:t>
              </w:r>
              <w:proofErr w:type="spellStart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elibrary</w:t>
              </w:r>
              <w:proofErr w:type="spellEnd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ru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</w:t>
              </w:r>
              <w:proofErr w:type="spellStart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defaultx</w:t>
              </w:r>
              <w:proofErr w:type="spellEnd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asp</w:t>
              </w:r>
            </w:hyperlink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0" w:right="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научных статей и публикаций.</w:t>
            </w:r>
          </w:p>
        </w:tc>
      </w:tr>
      <w:tr w:rsidR="00671097" w:rsidRPr="00671097" w:rsidTr="00671097">
        <w:trPr>
          <w:trHeight w:hRule="exact" w:val="1737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en-US"/>
              </w:rPr>
              <w:t>2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Единое окно доступа к образовательным ресурсам: </w:t>
            </w:r>
            <w:hyperlink r:id="rId17"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http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://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window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proofErr w:type="spellStart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edu</w:t>
              </w:r>
              <w:proofErr w:type="spellEnd"/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.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en-US"/>
                </w:rPr>
                <w:t>ru</w:t>
              </w:r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/</w:t>
              </w:r>
            </w:hyperlink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0" w:right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671097" w:rsidRPr="00671097" w:rsidRDefault="00671097" w:rsidP="00671097">
            <w:pPr>
              <w:widowControl w:val="0"/>
              <w:spacing w:after="0" w:line="274" w:lineRule="exact"/>
              <w:ind w:left="100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 создана по заказу Федерального агентства по образованию.</w:t>
            </w:r>
          </w:p>
        </w:tc>
      </w:tr>
      <w:tr w:rsidR="00671097" w:rsidRPr="00671097" w:rsidTr="00671097">
        <w:trPr>
          <w:trHeight w:hRule="exact" w:val="645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en-US"/>
              </w:rPr>
              <w:t>3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widowControl w:val="0"/>
              <w:spacing w:after="0" w:line="267" w:lineRule="exact"/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Правовая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система</w:t>
            </w:r>
            <w:proofErr w:type="spellEnd"/>
          </w:p>
          <w:p w:rsidR="00671097" w:rsidRPr="00671097" w:rsidRDefault="00671097" w:rsidP="00671097">
            <w:pPr>
              <w:widowControl w:val="0"/>
              <w:spacing w:after="0" w:line="275" w:lineRule="exact"/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Консультант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Плюс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tabs>
                <w:tab w:val="left" w:pos="2443"/>
                <w:tab w:val="left" w:pos="3539"/>
                <w:tab w:val="left" w:pos="4792"/>
              </w:tabs>
              <w:spacing w:after="0" w:line="237" w:lineRule="auto"/>
              <w:ind w:left="100" w:right="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Справочно-правовая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система.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Содержит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7109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законодательную 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базу, нормативно-правое обеспечение,</w:t>
            </w:r>
            <w:r w:rsidRPr="00671097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статьи.</w:t>
            </w:r>
          </w:p>
        </w:tc>
      </w:tr>
      <w:tr w:rsidR="00671097" w:rsidRPr="00671097" w:rsidTr="00671097">
        <w:trPr>
          <w:trHeight w:hRule="exact" w:val="2055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«Консультант Врача. </w:t>
            </w:r>
          </w:p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Электронная медицинская библиотека» </w:t>
            </w:r>
          </w:p>
          <w:p w:rsidR="00671097" w:rsidRPr="00671097" w:rsidRDefault="0044672F" w:rsidP="00671097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hyperlink r:id="rId18" w:history="1">
              <w:r w:rsidR="00671097"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ar-SA"/>
                </w:rPr>
                <w:t>http://www.rosmedlib.ru</w:t>
              </w:r>
            </w:hyperlink>
          </w:p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библиотека включает в себя постоянно обновляемые и пополняемые разделы: клинические рекомендации, описания лекарственных средств, стандарты медицинской помощи, диагностический справочник, планы ведения больных (клинические пути), информацию для пациентов, рентгеновские снимки и прочие изображения инфекционных и других патологий и т.д.</w:t>
            </w:r>
          </w:p>
        </w:tc>
      </w:tr>
      <w:tr w:rsidR="00671097" w:rsidRPr="00671097" w:rsidTr="00671097">
        <w:trPr>
          <w:trHeight w:hRule="exact" w:val="850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Электронно-библиотечная система НГМУ (ЭБС НГМУ) </w:t>
            </w:r>
            <w:hyperlink r:id="rId19" w:history="1"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ar-SA"/>
                </w:rPr>
                <w:t>http://library.ngmu.ru/</w:t>
              </w:r>
            </w:hyperlink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создана для обеспечения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доступом к электронным научным и образовательным ресурсам.</w:t>
            </w:r>
          </w:p>
        </w:tc>
      </w:tr>
      <w:tr w:rsidR="00671097" w:rsidRPr="00671097" w:rsidTr="00671097">
        <w:trPr>
          <w:trHeight w:hRule="exact" w:val="1711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База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данных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ClinicalKey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 (Elsevier) </w:t>
            </w:r>
            <w:r w:rsidR="0044672F">
              <w:fldChar w:fldCharType="begin"/>
            </w:r>
            <w:r w:rsidR="0044672F" w:rsidRPr="00EB6F9B">
              <w:rPr>
                <w:lang w:val="en-US"/>
              </w:rPr>
              <w:instrText xml:space="preserve"> HYPERLINK "https://www.clinicalkey.com/" \l "!/" </w:instrText>
            </w:r>
            <w:r w:rsidR="0044672F">
              <w:fldChar w:fldCharType="separate"/>
            </w:r>
            <w:r w:rsidRPr="0067109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t>https://www.clinicalkey.com/#!/</w:t>
            </w:r>
            <w:r w:rsidR="0044672F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fldChar w:fldCharType="end"/>
            </w:r>
          </w:p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ClinicalKey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это новое поколение справочных онлайн-ресурсов для медицины и здравоохранения от издательского дома 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Elsevier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это более 1 000 книг издательства 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Elsevier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более 600 журналов; клинические рекомендации с обновляемой библиотекой стандартов; база данных лекарственных средств; видеотека. </w:t>
            </w:r>
          </w:p>
        </w:tc>
      </w:tr>
      <w:tr w:rsidR="00671097" w:rsidRPr="00671097" w:rsidTr="0045234D">
        <w:trPr>
          <w:trHeight w:hRule="exact" w:val="1461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Федеральная электронная медицинская библиотека 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http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://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feml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scsml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rssi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ru</w:t>
            </w: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/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feml</w:t>
            </w:r>
            <w:proofErr w:type="spellEnd"/>
          </w:p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</w:tc>
        <w:tc>
          <w:tcPr>
            <w:tcW w:w="6443" w:type="dxa"/>
          </w:tcPr>
          <w:p w:rsidR="0045234D" w:rsidRPr="00671097" w:rsidRDefault="00671097" w:rsidP="004523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Крупнейший российский информационный портал в области медицины, содержащий медицинские образовательные ресурсы, стандарты, книги, диссертации и авторефераты, журналы и статьи из журналов и сборников, научное наследие России и др.</w:t>
            </w:r>
          </w:p>
        </w:tc>
      </w:tr>
      <w:tr w:rsidR="00671097" w:rsidRPr="00671097" w:rsidTr="00671097">
        <w:trPr>
          <w:trHeight w:hRule="exact" w:val="820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Российская государственная библиотека </w:t>
            </w:r>
            <w:hyperlink r:id="rId20" w:history="1"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ar-SA"/>
                </w:rPr>
                <w:t>http://www.rsl.ru</w:t>
              </w:r>
            </w:hyperlink>
          </w:p>
          <w:p w:rsidR="00671097" w:rsidRPr="00671097" w:rsidRDefault="00671097" w:rsidP="00671097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  <w:lang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РГБ — крупнейшая публичная библиотека России и Европы, вторая в мире по величине фондов.</w:t>
            </w:r>
          </w:p>
        </w:tc>
      </w:tr>
      <w:tr w:rsidR="00671097" w:rsidRPr="00EB6F9B" w:rsidTr="0045234D">
        <w:trPr>
          <w:trHeight w:hRule="exact" w:val="2566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Consilium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>Medicum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 </w:t>
            </w:r>
            <w:r w:rsidR="0044672F">
              <w:fldChar w:fldCharType="begin"/>
            </w:r>
            <w:r w:rsidR="0044672F" w:rsidRPr="00EB6F9B">
              <w:rPr>
                <w:lang w:val="en-US"/>
              </w:rPr>
              <w:instrText xml:space="preserve"> HYPERLINK "http://www.consilium-medicum.com/" </w:instrText>
            </w:r>
            <w:r w:rsidR="0044672F">
              <w:fldChar w:fldCharType="separate"/>
            </w:r>
            <w:r w:rsidRPr="0067109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t>http://www.consilium-medicum.com/</w:t>
            </w:r>
            <w:r w:rsidR="0044672F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fldChar w:fldCharType="end"/>
            </w:r>
          </w:p>
          <w:p w:rsidR="00671097" w:rsidRPr="00671097" w:rsidRDefault="00671097" w:rsidP="00671097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  <w:lang w:val="en-US"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Профессиональный информационный ресурс для специалистов в области здравоохранения, на котором собраны различные материалы медицинского характера (архив специализированных тематических журналов, архив видеоконференций, каталог лекарственных препаратов и современного медицинского оборудования российского и зарубежного производства, а также актуальные вакансии ведущих компаний), которые предназначены для профессионалов в области здравоохранения.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Портал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Consilium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Medicum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http://con-med.ru/about/</w:t>
            </w:r>
          </w:p>
        </w:tc>
      </w:tr>
      <w:tr w:rsidR="00671097" w:rsidRPr="00671097" w:rsidTr="0045234D">
        <w:trPr>
          <w:trHeight w:hRule="exact" w:val="3112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eastAsia="ar-SA"/>
              </w:rPr>
              <w:t xml:space="preserve">PubMed. </w:t>
            </w:r>
            <w:r w:rsidR="0044672F">
              <w:fldChar w:fldCharType="begin"/>
            </w:r>
            <w:r w:rsidR="0044672F" w:rsidRPr="00EB6F9B">
              <w:rPr>
                <w:lang w:val="en-US"/>
              </w:rPr>
              <w:instrText xml:space="preserve"> HYPERLINK "http://www.ncbi.nlm.nih.gov/pubmed" </w:instrText>
            </w:r>
            <w:r w:rsidR="0044672F">
              <w:fldChar w:fldCharType="separate"/>
            </w:r>
            <w:r w:rsidRPr="0067109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t>http://www.ncbi.nlm.nih.gov/pubmed</w:t>
            </w:r>
            <w:r w:rsidR="0044672F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ar-SA"/>
              </w:rPr>
              <w:fldChar w:fldCharType="end"/>
            </w:r>
          </w:p>
          <w:p w:rsidR="00671097" w:rsidRPr="00671097" w:rsidRDefault="00671097" w:rsidP="00671097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  <w:lang w:val="en-US"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Англоязычная текстовая база данных медицинских и биологических публикаций, созданная Национальным центром биотехнологической информации (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NCBI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на основе раздела «биотехнология» Национальной медицинской библиотеки США.  </w:t>
            </w:r>
            <w:proofErr w:type="spellStart"/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PubMed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документирует медицинские и биологические статьи из специальной литературы, а также даёт ссылки на полнотекстовые статьи, включает в себя данные из следующих областей: медицина, стоматология, ветеринария, общее здравоохранение, психология, биология, генетика, биохимия, цитология, биотехнология, биомедицина и т. д. </w:t>
            </w:r>
            <w:proofErr w:type="gramEnd"/>
          </w:p>
        </w:tc>
      </w:tr>
      <w:tr w:rsidR="00671097" w:rsidRPr="00671097" w:rsidTr="0045234D">
        <w:trPr>
          <w:trHeight w:hRule="exact" w:val="988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de-DE" w:eastAsia="ar-SA"/>
              </w:rPr>
            </w:pPr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de-DE" w:eastAsia="ar-SA"/>
              </w:rPr>
              <w:t xml:space="preserve">MedLinks.ru </w:t>
            </w:r>
            <w:r w:rsidR="0044672F">
              <w:fldChar w:fldCharType="begin"/>
            </w:r>
            <w:r w:rsidR="0044672F" w:rsidRPr="00EB6F9B">
              <w:rPr>
                <w:lang w:val="en-US"/>
              </w:rPr>
              <w:instrText xml:space="preserve"> HYPERLINK "http://www.medlinks.ru/" </w:instrText>
            </w:r>
            <w:r w:rsidR="0044672F">
              <w:fldChar w:fldCharType="separate"/>
            </w:r>
            <w:r w:rsidRPr="0067109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de-DE" w:eastAsia="ar-SA"/>
              </w:rPr>
              <w:t>http://www.medlinks.ru/</w:t>
            </w:r>
            <w:r w:rsidR="0044672F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de-DE" w:eastAsia="ar-SA"/>
              </w:rPr>
              <w:fldChar w:fldCharType="end"/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Универсальный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многопрофильный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медицинский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сервер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включающий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себя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библиотеку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архив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рефератов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новости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медицины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календарь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и многое другое</w:t>
            </w: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.</w:t>
            </w:r>
          </w:p>
        </w:tc>
      </w:tr>
      <w:tr w:rsidR="00671097" w:rsidRPr="00671097" w:rsidTr="00671097">
        <w:trPr>
          <w:trHeight w:hRule="exact" w:val="2006"/>
        </w:trPr>
        <w:tc>
          <w:tcPr>
            <w:tcW w:w="595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81" w:right="7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4.</w:t>
            </w:r>
          </w:p>
        </w:tc>
        <w:tc>
          <w:tcPr>
            <w:tcW w:w="3086" w:type="dxa"/>
          </w:tcPr>
          <w:p w:rsidR="00671097" w:rsidRPr="00671097" w:rsidRDefault="00671097" w:rsidP="00671097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КиберЛенинка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 xml:space="preserve">. </w:t>
            </w:r>
            <w:hyperlink r:id="rId21" w:history="1">
              <w:r w:rsidRPr="00671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ar-SA"/>
                </w:rPr>
                <w:t>http://cyberleninka.ru/</w:t>
              </w:r>
            </w:hyperlink>
          </w:p>
          <w:p w:rsidR="00671097" w:rsidRPr="00671097" w:rsidRDefault="00671097" w:rsidP="00671097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  <w:lang w:eastAsia="ar-SA"/>
              </w:rPr>
            </w:pPr>
          </w:p>
        </w:tc>
        <w:tc>
          <w:tcPr>
            <w:tcW w:w="6443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Это научная электронная библиотека, построенная на парадигме открытой науки (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Open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), основными задачами которой является популяризация науки и научной деятельности, общественный контроль качества научных публикаций, развитие междисциплинарных исследований, современного института научной рецензии и повышение цитируемости российской науки.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1097" w:rsidRPr="00671097" w:rsidRDefault="00671097" w:rsidP="006710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Научная библиотека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КиберЛенинка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szCs w:val="24"/>
              </w:rPr>
              <w:t>: http://cyberleninka.ru/#ixzz4i45BcjfX</w:t>
            </w:r>
          </w:p>
        </w:tc>
      </w:tr>
    </w:tbl>
    <w:p w:rsidR="00671097" w:rsidRPr="00671097" w:rsidRDefault="00671097" w:rsidP="00671097">
      <w:pPr>
        <w:widowControl w:val="0"/>
        <w:tabs>
          <w:tab w:val="left" w:pos="533"/>
        </w:tabs>
        <w:spacing w:before="46" w:after="0" w:line="237" w:lineRule="auto"/>
        <w:ind w:left="229" w:right="215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71097" w:rsidRPr="00671097" w:rsidRDefault="00671097" w:rsidP="00671097">
      <w:pPr>
        <w:widowControl w:val="0"/>
        <w:numPr>
          <w:ilvl w:val="1"/>
          <w:numId w:val="5"/>
        </w:numPr>
        <w:tabs>
          <w:tab w:val="left" w:pos="533"/>
        </w:tabs>
        <w:spacing w:before="5" w:after="0" w:line="237" w:lineRule="auto"/>
        <w:ind w:left="229" w:right="215"/>
        <w:jc w:val="both"/>
        <w:rPr>
          <w:rFonts w:ascii="Times New Roman" w:eastAsia="Times New Roman" w:hAnsi="Times New Roman" w:cs="Times New Roman"/>
          <w:i/>
          <w:sz w:val="18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 xml:space="preserve"> Требования к минимальному материально-техническому обеспечению дисциплины </w:t>
      </w:r>
    </w:p>
    <w:p w:rsidR="00671097" w:rsidRPr="00671097" w:rsidRDefault="00671097" w:rsidP="006710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Справка</w:t>
      </w:r>
    </w:p>
    <w:p w:rsidR="00671097" w:rsidRPr="00671097" w:rsidRDefault="00671097" w:rsidP="006710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о материально-техническом обеспечении дисциплины Актуальные вопросы гематологии и  трансфузиологии</w:t>
      </w:r>
    </w:p>
    <w:p w:rsidR="00671097" w:rsidRPr="00671097" w:rsidRDefault="00671097" w:rsidP="006710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highlight w:val="yellow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2126"/>
        <w:gridCol w:w="3261"/>
        <w:gridCol w:w="1950"/>
      </w:tblGrid>
      <w:tr w:rsidR="00671097" w:rsidRPr="00671097" w:rsidTr="00671097"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701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Код /  Наименование дисциплины (модуля), практик в соответствии с учебным планом</w:t>
            </w: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1950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лицензионного программного обеспечения.</w:t>
            </w:r>
          </w:p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b/>
                <w:sz w:val="24"/>
                <w:szCs w:val="24"/>
              </w:rPr>
              <w:t>Реквизиты подтверждающего документа **</w:t>
            </w:r>
          </w:p>
        </w:tc>
      </w:tr>
      <w:tr w:rsidR="00671097" w:rsidRPr="00671097" w:rsidTr="00671097">
        <w:trPr>
          <w:trHeight w:val="1045"/>
        </w:trPr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proofErr w:type="gramStart"/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proofErr w:type="gramEnd"/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.В.ОД.9</w:t>
            </w:r>
          </w:p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Актуальные вопросы в гематологии и трансфузиологии</w:t>
            </w: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 №1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(630051, г. Новосибирск, ул. Ползунова, 21)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Телевизор ЖК 42 «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Philips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42PFL3605» черный №1010416299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Проектор ВХ-1 № БК0000000001334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Микроскоп бинокулярный прямой конструкции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Carl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Zeiss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№1010416109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Компьютер 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Pentium</w:t>
            </w:r>
            <w:r w:rsidRPr="00671097">
              <w:rPr>
                <w:rFonts w:ascii="Times New Roman" w:eastAsia="Times New Roman" w:hAnsi="Times New Roman"/>
                <w:sz w:val="18"/>
              </w:rPr>
              <w:t xml:space="preserve"> 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IV</w:t>
            </w:r>
            <w:r w:rsidRPr="00671097">
              <w:rPr>
                <w:rFonts w:ascii="Times New Roman" w:eastAsia="Times New Roman" w:hAnsi="Times New Roman"/>
                <w:sz w:val="18"/>
              </w:rPr>
              <w:t xml:space="preserve"> 3000/200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Gb</w:t>
            </w:r>
            <w:r w:rsidRPr="00671097">
              <w:rPr>
                <w:rFonts w:ascii="Times New Roman" w:eastAsia="Times New Roman" w:hAnsi="Times New Roman"/>
                <w:sz w:val="18"/>
              </w:rPr>
              <w:t>/1024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Mb</w:t>
            </w:r>
            <w:r w:rsidRPr="00671097">
              <w:rPr>
                <w:rFonts w:ascii="Times New Roman" w:eastAsia="Times New Roman" w:hAnsi="Times New Roman"/>
                <w:sz w:val="18"/>
              </w:rPr>
              <w:t>/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DWDRW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№101048085-3 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Принтер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Canon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LPB2900 -2 шт. №101048193-3, №101048089-3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5 шт., Стулья – 15 шт.</w:t>
            </w:r>
          </w:p>
        </w:tc>
        <w:tc>
          <w:tcPr>
            <w:tcW w:w="1950" w:type="dxa"/>
            <w:vMerge w:val="restart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i/>
                <w:sz w:val="24"/>
              </w:rPr>
              <w:t>Программное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i/>
                <w:sz w:val="24"/>
              </w:rPr>
              <w:t xml:space="preserve">обеспечение </w:t>
            </w:r>
            <w:r w:rsidRPr="00671097">
              <w:rPr>
                <w:rFonts w:ascii="Times New Roman" w:eastAsia="Times New Roman" w:hAnsi="Times New Roman"/>
                <w:i/>
                <w:sz w:val="24"/>
                <w:lang w:val="en-US"/>
              </w:rPr>
              <w:t>Microsoft</w:t>
            </w:r>
            <w:r w:rsidRPr="00671097">
              <w:rPr>
                <w:rFonts w:ascii="Times New Roman" w:eastAsia="Times New Roman" w:hAnsi="Times New Roman"/>
                <w:i/>
                <w:sz w:val="24"/>
              </w:rPr>
              <w:t>: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Microsoft</w:t>
            </w:r>
            <w:r w:rsidRPr="00671097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Windows</w:t>
            </w:r>
            <w:r w:rsidRPr="00671097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Server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CAL 2003 English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 xml:space="preserve">Academic OPEN </w:t>
            </w: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lastRenderedPageBreak/>
              <w:t xml:space="preserve">No Level Device CAL - </w:t>
            </w:r>
            <w:proofErr w:type="spellStart"/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лицензия</w:t>
            </w:r>
            <w:proofErr w:type="spellEnd"/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 xml:space="preserve">№19854225 </w:t>
            </w:r>
            <w:proofErr w:type="spellStart"/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от</w:t>
            </w:r>
            <w:proofErr w:type="spellEnd"/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 xml:space="preserve"> 16.11.2005; Microsoft Windows Server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Enterprise 2003 English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>Academic OPEN No Level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 xml:space="preserve">- </w:t>
            </w:r>
            <w:r w:rsidRPr="00671097">
              <w:rPr>
                <w:rFonts w:ascii="Times New Roman" w:eastAsia="Times New Roman" w:hAnsi="Times New Roman"/>
                <w:sz w:val="24"/>
              </w:rPr>
              <w:t>лицензия</w:t>
            </w:r>
            <w:r w:rsidRPr="00671097">
              <w:rPr>
                <w:rFonts w:ascii="Times New Roman" w:eastAsia="Times New Roman" w:hAnsi="Times New Roman"/>
                <w:sz w:val="24"/>
                <w:lang w:val="en-US"/>
              </w:rPr>
              <w:t xml:space="preserve"> №19854225 </w:t>
            </w:r>
            <w:r w:rsidRPr="00671097">
              <w:rPr>
                <w:rFonts w:ascii="Times New Roman" w:eastAsia="Times New Roman" w:hAnsi="Times New Roman"/>
                <w:sz w:val="24"/>
              </w:rPr>
              <w:t>от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24"/>
              </w:rPr>
              <w:t>16.11.2005;</w:t>
            </w:r>
          </w:p>
        </w:tc>
      </w:tr>
      <w:tr w:rsidR="00671097" w:rsidRPr="00671097" w:rsidTr="00671097">
        <w:trPr>
          <w:trHeight w:val="1012"/>
        </w:trPr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Ауд.№2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(630051, г. Новосибирск, ул. Ползунова, 21)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Экран настенный 112*150 №101048082-3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Ноутбук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Samsung</w:t>
            </w:r>
            <w:proofErr w:type="spellEnd"/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№101048090-3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Мультимедиа-проектор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Sony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VPL-CX-20 №101048087-3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5 шт., стулья – 15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</w:tr>
      <w:tr w:rsidR="00671097" w:rsidRPr="00671097" w:rsidTr="00671097">
        <w:trPr>
          <w:trHeight w:val="1012"/>
        </w:trPr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Ауд.№3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(630051, г. Новосибирск, ул. Ползунова, 21)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Телевизор ЖК 42 «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Philips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42PFL3605» черный №1010416301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Проектор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Acer P5290 №1010415936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Ноутбук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Samsung  NP300V4A-A-01RU P №1010416151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5 шт., стулья – 15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  <w:lang w:val="en-US"/>
              </w:rPr>
            </w:pPr>
          </w:p>
        </w:tc>
      </w:tr>
      <w:tr w:rsidR="00671097" w:rsidRPr="00671097" w:rsidTr="00671097">
        <w:trPr>
          <w:trHeight w:val="1012"/>
        </w:trPr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671097">
              <w:rPr>
                <w:rFonts w:ascii="Times New Roman" w:eastAsia="Times New Roman" w:hAnsi="Times New Roman"/>
              </w:rPr>
              <w:t>Ауд</w:t>
            </w:r>
            <w:proofErr w:type="spellEnd"/>
            <w:proofErr w:type="gramEnd"/>
            <w:r w:rsidRPr="00671097">
              <w:rPr>
                <w:rFonts w:ascii="Times New Roman" w:eastAsia="Times New Roman" w:hAnsi="Times New Roman"/>
              </w:rPr>
              <w:t xml:space="preserve"> №4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(630051, г. Новосибирск, ул. Ползунова, 21)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Интерактивная доска 77 «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Hitachi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StarBoard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HT-FX-77GII/FX-&amp;&amp;GII» №1010616247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Проектор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Epson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EB-X9 №1010416250 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Микроскоп 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тринокулярный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Leica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DM 1000 №1010411359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Ноутбук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Samsung  NP300V4A-A-01RU P №1010416150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7 шт., стулья – 22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highlight w:val="yellow"/>
                <w:lang w:val="en-US"/>
              </w:rPr>
            </w:pPr>
          </w:p>
        </w:tc>
      </w:tr>
      <w:tr w:rsidR="00671097" w:rsidRPr="00671097" w:rsidTr="00671097">
        <w:trPr>
          <w:trHeight w:val="1012"/>
        </w:trPr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Ауд.№1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Экран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</w:t>
            </w:r>
            <w:r w:rsidRPr="00671097">
              <w:rPr>
                <w:rFonts w:ascii="Times New Roman" w:eastAsia="Times New Roman" w:hAnsi="Times New Roman"/>
                <w:sz w:val="18"/>
              </w:rPr>
              <w:t>настенный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Projecta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PSWAW005 213x280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Matle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White №01380352-1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Принтер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HP Laser Jet 2600N №101048088-3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lang w:val="en-US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Компьютер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 xml:space="preserve"> Pentium IV 3000/200Gb/1024Mb/DWDRW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№</w:t>
            </w:r>
            <w:r w:rsidRPr="00671097">
              <w:rPr>
                <w:rFonts w:ascii="Times New Roman" w:eastAsia="Times New Roman" w:hAnsi="Times New Roman"/>
                <w:sz w:val="18"/>
                <w:lang w:val="en-US"/>
              </w:rPr>
              <w:t>101048084-3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6 шт., стулья – 20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highlight w:val="yellow"/>
                <w:lang w:val="en-US"/>
              </w:rPr>
            </w:pPr>
          </w:p>
        </w:tc>
      </w:tr>
      <w:tr w:rsidR="00671097" w:rsidRPr="00671097" w:rsidTr="00671097"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Ауд.№2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highlight w:val="yellow"/>
              </w:rPr>
            </w:pPr>
            <w:r w:rsidRPr="00671097">
              <w:rPr>
                <w:rFonts w:ascii="Times New Roman" w:eastAsia="Times New Roman" w:hAnsi="Times New Roman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Компьютер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Pentium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IV 3000/200Gb/1024Mb/DWDRW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№101048083-3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6 шт., стулья – 20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highlight w:val="yellow"/>
              </w:rPr>
            </w:pPr>
          </w:p>
        </w:tc>
      </w:tr>
      <w:tr w:rsidR="00671097" w:rsidRPr="00671097" w:rsidTr="00671097">
        <w:tc>
          <w:tcPr>
            <w:tcW w:w="817" w:type="dxa"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1097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18"/>
                <w:highlight w:val="yellow"/>
              </w:rPr>
            </w:pPr>
          </w:p>
        </w:tc>
        <w:tc>
          <w:tcPr>
            <w:tcW w:w="2126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</w:rPr>
            </w:pPr>
            <w:r w:rsidRPr="00671097">
              <w:rPr>
                <w:rFonts w:ascii="Times New Roman" w:eastAsia="Times New Roman" w:hAnsi="Times New Roman"/>
              </w:rPr>
              <w:t>Ауд. №2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highlight w:val="yellow"/>
              </w:rPr>
            </w:pPr>
            <w:r w:rsidRPr="00671097">
              <w:rPr>
                <w:rFonts w:ascii="Times New Roman" w:eastAsia="Times New Roman" w:hAnsi="Times New Roman"/>
              </w:rPr>
              <w:t xml:space="preserve">630501, НСО, Новосибирский район, п. </w:t>
            </w:r>
            <w:proofErr w:type="spellStart"/>
            <w:r w:rsidRPr="00671097">
              <w:rPr>
                <w:rFonts w:ascii="Times New Roman" w:eastAsia="Times New Roman" w:hAnsi="Times New Roman"/>
              </w:rPr>
              <w:t>Краснообск</w:t>
            </w:r>
            <w:proofErr w:type="spellEnd"/>
            <w:r w:rsidRPr="00671097">
              <w:rPr>
                <w:rFonts w:ascii="Times New Roman" w:eastAsia="Times New Roman" w:hAnsi="Times New Roman"/>
              </w:rPr>
              <w:t>, здание Л-1</w:t>
            </w:r>
          </w:p>
        </w:tc>
        <w:tc>
          <w:tcPr>
            <w:tcW w:w="3261" w:type="dxa"/>
          </w:tcPr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 xml:space="preserve">Персональный компьютер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Credo</w:t>
            </w:r>
            <w:proofErr w:type="spellEnd"/>
            <w:r w:rsidRPr="00671097">
              <w:rPr>
                <w:rFonts w:ascii="Times New Roman" w:eastAsia="Times New Roman" w:hAnsi="Times New Roman"/>
                <w:sz w:val="18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/>
                <w:sz w:val="18"/>
              </w:rPr>
              <w:t>Office</w:t>
            </w:r>
            <w:proofErr w:type="spellEnd"/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№1010416253</w:t>
            </w:r>
          </w:p>
          <w:p w:rsidR="00671097" w:rsidRPr="00671097" w:rsidRDefault="00671097" w:rsidP="00671097">
            <w:pPr>
              <w:widowControl w:val="0"/>
              <w:rPr>
                <w:rFonts w:ascii="Times New Roman" w:eastAsia="Times New Roman" w:hAnsi="Times New Roman"/>
                <w:sz w:val="18"/>
                <w:highlight w:val="yellow"/>
              </w:rPr>
            </w:pPr>
            <w:r w:rsidRPr="00671097">
              <w:rPr>
                <w:rFonts w:ascii="Times New Roman" w:eastAsia="Times New Roman" w:hAnsi="Times New Roman"/>
                <w:sz w:val="18"/>
              </w:rPr>
              <w:t>Столы – 6 шт., стулья – 20 шт.</w:t>
            </w:r>
          </w:p>
        </w:tc>
        <w:tc>
          <w:tcPr>
            <w:tcW w:w="1950" w:type="dxa"/>
            <w:vMerge/>
          </w:tcPr>
          <w:p w:rsidR="00671097" w:rsidRPr="00671097" w:rsidRDefault="00671097" w:rsidP="0067109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highlight w:val="yellow"/>
              </w:rPr>
            </w:pPr>
          </w:p>
        </w:tc>
      </w:tr>
    </w:tbl>
    <w:p w:rsidR="00671097" w:rsidRPr="00671097" w:rsidRDefault="00671097" w:rsidP="00671097">
      <w:pPr>
        <w:widowControl w:val="0"/>
        <w:spacing w:before="1"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71097" w:rsidRPr="00671097" w:rsidRDefault="00671097" w:rsidP="00671097">
      <w:pPr>
        <w:widowControl w:val="0"/>
        <w:spacing w:before="1"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1097">
        <w:rPr>
          <w:rFonts w:ascii="Times New Roman" w:eastAsia="Times New Roman" w:hAnsi="Times New Roman" w:cs="Times New Roman"/>
          <w:b/>
          <w:bCs/>
          <w:sz w:val="28"/>
          <w:szCs w:val="28"/>
        </w:rPr>
        <w:t>4. Оценка качества освоения дисциплины, контроль результатов обучения</w:t>
      </w:r>
    </w:p>
    <w:p w:rsidR="00671097" w:rsidRPr="00671097" w:rsidRDefault="00671097" w:rsidP="00671097">
      <w:pPr>
        <w:widowControl w:val="0"/>
        <w:spacing w:after="0" w:line="274" w:lineRule="exact"/>
        <w:ind w:left="229" w:right="2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Информация о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u w:val="single"/>
        </w:rPr>
        <w:t>контрольно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– оценочных процедурах доводится до сведения обучающихся на первом учебном занятии.</w:t>
      </w:r>
    </w:p>
    <w:p w:rsidR="00671097" w:rsidRPr="00671097" w:rsidRDefault="00671097" w:rsidP="00671097">
      <w:pPr>
        <w:widowControl w:val="0"/>
        <w:spacing w:after="0" w:line="240" w:lineRule="auto"/>
        <w:ind w:left="229" w:right="222"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Программа контрольно-диагностических (оценочных) процедур (аттестаций) обучающихся на соответствие их подготовки ожидаемым результатам образования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компетентностн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о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>-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ориентированной дисциплины включает:</w:t>
      </w:r>
    </w:p>
    <w:p w:rsidR="00671097" w:rsidRPr="00671097" w:rsidRDefault="00671097" w:rsidP="00671097">
      <w:pPr>
        <w:widowControl w:val="0"/>
        <w:spacing w:before="6" w:after="0" w:line="240" w:lineRule="auto"/>
        <w:rPr>
          <w:rFonts w:ascii="Times New Roman" w:eastAsia="Times New Roman" w:hAnsi="Times New Roman" w:cs="Times New Roman"/>
          <w:sz w:val="23"/>
          <w:szCs w:val="24"/>
        </w:rPr>
      </w:pPr>
    </w:p>
    <w:p w:rsidR="00671097" w:rsidRPr="00671097" w:rsidRDefault="00671097" w:rsidP="00671097">
      <w:pPr>
        <w:widowControl w:val="0"/>
        <w:numPr>
          <w:ilvl w:val="1"/>
          <w:numId w:val="3"/>
        </w:numPr>
        <w:tabs>
          <w:tab w:val="left" w:pos="662"/>
        </w:tabs>
        <w:spacing w:after="0" w:line="242" w:lineRule="auto"/>
        <w:ind w:right="220"/>
        <w:jc w:val="both"/>
        <w:rPr>
          <w:rFonts w:ascii="Times New Roman" w:eastAsia="Times New Roman" w:hAnsi="Times New Roman" w:cs="Times New Roman"/>
          <w:i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>Входной контроль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4.1.1 Методика проведения: 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1.Сроки проведения - на 1 занятии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2.Форма - письменное тестирование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3.Критерии и шкалы оценивания: </w:t>
      </w:r>
      <w:r w:rsidRPr="00671097">
        <w:rPr>
          <w:rFonts w:ascii="Times New Roman" w:eastAsia="Times New Roman" w:hAnsi="Times New Roman" w:cs="Times New Roman"/>
          <w:sz w:val="24"/>
        </w:rPr>
        <w:t>например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: 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0-69% - неудовлетворительно; 70-79% - удовлетворительно, 80-89% - хорошо, 90-100% - отлично.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/>
        <w:jc w:val="both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4.1.2.Типовые задания.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1. При дифференциальной диагностике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наследственного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микросфероцитоза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 (болезни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Минковского-Шоффара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) и  доброкачественной 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гипербилирубинемии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(синдром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Жильбера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)  основным диагностическим признаком является: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А. уровень билирубина;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Б. общее состояние  больных;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В. возраст больных;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Г. морфология эритроцитов;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 Д. уровень гемоглобина.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lastRenderedPageBreak/>
        <w:t>2. Для гемофилии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А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и В характерен следующий тип кровоточивости: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А.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петехиально-синячковый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Б.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гематомный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В.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гематомно-петехиальный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Г.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васкулитно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-пурпурный;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Д.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ангиоматозный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.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3.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Генерализованная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лимфоаденопатия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 редко выявляется при одном из следующих заболеваний: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А. ВИЧ;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Б. инфекционном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мононуклеозе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В. малярии;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Г. </w:t>
      </w:r>
      <w:proofErr w:type="spell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лимфолейкозе</w:t>
      </w:r>
      <w:proofErr w:type="spellEnd"/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Д. </w:t>
      </w:r>
      <w:proofErr w:type="gramStart"/>
      <w:r w:rsidRPr="00671097">
        <w:rPr>
          <w:rFonts w:ascii="Times New Roman" w:eastAsia="Times New Roman" w:hAnsi="Times New Roman" w:cs="Times New Roman"/>
          <w:color w:val="000009"/>
          <w:sz w:val="24"/>
        </w:rPr>
        <w:t>лимфогранулематозе</w:t>
      </w:r>
      <w:proofErr w:type="gramEnd"/>
      <w:r w:rsidRPr="00671097">
        <w:rPr>
          <w:rFonts w:ascii="Times New Roman" w:eastAsia="Times New Roman" w:hAnsi="Times New Roman" w:cs="Times New Roman"/>
          <w:color w:val="000009"/>
          <w:sz w:val="24"/>
        </w:rPr>
        <w:t>.</w:t>
      </w:r>
    </w:p>
    <w:p w:rsidR="00671097" w:rsidRPr="00671097" w:rsidRDefault="00671097" w:rsidP="00671097">
      <w:pPr>
        <w:widowControl w:val="0"/>
        <w:tabs>
          <w:tab w:val="left" w:pos="662"/>
        </w:tabs>
        <w:spacing w:after="0" w:line="242" w:lineRule="auto"/>
        <w:ind w:left="229" w:right="220" w:hanging="360"/>
        <w:jc w:val="both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numPr>
          <w:ilvl w:val="1"/>
          <w:numId w:val="3"/>
        </w:numPr>
        <w:tabs>
          <w:tab w:val="left" w:pos="561"/>
        </w:tabs>
        <w:spacing w:before="52" w:after="0" w:line="240" w:lineRule="auto"/>
        <w:ind w:right="121"/>
        <w:rPr>
          <w:rFonts w:ascii="Times New Roman" w:eastAsia="Times New Roman" w:hAnsi="Times New Roman" w:cs="Times New Roman"/>
          <w:i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 xml:space="preserve">Текущий контроль 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>(рубежный) контроль – 2-3 занятие (5 семестр) и 2-7 занятие (11 семестр)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4.2.1 Методика проведения: решение ситуационных задач и собеседование; прием практических навыков на каждом занятии. Форма приема – письменная и устная, групповая и индивидуальная.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Типовая ситуационная задача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Больной Н. 16 лет поступил в клинику с жалобами на увеличение лимфатических узлов, похудание на </w:t>
      </w:r>
      <w:smartTag w:uri="urn:schemas-microsoft-com:office:smarttags" w:element="metricconverter">
        <w:smartTagPr>
          <w:attr w:name="ProductID" w:val="7 кг"/>
        </w:smartTagPr>
        <w:r w:rsidRPr="00671097">
          <w:rPr>
            <w:rFonts w:ascii="Times New Roman" w:eastAsia="Times New Roman" w:hAnsi="Times New Roman" w:cs="Times New Roman"/>
            <w:sz w:val="24"/>
            <w:szCs w:val="24"/>
          </w:rPr>
          <w:t>7 кг</w:t>
        </w:r>
      </w:smartTag>
      <w:r w:rsidRPr="00671097">
        <w:rPr>
          <w:rFonts w:ascii="Times New Roman" w:eastAsia="Times New Roman" w:hAnsi="Times New Roman" w:cs="Times New Roman"/>
          <w:sz w:val="24"/>
          <w:szCs w:val="24"/>
        </w:rPr>
        <w:t>, повышение температуры тела до 38,3</w:t>
      </w:r>
      <w:r w:rsidRPr="0067109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в вечернее время.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 Из анамнеза: Считает себя больным  около двух месяцев, когда появились вышеописанные жалобы. Неделю назад отметил увеличение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шейных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лимфоузлов слева.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  <w:t xml:space="preserve"> При осмотре: увеличение шейных и надключичных лимфоузлов  от 2 до </w:t>
      </w:r>
      <w:smartTag w:uri="urn:schemas-microsoft-com:office:smarttags" w:element="metricconverter">
        <w:smartTagPr>
          <w:attr w:name="ProductID" w:val="4 см"/>
        </w:smartTagPr>
        <w:r w:rsidRPr="00671097">
          <w:rPr>
            <w:rFonts w:ascii="Times New Roman" w:eastAsia="Times New Roman" w:hAnsi="Times New Roman" w:cs="Times New Roman"/>
            <w:sz w:val="24"/>
            <w:szCs w:val="24"/>
          </w:rPr>
          <w:t>4 см</w:t>
        </w:r>
      </w:smartTag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, не спаянных с кожей,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плотно-эластической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консистенции, пальпируется край селезенки.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Общий анализ крови: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Эритро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softHyphen/>
        <w:t>циты – 4,5 х10</w:t>
      </w:r>
      <w:r w:rsidRPr="0067109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12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/л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Гемоглобин - 135 г/л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Цветовой показатель - 0,9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Тромбоциты-250х10</w:t>
      </w:r>
      <w:r w:rsidRPr="0067109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9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/л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Лейкоциты- 10,5х10</w:t>
      </w:r>
      <w:r w:rsidRPr="0067109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9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/л 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Эозинофилы-5%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Базофилы-0%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Палочкоядерные-5%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Сегментоядерные-71%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Лимфоциты-10%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Мо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softHyphen/>
        <w:t>ноциты-9%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СОЭ-45 мм\ч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В биохимическом анализе крови: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фибриноген 7,7 г\л, СРБ+++, ЛДГ – 700 ммоль/л.  При УЗИ внутренних органов размеры печени не увеличены, в воротах печени обнаружены лимфоузлы размерами до 2см, площадь селезенки 84 см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Амбулаторно проведена пункционная биопсия лимфоузла: на фоне эозинофильной,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лимфоцитарной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нейтрофильно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-клеточной инфильтрации  найдены крупные одно- и многоядерные  элементы с гигантскими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нуклеолами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– клетки Ходжкина.</w:t>
      </w:r>
      <w:proofErr w:type="gramEnd"/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Задание: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Ваш предположительный диагноз.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Выделите ведущие клинические синдромы.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Выделите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параклинические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синдромы (нарушения в общем анализе крови, Б/х крови и др.)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С какими заболеваниями следует провести дифференциальный диагноз?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Наметьте план дообследования для подтверждения Вашего предположения о диагнозе. 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Обоснуйте стадию заболевания.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lastRenderedPageBreak/>
        <w:t>Какие критерии клинической картины можно интерпретировать как Б-симптомы?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Наметьте план лечения.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Укажите современные технологии лечения этих заболеваний.</w:t>
      </w:r>
    </w:p>
    <w:p w:rsidR="00671097" w:rsidRPr="00671097" w:rsidRDefault="00671097" w:rsidP="00671097">
      <w:pPr>
        <w:widowControl w:val="0"/>
        <w:numPr>
          <w:ilvl w:val="0"/>
          <w:numId w:val="32"/>
        </w:numPr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Обоснуйте прогноз лимфоидной опухоли.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>Критерии</w:t>
      </w:r>
      <w:r w:rsidRPr="00671097">
        <w:rPr>
          <w:rFonts w:ascii="Times New Roman" w:eastAsia="Times New Roman" w:hAnsi="Times New Roman" w:cs="Times New Roman"/>
          <w:color w:val="000009"/>
          <w:spacing w:val="-3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>оценки: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- студент не дал ответ на основные вопросы ситуационной задачи, на вопросы собеседования, не демонстрирует главные практические навыки - </w:t>
      </w:r>
      <w:r w:rsidRPr="00671097">
        <w:rPr>
          <w:rFonts w:ascii="Times New Roman" w:eastAsia="Times New Roman" w:hAnsi="Times New Roman" w:cs="Times New Roman"/>
          <w:b/>
          <w:i/>
          <w:color w:val="000009"/>
          <w:sz w:val="24"/>
        </w:rPr>
        <w:t>неудовлетворительно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; 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-студент дал ответы на основные вопросы ситуационной задачи, собеседования,  и менее 50% дополнительных вопросов, демонстрирует главные практические навыки с замечаниями  - </w:t>
      </w:r>
      <w:r w:rsidRPr="00671097">
        <w:rPr>
          <w:rFonts w:ascii="Times New Roman" w:eastAsia="Times New Roman" w:hAnsi="Times New Roman" w:cs="Times New Roman"/>
          <w:b/>
          <w:i/>
          <w:color w:val="000009"/>
          <w:sz w:val="24"/>
        </w:rPr>
        <w:t>удовлетворительно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; 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- студент дал ответы на все основные и 50-80% дополнительных вопросов ситуационной задачи, собеседования, демонстрирует все практические навыки с незначительными замечаниями – </w:t>
      </w:r>
      <w:r w:rsidRPr="00671097">
        <w:rPr>
          <w:rFonts w:ascii="Times New Roman" w:eastAsia="Times New Roman" w:hAnsi="Times New Roman" w:cs="Times New Roman"/>
          <w:b/>
          <w:i/>
          <w:color w:val="000009"/>
          <w:sz w:val="24"/>
        </w:rPr>
        <w:t>хорошо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>;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  <w:r w:rsidRPr="00671097">
        <w:rPr>
          <w:rFonts w:ascii="Times New Roman" w:eastAsia="Times New Roman" w:hAnsi="Times New Roman" w:cs="Times New Roman"/>
          <w:color w:val="000009"/>
          <w:sz w:val="24"/>
        </w:rPr>
        <w:t xml:space="preserve">-  студент дал ответы на все основные и более 80% дополнительных вопросов ситуационной задачи, собеседования, демонстрирует все практические навыки - </w:t>
      </w:r>
      <w:r w:rsidRPr="00671097">
        <w:rPr>
          <w:rFonts w:ascii="Times New Roman" w:eastAsia="Times New Roman" w:hAnsi="Times New Roman" w:cs="Times New Roman"/>
          <w:b/>
          <w:i/>
          <w:color w:val="000009"/>
          <w:sz w:val="24"/>
        </w:rPr>
        <w:t>отлично</w:t>
      </w:r>
      <w:r w:rsidRPr="00671097">
        <w:rPr>
          <w:rFonts w:ascii="Times New Roman" w:eastAsia="Times New Roman" w:hAnsi="Times New Roman" w:cs="Times New Roman"/>
          <w:color w:val="000009"/>
          <w:sz w:val="24"/>
        </w:rPr>
        <w:t>.</w:t>
      </w:r>
    </w:p>
    <w:p w:rsidR="00671097" w:rsidRPr="00671097" w:rsidRDefault="00671097" w:rsidP="00671097">
      <w:pPr>
        <w:widowControl w:val="0"/>
        <w:tabs>
          <w:tab w:val="left" w:pos="561"/>
        </w:tabs>
        <w:spacing w:before="52" w:after="0" w:line="240" w:lineRule="auto"/>
        <w:ind w:left="229" w:right="121"/>
        <w:rPr>
          <w:rFonts w:ascii="Times New Roman" w:eastAsia="Times New Roman" w:hAnsi="Times New Roman" w:cs="Times New Roman"/>
          <w:color w:val="000009"/>
          <w:sz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4.2.2. Также текущий контроль проводится с помощью текущего тестового контроля. Форма приема – письменная.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Типовой текущий тестовый контроль</w:t>
      </w:r>
    </w:p>
    <w:p w:rsidR="00671097" w:rsidRPr="00671097" w:rsidRDefault="00671097" w:rsidP="00671097">
      <w:pPr>
        <w:widowControl w:val="0"/>
        <w:numPr>
          <w:ilvl w:val="2"/>
          <w:numId w:val="3"/>
        </w:numPr>
        <w:spacing w:before="2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При дифференциальной диагностике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наследственного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микросфероцитоза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(болезни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Минковского-Шоффара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) и доброкачественной  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гипербилирубинемии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(синдром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</w:rPr>
        <w:t>Жильбера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) основным диагностическим признаком является:          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№1 уровень билирубина;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№2 общее состояние  больных;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№3 возраст больных;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№4 морфология эритроцитов;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   №5 уровень гемоглобина.</w:t>
      </w:r>
    </w:p>
    <w:p w:rsidR="00671097" w:rsidRPr="00671097" w:rsidRDefault="00671097" w:rsidP="00671097">
      <w:pPr>
        <w:widowControl w:val="0"/>
        <w:spacing w:before="2"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остром лейкозе наиболее характерными показателями периферической крови являются: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№1 анемия, тромбоцитопения, присутствие бластных форм;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№2 умеренная анемия, тромбоцитоз,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гиперлейкоцитоз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левым сдвигом в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лейкограмме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миелоцитов;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№3 умеренная анемия, тромбоцитопения, лейкоцитоз с лимфоцитозом;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№4 эритроцитоз, тромбоцитоз, небольшой лейкоцитоз с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нейтрофилезом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№5 нормальное количество эритроцитов и тромбоцитов, небольшая лейкопения без особых сдвигов в </w:t>
      </w:r>
      <w:proofErr w:type="spellStart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лейкограмме</w:t>
      </w:r>
      <w:proofErr w:type="spellEnd"/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71097" w:rsidRPr="00671097" w:rsidRDefault="00671097" w:rsidP="006710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Главным отличием симптоматического эритроцитоза от истинной полицитемии является: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№1 степень увеличения гемоглобина;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№2 выраженность плеторического синдрома;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№3 снижение рО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артериальной крови;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№4 повышение вязкости крови;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97">
        <w:rPr>
          <w:rFonts w:ascii="Times New Roman" w:eastAsia="Times New Roman" w:hAnsi="Times New Roman" w:cs="Times New Roman"/>
          <w:sz w:val="24"/>
          <w:szCs w:val="24"/>
          <w:lang w:eastAsia="ru-RU"/>
        </w:rPr>
        <w:t>№5 все перечисленное.</w:t>
      </w:r>
    </w:p>
    <w:p w:rsidR="00671097" w:rsidRPr="00671097" w:rsidRDefault="00671097" w:rsidP="0067109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Текущая оценка: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0-69% - неудовлетворительно; 70-79% - удовлетворительно, 80-89% - хорошо, 90-100% - отлично.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numPr>
          <w:ilvl w:val="1"/>
          <w:numId w:val="3"/>
        </w:numPr>
        <w:tabs>
          <w:tab w:val="left" w:pos="576"/>
        </w:tabs>
        <w:spacing w:after="0" w:line="240" w:lineRule="auto"/>
        <w:ind w:left="109" w:right="116"/>
        <w:jc w:val="both"/>
        <w:rPr>
          <w:rFonts w:ascii="Times New Roman" w:eastAsia="Times New Roman" w:hAnsi="Times New Roman" w:cs="Times New Roman"/>
          <w:i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 xml:space="preserve">Итоговый контроль по дисциплине Актуальные вопросы гематологии и  трансфузиологии 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firstLine="33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4.3.1. Методика оценивания компетенций: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firstLine="33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1. Срок проведения – на последнем занятии.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2. Промежуточная аттестация (</w:t>
      </w:r>
      <w:proofErr w:type="spellStart"/>
      <w:r w:rsidRPr="00671097">
        <w:rPr>
          <w:rFonts w:ascii="Times New Roman" w:eastAsia="Times New Roman" w:hAnsi="Times New Roman" w:cs="Times New Roman"/>
          <w:sz w:val="24"/>
        </w:rPr>
        <w:t>ПрАТТ</w:t>
      </w:r>
      <w:proofErr w:type="spellEnd"/>
      <w:r w:rsidRPr="00671097">
        <w:rPr>
          <w:rFonts w:ascii="Times New Roman" w:eastAsia="Times New Roman" w:hAnsi="Times New Roman" w:cs="Times New Roman"/>
          <w:sz w:val="24"/>
        </w:rPr>
        <w:t>) по дисциплине Актуальные вопросы гематологии и трансфузиологии проводится в форме зачета</w:t>
      </w:r>
      <w:r w:rsidRPr="00671097">
        <w:rPr>
          <w:rFonts w:ascii="Times New Roman" w:eastAsia="Times New Roman" w:hAnsi="Times New Roman" w:cs="Times New Roman"/>
          <w:i/>
          <w:sz w:val="24"/>
        </w:rPr>
        <w:t xml:space="preserve">, </w:t>
      </w:r>
      <w:r w:rsidRPr="00671097">
        <w:rPr>
          <w:rFonts w:ascii="Times New Roman" w:eastAsia="Times New Roman" w:hAnsi="Times New Roman" w:cs="Times New Roman"/>
          <w:sz w:val="24"/>
        </w:rPr>
        <w:t>сроки проведения – последнее занятие цикла (5,11 семестр).</w:t>
      </w:r>
      <w:r w:rsidRPr="00671097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 xml:space="preserve">Форма проведения – индивидуальный зачет в форме письменного тестирования (5 семестр), письменного тестирования и оценивания листа </w:t>
      </w:r>
      <w:proofErr w:type="spellStart"/>
      <w:r w:rsidRPr="00671097">
        <w:rPr>
          <w:rFonts w:ascii="Times New Roman" w:eastAsia="Times New Roman" w:hAnsi="Times New Roman" w:cs="Times New Roman"/>
          <w:sz w:val="24"/>
        </w:rPr>
        <w:t>курации</w:t>
      </w:r>
      <w:proofErr w:type="spellEnd"/>
      <w:r w:rsidRPr="00671097">
        <w:rPr>
          <w:rFonts w:ascii="Times New Roman" w:eastAsia="Times New Roman" w:hAnsi="Times New Roman" w:cs="Times New Roman"/>
          <w:sz w:val="24"/>
        </w:rPr>
        <w:t xml:space="preserve"> (11 семестр). Для сдачи зачета в 5 и 11 семестре используются помещения и материалы кафедры терапии, гематологии и трансфузиологии </w:t>
      </w:r>
      <w:r w:rsidRPr="00671097">
        <w:rPr>
          <w:rFonts w:ascii="Times New Roman" w:eastAsia="Times New Roman" w:hAnsi="Times New Roman" w:cs="Times New Roman"/>
          <w:sz w:val="24"/>
        </w:rPr>
        <w:lastRenderedPageBreak/>
        <w:t xml:space="preserve">ФПК и ППВ. Форма пересдачи зачета – повторное тестирование, повторное собеседование по кураторскому листу. 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Критерии оценки.</w:t>
      </w:r>
    </w:p>
    <w:p w:rsidR="00671097" w:rsidRPr="00671097" w:rsidRDefault="00671097" w:rsidP="00671097">
      <w:pPr>
        <w:widowControl w:val="0"/>
        <w:numPr>
          <w:ilvl w:val="0"/>
          <w:numId w:val="3"/>
        </w:numPr>
        <w:tabs>
          <w:tab w:val="left" w:pos="57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b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семестр: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Тестирование: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0-69% - неудовлетворительно; 70-79% - удовлетворительно, 80-89% - хорошо, 90-100% - отлично.</w:t>
      </w: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Зачет: </w:t>
      </w:r>
      <w:r w:rsidRPr="00671097">
        <w:rPr>
          <w:rFonts w:ascii="Times New Roman" w:eastAsia="Times New Roman" w:hAnsi="Times New Roman" w:cs="Times New Roman"/>
          <w:i/>
          <w:sz w:val="24"/>
          <w:szCs w:val="24"/>
        </w:rPr>
        <w:t xml:space="preserve">оценка удовлетворительно и выше; 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Незачет: </w:t>
      </w:r>
      <w:r w:rsidRPr="00671097">
        <w:rPr>
          <w:rFonts w:ascii="Times New Roman" w:eastAsia="Times New Roman" w:hAnsi="Times New Roman" w:cs="Times New Roman"/>
          <w:i/>
          <w:sz w:val="24"/>
          <w:szCs w:val="24"/>
        </w:rPr>
        <w:t>оценка неудовлетворительно.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7" w:after="0" w:line="240" w:lineRule="auto"/>
        <w:ind w:left="-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11 семестр: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229" w:right="116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Тестирование:</w:t>
      </w:r>
      <w:r w:rsidRPr="00671097">
        <w:rPr>
          <w:rFonts w:ascii="Times New Roman" w:eastAsia="Times New Roman" w:hAnsi="Times New Roman" w:cs="Times New Roman"/>
          <w:sz w:val="24"/>
        </w:rPr>
        <w:t xml:space="preserve"> 0-69% - неудовлетворительно; 70-79% - удовлетворительно, 80-89% - хорошо, 90-100% - отлично.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/>
        <w:jc w:val="both"/>
        <w:rPr>
          <w:rFonts w:ascii="Times New Roman" w:eastAsia="Times New Roman" w:hAnsi="Times New Roman" w:cs="Times New Roman"/>
          <w:b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Собеседование по кураторскому листу: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hanging="360"/>
        <w:jc w:val="both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  <w:b/>
          <w:i/>
        </w:rPr>
        <w:t>Удовлетворительно:</w:t>
      </w:r>
      <w:r w:rsidRPr="00671097">
        <w:rPr>
          <w:rFonts w:ascii="Times New Roman" w:eastAsia="Times New Roman" w:hAnsi="Times New Roman" w:cs="Times New Roman"/>
        </w:rPr>
        <w:t xml:space="preserve"> Студент без принципиальных замечаний доложил курируемого пациента, обосновал клинический диагноз, план дообследования больного, выбранную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 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hanging="360"/>
        <w:jc w:val="both"/>
        <w:rPr>
          <w:rFonts w:ascii="Times New Roman" w:eastAsia="Times New Roman" w:hAnsi="Times New Roman" w:cs="Times New Roman"/>
          <w:i/>
        </w:rPr>
      </w:pPr>
      <w:r w:rsidRPr="00671097">
        <w:rPr>
          <w:rFonts w:ascii="Times New Roman" w:eastAsia="Times New Roman" w:hAnsi="Times New Roman" w:cs="Times New Roman"/>
          <w:b/>
          <w:i/>
        </w:rPr>
        <w:t>Не удовлетворительно:</w:t>
      </w:r>
      <w:r w:rsidRPr="00671097">
        <w:rPr>
          <w:rFonts w:ascii="Times New Roman" w:eastAsia="Times New Roman" w:hAnsi="Times New Roman" w:cs="Times New Roman"/>
        </w:rPr>
        <w:t xml:space="preserve">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Зачет: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>оценка удовлетворительно и выше по результатам тестового контроля и удовлетворительно по результатам собеседования по клиническому эпикризу.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>Не зачет: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оценка неудовлетворительно по результатам тестового контроля или по результатам собеседования по клиническому эпикризу.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Фонды оценочных средств по дисциплине - являются ОБЯЗАТЕЛЬНЫМ компонентом РП.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Для оценки результатов обучения по дисциплине Б</w:t>
      </w:r>
      <w:proofErr w:type="gramStart"/>
      <w:r w:rsidRPr="00671097">
        <w:rPr>
          <w:rFonts w:ascii="Times New Roman" w:eastAsia="Times New Roman" w:hAnsi="Times New Roman" w:cs="Times New Roman"/>
          <w:sz w:val="24"/>
        </w:rPr>
        <w:t>1</w:t>
      </w:r>
      <w:proofErr w:type="gramEnd"/>
      <w:r w:rsidRPr="00671097">
        <w:rPr>
          <w:rFonts w:ascii="Times New Roman" w:eastAsia="Times New Roman" w:hAnsi="Times New Roman" w:cs="Times New Roman"/>
          <w:sz w:val="24"/>
        </w:rPr>
        <w:t>.В.ОД.9  «Актуальные вопросы гематологии и  трансфузиологии» используется ФОС (полный состав ФОС смотри в УМКД).</w:t>
      </w: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5234D" w:rsidRPr="00671097" w:rsidRDefault="0045234D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109"/>
        <w:jc w:val="both"/>
        <w:outlineLvl w:val="1"/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1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671097">
        <w:rPr>
          <w:rFonts w:ascii="Times New Roman" w:eastAsia="Times New Roman" w:hAnsi="Times New Roman" w:cs="Times New Roman"/>
          <w:b/>
          <w:bCs/>
          <w:color w:val="000009"/>
          <w:sz w:val="24"/>
          <w:szCs w:val="24"/>
          <w:lang w:val="en-US"/>
        </w:rPr>
        <w:lastRenderedPageBreak/>
        <w:t>ПРИЛОЖЕНИЯ К РП:</w:t>
      </w:r>
    </w:p>
    <w:p w:rsidR="00671097" w:rsidRPr="00671097" w:rsidRDefault="00671097" w:rsidP="00671097">
      <w:pPr>
        <w:widowControl w:val="0"/>
        <w:tabs>
          <w:tab w:val="num" w:pos="540"/>
        </w:tabs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lang w:val="en-US"/>
        </w:rPr>
        <w:t>Приложение</w:t>
      </w:r>
      <w:proofErr w:type="spellEnd"/>
      <w:r w:rsidRPr="00671097">
        <w:rPr>
          <w:rFonts w:ascii="Times New Roman" w:eastAsia="Times New Roman" w:hAnsi="Times New Roman" w:cs="Times New Roman"/>
          <w:b/>
          <w:lang w:val="en-US"/>
        </w:rPr>
        <w:t xml:space="preserve"> №</w:t>
      </w:r>
      <w:r w:rsidRPr="00671097">
        <w:rPr>
          <w:rFonts w:ascii="Times New Roman" w:eastAsia="Times New Roman" w:hAnsi="Times New Roman" w:cs="Times New Roman"/>
          <w:b/>
        </w:rPr>
        <w:t>1</w:t>
      </w:r>
    </w:p>
    <w:p w:rsidR="00671097" w:rsidRPr="00671097" w:rsidRDefault="00671097" w:rsidP="00671097">
      <w:pPr>
        <w:widowControl w:val="0"/>
        <w:spacing w:before="6" w:after="0" w:line="240" w:lineRule="auto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:rsidR="00671097" w:rsidRPr="00671097" w:rsidRDefault="00671097" w:rsidP="00671097">
      <w:pPr>
        <w:widowControl w:val="0"/>
        <w:numPr>
          <w:ilvl w:val="2"/>
          <w:numId w:val="3"/>
        </w:numPr>
        <w:tabs>
          <w:tab w:val="left" w:pos="1526"/>
        </w:tabs>
        <w:spacing w:after="0" w:line="240" w:lineRule="auto"/>
        <w:ind w:hanging="283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lang w:val="en-US"/>
        </w:rPr>
        <w:t>Регламент</w:t>
      </w:r>
      <w:proofErr w:type="spellEnd"/>
      <w:r w:rsidRPr="00671097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lang w:val="en-US"/>
        </w:rPr>
        <w:t>зачета</w:t>
      </w:r>
      <w:proofErr w:type="spellEnd"/>
    </w:p>
    <w:p w:rsidR="00671097" w:rsidRPr="00671097" w:rsidRDefault="00671097" w:rsidP="00671097">
      <w:pPr>
        <w:widowControl w:val="0"/>
        <w:tabs>
          <w:tab w:val="left" w:pos="1526"/>
        </w:tabs>
        <w:spacing w:after="0" w:line="240" w:lineRule="auto"/>
        <w:ind w:left="1525"/>
        <w:rPr>
          <w:rFonts w:ascii="Times New Roman" w:eastAsia="Times New Roman" w:hAnsi="Times New Roman" w:cs="Times New Roman"/>
          <w:b/>
        </w:rPr>
      </w:pPr>
    </w:p>
    <w:p w:rsidR="00671097" w:rsidRPr="00671097" w:rsidRDefault="00671097" w:rsidP="00671097">
      <w:pPr>
        <w:widowControl w:val="0"/>
        <w:tabs>
          <w:tab w:val="left" w:pos="1134"/>
        </w:tabs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По дисциплине «Актуальные вопросы гематологии и  трансфузиологии» проводится зачет в 5 и 11 семестрах. К зачету по дисциплине допускаются студенты, не имеющие задолженности по лекциям, практическим занятиям и самостоятельной работе в текущем семестре.</w:t>
      </w:r>
    </w:p>
    <w:p w:rsidR="00671097" w:rsidRPr="00671097" w:rsidRDefault="00671097" w:rsidP="00671097">
      <w:pPr>
        <w:widowControl w:val="0"/>
        <w:numPr>
          <w:ilvl w:val="1"/>
          <w:numId w:val="30"/>
        </w:numPr>
        <w:tabs>
          <w:tab w:val="left" w:pos="1526"/>
        </w:tabs>
        <w:spacing w:after="0" w:line="240" w:lineRule="auto"/>
        <w:ind w:hanging="958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В 5 семестре - в виде итогового тестирования: более 70% правильных ответов – зачет, 70 и менее % правильных ответов - незачет;</w:t>
      </w:r>
    </w:p>
    <w:p w:rsidR="00671097" w:rsidRPr="00671097" w:rsidRDefault="00671097" w:rsidP="00671097">
      <w:pPr>
        <w:widowControl w:val="0"/>
        <w:numPr>
          <w:ilvl w:val="1"/>
          <w:numId w:val="30"/>
        </w:numPr>
        <w:tabs>
          <w:tab w:val="left" w:pos="1526"/>
        </w:tabs>
        <w:spacing w:after="0" w:line="240" w:lineRule="auto"/>
        <w:ind w:hanging="958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в 11 семестре - в виде</w:t>
      </w:r>
    </w:p>
    <w:p w:rsidR="00671097" w:rsidRPr="00671097" w:rsidRDefault="00671097" w:rsidP="00671097">
      <w:pPr>
        <w:widowControl w:val="0"/>
        <w:tabs>
          <w:tab w:val="left" w:pos="1526"/>
        </w:tabs>
        <w:spacing w:after="0" w:line="240" w:lineRule="auto"/>
        <w:ind w:left="1885" w:hanging="958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-  итогового тестирования: более 70% правильных ответов - зачет,  70 и менее % правильных ответов – незачет.</w:t>
      </w:r>
    </w:p>
    <w:p w:rsidR="00671097" w:rsidRPr="00671097" w:rsidRDefault="00671097" w:rsidP="00671097">
      <w:pPr>
        <w:widowControl w:val="0"/>
        <w:tabs>
          <w:tab w:val="left" w:pos="1526"/>
        </w:tabs>
        <w:spacing w:after="0" w:line="240" w:lineRule="auto"/>
        <w:ind w:left="1885" w:hanging="958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>-  собеседования по кураторскому листу: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hanging="360"/>
        <w:jc w:val="both"/>
        <w:rPr>
          <w:rFonts w:ascii="Times New Roman" w:eastAsia="Times New Roman" w:hAnsi="Times New Roman" w:cs="Times New Roman"/>
        </w:rPr>
      </w:pPr>
      <w:r w:rsidRPr="00671097">
        <w:rPr>
          <w:rFonts w:ascii="Times New Roman" w:eastAsia="Times New Roman" w:hAnsi="Times New Roman" w:cs="Times New Roman"/>
        </w:rPr>
        <w:tab/>
      </w:r>
      <w:r w:rsidRPr="00671097">
        <w:rPr>
          <w:rFonts w:ascii="Times New Roman" w:eastAsia="Times New Roman" w:hAnsi="Times New Roman" w:cs="Times New Roman"/>
          <w:b/>
          <w:i/>
        </w:rPr>
        <w:t>Удовлетворительно:</w:t>
      </w:r>
      <w:r w:rsidRPr="00671097">
        <w:rPr>
          <w:rFonts w:ascii="Times New Roman" w:eastAsia="Times New Roman" w:hAnsi="Times New Roman" w:cs="Times New Roman"/>
        </w:rPr>
        <w:t xml:space="preserve"> Студент без принципиальных замечаний доложил курируемого пациента, обосновал клинический диагноз, план дообследования больного, выбранную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 </w:t>
      </w:r>
    </w:p>
    <w:p w:rsidR="00671097" w:rsidRPr="00671097" w:rsidRDefault="00671097" w:rsidP="00671097">
      <w:pPr>
        <w:widowControl w:val="0"/>
        <w:tabs>
          <w:tab w:val="left" w:pos="576"/>
        </w:tabs>
        <w:spacing w:after="0" w:line="240" w:lineRule="auto"/>
        <w:ind w:left="109" w:right="116" w:hanging="360"/>
        <w:jc w:val="both"/>
        <w:rPr>
          <w:rFonts w:ascii="Times New Roman" w:eastAsia="Times New Roman" w:hAnsi="Times New Roman" w:cs="Times New Roman"/>
          <w:i/>
        </w:rPr>
      </w:pPr>
      <w:r w:rsidRPr="00671097">
        <w:rPr>
          <w:rFonts w:ascii="Times New Roman" w:eastAsia="Times New Roman" w:hAnsi="Times New Roman" w:cs="Times New Roman"/>
          <w:b/>
          <w:i/>
        </w:rPr>
        <w:t>Не удовлетворительно:</w:t>
      </w:r>
      <w:r w:rsidRPr="00671097">
        <w:rPr>
          <w:rFonts w:ascii="Times New Roman" w:eastAsia="Times New Roman" w:hAnsi="Times New Roman" w:cs="Times New Roman"/>
        </w:rPr>
        <w:t xml:space="preserve">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Зачет: 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оценка удовлетворительно и выше по результатам тестового контроля и удовлетворительно по результатам собеседования по клиническому эпикризу. 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i/>
          <w:sz w:val="24"/>
          <w:szCs w:val="24"/>
        </w:rPr>
        <w:t>Не зачет:</w:t>
      </w: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оценка неудовлетворительно по результатам тестового контроля или по результатам собеседования по клиническому эпикризу.</w:t>
      </w:r>
    </w:p>
    <w:p w:rsidR="00671097" w:rsidRPr="00671097" w:rsidRDefault="00671097" w:rsidP="00671097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tabs>
          <w:tab w:val="left" w:pos="1526"/>
        </w:tabs>
        <w:spacing w:after="0" w:line="240" w:lineRule="auto"/>
        <w:ind w:left="1885" w:hanging="958"/>
        <w:rPr>
          <w:rFonts w:ascii="Times New Roman" w:eastAsia="Times New Roman" w:hAnsi="Times New Roman" w:cs="Times New Roman"/>
          <w:b/>
        </w:rPr>
      </w:pPr>
    </w:p>
    <w:p w:rsidR="00671097" w:rsidRPr="00671097" w:rsidRDefault="00671097" w:rsidP="00671097">
      <w:pPr>
        <w:widowControl w:val="0"/>
        <w:tabs>
          <w:tab w:val="num" w:pos="540"/>
        </w:tabs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lang w:val="en-US"/>
        </w:rPr>
        <w:t>Приложение</w:t>
      </w:r>
      <w:proofErr w:type="spellEnd"/>
      <w:r w:rsidRPr="00671097">
        <w:rPr>
          <w:rFonts w:ascii="Times New Roman" w:eastAsia="Times New Roman" w:hAnsi="Times New Roman" w:cs="Times New Roman"/>
          <w:b/>
          <w:lang w:val="en-US"/>
        </w:rPr>
        <w:t xml:space="preserve"> №</w:t>
      </w:r>
      <w:r w:rsidRPr="00671097">
        <w:rPr>
          <w:rFonts w:ascii="Times New Roman" w:eastAsia="Times New Roman" w:hAnsi="Times New Roman" w:cs="Times New Roman"/>
          <w:b/>
        </w:rPr>
        <w:t>2</w:t>
      </w:r>
    </w:p>
    <w:p w:rsidR="00671097" w:rsidRPr="00671097" w:rsidRDefault="00671097" w:rsidP="00671097">
      <w:pPr>
        <w:widowControl w:val="0"/>
        <w:tabs>
          <w:tab w:val="left" w:pos="1526"/>
        </w:tabs>
        <w:spacing w:after="0" w:line="240" w:lineRule="auto"/>
        <w:ind w:left="1242" w:hanging="958"/>
        <w:rPr>
          <w:rFonts w:ascii="Times New Roman" w:eastAsia="Times New Roman" w:hAnsi="Times New Roman" w:cs="Times New Roman"/>
        </w:rPr>
      </w:pPr>
    </w:p>
    <w:p w:rsidR="00671097" w:rsidRPr="00671097" w:rsidRDefault="00671097" w:rsidP="00671097">
      <w:pPr>
        <w:widowControl w:val="0"/>
        <w:numPr>
          <w:ilvl w:val="2"/>
          <w:numId w:val="3"/>
        </w:numPr>
        <w:tabs>
          <w:tab w:val="left" w:pos="15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671097">
        <w:rPr>
          <w:rFonts w:ascii="Times New Roman" w:eastAsia="Times New Roman" w:hAnsi="Times New Roman" w:cs="Times New Roman"/>
          <w:b/>
          <w:color w:val="000009"/>
          <w:sz w:val="24"/>
        </w:rPr>
        <w:t>Порядок сдачи отработок по дисциплине Актуальные вопросы гематологии и  трансфузиологии:</w:t>
      </w:r>
    </w:p>
    <w:p w:rsidR="00671097" w:rsidRPr="00671097" w:rsidRDefault="00671097" w:rsidP="00671097">
      <w:pPr>
        <w:widowControl w:val="0"/>
        <w:spacing w:before="4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1097" w:rsidRPr="00671097" w:rsidRDefault="00671097" w:rsidP="00671097">
      <w:pPr>
        <w:widowControl w:val="0"/>
        <w:spacing w:before="1" w:after="0" w:line="240" w:lineRule="auto"/>
        <w:ind w:left="3203" w:right="2511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:rsidR="00671097" w:rsidRPr="00671097" w:rsidRDefault="00671097" w:rsidP="00671097">
      <w:pPr>
        <w:widowControl w:val="0"/>
        <w:spacing w:before="2" w:after="0" w:line="240" w:lineRule="auto"/>
        <w:ind w:left="2410" w:right="156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проведения отработок практических занятий</w:t>
      </w:r>
    </w:p>
    <w:p w:rsidR="00671097" w:rsidRPr="00671097" w:rsidRDefault="00671097" w:rsidP="00671097">
      <w:pPr>
        <w:widowControl w:val="0"/>
        <w:spacing w:before="6" w:after="0" w:line="240" w:lineRule="auto"/>
        <w:ind w:left="426"/>
        <w:rPr>
          <w:rFonts w:ascii="Times New Roman" w:eastAsia="Times New Roman" w:hAnsi="Times New Roman" w:cs="Times New Roman"/>
          <w:b/>
          <w:sz w:val="23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3"/>
          <w:szCs w:val="24"/>
        </w:rPr>
        <w:t>К отработке пропущенного занятия допускается студент после предоставления реферата по теме пропущенного занятия в рукописной форме объемом не менее 10 листов.</w:t>
      </w:r>
    </w:p>
    <w:p w:rsidR="00671097" w:rsidRPr="00671097" w:rsidRDefault="00671097" w:rsidP="00671097">
      <w:pPr>
        <w:widowControl w:val="0"/>
        <w:spacing w:before="6" w:after="0" w:line="240" w:lineRule="auto"/>
        <w:ind w:left="426"/>
        <w:rPr>
          <w:rFonts w:ascii="Times New Roman" w:eastAsia="Times New Roman" w:hAnsi="Times New Roman" w:cs="Times New Roman"/>
          <w:b/>
          <w:sz w:val="23"/>
          <w:szCs w:val="24"/>
        </w:rPr>
      </w:pPr>
    </w:p>
    <w:p w:rsidR="00671097" w:rsidRPr="00671097" w:rsidRDefault="00671097" w:rsidP="00671097">
      <w:pPr>
        <w:widowControl w:val="0"/>
        <w:numPr>
          <w:ilvl w:val="0"/>
          <w:numId w:val="2"/>
        </w:numPr>
        <w:tabs>
          <w:tab w:val="left" w:pos="652"/>
        </w:tabs>
        <w:spacing w:after="0" w:line="240" w:lineRule="auto"/>
        <w:ind w:left="426" w:right="117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Реферат в рукописной форме по вопросам пропущенного занятия;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67109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занятий.</w:t>
      </w:r>
    </w:p>
    <w:p w:rsidR="00671097" w:rsidRPr="00671097" w:rsidRDefault="00671097" w:rsidP="00671097">
      <w:pPr>
        <w:widowControl w:val="0"/>
        <w:numPr>
          <w:ilvl w:val="0"/>
          <w:numId w:val="2"/>
        </w:numPr>
        <w:tabs>
          <w:tab w:val="left" w:pos="652"/>
        </w:tabs>
        <w:spacing w:before="2" w:after="0" w:line="275" w:lineRule="exact"/>
        <w:ind w:left="426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Тестирование по теме пропущенного</w:t>
      </w:r>
      <w:r w:rsidRPr="0067109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занятия.</w:t>
      </w:r>
    </w:p>
    <w:p w:rsidR="00671097" w:rsidRPr="00671097" w:rsidRDefault="00671097" w:rsidP="00671097">
      <w:pPr>
        <w:widowControl w:val="0"/>
        <w:numPr>
          <w:ilvl w:val="0"/>
          <w:numId w:val="2"/>
        </w:numPr>
        <w:tabs>
          <w:tab w:val="left" w:pos="652"/>
        </w:tabs>
        <w:spacing w:after="0" w:line="275" w:lineRule="exact"/>
        <w:ind w:left="426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Решение ситуационной задачи по теме пропущенного</w:t>
      </w:r>
      <w:r w:rsidRPr="00671097">
        <w:rPr>
          <w:rFonts w:ascii="Times New Roman" w:eastAsia="Times New Roman" w:hAnsi="Times New Roman" w:cs="Times New Roman"/>
          <w:spacing w:val="-28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занятия.</w:t>
      </w: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оценки отработки практического занятия.</w:t>
      </w:r>
    </w:p>
    <w:p w:rsidR="00671097" w:rsidRPr="00671097" w:rsidRDefault="00671097" w:rsidP="00671097">
      <w:pPr>
        <w:widowControl w:val="0"/>
        <w:tabs>
          <w:tab w:val="left" w:pos="2977"/>
        </w:tabs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«отлично»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более 90%.</w:t>
      </w: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«хорошо»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80-90 %.</w:t>
      </w: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>«удовлетворительно» - студент отвечает на вопросы по теме пропущенного занятия, решил ситуационную задачу с замечаниями, число правильных ответов в тестовом контроле 70-79 %.</w:t>
      </w: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 xml:space="preserve">«неудовлетворительно» - студент не выполнил одно или более задание (на вопросы собеседования </w:t>
      </w: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по вопросам реферата не отвечает, с решением ситуационной задачи не справился, число правильных ответов в тестовом контроле менее 70 %).</w:t>
      </w: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2" w:lineRule="auto"/>
        <w:ind w:left="426" w:right="11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проведения отработок практических занятий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671097" w:rsidRPr="00671097" w:rsidRDefault="00671097" w:rsidP="00671097">
      <w:pPr>
        <w:widowControl w:val="0"/>
        <w:spacing w:before="6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671097" w:rsidRPr="00671097" w:rsidRDefault="00671097" w:rsidP="00671097">
      <w:pPr>
        <w:widowControl w:val="0"/>
        <w:spacing w:before="69" w:after="0" w:line="240" w:lineRule="auto"/>
        <w:rPr>
          <w:rFonts w:ascii="Times New Roman" w:eastAsia="Times New Roman" w:hAnsi="Times New Roman" w:cs="Times New Roman"/>
          <w:b/>
        </w:rPr>
      </w:pPr>
    </w:p>
    <w:p w:rsidR="00671097" w:rsidRPr="00671097" w:rsidRDefault="00671097" w:rsidP="00671097">
      <w:pPr>
        <w:widowControl w:val="0"/>
        <w:spacing w:after="0" w:line="242" w:lineRule="auto"/>
        <w:ind w:left="109" w:right="11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2" w:lineRule="auto"/>
        <w:ind w:left="109" w:right="11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097" w:rsidRPr="00671097" w:rsidRDefault="00671097" w:rsidP="00671097">
      <w:pPr>
        <w:widowControl w:val="0"/>
        <w:tabs>
          <w:tab w:val="num" w:pos="540"/>
        </w:tabs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71097">
        <w:rPr>
          <w:rFonts w:ascii="Times New Roman" w:eastAsia="Times New Roman" w:hAnsi="Times New Roman" w:cs="Times New Roman"/>
          <w:b/>
          <w:lang w:val="en-US"/>
        </w:rPr>
        <w:t>Приложение</w:t>
      </w:r>
      <w:proofErr w:type="spellEnd"/>
      <w:r w:rsidRPr="00671097">
        <w:rPr>
          <w:rFonts w:ascii="Times New Roman" w:eastAsia="Times New Roman" w:hAnsi="Times New Roman" w:cs="Times New Roman"/>
          <w:b/>
          <w:lang w:val="en-US"/>
        </w:rPr>
        <w:t xml:space="preserve"> №</w:t>
      </w:r>
      <w:r w:rsidRPr="00671097">
        <w:rPr>
          <w:rFonts w:ascii="Times New Roman" w:eastAsia="Times New Roman" w:hAnsi="Times New Roman" w:cs="Times New Roman"/>
          <w:b/>
        </w:rPr>
        <w:t>3</w:t>
      </w:r>
    </w:p>
    <w:p w:rsidR="00671097" w:rsidRPr="00671097" w:rsidRDefault="00671097" w:rsidP="00671097">
      <w:pPr>
        <w:widowControl w:val="0"/>
        <w:spacing w:before="52" w:after="0" w:line="240" w:lineRule="auto"/>
        <w:ind w:left="3738"/>
        <w:rPr>
          <w:rFonts w:ascii="Times New Roman" w:eastAsia="Times New Roman" w:hAnsi="Times New Roman" w:cs="Times New Roman"/>
          <w:sz w:val="24"/>
        </w:rPr>
      </w:pPr>
    </w:p>
    <w:p w:rsidR="00671097" w:rsidRPr="00671097" w:rsidRDefault="00671097" w:rsidP="00671097">
      <w:pPr>
        <w:widowControl w:val="0"/>
        <w:spacing w:before="52" w:after="0" w:line="240" w:lineRule="auto"/>
        <w:ind w:left="3738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671097">
        <w:rPr>
          <w:rFonts w:ascii="Times New Roman" w:eastAsia="Times New Roman" w:hAnsi="Times New Roman" w:cs="Times New Roman"/>
          <w:sz w:val="24"/>
          <w:lang w:val="en-US"/>
        </w:rPr>
        <w:t xml:space="preserve">3. </w:t>
      </w:r>
      <w:proofErr w:type="spellStart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>Типовой</w:t>
      </w:r>
      <w:proofErr w:type="spellEnd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>регламент</w:t>
      </w:r>
      <w:proofErr w:type="spellEnd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>проведения</w:t>
      </w:r>
      <w:proofErr w:type="spellEnd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71097">
        <w:rPr>
          <w:rFonts w:ascii="Times New Roman" w:eastAsia="Times New Roman" w:hAnsi="Times New Roman" w:cs="Times New Roman"/>
          <w:b/>
          <w:sz w:val="24"/>
          <w:lang w:val="en-US"/>
        </w:rPr>
        <w:t>лекции</w:t>
      </w:r>
      <w:proofErr w:type="spellEnd"/>
    </w:p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9898"/>
      </w:tblGrid>
      <w:tr w:rsidR="00671097" w:rsidRPr="00671097" w:rsidTr="00671097">
        <w:trPr>
          <w:trHeight w:hRule="exact" w:val="288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21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№ п/п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4279" w:right="428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Этап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лекции</w:t>
            </w:r>
            <w:proofErr w:type="spellEnd"/>
          </w:p>
        </w:tc>
      </w:tr>
      <w:tr w:rsidR="00671097" w:rsidRPr="00671097" w:rsidTr="00671097">
        <w:trPr>
          <w:trHeight w:hRule="exact" w:val="317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1.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0" w:right="36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Введение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1.1.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Приветствие. Представление темы, ее актуальность, цель и план лекции.</w:t>
            </w:r>
          </w:p>
        </w:tc>
      </w:tr>
      <w:tr w:rsidR="00671097" w:rsidRPr="00671097" w:rsidTr="00671097">
        <w:trPr>
          <w:trHeight w:hRule="exact" w:val="2116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2.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Содержательная часть лекции определена рабочей программой по дисциплине Актуальные вопросы гематологии и трансфузиологии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При изложении теоретического материала нужно опираться на современные стандарты и протоколы диагностики и лечения заболеваний системы крови. </w:t>
            </w:r>
          </w:p>
          <w:p w:rsidR="00671097" w:rsidRPr="00671097" w:rsidRDefault="00671097" w:rsidP="00671097">
            <w:pPr>
              <w:widowControl w:val="0"/>
              <w:spacing w:after="0" w:line="240" w:lineRule="auto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0" w:right="36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Заключительный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этап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3.1.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0" w:right="36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Резюме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выводы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3.2.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3.3.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100" w:right="36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Ответы на вопросы. Сообщение темы следующей лекции.</w:t>
            </w:r>
          </w:p>
        </w:tc>
      </w:tr>
      <w:tr w:rsidR="00671097" w:rsidRPr="00671097" w:rsidTr="00671097">
        <w:trPr>
          <w:trHeight w:hRule="exact" w:val="562"/>
        </w:trPr>
        <w:tc>
          <w:tcPr>
            <w:tcW w:w="902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18" w:right="118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3.4.</w:t>
            </w:r>
          </w:p>
        </w:tc>
        <w:tc>
          <w:tcPr>
            <w:tcW w:w="9898" w:type="dxa"/>
          </w:tcPr>
          <w:p w:rsidR="00671097" w:rsidRPr="00671097" w:rsidRDefault="00671097" w:rsidP="00671097">
            <w:pPr>
              <w:widowControl w:val="0"/>
              <w:spacing w:after="0" w:line="242" w:lineRule="auto"/>
              <w:ind w:left="100" w:right="478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Проверка присутствующих по поданным во время перерыва спискам. Завершение лекции. Оформление лекционного журнала.</w:t>
            </w:r>
          </w:p>
        </w:tc>
      </w:tr>
    </w:tbl>
    <w:p w:rsidR="00671097" w:rsidRPr="00671097" w:rsidRDefault="00671097" w:rsidP="00671097">
      <w:pPr>
        <w:widowControl w:val="0"/>
        <w:spacing w:before="10" w:after="0" w:line="240" w:lineRule="auto"/>
        <w:rPr>
          <w:rFonts w:ascii="Times New Roman" w:eastAsia="Times New Roman" w:hAnsi="Times New Roman" w:cs="Times New Roman"/>
          <w:b/>
          <w:sz w:val="17"/>
          <w:szCs w:val="24"/>
        </w:rPr>
      </w:pPr>
    </w:p>
    <w:p w:rsidR="00671097" w:rsidRPr="00671097" w:rsidRDefault="00671097" w:rsidP="00671097">
      <w:pPr>
        <w:widowControl w:val="0"/>
        <w:spacing w:before="69" w:after="0" w:line="240" w:lineRule="auto"/>
        <w:ind w:left="2437"/>
        <w:rPr>
          <w:rFonts w:ascii="Times New Roman" w:eastAsia="Times New Roman" w:hAnsi="Times New Roman" w:cs="Times New Roman"/>
          <w:b/>
          <w:sz w:val="24"/>
        </w:rPr>
      </w:pPr>
      <w:r w:rsidRPr="00671097">
        <w:rPr>
          <w:rFonts w:ascii="Times New Roman" w:eastAsia="Times New Roman" w:hAnsi="Times New Roman" w:cs="Times New Roman"/>
          <w:b/>
          <w:sz w:val="24"/>
        </w:rPr>
        <w:t>Рекомендации к проведению отработок пропущенных лекций</w:t>
      </w:r>
    </w:p>
    <w:p w:rsidR="00671097" w:rsidRPr="00671097" w:rsidRDefault="00671097" w:rsidP="00671097">
      <w:pPr>
        <w:widowControl w:val="0"/>
        <w:spacing w:before="6" w:after="0" w:line="240" w:lineRule="auto"/>
        <w:rPr>
          <w:rFonts w:ascii="Times New Roman" w:eastAsia="Times New Roman" w:hAnsi="Times New Roman" w:cs="Times New Roman"/>
          <w:b/>
          <w:sz w:val="23"/>
          <w:szCs w:val="24"/>
        </w:rPr>
      </w:pPr>
    </w:p>
    <w:p w:rsidR="00671097" w:rsidRPr="00671097" w:rsidRDefault="00671097" w:rsidP="00671097">
      <w:pPr>
        <w:widowControl w:val="0"/>
        <w:numPr>
          <w:ilvl w:val="1"/>
          <w:numId w:val="2"/>
        </w:numPr>
        <w:tabs>
          <w:tab w:val="left" w:pos="772"/>
        </w:tabs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Реферат в рукописной форме по вопросам пропущенной лекции;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67109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лекций.</w:t>
      </w:r>
    </w:p>
    <w:p w:rsidR="00671097" w:rsidRPr="00671097" w:rsidRDefault="00671097" w:rsidP="00671097">
      <w:pPr>
        <w:widowControl w:val="0"/>
        <w:numPr>
          <w:ilvl w:val="1"/>
          <w:numId w:val="2"/>
        </w:numPr>
        <w:tabs>
          <w:tab w:val="left" w:pos="772"/>
        </w:tabs>
        <w:spacing w:before="2" w:after="0" w:line="275" w:lineRule="exact"/>
        <w:ind w:left="772"/>
        <w:jc w:val="both"/>
        <w:rPr>
          <w:rFonts w:ascii="Times New Roman" w:eastAsia="Times New Roman" w:hAnsi="Times New Roman" w:cs="Times New Roman"/>
          <w:sz w:val="24"/>
        </w:rPr>
      </w:pPr>
      <w:r w:rsidRPr="00671097">
        <w:rPr>
          <w:rFonts w:ascii="Times New Roman" w:eastAsia="Times New Roman" w:hAnsi="Times New Roman" w:cs="Times New Roman"/>
          <w:sz w:val="24"/>
        </w:rPr>
        <w:t>Тестирование по теме пропущенной</w:t>
      </w:r>
      <w:r w:rsidRPr="0067109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671097">
        <w:rPr>
          <w:rFonts w:ascii="Times New Roman" w:eastAsia="Times New Roman" w:hAnsi="Times New Roman" w:cs="Times New Roman"/>
          <w:sz w:val="24"/>
        </w:rPr>
        <w:t>лекции.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Порядок проведения отработок пропущенных лекций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671097" w:rsidRPr="00671097" w:rsidRDefault="00671097" w:rsidP="00671097">
      <w:pPr>
        <w:widowControl w:val="0"/>
        <w:spacing w:before="6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Протокол №  9  от  «  14    » июнь  2017 г. 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Зав. кафедрой д.м.н., профессор Поспелова Т.И. _____________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tabs>
          <w:tab w:val="num" w:pos="540"/>
        </w:tabs>
        <w:jc w:val="right"/>
        <w:rPr>
          <w:rFonts w:ascii="Times New Roman" w:eastAsia="Times New Roman" w:hAnsi="Times New Roman" w:cs="Times New Roman"/>
          <w:lang w:eastAsia="ru-RU"/>
        </w:rPr>
      </w:pPr>
      <w:r w:rsidRPr="00671097">
        <w:rPr>
          <w:rFonts w:ascii="Times New Roman" w:eastAsia="Times New Roman" w:hAnsi="Times New Roman" w:cs="Times New Roman"/>
          <w:b/>
        </w:rPr>
        <w:t>Приложение №4</w:t>
      </w:r>
    </w:p>
    <w:p w:rsidR="00671097" w:rsidRPr="00671097" w:rsidRDefault="00671097" w:rsidP="006710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250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Cs/>
          <w:sz w:val="24"/>
          <w:szCs w:val="24"/>
        </w:rPr>
        <w:t xml:space="preserve">4. </w:t>
      </w:r>
      <w:r w:rsidRPr="00671097">
        <w:rPr>
          <w:rFonts w:ascii="Times New Roman" w:eastAsia="Times New Roman" w:hAnsi="Times New Roman" w:cs="Times New Roman"/>
          <w:b/>
          <w:bCs/>
          <w:sz w:val="24"/>
          <w:szCs w:val="24"/>
        </w:rPr>
        <w:t>Типовой регламент проведения практического занятия</w:t>
      </w:r>
    </w:p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9667"/>
      </w:tblGrid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5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№ п/п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3366" w:right="3355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Этап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практического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занятия</w:t>
            </w:r>
            <w:proofErr w:type="spellEnd"/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1.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Организационная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часть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Приветствие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Регистрация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присутствующих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журнале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lastRenderedPageBreak/>
              <w:t>2.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Введение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Озвучивание темы и ее актуальность, цели и плана практического занятия.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Ответы на вопросы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4"/>
              </w:rPr>
              <w:t>, возникшие при подготовке к занятию.</w:t>
            </w:r>
          </w:p>
        </w:tc>
      </w:tr>
      <w:tr w:rsidR="00671097" w:rsidRPr="00671097" w:rsidTr="00671097">
        <w:trPr>
          <w:trHeight w:hRule="exact" w:val="562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42" w:lineRule="auto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Выдача методических указаний, инструкций, алгоритмов действия, необходимых для проведения занятия.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Разбор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теоретического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материала</w:t>
            </w:r>
            <w:proofErr w:type="spellEnd"/>
          </w:p>
        </w:tc>
      </w:tr>
      <w:tr w:rsidR="00671097" w:rsidRPr="00671097" w:rsidTr="00671097">
        <w:trPr>
          <w:trHeight w:hRule="exact" w:val="562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3.1.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37" w:lineRule="auto"/>
              <w:ind w:left="105" w:right="29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Входной контроль (коллективный): письменное тестирование, ситуационные задачи и др. </w:t>
            </w: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В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учебный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журнал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выставляется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оценка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за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входной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контроль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835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3.2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40" w:lineRule="auto"/>
              <w:ind w:left="105" w:right="702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</w:rPr>
              <w:t>объём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 и содержание определяет кафедра).</w:t>
            </w:r>
          </w:p>
        </w:tc>
      </w:tr>
      <w:tr w:rsidR="00671097" w:rsidRPr="00671097" w:rsidTr="00671097">
        <w:trPr>
          <w:trHeight w:hRule="exact" w:val="566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73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4.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before="1" w:after="0" w:line="274" w:lineRule="exact"/>
              <w:ind w:left="105" w:right="1081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Проведение вводного инструктажа по технике безопасности, если в плане занятия предусмотрена работа с биоматериалами, инструментами, оборудованием.</w:t>
            </w:r>
          </w:p>
        </w:tc>
      </w:tr>
      <w:tr w:rsidR="00671097" w:rsidRPr="00671097" w:rsidTr="00671097">
        <w:trPr>
          <w:trHeight w:hRule="exact" w:val="1114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5.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37" w:lineRule="auto"/>
              <w:ind w:left="105" w:right="1117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</w:t>
            </w:r>
          </w:p>
          <w:p w:rsidR="00671097" w:rsidRPr="00671097" w:rsidRDefault="00671097" w:rsidP="00671097">
            <w:pPr>
              <w:widowControl w:val="0"/>
              <w:spacing w:before="8" w:after="0" w:line="274" w:lineRule="exact"/>
              <w:ind w:left="105" w:right="659"/>
              <w:rPr>
                <w:rFonts w:ascii="Times New Roman" w:eastAsia="Times New Roman" w:hAnsi="Times New Roman" w:cs="Times New Roman"/>
                <w:i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i/>
                <w:sz w:val="24"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5.1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Самостоятельная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практическая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работа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5.2.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Индивидуальное и групповое консультирование при выполнении заданий.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5.3.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6.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Заключительная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часть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3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6.1.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Подведение итогов занятия. Анализ результатов.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Ответы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на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вопросы</w:t>
            </w:r>
            <w:proofErr w:type="spellEnd"/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6.2.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 xml:space="preserve">Информация для </w:t>
            </w:r>
            <w:proofErr w:type="gramStart"/>
            <w:r w:rsidRPr="00671097"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  <w:proofErr w:type="gramEnd"/>
            <w:r w:rsidRPr="00671097">
              <w:rPr>
                <w:rFonts w:ascii="Times New Roman" w:eastAsia="Times New Roman" w:hAnsi="Times New Roman" w:cs="Times New Roman"/>
                <w:sz w:val="24"/>
              </w:rPr>
              <w:t>, получивших неудовлетворительные оценки.</w:t>
            </w:r>
          </w:p>
        </w:tc>
      </w:tr>
      <w:tr w:rsidR="00671097" w:rsidRPr="00671097" w:rsidTr="00671097">
        <w:trPr>
          <w:trHeight w:hRule="exact" w:val="562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6.3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42" w:lineRule="auto"/>
              <w:ind w:left="105" w:right="1033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671097" w:rsidRPr="00671097" w:rsidTr="00671097">
        <w:trPr>
          <w:trHeight w:hRule="exact" w:val="288"/>
        </w:trPr>
        <w:tc>
          <w:tcPr>
            <w:tcW w:w="103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  <w:lang w:val="en-US"/>
              </w:rPr>
              <w:t>6.4</w:t>
            </w:r>
          </w:p>
        </w:tc>
        <w:tc>
          <w:tcPr>
            <w:tcW w:w="9667" w:type="dxa"/>
          </w:tcPr>
          <w:p w:rsidR="00671097" w:rsidRPr="00671097" w:rsidRDefault="00671097" w:rsidP="00671097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671097">
              <w:rPr>
                <w:rFonts w:ascii="Times New Roman" w:eastAsia="Times New Roman" w:hAnsi="Times New Roman" w:cs="Times New Roman"/>
                <w:sz w:val="24"/>
              </w:rPr>
              <w:t>Завершение занятия, оформление учебного журнала.</w:t>
            </w:r>
          </w:p>
        </w:tc>
      </w:tr>
    </w:tbl>
    <w:p w:rsidR="00671097" w:rsidRPr="00671097" w:rsidRDefault="00671097" w:rsidP="00671097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b/>
          <w:sz w:val="17"/>
          <w:szCs w:val="24"/>
        </w:rPr>
      </w:pPr>
    </w:p>
    <w:p w:rsidR="00671097" w:rsidRPr="00671097" w:rsidRDefault="00671097" w:rsidP="00671097">
      <w:pPr>
        <w:widowControl w:val="0"/>
        <w:spacing w:before="69" w:after="0" w:line="242" w:lineRule="auto"/>
        <w:ind w:left="229" w:right="220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% самостоятельной работы </w:t>
      </w:r>
      <w:proofErr w:type="gramStart"/>
      <w:r w:rsidRPr="00671097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671097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соответствующим рабочим учебным планом.</w:t>
      </w: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sz w:val="24"/>
          <w:szCs w:val="24"/>
        </w:rPr>
        <w:t>Конкретизация содержательной части практического занятия, выполнение единых требований к проведению манипуляций и решению задач, критерии оценки выполнения практических навыков и тестового контроля утверждается на кафедральных совещаниях.</w:t>
      </w: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Приложение № 5</w:t>
      </w: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97">
        <w:rPr>
          <w:rFonts w:ascii="Times New Roman" w:eastAsia="Times New Roman" w:hAnsi="Times New Roman" w:cs="Times New Roman"/>
          <w:b/>
          <w:sz w:val="24"/>
          <w:szCs w:val="24"/>
        </w:rPr>
        <w:t>Перечень тем рефератов</w:t>
      </w: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1. Наследственные гемолитические анемии.  Современная диагностика и программы лечения.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2. Анемии хронических заболеваний.  Современная диагностика и программы лечения.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3. Молекулярно-биологические методы диагностики гемобластозов и вопросы таргетной терапии.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4.Пароксизмальная ночная гемоглобинурия.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Этиопатогенез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>, клиника, дифференциальная диагностика, современная терапия.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5.Болезнь Гоше.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Этиопатогенез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>, клиника, дифференциальная диагностика, современная терапия.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6.Лимфома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Беркитта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>. Особенности течения. Эффективность противоопухолевой терапии.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7.  Современные методы диагностики острых лейкозов. Особенности острых лейкозов у детей.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8. Гипопластические состояния кроветворения. Диагностика и подходы к лечению. Врожденные иммунодефициты.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Миелодиспластический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 xml:space="preserve"> синдром. Современная диагностика и возможности терапии.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10. Дифференциальная диагностика миелопролиферативных заболеваний. Особенности в детском возрасте.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11.Синдром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спленомегалии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>, причины, дифференциальная диагностика.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12. Вторичные опухоли у пациентов, излеченных от гемобластозов. Частота встречаемости, эффективность терапии, выживаемость. 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13.Поражение почек у больных множественной миеломой.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14.Современная таргетная терапия </w:t>
      </w:r>
      <w:proofErr w:type="gramStart"/>
      <w:r w:rsidRPr="00671097">
        <w:rPr>
          <w:rFonts w:ascii="Times New Roman" w:hAnsi="Times New Roman" w:cs="Times New Roman"/>
          <w:sz w:val="24"/>
          <w:szCs w:val="24"/>
        </w:rPr>
        <w:t>парапротеинемических</w:t>
      </w:r>
      <w:proofErr w:type="gramEnd"/>
      <w:r w:rsidRPr="00671097">
        <w:rPr>
          <w:rFonts w:ascii="Times New Roman" w:hAnsi="Times New Roman" w:cs="Times New Roman"/>
          <w:sz w:val="24"/>
          <w:szCs w:val="24"/>
        </w:rPr>
        <w:t xml:space="preserve"> гемобластозов.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lastRenderedPageBreak/>
        <w:t>15.ДВС-синдром. Этиология, патогенез, современная терапия.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16.Тромбофилии. Современная диагностика и методы коррекции.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17.Болезнь Виллебранда. Современная диагностика и программы лечения.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18.Диспансерное наблюдение и программы реабилитации больных с нарушениями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коагуляционного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 xml:space="preserve"> гемостаза.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19.Гипохромные анемии: причины, клинические проявления, современные подходы к лечению.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20.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Мегалобластные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 xml:space="preserve"> анемии: разновидности, этиология, диагностика, современная терапия.</w:t>
      </w:r>
    </w:p>
    <w:p w:rsidR="00671097" w:rsidRPr="00671097" w:rsidRDefault="00671097" w:rsidP="0067109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21. Современная таргетная терапия миелопролиферативных заболеваний.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22. Типы кровоточивости: клинические проявления, причины возникновения.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23. Роль генетических исследований в современной гематологии.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24. Компоненты донорской крови. Технологии производства. Применение в  клинической практике.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25. Гемотрансфузионные реакции и осложнения. Клинические проявления. Диагностика. Тактика врача.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26. Антигенные системы эритроцитов. Алгоритм выполнения гемотрансфузий. Ведение медицинской документации.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>27.Классификация миелопролиферативных заболеваний с гиперэозинофилией. Особенности клинических проявлений.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97">
        <w:rPr>
          <w:rFonts w:ascii="Times New Roman" w:hAnsi="Times New Roman" w:cs="Times New Roman"/>
          <w:sz w:val="24"/>
          <w:szCs w:val="24"/>
        </w:rPr>
        <w:t xml:space="preserve">28. Острый </w:t>
      </w:r>
      <w:proofErr w:type="spellStart"/>
      <w:r w:rsidRPr="00671097">
        <w:rPr>
          <w:rFonts w:ascii="Times New Roman" w:hAnsi="Times New Roman" w:cs="Times New Roman"/>
          <w:sz w:val="24"/>
          <w:szCs w:val="24"/>
        </w:rPr>
        <w:t>промиелоцитарный</w:t>
      </w:r>
      <w:proofErr w:type="spellEnd"/>
      <w:r w:rsidRPr="00671097">
        <w:rPr>
          <w:rFonts w:ascii="Times New Roman" w:hAnsi="Times New Roman" w:cs="Times New Roman"/>
          <w:sz w:val="24"/>
          <w:szCs w:val="24"/>
        </w:rPr>
        <w:t xml:space="preserve"> лейкоз: особенности клинического течения, диагностики, подходы к терапии.</w:t>
      </w:r>
    </w:p>
    <w:p w:rsidR="00671097" w:rsidRPr="00671097" w:rsidRDefault="00671097" w:rsidP="006710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097" w:rsidRPr="00671097" w:rsidRDefault="00671097" w:rsidP="00671097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1097" w:rsidRDefault="00671097"/>
    <w:p w:rsidR="00671097" w:rsidRDefault="00671097"/>
    <w:p w:rsidR="00671097" w:rsidRDefault="00671097"/>
    <w:sectPr w:rsidR="00671097" w:rsidSect="00671097">
      <w:pgSz w:w="11906" w:h="16838"/>
      <w:pgMar w:top="709" w:right="424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72F" w:rsidRDefault="0044672F">
      <w:pPr>
        <w:spacing w:after="0" w:line="240" w:lineRule="auto"/>
      </w:pPr>
      <w:r>
        <w:separator/>
      </w:r>
    </w:p>
  </w:endnote>
  <w:endnote w:type="continuationSeparator" w:id="0">
    <w:p w:rsidR="0044672F" w:rsidRDefault="00446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97" w:rsidRDefault="00671097">
    <w:pPr>
      <w:pStyle w:val="a5"/>
      <w:spacing w:line="14" w:lineRule="auto"/>
      <w:rPr>
        <w:sz w:val="18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BDD031" wp14:editId="7BE8A949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1097" w:rsidRDefault="00671097">
                          <w:pPr>
                            <w:pStyle w:val="a5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6F9B">
                            <w:rPr>
                              <w:noProof/>
                            </w:rPr>
                            <w:t>31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2.9pt;margin-top:792.95pt;width:16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zbrAIAAKg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" filled="f" stroked="f">
              <v:textbox inset="0,0,0,0">
                <w:txbxContent>
                  <w:p w:rsidR="00671097" w:rsidRDefault="00671097">
                    <w:pPr>
                      <w:pStyle w:val="a5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B6F9B">
                      <w:rPr>
                        <w:noProof/>
                      </w:rPr>
                      <w:t>31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72F" w:rsidRDefault="0044672F">
      <w:pPr>
        <w:spacing w:after="0" w:line="240" w:lineRule="auto"/>
      </w:pPr>
      <w:r>
        <w:separator/>
      </w:r>
    </w:p>
  </w:footnote>
  <w:footnote w:type="continuationSeparator" w:id="0">
    <w:p w:rsidR="0044672F" w:rsidRDefault="00446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6F5"/>
    <w:multiLevelType w:val="hybridMultilevel"/>
    <w:tmpl w:val="EA9C27A2"/>
    <w:lvl w:ilvl="0" w:tplc="ECD07E9C">
      <w:start w:val="1"/>
      <w:numFmt w:val="bullet"/>
      <w:lvlText w:val=""/>
      <w:lvlJc w:val="left"/>
      <w:pPr>
        <w:ind w:left="288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97040E6C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80CC7F34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563EEAD6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BE2A0AD2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7B7832D2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25465BCE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6EB2136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6F56AA98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abstractNum w:abstractNumId="1">
    <w:nsid w:val="06812DF0"/>
    <w:multiLevelType w:val="hybridMultilevel"/>
    <w:tmpl w:val="F5C63968"/>
    <w:lvl w:ilvl="0" w:tplc="DD848E04">
      <w:start w:val="1"/>
      <w:numFmt w:val="decimal"/>
      <w:lvlText w:val="%1."/>
      <w:lvlJc w:val="left"/>
      <w:pPr>
        <w:ind w:left="4257" w:hanging="284"/>
        <w:jc w:val="right"/>
      </w:pPr>
      <w:rPr>
        <w:rFonts w:hint="default"/>
        <w:b/>
        <w:bCs/>
        <w:w w:val="99"/>
      </w:rPr>
    </w:lvl>
    <w:lvl w:ilvl="1" w:tplc="D0304DC8">
      <w:start w:val="1"/>
      <w:numFmt w:val="bullet"/>
      <w:lvlText w:val="•"/>
      <w:lvlJc w:val="left"/>
      <w:pPr>
        <w:ind w:left="4930" w:hanging="284"/>
      </w:pPr>
      <w:rPr>
        <w:rFonts w:hint="default"/>
      </w:rPr>
    </w:lvl>
    <w:lvl w:ilvl="2" w:tplc="52ECAAE4">
      <w:start w:val="1"/>
      <w:numFmt w:val="bullet"/>
      <w:lvlText w:val="•"/>
      <w:lvlJc w:val="left"/>
      <w:pPr>
        <w:ind w:left="5600" w:hanging="284"/>
      </w:pPr>
      <w:rPr>
        <w:rFonts w:hint="default"/>
      </w:rPr>
    </w:lvl>
    <w:lvl w:ilvl="3" w:tplc="96688ECC">
      <w:start w:val="1"/>
      <w:numFmt w:val="bullet"/>
      <w:lvlText w:val="•"/>
      <w:lvlJc w:val="left"/>
      <w:pPr>
        <w:ind w:left="6270" w:hanging="284"/>
      </w:pPr>
      <w:rPr>
        <w:rFonts w:hint="default"/>
      </w:rPr>
    </w:lvl>
    <w:lvl w:ilvl="4" w:tplc="8E38628E">
      <w:start w:val="1"/>
      <w:numFmt w:val="bullet"/>
      <w:lvlText w:val="•"/>
      <w:lvlJc w:val="left"/>
      <w:pPr>
        <w:ind w:left="6940" w:hanging="284"/>
      </w:pPr>
      <w:rPr>
        <w:rFonts w:hint="default"/>
      </w:rPr>
    </w:lvl>
    <w:lvl w:ilvl="5" w:tplc="3D9C1438">
      <w:start w:val="1"/>
      <w:numFmt w:val="bullet"/>
      <w:lvlText w:val="•"/>
      <w:lvlJc w:val="left"/>
      <w:pPr>
        <w:ind w:left="7610" w:hanging="284"/>
      </w:pPr>
      <w:rPr>
        <w:rFonts w:hint="default"/>
      </w:rPr>
    </w:lvl>
    <w:lvl w:ilvl="6" w:tplc="1698305C">
      <w:start w:val="1"/>
      <w:numFmt w:val="bullet"/>
      <w:lvlText w:val="•"/>
      <w:lvlJc w:val="left"/>
      <w:pPr>
        <w:ind w:left="8280" w:hanging="284"/>
      </w:pPr>
      <w:rPr>
        <w:rFonts w:hint="default"/>
      </w:rPr>
    </w:lvl>
    <w:lvl w:ilvl="7" w:tplc="9160B4C2">
      <w:start w:val="1"/>
      <w:numFmt w:val="bullet"/>
      <w:lvlText w:val="•"/>
      <w:lvlJc w:val="left"/>
      <w:pPr>
        <w:ind w:left="8950" w:hanging="284"/>
      </w:pPr>
      <w:rPr>
        <w:rFonts w:hint="default"/>
      </w:rPr>
    </w:lvl>
    <w:lvl w:ilvl="8" w:tplc="F050DDF0">
      <w:start w:val="1"/>
      <w:numFmt w:val="bullet"/>
      <w:lvlText w:val="•"/>
      <w:lvlJc w:val="left"/>
      <w:pPr>
        <w:ind w:left="9620" w:hanging="284"/>
      </w:pPr>
      <w:rPr>
        <w:rFonts w:hint="default"/>
      </w:rPr>
    </w:lvl>
  </w:abstractNum>
  <w:abstractNum w:abstractNumId="2">
    <w:nsid w:val="0CC479C5"/>
    <w:multiLevelType w:val="hybridMultilevel"/>
    <w:tmpl w:val="7B04C37E"/>
    <w:lvl w:ilvl="0" w:tplc="380C8F28">
      <w:start w:val="1"/>
      <w:numFmt w:val="decimal"/>
      <w:lvlText w:val="%1."/>
      <w:lvlJc w:val="left"/>
      <w:pPr>
        <w:ind w:left="2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</w:lvl>
    <w:lvl w:ilvl="3" w:tplc="0419000F" w:tentative="1">
      <w:start w:val="1"/>
      <w:numFmt w:val="decimal"/>
      <w:lvlText w:val="%4."/>
      <w:lvlJc w:val="left"/>
      <w:pPr>
        <w:ind w:left="2446" w:hanging="360"/>
      </w:p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</w:lvl>
    <w:lvl w:ilvl="6" w:tplc="0419000F" w:tentative="1">
      <w:start w:val="1"/>
      <w:numFmt w:val="decimal"/>
      <w:lvlText w:val="%7."/>
      <w:lvlJc w:val="left"/>
      <w:pPr>
        <w:ind w:left="4606" w:hanging="360"/>
      </w:p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3">
    <w:nsid w:val="0DE001BF"/>
    <w:multiLevelType w:val="hybridMultilevel"/>
    <w:tmpl w:val="679EB4EC"/>
    <w:lvl w:ilvl="0" w:tplc="6D3274B2">
      <w:start w:val="1"/>
      <w:numFmt w:val="bullet"/>
      <w:lvlText w:val=""/>
      <w:lvlJc w:val="left"/>
      <w:pPr>
        <w:ind w:left="124" w:hanging="303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6C5809FA">
      <w:start w:val="1"/>
      <w:numFmt w:val="bullet"/>
      <w:lvlText w:val="•"/>
      <w:lvlJc w:val="left"/>
      <w:pPr>
        <w:ind w:left="453" w:hanging="303"/>
      </w:pPr>
      <w:rPr>
        <w:rFonts w:hint="default"/>
      </w:rPr>
    </w:lvl>
    <w:lvl w:ilvl="2" w:tplc="FC389AEE">
      <w:start w:val="1"/>
      <w:numFmt w:val="bullet"/>
      <w:lvlText w:val="•"/>
      <w:lvlJc w:val="left"/>
      <w:pPr>
        <w:ind w:left="787" w:hanging="303"/>
      </w:pPr>
      <w:rPr>
        <w:rFonts w:hint="default"/>
      </w:rPr>
    </w:lvl>
    <w:lvl w:ilvl="3" w:tplc="294CB430">
      <w:start w:val="1"/>
      <w:numFmt w:val="bullet"/>
      <w:lvlText w:val="•"/>
      <w:lvlJc w:val="left"/>
      <w:pPr>
        <w:ind w:left="1120" w:hanging="303"/>
      </w:pPr>
      <w:rPr>
        <w:rFonts w:hint="default"/>
      </w:rPr>
    </w:lvl>
    <w:lvl w:ilvl="4" w:tplc="11567E54">
      <w:start w:val="1"/>
      <w:numFmt w:val="bullet"/>
      <w:lvlText w:val="•"/>
      <w:lvlJc w:val="left"/>
      <w:pPr>
        <w:ind w:left="1454" w:hanging="303"/>
      </w:pPr>
      <w:rPr>
        <w:rFonts w:hint="default"/>
      </w:rPr>
    </w:lvl>
    <w:lvl w:ilvl="5" w:tplc="BDACF51E">
      <w:start w:val="1"/>
      <w:numFmt w:val="bullet"/>
      <w:lvlText w:val="•"/>
      <w:lvlJc w:val="left"/>
      <w:pPr>
        <w:ind w:left="1788" w:hanging="303"/>
      </w:pPr>
      <w:rPr>
        <w:rFonts w:hint="default"/>
      </w:rPr>
    </w:lvl>
    <w:lvl w:ilvl="6" w:tplc="44F6E558">
      <w:start w:val="1"/>
      <w:numFmt w:val="bullet"/>
      <w:lvlText w:val="•"/>
      <w:lvlJc w:val="left"/>
      <w:pPr>
        <w:ind w:left="2121" w:hanging="303"/>
      </w:pPr>
      <w:rPr>
        <w:rFonts w:hint="default"/>
      </w:rPr>
    </w:lvl>
    <w:lvl w:ilvl="7" w:tplc="19B22EDE">
      <w:start w:val="1"/>
      <w:numFmt w:val="bullet"/>
      <w:lvlText w:val="•"/>
      <w:lvlJc w:val="left"/>
      <w:pPr>
        <w:ind w:left="2455" w:hanging="303"/>
      </w:pPr>
      <w:rPr>
        <w:rFonts w:hint="default"/>
      </w:rPr>
    </w:lvl>
    <w:lvl w:ilvl="8" w:tplc="5F48D942">
      <w:start w:val="1"/>
      <w:numFmt w:val="bullet"/>
      <w:lvlText w:val="•"/>
      <w:lvlJc w:val="left"/>
      <w:pPr>
        <w:ind w:left="2788" w:hanging="303"/>
      </w:pPr>
      <w:rPr>
        <w:rFonts w:hint="default"/>
      </w:rPr>
    </w:lvl>
  </w:abstractNum>
  <w:abstractNum w:abstractNumId="4">
    <w:nsid w:val="1AD16D00"/>
    <w:multiLevelType w:val="multilevel"/>
    <w:tmpl w:val="93966EC2"/>
    <w:lvl w:ilvl="0">
      <w:start w:val="2"/>
      <w:numFmt w:val="decimal"/>
      <w:lvlText w:val="%1"/>
      <w:lvlJc w:val="left"/>
      <w:pPr>
        <w:ind w:left="532" w:hanging="42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9" w:hanging="423"/>
        <w:jc w:val="right"/>
      </w:pPr>
      <w:rPr>
        <w:rFonts w:hint="default"/>
        <w:b/>
        <w:bCs/>
        <w:w w:val="99"/>
      </w:rPr>
    </w:lvl>
    <w:lvl w:ilvl="2">
      <w:start w:val="1"/>
      <w:numFmt w:val="bullet"/>
      <w:lvlText w:val="•"/>
      <w:lvlJc w:val="left"/>
      <w:pPr>
        <w:ind w:left="1671" w:hanging="4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2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3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4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5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6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7" w:hanging="423"/>
      </w:pPr>
      <w:rPr>
        <w:rFonts w:hint="default"/>
      </w:rPr>
    </w:lvl>
  </w:abstractNum>
  <w:abstractNum w:abstractNumId="5">
    <w:nsid w:val="1FCB7940"/>
    <w:multiLevelType w:val="hybridMultilevel"/>
    <w:tmpl w:val="2FAE94F4"/>
    <w:lvl w:ilvl="0" w:tplc="8962E43A">
      <w:start w:val="1"/>
      <w:numFmt w:val="decimal"/>
      <w:lvlText w:val="%1."/>
      <w:lvlJc w:val="left"/>
      <w:pPr>
        <w:ind w:left="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</w:lvl>
    <w:lvl w:ilvl="3" w:tplc="0419000F" w:tentative="1">
      <w:start w:val="1"/>
      <w:numFmt w:val="decimal"/>
      <w:lvlText w:val="%4."/>
      <w:lvlJc w:val="left"/>
      <w:pPr>
        <w:ind w:left="2446" w:hanging="360"/>
      </w:p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</w:lvl>
    <w:lvl w:ilvl="6" w:tplc="0419000F" w:tentative="1">
      <w:start w:val="1"/>
      <w:numFmt w:val="decimal"/>
      <w:lvlText w:val="%7."/>
      <w:lvlJc w:val="left"/>
      <w:pPr>
        <w:ind w:left="4606" w:hanging="360"/>
      </w:p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6">
    <w:nsid w:val="2844793F"/>
    <w:multiLevelType w:val="multilevel"/>
    <w:tmpl w:val="80EC5BFE"/>
    <w:lvl w:ilvl="0">
      <w:start w:val="3"/>
      <w:numFmt w:val="decimal"/>
      <w:lvlText w:val="%1"/>
      <w:lvlJc w:val="left"/>
      <w:pPr>
        <w:ind w:left="829" w:hanging="30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9" w:hanging="304"/>
        <w:jc w:val="right"/>
      </w:pPr>
      <w:rPr>
        <w:rFonts w:ascii="Times New Roman" w:eastAsia="Times New Roman" w:hAnsi="Times New Roman" w:cs="Times New Roman" w:hint="default"/>
        <w:b/>
        <w:bCs/>
        <w:color w:val="000009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09" w:hanging="764"/>
      </w:pPr>
      <w:rPr>
        <w:rFonts w:hint="default"/>
        <w:spacing w:val="-5"/>
        <w:w w:val="99"/>
      </w:rPr>
    </w:lvl>
    <w:lvl w:ilvl="3">
      <w:start w:val="1"/>
      <w:numFmt w:val="bullet"/>
      <w:lvlText w:val=""/>
      <w:lvlJc w:val="left"/>
      <w:pPr>
        <w:ind w:left="1525" w:hanging="351"/>
      </w:pPr>
      <w:rPr>
        <w:rFonts w:ascii="Symbol" w:eastAsia="Symbol" w:hAnsi="Symbol" w:cs="Symbol" w:hint="default"/>
        <w:w w:val="99"/>
        <w:sz w:val="24"/>
        <w:szCs w:val="24"/>
      </w:rPr>
    </w:lvl>
    <w:lvl w:ilvl="4">
      <w:start w:val="1"/>
      <w:numFmt w:val="bullet"/>
      <w:lvlText w:val=""/>
      <w:lvlJc w:val="left"/>
      <w:pPr>
        <w:ind w:left="1525" w:hanging="260"/>
      </w:pPr>
      <w:rPr>
        <w:rFonts w:ascii="Symbol" w:eastAsia="Symbol" w:hAnsi="Symbol" w:cs="Symbol" w:hint="default"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970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70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260"/>
      </w:pPr>
      <w:rPr>
        <w:rFonts w:hint="default"/>
      </w:rPr>
    </w:lvl>
  </w:abstractNum>
  <w:abstractNum w:abstractNumId="7">
    <w:nsid w:val="28736E65"/>
    <w:multiLevelType w:val="hybridMultilevel"/>
    <w:tmpl w:val="BBE00CA2"/>
    <w:lvl w:ilvl="0" w:tplc="06E6F2E4">
      <w:start w:val="1"/>
      <w:numFmt w:val="bullet"/>
      <w:lvlText w:val=""/>
      <w:lvlJc w:val="left"/>
      <w:pPr>
        <w:ind w:left="9" w:hanging="284"/>
      </w:pPr>
      <w:rPr>
        <w:rFonts w:ascii="Wingdings" w:eastAsia="Wingdings" w:hAnsi="Wingdings" w:cs="Wingdings" w:hint="default"/>
        <w:w w:val="100"/>
        <w:sz w:val="20"/>
        <w:szCs w:val="20"/>
      </w:rPr>
    </w:lvl>
    <w:lvl w:ilvl="1" w:tplc="A2203EC8">
      <w:start w:val="1"/>
      <w:numFmt w:val="bullet"/>
      <w:lvlText w:val="•"/>
      <w:lvlJc w:val="left"/>
      <w:pPr>
        <w:ind w:left="409" w:hanging="284"/>
      </w:pPr>
      <w:rPr>
        <w:rFonts w:hint="default"/>
      </w:rPr>
    </w:lvl>
    <w:lvl w:ilvl="2" w:tplc="FBC68D5C">
      <w:start w:val="1"/>
      <w:numFmt w:val="bullet"/>
      <w:lvlText w:val="•"/>
      <w:lvlJc w:val="left"/>
      <w:pPr>
        <w:ind w:left="819" w:hanging="284"/>
      </w:pPr>
      <w:rPr>
        <w:rFonts w:hint="default"/>
      </w:rPr>
    </w:lvl>
    <w:lvl w:ilvl="3" w:tplc="69E4E6D2">
      <w:start w:val="1"/>
      <w:numFmt w:val="bullet"/>
      <w:lvlText w:val="•"/>
      <w:lvlJc w:val="left"/>
      <w:pPr>
        <w:ind w:left="1229" w:hanging="284"/>
      </w:pPr>
      <w:rPr>
        <w:rFonts w:hint="default"/>
      </w:rPr>
    </w:lvl>
    <w:lvl w:ilvl="4" w:tplc="B8925A92">
      <w:start w:val="1"/>
      <w:numFmt w:val="bullet"/>
      <w:lvlText w:val="•"/>
      <w:lvlJc w:val="left"/>
      <w:pPr>
        <w:ind w:left="1639" w:hanging="284"/>
      </w:pPr>
      <w:rPr>
        <w:rFonts w:hint="default"/>
      </w:rPr>
    </w:lvl>
    <w:lvl w:ilvl="5" w:tplc="15EC6C60">
      <w:start w:val="1"/>
      <w:numFmt w:val="bullet"/>
      <w:lvlText w:val="•"/>
      <w:lvlJc w:val="left"/>
      <w:pPr>
        <w:ind w:left="2049" w:hanging="284"/>
      </w:pPr>
      <w:rPr>
        <w:rFonts w:hint="default"/>
      </w:rPr>
    </w:lvl>
    <w:lvl w:ilvl="6" w:tplc="1A84A596">
      <w:start w:val="1"/>
      <w:numFmt w:val="bullet"/>
      <w:lvlText w:val="•"/>
      <w:lvlJc w:val="left"/>
      <w:pPr>
        <w:ind w:left="2459" w:hanging="284"/>
      </w:pPr>
      <w:rPr>
        <w:rFonts w:hint="default"/>
      </w:rPr>
    </w:lvl>
    <w:lvl w:ilvl="7" w:tplc="D73CB93C">
      <w:start w:val="1"/>
      <w:numFmt w:val="bullet"/>
      <w:lvlText w:val="•"/>
      <w:lvlJc w:val="left"/>
      <w:pPr>
        <w:ind w:left="2869" w:hanging="284"/>
      </w:pPr>
      <w:rPr>
        <w:rFonts w:hint="default"/>
      </w:rPr>
    </w:lvl>
    <w:lvl w:ilvl="8" w:tplc="E8629EB4">
      <w:start w:val="1"/>
      <w:numFmt w:val="bullet"/>
      <w:lvlText w:val="•"/>
      <w:lvlJc w:val="left"/>
      <w:pPr>
        <w:ind w:left="3279" w:hanging="284"/>
      </w:pPr>
      <w:rPr>
        <w:rFonts w:hint="default"/>
      </w:rPr>
    </w:lvl>
  </w:abstractNum>
  <w:abstractNum w:abstractNumId="8">
    <w:nsid w:val="344900E8"/>
    <w:multiLevelType w:val="hybridMultilevel"/>
    <w:tmpl w:val="E7320782"/>
    <w:lvl w:ilvl="0" w:tplc="66D6ABDA">
      <w:start w:val="1"/>
      <w:numFmt w:val="bullet"/>
      <w:lvlText w:val="-"/>
      <w:lvlJc w:val="left"/>
      <w:pPr>
        <w:ind w:left="229" w:hanging="212"/>
      </w:pPr>
      <w:rPr>
        <w:rFonts w:ascii="Times New Roman" w:eastAsia="Times New Roman" w:hAnsi="Times New Roman" w:cs="Times New Roman" w:hint="default"/>
        <w:i/>
        <w:w w:val="100"/>
        <w:sz w:val="20"/>
        <w:szCs w:val="20"/>
      </w:rPr>
    </w:lvl>
    <w:lvl w:ilvl="1" w:tplc="3CB679CC">
      <w:start w:val="1"/>
      <w:numFmt w:val="bullet"/>
      <w:lvlText w:val="•"/>
      <w:lvlJc w:val="left"/>
      <w:pPr>
        <w:ind w:left="1282" w:hanging="212"/>
      </w:pPr>
      <w:rPr>
        <w:rFonts w:hint="default"/>
      </w:rPr>
    </w:lvl>
    <w:lvl w:ilvl="2" w:tplc="26C0FF58">
      <w:start w:val="1"/>
      <w:numFmt w:val="bullet"/>
      <w:lvlText w:val="•"/>
      <w:lvlJc w:val="left"/>
      <w:pPr>
        <w:ind w:left="2344" w:hanging="212"/>
      </w:pPr>
      <w:rPr>
        <w:rFonts w:hint="default"/>
      </w:rPr>
    </w:lvl>
    <w:lvl w:ilvl="3" w:tplc="8A9E604E">
      <w:start w:val="1"/>
      <w:numFmt w:val="bullet"/>
      <w:lvlText w:val="•"/>
      <w:lvlJc w:val="left"/>
      <w:pPr>
        <w:ind w:left="3406" w:hanging="212"/>
      </w:pPr>
      <w:rPr>
        <w:rFonts w:hint="default"/>
      </w:rPr>
    </w:lvl>
    <w:lvl w:ilvl="4" w:tplc="F5B247F8">
      <w:start w:val="1"/>
      <w:numFmt w:val="bullet"/>
      <w:lvlText w:val="•"/>
      <w:lvlJc w:val="left"/>
      <w:pPr>
        <w:ind w:left="4468" w:hanging="212"/>
      </w:pPr>
      <w:rPr>
        <w:rFonts w:hint="default"/>
      </w:rPr>
    </w:lvl>
    <w:lvl w:ilvl="5" w:tplc="4CCCB040">
      <w:start w:val="1"/>
      <w:numFmt w:val="bullet"/>
      <w:lvlText w:val="•"/>
      <w:lvlJc w:val="left"/>
      <w:pPr>
        <w:ind w:left="5530" w:hanging="212"/>
      </w:pPr>
      <w:rPr>
        <w:rFonts w:hint="default"/>
      </w:rPr>
    </w:lvl>
    <w:lvl w:ilvl="6" w:tplc="3BA8FB1A">
      <w:start w:val="1"/>
      <w:numFmt w:val="bullet"/>
      <w:lvlText w:val="•"/>
      <w:lvlJc w:val="left"/>
      <w:pPr>
        <w:ind w:left="6592" w:hanging="212"/>
      </w:pPr>
      <w:rPr>
        <w:rFonts w:hint="default"/>
      </w:rPr>
    </w:lvl>
    <w:lvl w:ilvl="7" w:tplc="BF861FDA">
      <w:start w:val="1"/>
      <w:numFmt w:val="bullet"/>
      <w:lvlText w:val="•"/>
      <w:lvlJc w:val="left"/>
      <w:pPr>
        <w:ind w:left="7654" w:hanging="212"/>
      </w:pPr>
      <w:rPr>
        <w:rFonts w:hint="default"/>
      </w:rPr>
    </w:lvl>
    <w:lvl w:ilvl="8" w:tplc="484AB202">
      <w:start w:val="1"/>
      <w:numFmt w:val="bullet"/>
      <w:lvlText w:val="•"/>
      <w:lvlJc w:val="left"/>
      <w:pPr>
        <w:ind w:left="8716" w:hanging="212"/>
      </w:pPr>
      <w:rPr>
        <w:rFonts w:hint="default"/>
      </w:rPr>
    </w:lvl>
  </w:abstractNum>
  <w:abstractNum w:abstractNumId="9">
    <w:nsid w:val="371B4B2B"/>
    <w:multiLevelType w:val="hybridMultilevel"/>
    <w:tmpl w:val="83328E6A"/>
    <w:lvl w:ilvl="0" w:tplc="E6944BEE">
      <w:start w:val="1"/>
      <w:numFmt w:val="decimal"/>
      <w:lvlText w:val="%1."/>
      <w:lvlJc w:val="left"/>
      <w:pPr>
        <w:ind w:left="2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</w:lvl>
    <w:lvl w:ilvl="3" w:tplc="0419000F" w:tentative="1">
      <w:start w:val="1"/>
      <w:numFmt w:val="decimal"/>
      <w:lvlText w:val="%4."/>
      <w:lvlJc w:val="left"/>
      <w:pPr>
        <w:ind w:left="2446" w:hanging="360"/>
      </w:p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</w:lvl>
    <w:lvl w:ilvl="6" w:tplc="0419000F" w:tentative="1">
      <w:start w:val="1"/>
      <w:numFmt w:val="decimal"/>
      <w:lvlText w:val="%7."/>
      <w:lvlJc w:val="left"/>
      <w:pPr>
        <w:ind w:left="4606" w:hanging="360"/>
      </w:p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0">
    <w:nsid w:val="3A4B1432"/>
    <w:multiLevelType w:val="hybridMultilevel"/>
    <w:tmpl w:val="F29839AE"/>
    <w:lvl w:ilvl="0" w:tplc="478E9728">
      <w:start w:val="4"/>
      <w:numFmt w:val="decimal"/>
      <w:lvlText w:val="%1."/>
      <w:lvlJc w:val="left"/>
      <w:pPr>
        <w:ind w:left="109" w:hanging="317"/>
      </w:pPr>
      <w:rPr>
        <w:rFonts w:hint="default"/>
        <w:w w:val="99"/>
      </w:rPr>
    </w:lvl>
    <w:lvl w:ilvl="1" w:tplc="40D83338">
      <w:start w:val="1"/>
      <w:numFmt w:val="bullet"/>
      <w:lvlText w:val="•"/>
      <w:lvlJc w:val="left"/>
      <w:pPr>
        <w:ind w:left="1020" w:hanging="317"/>
      </w:pPr>
      <w:rPr>
        <w:rFonts w:hint="default"/>
      </w:rPr>
    </w:lvl>
    <w:lvl w:ilvl="2" w:tplc="7CAC2F20">
      <w:start w:val="1"/>
      <w:numFmt w:val="bullet"/>
      <w:lvlText w:val="•"/>
      <w:lvlJc w:val="left"/>
      <w:pPr>
        <w:ind w:left="2097" w:hanging="317"/>
      </w:pPr>
      <w:rPr>
        <w:rFonts w:hint="default"/>
      </w:rPr>
    </w:lvl>
    <w:lvl w:ilvl="3" w:tplc="51FCB544">
      <w:start w:val="1"/>
      <w:numFmt w:val="bullet"/>
      <w:lvlText w:val="•"/>
      <w:lvlJc w:val="left"/>
      <w:pPr>
        <w:ind w:left="3175" w:hanging="317"/>
      </w:pPr>
      <w:rPr>
        <w:rFonts w:hint="default"/>
      </w:rPr>
    </w:lvl>
    <w:lvl w:ilvl="4" w:tplc="9FDC4520">
      <w:start w:val="1"/>
      <w:numFmt w:val="bullet"/>
      <w:lvlText w:val="•"/>
      <w:lvlJc w:val="left"/>
      <w:pPr>
        <w:ind w:left="4253" w:hanging="317"/>
      </w:pPr>
      <w:rPr>
        <w:rFonts w:hint="default"/>
      </w:rPr>
    </w:lvl>
    <w:lvl w:ilvl="5" w:tplc="2DA685DA">
      <w:start w:val="1"/>
      <w:numFmt w:val="bullet"/>
      <w:lvlText w:val="•"/>
      <w:lvlJc w:val="left"/>
      <w:pPr>
        <w:ind w:left="5331" w:hanging="317"/>
      </w:pPr>
      <w:rPr>
        <w:rFonts w:hint="default"/>
      </w:rPr>
    </w:lvl>
    <w:lvl w:ilvl="6" w:tplc="84FEA166">
      <w:start w:val="1"/>
      <w:numFmt w:val="bullet"/>
      <w:lvlText w:val="•"/>
      <w:lvlJc w:val="left"/>
      <w:pPr>
        <w:ind w:left="6408" w:hanging="317"/>
      </w:pPr>
      <w:rPr>
        <w:rFonts w:hint="default"/>
      </w:rPr>
    </w:lvl>
    <w:lvl w:ilvl="7" w:tplc="5336C782">
      <w:start w:val="1"/>
      <w:numFmt w:val="bullet"/>
      <w:lvlText w:val="•"/>
      <w:lvlJc w:val="left"/>
      <w:pPr>
        <w:ind w:left="7486" w:hanging="317"/>
      </w:pPr>
      <w:rPr>
        <w:rFonts w:hint="default"/>
      </w:rPr>
    </w:lvl>
    <w:lvl w:ilvl="8" w:tplc="5B0A104A">
      <w:start w:val="1"/>
      <w:numFmt w:val="bullet"/>
      <w:lvlText w:val="•"/>
      <w:lvlJc w:val="left"/>
      <w:pPr>
        <w:ind w:left="8564" w:hanging="317"/>
      </w:pPr>
      <w:rPr>
        <w:rFonts w:hint="default"/>
      </w:rPr>
    </w:lvl>
  </w:abstractNum>
  <w:abstractNum w:abstractNumId="11">
    <w:nsid w:val="3C6D65B3"/>
    <w:multiLevelType w:val="hybridMultilevel"/>
    <w:tmpl w:val="C4D0F38C"/>
    <w:lvl w:ilvl="0" w:tplc="EAB0146A">
      <w:start w:val="1"/>
      <w:numFmt w:val="bullet"/>
      <w:lvlText w:val=""/>
      <w:lvlJc w:val="left"/>
      <w:pPr>
        <w:ind w:left="9" w:hanging="284"/>
      </w:pPr>
      <w:rPr>
        <w:rFonts w:ascii="Wingdings" w:eastAsia="Wingdings" w:hAnsi="Wingdings" w:cs="Wingdings" w:hint="default"/>
        <w:w w:val="100"/>
        <w:sz w:val="20"/>
        <w:szCs w:val="20"/>
      </w:rPr>
    </w:lvl>
    <w:lvl w:ilvl="1" w:tplc="88A493A8">
      <w:start w:val="1"/>
      <w:numFmt w:val="bullet"/>
      <w:lvlText w:val="•"/>
      <w:lvlJc w:val="left"/>
      <w:pPr>
        <w:ind w:left="311" w:hanging="284"/>
      </w:pPr>
      <w:rPr>
        <w:rFonts w:hint="default"/>
      </w:rPr>
    </w:lvl>
    <w:lvl w:ilvl="2" w:tplc="FFC49DE0">
      <w:start w:val="1"/>
      <w:numFmt w:val="bullet"/>
      <w:lvlText w:val="•"/>
      <w:lvlJc w:val="left"/>
      <w:pPr>
        <w:ind w:left="622" w:hanging="284"/>
      </w:pPr>
      <w:rPr>
        <w:rFonts w:hint="default"/>
      </w:rPr>
    </w:lvl>
    <w:lvl w:ilvl="3" w:tplc="2668B7C6">
      <w:start w:val="1"/>
      <w:numFmt w:val="bullet"/>
      <w:lvlText w:val="•"/>
      <w:lvlJc w:val="left"/>
      <w:pPr>
        <w:ind w:left="933" w:hanging="284"/>
      </w:pPr>
      <w:rPr>
        <w:rFonts w:hint="default"/>
      </w:rPr>
    </w:lvl>
    <w:lvl w:ilvl="4" w:tplc="BA76C1FE">
      <w:start w:val="1"/>
      <w:numFmt w:val="bullet"/>
      <w:lvlText w:val="•"/>
      <w:lvlJc w:val="left"/>
      <w:pPr>
        <w:ind w:left="1244" w:hanging="284"/>
      </w:pPr>
      <w:rPr>
        <w:rFonts w:hint="default"/>
      </w:rPr>
    </w:lvl>
    <w:lvl w:ilvl="5" w:tplc="AFDE5D14">
      <w:start w:val="1"/>
      <w:numFmt w:val="bullet"/>
      <w:lvlText w:val="•"/>
      <w:lvlJc w:val="left"/>
      <w:pPr>
        <w:ind w:left="1555" w:hanging="284"/>
      </w:pPr>
      <w:rPr>
        <w:rFonts w:hint="default"/>
      </w:rPr>
    </w:lvl>
    <w:lvl w:ilvl="6" w:tplc="2D069668">
      <w:start w:val="1"/>
      <w:numFmt w:val="bullet"/>
      <w:lvlText w:val="•"/>
      <w:lvlJc w:val="left"/>
      <w:pPr>
        <w:ind w:left="1866" w:hanging="284"/>
      </w:pPr>
      <w:rPr>
        <w:rFonts w:hint="default"/>
      </w:rPr>
    </w:lvl>
    <w:lvl w:ilvl="7" w:tplc="94922E92">
      <w:start w:val="1"/>
      <w:numFmt w:val="bullet"/>
      <w:lvlText w:val="•"/>
      <w:lvlJc w:val="left"/>
      <w:pPr>
        <w:ind w:left="2177" w:hanging="284"/>
      </w:pPr>
      <w:rPr>
        <w:rFonts w:hint="default"/>
      </w:rPr>
    </w:lvl>
    <w:lvl w:ilvl="8" w:tplc="0470A00A">
      <w:start w:val="1"/>
      <w:numFmt w:val="bullet"/>
      <w:lvlText w:val="•"/>
      <w:lvlJc w:val="left"/>
      <w:pPr>
        <w:ind w:left="2488" w:hanging="284"/>
      </w:pPr>
      <w:rPr>
        <w:rFonts w:hint="default"/>
      </w:rPr>
    </w:lvl>
  </w:abstractNum>
  <w:abstractNum w:abstractNumId="12">
    <w:nsid w:val="3E156399"/>
    <w:multiLevelType w:val="hybridMultilevel"/>
    <w:tmpl w:val="4788AAE8"/>
    <w:lvl w:ilvl="0" w:tplc="3B26B3EC">
      <w:start w:val="1"/>
      <w:numFmt w:val="bullet"/>
      <w:lvlText w:val=""/>
      <w:lvlJc w:val="left"/>
      <w:pPr>
        <w:ind w:left="124" w:hanging="428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5E20BE8">
      <w:start w:val="1"/>
      <w:numFmt w:val="bullet"/>
      <w:lvlText w:val="•"/>
      <w:lvlJc w:val="left"/>
      <w:pPr>
        <w:ind w:left="453" w:hanging="428"/>
      </w:pPr>
      <w:rPr>
        <w:rFonts w:hint="default"/>
      </w:rPr>
    </w:lvl>
    <w:lvl w:ilvl="2" w:tplc="352C309E">
      <w:start w:val="1"/>
      <w:numFmt w:val="bullet"/>
      <w:lvlText w:val="•"/>
      <w:lvlJc w:val="left"/>
      <w:pPr>
        <w:ind w:left="787" w:hanging="428"/>
      </w:pPr>
      <w:rPr>
        <w:rFonts w:hint="default"/>
      </w:rPr>
    </w:lvl>
    <w:lvl w:ilvl="3" w:tplc="69125452">
      <w:start w:val="1"/>
      <w:numFmt w:val="bullet"/>
      <w:lvlText w:val="•"/>
      <w:lvlJc w:val="left"/>
      <w:pPr>
        <w:ind w:left="1120" w:hanging="428"/>
      </w:pPr>
      <w:rPr>
        <w:rFonts w:hint="default"/>
      </w:rPr>
    </w:lvl>
    <w:lvl w:ilvl="4" w:tplc="3C747D0A">
      <w:start w:val="1"/>
      <w:numFmt w:val="bullet"/>
      <w:lvlText w:val="•"/>
      <w:lvlJc w:val="left"/>
      <w:pPr>
        <w:ind w:left="1454" w:hanging="428"/>
      </w:pPr>
      <w:rPr>
        <w:rFonts w:hint="default"/>
      </w:rPr>
    </w:lvl>
    <w:lvl w:ilvl="5" w:tplc="816A60BA">
      <w:start w:val="1"/>
      <w:numFmt w:val="bullet"/>
      <w:lvlText w:val="•"/>
      <w:lvlJc w:val="left"/>
      <w:pPr>
        <w:ind w:left="1788" w:hanging="428"/>
      </w:pPr>
      <w:rPr>
        <w:rFonts w:hint="default"/>
      </w:rPr>
    </w:lvl>
    <w:lvl w:ilvl="6" w:tplc="3664296E">
      <w:start w:val="1"/>
      <w:numFmt w:val="bullet"/>
      <w:lvlText w:val="•"/>
      <w:lvlJc w:val="left"/>
      <w:pPr>
        <w:ind w:left="2121" w:hanging="428"/>
      </w:pPr>
      <w:rPr>
        <w:rFonts w:hint="default"/>
      </w:rPr>
    </w:lvl>
    <w:lvl w:ilvl="7" w:tplc="CDF2768C">
      <w:start w:val="1"/>
      <w:numFmt w:val="bullet"/>
      <w:lvlText w:val="•"/>
      <w:lvlJc w:val="left"/>
      <w:pPr>
        <w:ind w:left="2455" w:hanging="428"/>
      </w:pPr>
      <w:rPr>
        <w:rFonts w:hint="default"/>
      </w:rPr>
    </w:lvl>
    <w:lvl w:ilvl="8" w:tplc="382662BE">
      <w:start w:val="1"/>
      <w:numFmt w:val="bullet"/>
      <w:lvlText w:val="•"/>
      <w:lvlJc w:val="left"/>
      <w:pPr>
        <w:ind w:left="2788" w:hanging="428"/>
      </w:pPr>
      <w:rPr>
        <w:rFonts w:hint="default"/>
      </w:rPr>
    </w:lvl>
  </w:abstractNum>
  <w:abstractNum w:abstractNumId="13">
    <w:nsid w:val="40F94172"/>
    <w:multiLevelType w:val="hybridMultilevel"/>
    <w:tmpl w:val="D33E9D18"/>
    <w:lvl w:ilvl="0" w:tplc="4A96E640">
      <w:start w:val="1"/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1" w:tplc="B07AEA50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9F1EBCB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DAF44A42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1FEE4B92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28CE9BA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10BEBDC8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575A74E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36944CD4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14">
    <w:nsid w:val="41853CF5"/>
    <w:multiLevelType w:val="hybridMultilevel"/>
    <w:tmpl w:val="0C1A9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55CE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E351636"/>
    <w:multiLevelType w:val="hybridMultilevel"/>
    <w:tmpl w:val="8890A200"/>
    <w:lvl w:ilvl="0" w:tplc="70640D0E">
      <w:start w:val="1"/>
      <w:numFmt w:val="decimal"/>
      <w:lvlText w:val="%1."/>
      <w:lvlJc w:val="left"/>
      <w:pPr>
        <w:ind w:left="10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C3600E6">
      <w:start w:val="1"/>
      <w:numFmt w:val="decimal"/>
      <w:lvlText w:val="%2."/>
      <w:lvlJc w:val="left"/>
      <w:pPr>
        <w:ind w:left="22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E548978C">
      <w:start w:val="1"/>
      <w:numFmt w:val="bullet"/>
      <w:lvlText w:val="•"/>
      <w:lvlJc w:val="left"/>
      <w:pPr>
        <w:ind w:left="2740" w:hanging="543"/>
      </w:pPr>
      <w:rPr>
        <w:rFonts w:hint="default"/>
      </w:rPr>
    </w:lvl>
    <w:lvl w:ilvl="3" w:tplc="4D2E38F8">
      <w:start w:val="1"/>
      <w:numFmt w:val="bullet"/>
      <w:lvlText w:val="•"/>
      <w:lvlJc w:val="left"/>
      <w:pPr>
        <w:ind w:left="3980" w:hanging="543"/>
      </w:pPr>
      <w:rPr>
        <w:rFonts w:hint="default"/>
      </w:rPr>
    </w:lvl>
    <w:lvl w:ilvl="4" w:tplc="11CE5FBA">
      <w:start w:val="1"/>
      <w:numFmt w:val="bullet"/>
      <w:lvlText w:val="•"/>
      <w:lvlJc w:val="left"/>
      <w:pPr>
        <w:ind w:left="4942" w:hanging="543"/>
      </w:pPr>
      <w:rPr>
        <w:rFonts w:hint="default"/>
      </w:rPr>
    </w:lvl>
    <w:lvl w:ilvl="5" w:tplc="C10EAE1A">
      <w:start w:val="1"/>
      <w:numFmt w:val="bullet"/>
      <w:lvlText w:val="•"/>
      <w:lvlJc w:val="left"/>
      <w:pPr>
        <w:ind w:left="5905" w:hanging="543"/>
      </w:pPr>
      <w:rPr>
        <w:rFonts w:hint="default"/>
      </w:rPr>
    </w:lvl>
    <w:lvl w:ilvl="6" w:tplc="9B36DE8E">
      <w:start w:val="1"/>
      <w:numFmt w:val="bullet"/>
      <w:lvlText w:val="•"/>
      <w:lvlJc w:val="left"/>
      <w:pPr>
        <w:ind w:left="6868" w:hanging="543"/>
      </w:pPr>
      <w:rPr>
        <w:rFonts w:hint="default"/>
      </w:rPr>
    </w:lvl>
    <w:lvl w:ilvl="7" w:tplc="6E400468">
      <w:start w:val="1"/>
      <w:numFmt w:val="bullet"/>
      <w:lvlText w:val="•"/>
      <w:lvlJc w:val="left"/>
      <w:pPr>
        <w:ind w:left="7831" w:hanging="543"/>
      </w:pPr>
      <w:rPr>
        <w:rFonts w:hint="default"/>
      </w:rPr>
    </w:lvl>
    <w:lvl w:ilvl="8" w:tplc="53160E30">
      <w:start w:val="1"/>
      <w:numFmt w:val="bullet"/>
      <w:lvlText w:val="•"/>
      <w:lvlJc w:val="left"/>
      <w:pPr>
        <w:ind w:left="8794" w:hanging="543"/>
      </w:pPr>
      <w:rPr>
        <w:rFonts w:hint="default"/>
      </w:rPr>
    </w:lvl>
  </w:abstractNum>
  <w:abstractNum w:abstractNumId="17">
    <w:nsid w:val="4FFA6461"/>
    <w:multiLevelType w:val="hybridMultilevel"/>
    <w:tmpl w:val="3C02A806"/>
    <w:lvl w:ilvl="0" w:tplc="8D7EBEC4">
      <w:start w:val="1"/>
      <w:numFmt w:val="bullet"/>
      <w:lvlText w:val=""/>
      <w:lvlJc w:val="left"/>
      <w:pPr>
        <w:ind w:left="105" w:hanging="327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F46EC024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9A3C72FE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F32437A6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3E387422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DF787B8C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3E582A72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D72C6E2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52BA0376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18">
    <w:nsid w:val="50465FAB"/>
    <w:multiLevelType w:val="hybridMultilevel"/>
    <w:tmpl w:val="73DC1808"/>
    <w:lvl w:ilvl="0" w:tplc="502899A2">
      <w:start w:val="1"/>
      <w:numFmt w:val="decimal"/>
      <w:lvlText w:val="%1."/>
      <w:lvlJc w:val="left"/>
      <w:pPr>
        <w:ind w:left="364" w:hanging="360"/>
      </w:pPr>
      <w:rPr>
        <w:rFonts w:hint="default"/>
        <w:b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9">
    <w:nsid w:val="62AD4425"/>
    <w:multiLevelType w:val="multilevel"/>
    <w:tmpl w:val="234C86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000" w:hanging="1800"/>
      </w:pPr>
      <w:rPr>
        <w:rFonts w:hint="default"/>
      </w:rPr>
    </w:lvl>
  </w:abstractNum>
  <w:abstractNum w:abstractNumId="20">
    <w:nsid w:val="63DE7961"/>
    <w:multiLevelType w:val="multilevel"/>
    <w:tmpl w:val="B262C788"/>
    <w:lvl w:ilvl="0">
      <w:start w:val="4"/>
      <w:numFmt w:val="decimal"/>
      <w:lvlText w:val="%1"/>
      <w:lvlJc w:val="left"/>
      <w:pPr>
        <w:ind w:left="229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  <w:jc w:val="right"/>
      </w:pPr>
      <w:rPr>
        <w:rFonts w:hint="default"/>
        <w:b/>
        <w:bCs/>
        <w:w w:val="99"/>
      </w:rPr>
    </w:lvl>
    <w:lvl w:ilvl="2">
      <w:start w:val="1"/>
      <w:numFmt w:val="decimal"/>
      <w:lvlText w:val="%3."/>
      <w:lvlJc w:val="left"/>
      <w:pPr>
        <w:ind w:left="1525" w:hanging="284"/>
      </w:pPr>
      <w:rPr>
        <w:rFonts w:ascii="Times New Roman" w:eastAsia="Times New Roman" w:hAnsi="Times New Roman" w:cs="Times New Roman" w:hint="default"/>
        <w:color w:val="000009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564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6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8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1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53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75" w:hanging="284"/>
      </w:pPr>
      <w:rPr>
        <w:rFonts w:hint="default"/>
      </w:rPr>
    </w:lvl>
  </w:abstractNum>
  <w:abstractNum w:abstractNumId="21">
    <w:nsid w:val="65A12707"/>
    <w:multiLevelType w:val="hybridMultilevel"/>
    <w:tmpl w:val="BDA04192"/>
    <w:lvl w:ilvl="0" w:tplc="08B2FFDE">
      <w:start w:val="1"/>
      <w:numFmt w:val="bullet"/>
      <w:lvlText w:val=""/>
      <w:lvlJc w:val="left"/>
      <w:pPr>
        <w:ind w:left="829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E98C20C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F24279D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2C145C8C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CD16743C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EC24E46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35F8D6C4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AF142A0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E94CA150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22">
    <w:nsid w:val="678A6166"/>
    <w:multiLevelType w:val="hybridMultilevel"/>
    <w:tmpl w:val="C0B8CBC6"/>
    <w:lvl w:ilvl="0" w:tplc="FC7E21CC">
      <w:start w:val="1"/>
      <w:numFmt w:val="bullet"/>
      <w:lvlText w:val=""/>
      <w:lvlJc w:val="left"/>
      <w:pPr>
        <w:ind w:left="105" w:hanging="327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E60AA616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315E6598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D6CE180C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F030142C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4322E542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B4DAC43A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7B9CB4D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29AE6B08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23">
    <w:nsid w:val="689740B3"/>
    <w:multiLevelType w:val="hybridMultilevel"/>
    <w:tmpl w:val="6B60C06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1679D7"/>
    <w:multiLevelType w:val="hybridMultilevel"/>
    <w:tmpl w:val="FDE2667C"/>
    <w:lvl w:ilvl="0" w:tplc="93FC9198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5">
    <w:nsid w:val="6E02232A"/>
    <w:multiLevelType w:val="hybridMultilevel"/>
    <w:tmpl w:val="8BFCDC92"/>
    <w:lvl w:ilvl="0" w:tplc="7FB4C228">
      <w:start w:val="1"/>
      <w:numFmt w:val="bullet"/>
      <w:lvlText w:val=""/>
      <w:lvlJc w:val="left"/>
      <w:pPr>
        <w:ind w:left="4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1A0CE08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A156D16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7212907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5FAA7D1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350ED4A6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A66AAED2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2B7471E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B2363D24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6">
    <w:nsid w:val="6E076025"/>
    <w:multiLevelType w:val="hybridMultilevel"/>
    <w:tmpl w:val="F2AA0CBA"/>
    <w:lvl w:ilvl="0" w:tplc="2ED63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7242D"/>
    <w:multiLevelType w:val="hybridMultilevel"/>
    <w:tmpl w:val="08C6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39460D"/>
    <w:multiLevelType w:val="hybridMultilevel"/>
    <w:tmpl w:val="31F61F06"/>
    <w:lvl w:ilvl="0" w:tplc="A74823FA">
      <w:start w:val="1"/>
      <w:numFmt w:val="bullet"/>
      <w:lvlText w:val=""/>
      <w:lvlJc w:val="left"/>
      <w:pPr>
        <w:ind w:left="4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A6FEFFBA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078CC0B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447820E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80E40FA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985ED6A8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88EC6D54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A5DEC2B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05445BE6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9">
    <w:nsid w:val="74A370FB"/>
    <w:multiLevelType w:val="hybridMultilevel"/>
    <w:tmpl w:val="30048122"/>
    <w:lvl w:ilvl="0" w:tplc="62503692">
      <w:start w:val="1"/>
      <w:numFmt w:val="decimal"/>
      <w:lvlText w:val="%1."/>
      <w:lvlJc w:val="left"/>
      <w:pPr>
        <w:ind w:left="105" w:hanging="206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FC4A564C">
      <w:start w:val="1"/>
      <w:numFmt w:val="bullet"/>
      <w:lvlText w:val="•"/>
      <w:lvlJc w:val="left"/>
      <w:pPr>
        <w:ind w:left="258" w:hanging="206"/>
      </w:pPr>
      <w:rPr>
        <w:rFonts w:hint="default"/>
      </w:rPr>
    </w:lvl>
    <w:lvl w:ilvl="2" w:tplc="00562B52">
      <w:start w:val="1"/>
      <w:numFmt w:val="bullet"/>
      <w:lvlText w:val="•"/>
      <w:lvlJc w:val="left"/>
      <w:pPr>
        <w:ind w:left="416" w:hanging="206"/>
      </w:pPr>
      <w:rPr>
        <w:rFonts w:hint="default"/>
      </w:rPr>
    </w:lvl>
    <w:lvl w:ilvl="3" w:tplc="6E1EF322">
      <w:start w:val="1"/>
      <w:numFmt w:val="bullet"/>
      <w:lvlText w:val="•"/>
      <w:lvlJc w:val="left"/>
      <w:pPr>
        <w:ind w:left="575" w:hanging="206"/>
      </w:pPr>
      <w:rPr>
        <w:rFonts w:hint="default"/>
      </w:rPr>
    </w:lvl>
    <w:lvl w:ilvl="4" w:tplc="06D20ABC">
      <w:start w:val="1"/>
      <w:numFmt w:val="bullet"/>
      <w:lvlText w:val="•"/>
      <w:lvlJc w:val="left"/>
      <w:pPr>
        <w:ind w:left="733" w:hanging="206"/>
      </w:pPr>
      <w:rPr>
        <w:rFonts w:hint="default"/>
      </w:rPr>
    </w:lvl>
    <w:lvl w:ilvl="5" w:tplc="53346070">
      <w:start w:val="1"/>
      <w:numFmt w:val="bullet"/>
      <w:lvlText w:val="•"/>
      <w:lvlJc w:val="left"/>
      <w:pPr>
        <w:ind w:left="892" w:hanging="206"/>
      </w:pPr>
      <w:rPr>
        <w:rFonts w:hint="default"/>
      </w:rPr>
    </w:lvl>
    <w:lvl w:ilvl="6" w:tplc="469A14FA">
      <w:start w:val="1"/>
      <w:numFmt w:val="bullet"/>
      <w:lvlText w:val="•"/>
      <w:lvlJc w:val="left"/>
      <w:pPr>
        <w:ind w:left="1050" w:hanging="206"/>
      </w:pPr>
      <w:rPr>
        <w:rFonts w:hint="default"/>
      </w:rPr>
    </w:lvl>
    <w:lvl w:ilvl="7" w:tplc="0D6E7ECC">
      <w:start w:val="1"/>
      <w:numFmt w:val="bullet"/>
      <w:lvlText w:val="•"/>
      <w:lvlJc w:val="left"/>
      <w:pPr>
        <w:ind w:left="1209" w:hanging="206"/>
      </w:pPr>
      <w:rPr>
        <w:rFonts w:hint="default"/>
      </w:rPr>
    </w:lvl>
    <w:lvl w:ilvl="8" w:tplc="BF12B700">
      <w:start w:val="1"/>
      <w:numFmt w:val="bullet"/>
      <w:lvlText w:val="•"/>
      <w:lvlJc w:val="left"/>
      <w:pPr>
        <w:ind w:left="1367" w:hanging="206"/>
      </w:pPr>
      <w:rPr>
        <w:rFonts w:hint="default"/>
      </w:rPr>
    </w:lvl>
  </w:abstractNum>
  <w:abstractNum w:abstractNumId="30">
    <w:nsid w:val="751C07E7"/>
    <w:multiLevelType w:val="hybridMultilevel"/>
    <w:tmpl w:val="91AAA040"/>
    <w:lvl w:ilvl="0" w:tplc="B0A649D2">
      <w:start w:val="1"/>
      <w:numFmt w:val="decimal"/>
      <w:lvlText w:val="%1."/>
      <w:lvlJc w:val="left"/>
      <w:pPr>
        <w:ind w:left="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</w:lvl>
    <w:lvl w:ilvl="3" w:tplc="0419000F" w:tentative="1">
      <w:start w:val="1"/>
      <w:numFmt w:val="decimal"/>
      <w:lvlText w:val="%4."/>
      <w:lvlJc w:val="left"/>
      <w:pPr>
        <w:ind w:left="2446" w:hanging="360"/>
      </w:p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</w:lvl>
    <w:lvl w:ilvl="6" w:tplc="0419000F" w:tentative="1">
      <w:start w:val="1"/>
      <w:numFmt w:val="decimal"/>
      <w:lvlText w:val="%7."/>
      <w:lvlJc w:val="left"/>
      <w:pPr>
        <w:ind w:left="4606" w:hanging="360"/>
      </w:p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31">
    <w:nsid w:val="7E136A6D"/>
    <w:multiLevelType w:val="hybridMultilevel"/>
    <w:tmpl w:val="41EC8954"/>
    <w:lvl w:ilvl="0" w:tplc="EF54283A">
      <w:start w:val="1"/>
      <w:numFmt w:val="bullet"/>
      <w:lvlText w:val=""/>
      <w:lvlJc w:val="left"/>
      <w:pPr>
        <w:ind w:left="288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BA0871E4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B6E89512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7F72B794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6032D330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9A3A0D48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C4545500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7566448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16AC2220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20"/>
  </w:num>
  <w:num w:numId="4">
    <w:abstractNumId w:val="10"/>
  </w:num>
  <w:num w:numId="5">
    <w:abstractNumId w:val="6"/>
  </w:num>
  <w:num w:numId="6">
    <w:abstractNumId w:val="13"/>
  </w:num>
  <w:num w:numId="7">
    <w:abstractNumId w:val="22"/>
  </w:num>
  <w:num w:numId="8">
    <w:abstractNumId w:val="12"/>
  </w:num>
  <w:num w:numId="9">
    <w:abstractNumId w:val="17"/>
  </w:num>
  <w:num w:numId="10">
    <w:abstractNumId w:val="3"/>
  </w:num>
  <w:num w:numId="11">
    <w:abstractNumId w:val="7"/>
  </w:num>
  <w:num w:numId="12">
    <w:abstractNumId w:val="28"/>
  </w:num>
  <w:num w:numId="13">
    <w:abstractNumId w:val="25"/>
  </w:num>
  <w:num w:numId="14">
    <w:abstractNumId w:val="0"/>
  </w:num>
  <w:num w:numId="15">
    <w:abstractNumId w:val="31"/>
  </w:num>
  <w:num w:numId="16">
    <w:abstractNumId w:val="11"/>
  </w:num>
  <w:num w:numId="17">
    <w:abstractNumId w:val="4"/>
  </w:num>
  <w:num w:numId="18">
    <w:abstractNumId w:val="21"/>
  </w:num>
  <w:num w:numId="19">
    <w:abstractNumId w:val="29"/>
  </w:num>
  <w:num w:numId="20">
    <w:abstractNumId w:val="1"/>
  </w:num>
  <w:num w:numId="21">
    <w:abstractNumId w:val="14"/>
  </w:num>
  <w:num w:numId="22">
    <w:abstractNumId w:val="9"/>
  </w:num>
  <w:num w:numId="23">
    <w:abstractNumId w:val="2"/>
  </w:num>
  <w:num w:numId="24">
    <w:abstractNumId w:val="30"/>
  </w:num>
  <w:num w:numId="25">
    <w:abstractNumId w:val="5"/>
  </w:num>
  <w:num w:numId="26">
    <w:abstractNumId w:val="24"/>
  </w:num>
  <w:num w:numId="27">
    <w:abstractNumId w:val="18"/>
  </w:num>
  <w:num w:numId="28">
    <w:abstractNumId w:val="2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97"/>
    <w:rsid w:val="00000FA0"/>
    <w:rsid w:val="0044672F"/>
    <w:rsid w:val="0045234D"/>
    <w:rsid w:val="00671097"/>
    <w:rsid w:val="00EB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71097"/>
    <w:pPr>
      <w:widowControl w:val="0"/>
      <w:spacing w:before="63" w:after="0" w:line="240" w:lineRule="auto"/>
      <w:ind w:left="249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2">
    <w:name w:val="heading 2"/>
    <w:basedOn w:val="a"/>
    <w:link w:val="20"/>
    <w:uiPriority w:val="1"/>
    <w:qFormat/>
    <w:rsid w:val="00671097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0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67109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1"/>
    <w:rsid w:val="0067109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671097"/>
  </w:style>
  <w:style w:type="table" w:customStyle="1" w:styleId="TableNormal">
    <w:name w:val="Table Normal"/>
    <w:uiPriority w:val="2"/>
    <w:semiHidden/>
    <w:unhideWhenUsed/>
    <w:qFormat/>
    <w:rsid w:val="0067109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710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6710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List Paragraph"/>
    <w:basedOn w:val="a"/>
    <w:uiPriority w:val="1"/>
    <w:qFormat/>
    <w:rsid w:val="00671097"/>
    <w:pPr>
      <w:widowControl w:val="0"/>
      <w:spacing w:after="0" w:line="240" w:lineRule="auto"/>
      <w:ind w:left="829" w:hanging="360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671097"/>
    <w:pPr>
      <w:widowControl w:val="0"/>
      <w:spacing w:after="0" w:line="240" w:lineRule="auto"/>
      <w:ind w:left="105"/>
    </w:pPr>
    <w:rPr>
      <w:rFonts w:ascii="Times New Roman" w:eastAsia="Times New Roman" w:hAnsi="Times New Roman" w:cs="Times New Roman"/>
      <w:lang w:val="en-US"/>
    </w:rPr>
  </w:style>
  <w:style w:type="paragraph" w:styleId="a8">
    <w:name w:val="No Spacing"/>
    <w:uiPriority w:val="1"/>
    <w:qFormat/>
    <w:rsid w:val="00671097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a9">
    <w:name w:val="Table Grid"/>
    <w:basedOn w:val="a1"/>
    <w:uiPriority w:val="59"/>
    <w:rsid w:val="006710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671097"/>
    <w:rPr>
      <w:color w:val="0000FF"/>
      <w:u w:val="single"/>
    </w:rPr>
  </w:style>
  <w:style w:type="paragraph" w:customStyle="1" w:styleId="12">
    <w:name w:val="Абзац списка1"/>
    <w:basedOn w:val="a"/>
    <w:rsid w:val="00671097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FollowedHyperlink"/>
    <w:uiPriority w:val="99"/>
    <w:semiHidden/>
    <w:unhideWhenUsed/>
    <w:rsid w:val="00671097"/>
    <w:rPr>
      <w:color w:val="800080"/>
      <w:u w:val="single"/>
    </w:rPr>
  </w:style>
  <w:style w:type="paragraph" w:customStyle="1" w:styleId="WW-">
    <w:name w:val="WW-Базовый"/>
    <w:rsid w:val="0067109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zh-CN"/>
    </w:rPr>
  </w:style>
  <w:style w:type="paragraph" w:styleId="ac">
    <w:name w:val="Body Text Indent"/>
    <w:basedOn w:val="a"/>
    <w:link w:val="ad"/>
    <w:uiPriority w:val="99"/>
    <w:semiHidden/>
    <w:unhideWhenUsed/>
    <w:rsid w:val="00671097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lang w:val="en-US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671097"/>
    <w:rPr>
      <w:rFonts w:ascii="Times New Roman" w:eastAsia="Times New Roman" w:hAnsi="Times New Roman" w:cs="Times New Roman"/>
      <w:lang w:val="en-US"/>
    </w:rPr>
  </w:style>
  <w:style w:type="paragraph" w:styleId="ae">
    <w:name w:val="header"/>
    <w:basedOn w:val="a"/>
    <w:link w:val="af"/>
    <w:uiPriority w:val="99"/>
    <w:unhideWhenUsed/>
    <w:rsid w:val="0067109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Верхний колонтитул Знак"/>
    <w:basedOn w:val="a0"/>
    <w:link w:val="ae"/>
    <w:uiPriority w:val="99"/>
    <w:rsid w:val="00671097"/>
    <w:rPr>
      <w:rFonts w:ascii="Times New Roman" w:eastAsia="Times New Roman" w:hAnsi="Times New Roman" w:cs="Times New Roman"/>
      <w:lang w:val="en-US"/>
    </w:rPr>
  </w:style>
  <w:style w:type="paragraph" w:styleId="af0">
    <w:name w:val="footer"/>
    <w:basedOn w:val="a"/>
    <w:link w:val="af1"/>
    <w:uiPriority w:val="99"/>
    <w:unhideWhenUsed/>
    <w:rsid w:val="0067109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1">
    <w:name w:val="Нижний колонтитул Знак"/>
    <w:basedOn w:val="a0"/>
    <w:link w:val="af0"/>
    <w:uiPriority w:val="99"/>
    <w:rsid w:val="00671097"/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71097"/>
    <w:pPr>
      <w:widowControl w:val="0"/>
      <w:spacing w:before="63" w:after="0" w:line="240" w:lineRule="auto"/>
      <w:ind w:left="249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2">
    <w:name w:val="heading 2"/>
    <w:basedOn w:val="a"/>
    <w:link w:val="20"/>
    <w:uiPriority w:val="1"/>
    <w:qFormat/>
    <w:rsid w:val="00671097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0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67109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1"/>
    <w:rsid w:val="0067109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671097"/>
  </w:style>
  <w:style w:type="table" w:customStyle="1" w:styleId="TableNormal">
    <w:name w:val="Table Normal"/>
    <w:uiPriority w:val="2"/>
    <w:semiHidden/>
    <w:unhideWhenUsed/>
    <w:qFormat/>
    <w:rsid w:val="0067109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710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6710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List Paragraph"/>
    <w:basedOn w:val="a"/>
    <w:uiPriority w:val="1"/>
    <w:qFormat/>
    <w:rsid w:val="00671097"/>
    <w:pPr>
      <w:widowControl w:val="0"/>
      <w:spacing w:after="0" w:line="240" w:lineRule="auto"/>
      <w:ind w:left="829" w:hanging="360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671097"/>
    <w:pPr>
      <w:widowControl w:val="0"/>
      <w:spacing w:after="0" w:line="240" w:lineRule="auto"/>
      <w:ind w:left="105"/>
    </w:pPr>
    <w:rPr>
      <w:rFonts w:ascii="Times New Roman" w:eastAsia="Times New Roman" w:hAnsi="Times New Roman" w:cs="Times New Roman"/>
      <w:lang w:val="en-US"/>
    </w:rPr>
  </w:style>
  <w:style w:type="paragraph" w:styleId="a8">
    <w:name w:val="No Spacing"/>
    <w:uiPriority w:val="1"/>
    <w:qFormat/>
    <w:rsid w:val="00671097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a9">
    <w:name w:val="Table Grid"/>
    <w:basedOn w:val="a1"/>
    <w:uiPriority w:val="59"/>
    <w:rsid w:val="006710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671097"/>
    <w:rPr>
      <w:color w:val="0000FF"/>
      <w:u w:val="single"/>
    </w:rPr>
  </w:style>
  <w:style w:type="paragraph" w:customStyle="1" w:styleId="12">
    <w:name w:val="Абзац списка1"/>
    <w:basedOn w:val="a"/>
    <w:rsid w:val="00671097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FollowedHyperlink"/>
    <w:uiPriority w:val="99"/>
    <w:semiHidden/>
    <w:unhideWhenUsed/>
    <w:rsid w:val="00671097"/>
    <w:rPr>
      <w:color w:val="800080"/>
      <w:u w:val="single"/>
    </w:rPr>
  </w:style>
  <w:style w:type="paragraph" w:customStyle="1" w:styleId="WW-">
    <w:name w:val="WW-Базовый"/>
    <w:rsid w:val="0067109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zh-CN"/>
    </w:rPr>
  </w:style>
  <w:style w:type="paragraph" w:styleId="ac">
    <w:name w:val="Body Text Indent"/>
    <w:basedOn w:val="a"/>
    <w:link w:val="ad"/>
    <w:uiPriority w:val="99"/>
    <w:semiHidden/>
    <w:unhideWhenUsed/>
    <w:rsid w:val="00671097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lang w:val="en-US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671097"/>
    <w:rPr>
      <w:rFonts w:ascii="Times New Roman" w:eastAsia="Times New Roman" w:hAnsi="Times New Roman" w:cs="Times New Roman"/>
      <w:lang w:val="en-US"/>
    </w:rPr>
  </w:style>
  <w:style w:type="paragraph" w:styleId="ae">
    <w:name w:val="header"/>
    <w:basedOn w:val="a"/>
    <w:link w:val="af"/>
    <w:uiPriority w:val="99"/>
    <w:unhideWhenUsed/>
    <w:rsid w:val="0067109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Верхний колонтитул Знак"/>
    <w:basedOn w:val="a0"/>
    <w:link w:val="ae"/>
    <w:uiPriority w:val="99"/>
    <w:rsid w:val="00671097"/>
    <w:rPr>
      <w:rFonts w:ascii="Times New Roman" w:eastAsia="Times New Roman" w:hAnsi="Times New Roman" w:cs="Times New Roman"/>
      <w:lang w:val="en-US"/>
    </w:rPr>
  </w:style>
  <w:style w:type="paragraph" w:styleId="af0">
    <w:name w:val="footer"/>
    <w:basedOn w:val="a"/>
    <w:link w:val="af1"/>
    <w:uiPriority w:val="99"/>
    <w:unhideWhenUsed/>
    <w:rsid w:val="0067109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1">
    <w:name w:val="Нижний колонтитул Знак"/>
    <w:basedOn w:val="a0"/>
    <w:link w:val="af0"/>
    <w:uiPriority w:val="99"/>
    <w:rsid w:val="00671097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osmedlib.ru/book/ISBN9785970433270.html" TargetMode="External"/><Relationship Id="rId18" Type="http://schemas.openxmlformats.org/officeDocument/2006/relationships/hyperlink" Target="http://www.rosmedlib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yberleninka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rosmedlib.ru/book/ISBN9785970423103.html" TargetMode="External"/><Relationship Id="rId1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elibrary.ru/defaultx.asp" TargetMode="External"/><Relationship Id="rId20" Type="http://schemas.openxmlformats.org/officeDocument/2006/relationships/hyperlink" Target="http://www.rsl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ngm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osmedlib.ru/book/ISBN9785970423608.html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library.ngmu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rosmedlib.ru/book/ISBN9785970416112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31</Pages>
  <Words>10622</Words>
  <Characters>60548</Characters>
  <Application>Microsoft Office Word</Application>
  <DocSecurity>0</DocSecurity>
  <Lines>504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2017-12-19T05:37:00Z</dcterms:created>
  <dcterms:modified xsi:type="dcterms:W3CDTF">2017-12-19T06:03:00Z</dcterms:modified>
</cp:coreProperties>
</file>