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Типовой регламент проведения лекции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 xml:space="preserve">№ </w:t>
      </w:r>
      <w:proofErr w:type="gramStart"/>
      <w:r w:rsidRPr="00EF535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F535A">
        <w:rPr>
          <w:rFonts w:ascii="Times New Roman" w:hAnsi="Times New Roman" w:cs="Times New Roman"/>
          <w:sz w:val="28"/>
          <w:szCs w:val="28"/>
        </w:rPr>
        <w:t>/п</w:t>
      </w:r>
      <w:r w:rsidRPr="00EF535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EF535A">
        <w:rPr>
          <w:rFonts w:ascii="Times New Roman" w:hAnsi="Times New Roman" w:cs="Times New Roman"/>
          <w:sz w:val="28"/>
          <w:szCs w:val="28"/>
        </w:rPr>
        <w:t>Этап лекции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1.</w:t>
      </w:r>
      <w:r w:rsidRPr="00EF535A">
        <w:rPr>
          <w:rFonts w:ascii="Times New Roman" w:hAnsi="Times New Roman" w:cs="Times New Roman"/>
          <w:sz w:val="28"/>
          <w:szCs w:val="28"/>
        </w:rPr>
        <w:tab/>
        <w:t>Введение.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1.1.</w:t>
      </w:r>
      <w:r w:rsidRPr="00EF535A">
        <w:rPr>
          <w:rFonts w:ascii="Times New Roman" w:hAnsi="Times New Roman" w:cs="Times New Roman"/>
          <w:sz w:val="28"/>
          <w:szCs w:val="28"/>
        </w:rPr>
        <w:tab/>
        <w:t>Приветствие. Представление темы, ее актуальность, цель и план лекции.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2.</w:t>
      </w:r>
      <w:r w:rsidRPr="00EF535A">
        <w:rPr>
          <w:rFonts w:ascii="Times New Roman" w:hAnsi="Times New Roman" w:cs="Times New Roman"/>
          <w:sz w:val="28"/>
          <w:szCs w:val="28"/>
        </w:rPr>
        <w:tab/>
        <w:t xml:space="preserve">Содержательная часть лекции определена рабочей программой по дисциплине Гематология, трансфузиология. 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 xml:space="preserve">При изложении теоретического материала нужно опираться на современные стандарты и протоколы диагностики и лечения заболеваний системы крови. 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3.</w:t>
      </w:r>
      <w:r w:rsidRPr="00EF535A">
        <w:rPr>
          <w:rFonts w:ascii="Times New Roman" w:hAnsi="Times New Roman" w:cs="Times New Roman"/>
          <w:sz w:val="28"/>
          <w:szCs w:val="28"/>
        </w:rPr>
        <w:tab/>
        <w:t>Заключительный этап.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3.1.</w:t>
      </w:r>
      <w:r w:rsidRPr="00EF535A">
        <w:rPr>
          <w:rFonts w:ascii="Times New Roman" w:hAnsi="Times New Roman" w:cs="Times New Roman"/>
          <w:sz w:val="28"/>
          <w:szCs w:val="28"/>
        </w:rPr>
        <w:tab/>
        <w:t>Резюме, выводы.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3.2.</w:t>
      </w:r>
      <w:r w:rsidRPr="00EF535A">
        <w:rPr>
          <w:rFonts w:ascii="Times New Roman" w:hAnsi="Times New Roman" w:cs="Times New Roman"/>
          <w:sz w:val="28"/>
          <w:szCs w:val="28"/>
        </w:rPr>
        <w:tab/>
        <w:t>Представление списка литературы, использованного при подготовке лекции (слайд).</w:t>
      </w:r>
    </w:p>
    <w:p w:rsidR="00EF535A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3.3.</w:t>
      </w:r>
      <w:r w:rsidRPr="00EF535A">
        <w:rPr>
          <w:rFonts w:ascii="Times New Roman" w:hAnsi="Times New Roman" w:cs="Times New Roman"/>
          <w:sz w:val="28"/>
          <w:szCs w:val="28"/>
        </w:rPr>
        <w:tab/>
        <w:t>Ответы на вопросы. Сообщение темы следующей лекции.</w:t>
      </w:r>
    </w:p>
    <w:p w:rsidR="00000FA0" w:rsidRPr="00EF535A" w:rsidRDefault="00EF535A" w:rsidP="00EF535A">
      <w:pPr>
        <w:rPr>
          <w:rFonts w:ascii="Times New Roman" w:hAnsi="Times New Roman" w:cs="Times New Roman"/>
          <w:sz w:val="28"/>
          <w:szCs w:val="28"/>
        </w:rPr>
      </w:pPr>
      <w:r w:rsidRPr="00EF535A">
        <w:rPr>
          <w:rFonts w:ascii="Times New Roman" w:hAnsi="Times New Roman" w:cs="Times New Roman"/>
          <w:sz w:val="28"/>
          <w:szCs w:val="28"/>
        </w:rPr>
        <w:t>3.4.</w:t>
      </w:r>
      <w:r w:rsidRPr="00EF535A">
        <w:rPr>
          <w:rFonts w:ascii="Times New Roman" w:hAnsi="Times New Roman" w:cs="Times New Roman"/>
          <w:sz w:val="28"/>
          <w:szCs w:val="28"/>
        </w:rPr>
        <w:tab/>
        <w:t>Проверка присутствующих по поданным во время перерыва спискам. Завершение лекции. Оформление лекционного журнала.</w:t>
      </w:r>
    </w:p>
    <w:sectPr w:rsidR="00000FA0" w:rsidRPr="00EF5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5A"/>
    <w:rsid w:val="00000FA0"/>
    <w:rsid w:val="00EF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2018-01-12T04:20:00Z</dcterms:created>
  <dcterms:modified xsi:type="dcterms:W3CDTF">2018-01-12T04:21:00Z</dcterms:modified>
</cp:coreProperties>
</file>