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086" w:rsidRPr="00E91086" w:rsidRDefault="00E91086" w:rsidP="00E91086">
      <w:pPr>
        <w:spacing w:after="0" w:line="240" w:lineRule="auto"/>
        <w:ind w:right="-19"/>
        <w:jc w:val="center"/>
        <w:rPr>
          <w:rFonts w:ascii="Times New Roman" w:eastAsiaTheme="minorEastAsia" w:hAnsi="Times New Roman" w:cs="Times New Roman"/>
          <w:sz w:val="20"/>
          <w:szCs w:val="20"/>
          <w:lang w:eastAsia="ru-RU"/>
        </w:rPr>
      </w:pPr>
      <w:bookmarkStart w:id="0" w:name="_GoBack"/>
      <w:bookmarkEnd w:id="0"/>
      <w:r w:rsidRPr="00E91086">
        <w:rPr>
          <w:rFonts w:ascii="Times New Roman" w:eastAsia="Times New Roman" w:hAnsi="Times New Roman" w:cs="Times New Roman"/>
          <w:b/>
          <w:bCs/>
          <w:sz w:val="19"/>
          <w:szCs w:val="19"/>
          <w:lang w:eastAsia="ru-RU"/>
        </w:rPr>
        <w:t>Государственное бюджетное образовательное учреждение высшего профессионального образования</w:t>
      </w:r>
    </w:p>
    <w:p w:rsidR="00E91086" w:rsidRPr="00E91086" w:rsidRDefault="00E91086" w:rsidP="00E91086">
      <w:pPr>
        <w:spacing w:after="0" w:line="48" w:lineRule="exact"/>
        <w:jc w:val="center"/>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right="-19"/>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0"/>
          <w:szCs w:val="20"/>
          <w:lang w:eastAsia="ru-RU"/>
        </w:rPr>
        <w:t>«Новосибирский государственный медицинский университет»</w:t>
      </w:r>
    </w:p>
    <w:p w:rsidR="00E91086" w:rsidRPr="00E91086" w:rsidRDefault="00E91086" w:rsidP="00E91086">
      <w:pPr>
        <w:spacing w:after="0" w:line="240" w:lineRule="auto"/>
        <w:ind w:right="-19"/>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0"/>
          <w:szCs w:val="20"/>
          <w:lang w:eastAsia="ru-RU"/>
        </w:rPr>
        <w:t>Министерства здравоохранения Российской Федерации</w:t>
      </w:r>
    </w:p>
    <w:p w:rsidR="00E91086" w:rsidRPr="00E91086" w:rsidRDefault="00E91086" w:rsidP="00E91086">
      <w:pPr>
        <w:spacing w:after="0" w:line="240" w:lineRule="auto"/>
        <w:ind w:right="-19"/>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0"/>
          <w:szCs w:val="20"/>
          <w:lang w:eastAsia="ru-RU"/>
        </w:rPr>
        <w:t>(ГБОУ ВПО НГМУ Минздрава России)</w:t>
      </w:r>
    </w:p>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0"/>
          <w:szCs w:val="20"/>
          <w:lang w:eastAsia="ru-RU"/>
        </w:rPr>
        <w:t>Кафедра терапии, гематологии и трансфузиологии (ФПК и ППВ) лечебного факультета</w:t>
      </w:r>
    </w:p>
    <w:p w:rsidR="00E91086" w:rsidRPr="00E91086" w:rsidRDefault="00E91086" w:rsidP="00E91086">
      <w:pPr>
        <w:spacing w:after="0" w:line="200" w:lineRule="exact"/>
        <w:jc w:val="center"/>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jc w:val="center"/>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jc w:val="center"/>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jc w:val="center"/>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324"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right="-19"/>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0"/>
          <w:szCs w:val="20"/>
          <w:lang w:eastAsia="ru-RU"/>
        </w:rPr>
        <w:t>МЕТОДИЧЕСКИЕ УКАЗАНИЯ ДЛЯ СТУДЕНТОВ</w:t>
      </w:r>
    </w:p>
    <w:p w:rsidR="00E91086" w:rsidRPr="00E91086" w:rsidRDefault="00E91086" w:rsidP="00E91086">
      <w:pPr>
        <w:spacing w:after="0" w:line="37" w:lineRule="exact"/>
        <w:rPr>
          <w:rFonts w:ascii="Times New Roman" w:eastAsiaTheme="minorEastAsia" w:hAnsi="Times New Roman" w:cs="Times New Roman"/>
          <w:sz w:val="24"/>
          <w:szCs w:val="24"/>
          <w:lang w:eastAsia="ru-RU"/>
        </w:rPr>
      </w:pPr>
    </w:p>
    <w:p w:rsidR="00E91086" w:rsidRPr="00E91086" w:rsidRDefault="00E91086" w:rsidP="00E91086">
      <w:pPr>
        <w:numPr>
          <w:ilvl w:val="0"/>
          <w:numId w:val="1"/>
        </w:numPr>
        <w:tabs>
          <w:tab w:val="left" w:pos="2891"/>
        </w:tabs>
        <w:spacing w:after="0" w:line="240" w:lineRule="auto"/>
        <w:ind w:left="2680" w:right="2680" w:firstLine="22"/>
        <w:jc w:val="center"/>
        <w:rPr>
          <w:rFonts w:ascii="Times New Roman" w:eastAsia="Times New Roman" w:hAnsi="Times New Roman" w:cs="Times New Roman"/>
          <w:b/>
          <w:bCs/>
          <w:sz w:val="20"/>
          <w:szCs w:val="20"/>
          <w:lang w:eastAsia="ru-RU"/>
        </w:rPr>
      </w:pPr>
      <w:r w:rsidRPr="00E91086">
        <w:rPr>
          <w:rFonts w:ascii="Times New Roman" w:eastAsia="Times New Roman" w:hAnsi="Times New Roman" w:cs="Times New Roman"/>
          <w:b/>
          <w:bCs/>
          <w:sz w:val="20"/>
          <w:szCs w:val="20"/>
          <w:lang w:eastAsia="ru-RU"/>
        </w:rPr>
        <w:t>ПРАКТИЧЕСКИМ ЗАНЯТИЯМ ПО ДИСЦИПЛИНЕ «АКТУАЛЬНЫЕ ВОПРОСЫ ГЕМАТОЛОГИИ И ТРАНСФУЗИОЛОГИИ»</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Дисциплина – «АКТУАЛЬНЫЕ ВОПРОСЫ ГЕМАТОЛОГИИ И ТРАНСФУЗИОЛОГИИ»</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Индекс ОПД Б1.В.ОД.9</w:t>
      </w: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Направление подготовки/специальность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34"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Профиль подготовки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w:t>
      </w:r>
      <w:r w:rsidRPr="00E91086">
        <w:rPr>
          <w:rFonts w:ascii="Times New Roman" w:eastAsia="Times New Roman" w:hAnsi="Times New Roman" w:cs="Times New Roman"/>
          <w:sz w:val="24"/>
          <w:szCs w:val="24"/>
          <w:lang w:eastAsia="ru-RU"/>
        </w:rPr>
        <w:t xml:space="preserve">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197"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Квалификация (степень) </w:t>
      </w:r>
      <w:r w:rsidRPr="00E91086">
        <w:rPr>
          <w:rFonts w:ascii="Times New Roman" w:eastAsia="Times New Roman" w:hAnsi="Times New Roman" w:cs="Times New Roman"/>
          <w:b/>
          <w:sz w:val="24"/>
          <w:szCs w:val="24"/>
          <w:lang w:eastAsia="ru-RU"/>
        </w:rPr>
        <w:t xml:space="preserve">Врач-педиатр </w:t>
      </w: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Форма обучения очная</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Курс </w:t>
      </w:r>
      <w:r w:rsidRPr="00E91086">
        <w:rPr>
          <w:rFonts w:ascii="Times New Roman" w:eastAsiaTheme="minorEastAsia" w:hAnsi="Times New Roman" w:cs="Times New Roman"/>
          <w:sz w:val="24"/>
          <w:szCs w:val="24"/>
          <w:lang w:val="en-US" w:eastAsia="ru-RU"/>
        </w:rPr>
        <w:t>III</w:t>
      </w:r>
      <w:r w:rsidRPr="00E91086">
        <w:rPr>
          <w:rFonts w:ascii="Times New Roman" w:eastAsiaTheme="minorEastAsia" w:hAnsi="Times New Roman" w:cs="Times New Roman"/>
          <w:sz w:val="24"/>
          <w:szCs w:val="24"/>
          <w:lang w:eastAsia="ru-RU"/>
        </w:rPr>
        <w:t xml:space="preserve">, </w:t>
      </w:r>
      <w:r w:rsidRPr="00E91086">
        <w:rPr>
          <w:rFonts w:ascii="Times New Roman" w:eastAsiaTheme="minorEastAsia" w:hAnsi="Times New Roman" w:cs="Times New Roman"/>
          <w:sz w:val="24"/>
          <w:szCs w:val="24"/>
          <w:lang w:val="en-US" w:eastAsia="ru-RU"/>
        </w:rPr>
        <w:t>VI</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Семестр 5, 11, 12</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57"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right="-19"/>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0"/>
          <w:szCs w:val="20"/>
          <w:lang w:eastAsia="ru-RU"/>
        </w:rPr>
        <w:t>Электронная версия методических указаний</w:t>
      </w:r>
    </w:p>
    <w:p w:rsidR="00E91086" w:rsidRPr="00E91086" w:rsidRDefault="00E91086" w:rsidP="00E91086">
      <w:pPr>
        <w:spacing w:after="0" w:line="32"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right="-19"/>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0"/>
          <w:szCs w:val="20"/>
          <w:lang w:eastAsia="ru-RU"/>
        </w:rPr>
        <w:t xml:space="preserve">находится на сайте университета </w:t>
      </w:r>
      <w:r w:rsidRPr="00E91086">
        <w:rPr>
          <w:rFonts w:ascii="Times New Roman" w:eastAsia="Times New Roman" w:hAnsi="Times New Roman" w:cs="Times New Roman"/>
          <w:color w:val="0000FF"/>
          <w:sz w:val="20"/>
          <w:szCs w:val="20"/>
          <w:u w:val="single"/>
          <w:lang w:eastAsia="ru-RU"/>
        </w:rPr>
        <w:t>www.ngmu.ru</w:t>
      </w:r>
      <w:r w:rsidRPr="00E91086">
        <w:rPr>
          <w:rFonts w:ascii="Times New Roman" w:eastAsia="Times New Roman" w:hAnsi="Times New Roman" w:cs="Times New Roman"/>
          <w:sz w:val="20"/>
          <w:szCs w:val="20"/>
          <w:lang w:eastAsia="ru-RU"/>
        </w:rPr>
        <w:t xml:space="preserve"> ,</w:t>
      </w:r>
    </w:p>
    <w:p w:rsidR="00E91086" w:rsidRPr="00E91086" w:rsidRDefault="00E91086" w:rsidP="00E91086">
      <w:pPr>
        <w:spacing w:after="0" w:line="240" w:lineRule="auto"/>
        <w:ind w:right="-19"/>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0"/>
          <w:szCs w:val="20"/>
          <w:lang w:eastAsia="ru-RU"/>
        </w:rPr>
        <w:t>web – страница кафедры терапии, гематологии и трансфузиологии (ФПК и ППВ)</w:t>
      </w:r>
    </w:p>
    <w:p w:rsidR="00E91086" w:rsidRPr="00E91086" w:rsidRDefault="00E91086" w:rsidP="00E91086">
      <w:pPr>
        <w:spacing w:after="0" w:line="240" w:lineRule="auto"/>
        <w:ind w:right="-19"/>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0"/>
          <w:szCs w:val="20"/>
          <w:lang w:eastAsia="ru-RU"/>
        </w:rPr>
        <w:t>и доступна только зарегистрированным пользователям</w:t>
      </w:r>
    </w:p>
    <w:p w:rsidR="00E91086" w:rsidRPr="00E91086" w:rsidRDefault="00E91086" w:rsidP="00E91086">
      <w:pPr>
        <w:spacing w:after="0" w:line="240" w:lineRule="auto"/>
        <w:ind w:right="-19"/>
        <w:jc w:val="center"/>
        <w:rPr>
          <w:rFonts w:ascii="Times New Roman" w:eastAsiaTheme="minorEastAsia" w:hAnsi="Times New Roman" w:cs="Times New Roman"/>
          <w:sz w:val="20"/>
          <w:szCs w:val="20"/>
          <w:lang w:eastAsia="ru-RU"/>
        </w:rPr>
        <w:sectPr w:rsidR="00E91086" w:rsidRPr="00E91086">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spacing w:after="0" w:line="27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Государственное бюджетное образовательное учреждение высшего профессионального образования</w:t>
      </w:r>
    </w:p>
    <w:p w:rsidR="00E91086" w:rsidRPr="00E91086" w:rsidRDefault="00E91086" w:rsidP="00E91086">
      <w:pPr>
        <w:spacing w:after="0" w:line="35" w:lineRule="exact"/>
        <w:rPr>
          <w:rFonts w:ascii="Times New Roman" w:eastAsiaTheme="minorEastAsia" w:hAnsi="Times New Roman" w:cs="Times New Roman"/>
          <w:sz w:val="20"/>
          <w:szCs w:val="20"/>
          <w:lang w:eastAsia="ru-RU"/>
        </w:rPr>
      </w:pPr>
    </w:p>
    <w:p w:rsidR="00E91086" w:rsidRPr="00E91086" w:rsidRDefault="00E91086" w:rsidP="00E91086">
      <w:pPr>
        <w:spacing w:after="0" w:line="25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36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УТВЕРЖДАЮ</w:t>
      </w:r>
    </w:p>
    <w:p w:rsidR="00E91086" w:rsidRPr="00E91086" w:rsidRDefault="00E91086" w:rsidP="00E91086">
      <w:pPr>
        <w:spacing w:after="0" w:line="3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Заведующая кафедрой</w:t>
      </w: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Терапии, гематологии и трансфузиологии (ФПК и ППВ)</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Поспелова Т.И.  _______________</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69"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right="20"/>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8"/>
          <w:szCs w:val="28"/>
          <w:lang w:eastAsia="ru-RU"/>
        </w:rPr>
        <w:t>МЕТОДИЧЕСКИЕ УКАЗАНИЯ ДЛЯ СТУДЕНТОВ</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53"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Практическое занятие по теме № 1</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 xml:space="preserve">Дифференциальный диагноз анемических состояний (гипохромные, эритропоэтин-зависимые, анемии хронических заболеваний, мегалобластные, гемолитические). </w:t>
      </w:r>
      <w:r w:rsidRPr="00E91086">
        <w:rPr>
          <w:rFonts w:ascii="Times New Roman" w:eastAsia="Times New Roman" w:hAnsi="Times New Roman" w:cs="Times New Roman"/>
        </w:rPr>
        <w:t>Наследственные гемолитические анемии</w:t>
      </w:r>
      <w:r w:rsidRPr="00E91086">
        <w:rPr>
          <w:rFonts w:ascii="Times New Roman" w:hAnsi="Times New Roman" w:cs="Times New Roman"/>
          <w:sz w:val="24"/>
          <w:szCs w:val="24"/>
        </w:rPr>
        <w:t>»</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Дисциплина – «Актуальные вопросы гематологии и трансфузиологии»</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Индекс ОПД Б1.В.ОД.9</w:t>
      </w: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Направление подготовки/специальность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spacing w:after="0" w:line="34"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Профиль подготовки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197"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Квалификация (степень) </w:t>
      </w:r>
      <w:r w:rsidRPr="00E91086">
        <w:rPr>
          <w:rFonts w:ascii="Times New Roman" w:eastAsia="Times New Roman" w:hAnsi="Times New Roman" w:cs="Times New Roman"/>
          <w:b/>
          <w:sz w:val="24"/>
          <w:szCs w:val="24"/>
          <w:lang w:eastAsia="ru-RU"/>
        </w:rPr>
        <w:t xml:space="preserve">Врач-педиатр </w:t>
      </w: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Форма обучения очная</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Курс 6</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Семестр 11, 12</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54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Регистрационный № </w:t>
      </w:r>
    </w:p>
    <w:p w:rsidR="00E91086" w:rsidRPr="00E91086" w:rsidRDefault="00E91086" w:rsidP="00E91086">
      <w:pPr>
        <w:spacing w:after="0" w:line="3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66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Экземпляр №______</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sectPr w:rsidR="00E91086" w:rsidRPr="00E91086" w:rsidSect="00CA681E">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spacing w:after="0" w:line="243"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91086">
        <w:rPr>
          <w:rFonts w:ascii="Times New Roman" w:eastAsiaTheme="minorEastAsia" w:hAnsi="Times New Roman" w:cs="Times New Roman"/>
          <w:sz w:val="24"/>
          <w:szCs w:val="24"/>
          <w:lang w:eastAsia="ru-RU"/>
        </w:rPr>
        <w:t>«Актуальные вопросы гематологии и трансфузиологии» составлены</w:t>
      </w:r>
      <w:r w:rsidRPr="00E91086">
        <w:rPr>
          <w:rFonts w:ascii="Times New Roman" w:eastAsiaTheme="minorEastAsia" w:hAnsi="Times New Roman" w:cs="Times New Roman"/>
          <w:spacing w:val="14"/>
          <w:sz w:val="24"/>
          <w:szCs w:val="24"/>
          <w:lang w:eastAsia="ru-RU"/>
        </w:rPr>
        <w:t xml:space="preserve"> </w:t>
      </w:r>
      <w:r w:rsidRPr="00E91086">
        <w:rPr>
          <w:rFonts w:ascii="Times New Roman" w:eastAsiaTheme="minorEastAsia" w:hAnsi="Times New Roman" w:cs="Times New Roman"/>
          <w:sz w:val="24"/>
          <w:szCs w:val="24"/>
          <w:lang w:eastAsia="ru-RU"/>
        </w:rPr>
        <w:t>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w:t>
      </w:r>
      <w:r w:rsidRPr="00E91086">
        <w:rPr>
          <w:rFonts w:ascii="Times New Roman" w:eastAsia="Times New Roman" w:hAnsi="Times New Roman" w:cs="Times New Roman"/>
          <w:sz w:val="24"/>
          <w:szCs w:val="24"/>
        </w:rPr>
        <w:t xml:space="preserve">  </w:t>
      </w:r>
      <w:r w:rsidRPr="00E91086">
        <w:rPr>
          <w:rFonts w:ascii="Times New Roman" w:eastAsia="Times New Roman" w:hAnsi="Times New Roman" w:cs="Times New Roman"/>
          <w:spacing w:val="-5"/>
          <w:sz w:val="24"/>
          <w:szCs w:val="24"/>
        </w:rPr>
        <w:t>«17</w:t>
      </w:r>
      <w:r w:rsidRPr="00E91086">
        <w:rPr>
          <w:rFonts w:ascii="Times New Roman" w:eastAsia="Times New Roman" w:hAnsi="Times New Roman" w:cs="Times New Roman"/>
          <w:sz w:val="24"/>
          <w:szCs w:val="24"/>
        </w:rPr>
        <w:t>» августа 2015 г. № 853.</w:t>
      </w:r>
    </w:p>
    <w:p w:rsidR="00E91086" w:rsidRPr="00E91086" w:rsidRDefault="00E91086" w:rsidP="00E91086">
      <w:pPr>
        <w:spacing w:after="0" w:line="34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680"/>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Методические указания разработал(и):</w:t>
      </w:r>
    </w:p>
    <w:p w:rsidR="00E91086" w:rsidRPr="00E91086" w:rsidRDefault="00E91086" w:rsidP="00E91086">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91086" w:rsidRPr="00E91086"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105" w:right="43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738" w:right="733"/>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40" w:lineRule="auto"/>
              <w:ind w:left="105" w:right="88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 xml:space="preserve">Ученая степень, </w:t>
            </w:r>
            <w:r w:rsidRPr="00E91086">
              <w:rPr>
                <w:rFonts w:ascii="Times New Roman" w:eastAsia="Times New Roman" w:hAnsi="Times New Roman" w:cs="Times New Roman"/>
                <w:b/>
                <w:sz w:val="20"/>
              </w:rPr>
              <w:t>у</w:t>
            </w:r>
            <w:r w:rsidRPr="00E91086">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658" w:right="658"/>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Кафедра</w:t>
            </w:r>
          </w:p>
        </w:tc>
      </w:tr>
      <w:tr w:rsidR="00E91086" w:rsidRPr="00E91086"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right="2"/>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4</w:t>
            </w:r>
          </w:p>
        </w:tc>
      </w:tr>
      <w:tr w:rsidR="00E91086" w:rsidRPr="00E91086"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Кандидат</w:t>
            </w:r>
          </w:p>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E91086" w:rsidRPr="00E91086"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E91086" w:rsidRPr="00E91086" w:rsidRDefault="00E91086" w:rsidP="00E91086">
      <w:pPr>
        <w:widowControl w:val="0"/>
        <w:spacing w:before="69" w:after="0" w:line="240" w:lineRule="auto"/>
        <w:ind w:left="834"/>
        <w:rPr>
          <w:rFonts w:ascii="Times New Roman" w:eastAsia="Times New Roman" w:hAnsi="Times New Roman" w:cs="Times New Roman"/>
          <w:sz w:val="24"/>
          <w:szCs w:val="24"/>
          <w:lang w:val="en-US"/>
        </w:rPr>
      </w:pPr>
      <w:r w:rsidRPr="00E91086">
        <w:rPr>
          <w:rFonts w:ascii="Times New Roman" w:eastAsia="Times New Roman" w:hAnsi="Times New Roman" w:cs="Times New Roman"/>
          <w:sz w:val="24"/>
          <w:szCs w:val="24"/>
          <w:lang w:val="en-US"/>
        </w:rPr>
        <w:t>Рецензент(ы)</w:t>
      </w:r>
    </w:p>
    <w:p w:rsidR="00E91086" w:rsidRPr="00E91086" w:rsidRDefault="00E91086" w:rsidP="00E91086">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91086" w:rsidRPr="00E91086"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Кафедра</w:t>
            </w:r>
          </w:p>
        </w:tc>
      </w:tr>
      <w:tr w:rsidR="00E91086" w:rsidRPr="00E91086"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4</w:t>
            </w:r>
          </w:p>
        </w:tc>
      </w:tr>
      <w:tr w:rsidR="00E91086" w:rsidRPr="00E91086"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внутренних болезней НГУ</w:t>
            </w:r>
          </w:p>
        </w:tc>
      </w:tr>
      <w:tr w:rsidR="00E91086" w:rsidRPr="00E91086"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1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91086">
        <w:rPr>
          <w:rFonts w:ascii="Times New Roman" w:eastAsiaTheme="minorEastAsia" w:hAnsi="Times New Roman" w:cs="Times New Roman"/>
          <w:sz w:val="20"/>
          <w:szCs w:val="20"/>
          <w:lang w:eastAsia="ru-RU"/>
        </w:rPr>
        <w:t xml:space="preserve"> </w:t>
      </w:r>
      <w:r w:rsidRPr="00E91086">
        <w:rPr>
          <w:rFonts w:ascii="Times New Roman" w:eastAsia="Times New Roman" w:hAnsi="Times New Roman" w:cs="Times New Roman"/>
          <w:sz w:val="24"/>
          <w:szCs w:val="24"/>
          <w:lang w:eastAsia="ru-RU"/>
        </w:rPr>
        <w:t>лечебного факультета</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9 от  «  14    » июня  2017 г.</w:t>
      </w:r>
    </w:p>
    <w:p w:rsidR="00E91086" w:rsidRPr="00E91086" w:rsidRDefault="00E91086" w:rsidP="00E91086">
      <w:pPr>
        <w:spacing w:after="0" w:line="24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Зав. кафедрой _________________  Т.И. Поспелова</w:t>
      </w:r>
    </w:p>
    <w:p w:rsidR="00E91086" w:rsidRPr="00E91086" w:rsidRDefault="00E91086" w:rsidP="00E91086">
      <w:pPr>
        <w:spacing w:after="0" w:line="276"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44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E91086" w:rsidRPr="00E91086" w:rsidRDefault="00E91086" w:rsidP="00E91086">
      <w:pPr>
        <w:spacing w:after="0" w:line="34"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 внутренним болезням</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5 от 23.06.2017г.</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38"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Председатель ЦМК</w:t>
      </w:r>
      <w:r w:rsidRPr="00E91086">
        <w:rPr>
          <w:rFonts w:ascii="Times New Roman" w:eastAsia="Times New Roman" w:hAnsi="Times New Roman" w:cs="Times New Roman"/>
          <w:i/>
          <w:iCs/>
          <w:sz w:val="24"/>
          <w:szCs w:val="24"/>
          <w:lang w:eastAsia="ru-RU"/>
        </w:rPr>
        <w:t>____________________________</w:t>
      </w:r>
      <w:r w:rsidRPr="00E91086">
        <w:rPr>
          <w:rFonts w:ascii="Times New Roman" w:eastAsia="Times New Roman" w:hAnsi="Times New Roman" w:cs="Times New Roman"/>
          <w:sz w:val="24"/>
          <w:szCs w:val="24"/>
          <w:lang w:eastAsia="ru-RU"/>
        </w:rPr>
        <w:t xml:space="preserve"> Н.Л. Тов</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3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lastRenderedPageBreak/>
        <w:t>1. Введение</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before="100" w:beforeAutospacing="1" w:after="100" w:afterAutospacing="1" w:line="240" w:lineRule="auto"/>
        <w:ind w:right="252"/>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ar-SA"/>
        </w:rPr>
        <w:t xml:space="preserve">Под анемией понимают клинико-гематологический синдром, характеризующийся снижением уровня гемоглобина и/или эритроцитов в единице объема крови. </w:t>
      </w:r>
      <w:r w:rsidRPr="00E91086">
        <w:rPr>
          <w:rFonts w:ascii="Times New Roman" w:eastAsia="Times New Roman" w:hAnsi="Times New Roman" w:cs="Times New Roman"/>
          <w:sz w:val="24"/>
          <w:szCs w:val="24"/>
          <w:lang w:eastAsia="ru-RU"/>
        </w:rPr>
        <w:t>По данным ВОЗ, от анемии разной степени выраженности страдает около 1,8 млрд человек на Земле. Различные виды этой патологии выявляются у 10-20% населения, в большинстве случаев у женщин. Наиболее часто встречаются анемии, связанные с дефицитом железа (около 90% всех анемий), реже анемии при хронических заболеваниях, еще реже - связанные с дефицитом витамина В</w:t>
      </w:r>
      <w:r w:rsidRPr="00E91086">
        <w:rPr>
          <w:rFonts w:ascii="Times New Roman" w:eastAsia="Times New Roman" w:hAnsi="Times New Roman" w:cs="Times New Roman"/>
          <w:sz w:val="24"/>
          <w:szCs w:val="24"/>
          <w:vertAlign w:val="subscript"/>
          <w:lang w:eastAsia="ru-RU"/>
        </w:rPr>
        <w:t>12</w:t>
      </w:r>
      <w:r w:rsidRPr="00E91086">
        <w:rPr>
          <w:rFonts w:ascii="Times New Roman" w:eastAsia="Times New Roman" w:hAnsi="Times New Roman" w:cs="Times New Roman"/>
          <w:sz w:val="24"/>
          <w:szCs w:val="24"/>
          <w:lang w:eastAsia="ru-RU"/>
        </w:rPr>
        <w:t xml:space="preserve"> или фолиевой кислоты (мегалобластные), гемолитические и апластические. Без лечения любая анемия может иметь серьезные последствия. При анемии страдают все системы организма, в первую очередь вследствие недостаточного поступления кислорода в ткани. Признаки и симптомы анемии не являются специфичными, в связи с чем у значительного числа больных с различными хроническими заболеваниями она остается нераспознанной, поскольку маскируется симптомами заболеваний, с которой она связана. Анемия существенно отяжеляет течение опухолевых, сосудистых и аутоиммунных заболеваний. От эффективного восстановления показателей крови зависит быстрота нормализации состояния больного, восстановление его работоспособности, а также успех в лечении основного заболевания. </w:t>
      </w:r>
      <w:r w:rsidRPr="00E91086">
        <w:rPr>
          <w:rFonts w:ascii="Times New Roman" w:eastAsia="Times New Roman" w:hAnsi="Times New Roman" w:cs="Times New Roman"/>
          <w:sz w:val="24"/>
          <w:szCs w:val="24"/>
          <w:lang w:eastAsia="ar-SA"/>
        </w:rPr>
        <w:t xml:space="preserve">Умение интерпретировать физикальные и лабораторно-инструментальные (параклинические) данные при исследовании центральных и периферических органов гемопоэза позволяет оценить состояние системы крови пациента в норме и при патологии. Диагностика анемии включает в себя сбор анамнеза, проведение физикального осмотра больного (осмотр кожного покрова и видимых слизистых оболочек, пальпация периферических лимфатических узлов, аускультацию легких, сердца, пальпацию печени, перкуссию печени, пальпацию селезенки, перкуссию селезенки), анализ результатов лабораторных и инструментальных исследований. </w:t>
      </w:r>
    </w:p>
    <w:p w:rsidR="00E91086" w:rsidRPr="00E91086" w:rsidRDefault="00E91086" w:rsidP="00E91086">
      <w:pPr>
        <w:spacing w:after="0" w:line="239"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2. Подготовка к занятию</w:t>
      </w:r>
    </w:p>
    <w:p w:rsidR="00E91086" w:rsidRPr="00E91086" w:rsidRDefault="00E91086" w:rsidP="00E91086">
      <w:pPr>
        <w:spacing w:after="0" w:line="27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Для подготовки к занятию студенту необходимо</w:t>
      </w:r>
      <w:r w:rsidRPr="00E91086">
        <w:rPr>
          <w:rFonts w:ascii="Times New Roman" w:eastAsia="Times New Roman" w:hAnsi="Times New Roman" w:cs="Times New Roman"/>
          <w:i/>
          <w:iCs/>
          <w:sz w:val="24"/>
          <w:szCs w:val="24"/>
          <w:lang w:eastAsia="ru-RU"/>
        </w:rPr>
        <w:t>:</w:t>
      </w:r>
    </w:p>
    <w:p w:rsidR="00E91086" w:rsidRPr="00E91086" w:rsidRDefault="00E91086" w:rsidP="00E91086">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91086" w:rsidRPr="00E91086" w:rsidTr="009C23C8">
        <w:trPr>
          <w:trHeight w:val="260"/>
        </w:trPr>
        <w:tc>
          <w:tcPr>
            <w:tcW w:w="851" w:type="dxa"/>
            <w:tcBorders>
              <w:top w:val="single" w:sz="8" w:space="0" w:color="auto"/>
              <w:left w:val="single" w:sz="8" w:space="0" w:color="auto"/>
              <w:right w:val="single" w:sz="8" w:space="0" w:color="auto"/>
            </w:tcBorders>
            <w:vAlign w:val="bottom"/>
          </w:tcPr>
          <w:p w:rsidR="00E91086" w:rsidRPr="00E91086" w:rsidRDefault="00E91086" w:rsidP="00E91086">
            <w:pPr>
              <w:spacing w:after="0" w:line="259" w:lineRule="exact"/>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E91086" w:rsidRPr="00E91086" w:rsidRDefault="00E91086" w:rsidP="00E91086">
            <w:pPr>
              <w:spacing w:after="0" w:line="259" w:lineRule="exact"/>
              <w:ind w:left="272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E91086" w:rsidRPr="00E91086" w:rsidRDefault="00E91086" w:rsidP="00E91086">
            <w:pPr>
              <w:spacing w:after="0" w:line="259" w:lineRule="exact"/>
              <w:ind w:left="48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Форма контроля</w:t>
            </w:r>
          </w:p>
        </w:tc>
      </w:tr>
      <w:tr w:rsidR="00E91086" w:rsidRPr="00E91086" w:rsidTr="009C23C8">
        <w:trPr>
          <w:trHeight w:val="302"/>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5"/>
        </w:trPr>
        <w:tc>
          <w:tcPr>
            <w:tcW w:w="851" w:type="dxa"/>
            <w:tcBorders>
              <w:left w:val="single" w:sz="8" w:space="0" w:color="auto"/>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2.1.</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5"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Б1.Б.17 </w:t>
            </w:r>
            <w:r w:rsidRPr="00E91086">
              <w:rPr>
                <w:rFonts w:ascii="Times New Roman" w:eastAsia="Times New Roman" w:hAnsi="Times New Roman" w:cs="Times New Roman"/>
                <w:sz w:val="24"/>
                <w:szCs w:val="24"/>
                <w:lang w:eastAsia="ru-RU"/>
              </w:rPr>
              <w:t>должен знать патологические изменения структуры костного мозга при различных видах анемий</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Б1.Б.23 </w:t>
            </w:r>
            <w:r w:rsidRPr="00E91086">
              <w:rPr>
                <w:rFonts w:ascii="Times New Roman" w:eastAsia="Times New Roman" w:hAnsi="Times New Roman" w:cs="Times New Roman"/>
                <w:sz w:val="24"/>
                <w:szCs w:val="24"/>
                <w:lang w:eastAsia="ru-RU"/>
              </w:rPr>
              <w:t>должен знать патогенез различных видов анемий</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Б1.Б.41 </w:t>
            </w:r>
            <w:r w:rsidRPr="00E91086">
              <w:rPr>
                <w:rFonts w:ascii="Times New Roman" w:eastAsia="Times New Roman" w:hAnsi="Times New Roman" w:cs="Times New Roman"/>
                <w:sz w:val="24"/>
                <w:szCs w:val="24"/>
                <w:lang w:eastAsia="ru-RU"/>
              </w:rPr>
              <w:t>должен владеть методикой обследования больного и</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69"/>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0"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знать семиотику анемий</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Б1.Б.43 </w:t>
            </w:r>
            <w:r w:rsidRPr="00E91086">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69"/>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0"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уметь проводить дифференциальный поиск различных видов анемий</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b/>
                <w:bCs/>
                <w:sz w:val="24"/>
                <w:szCs w:val="24"/>
                <w:lang w:eastAsia="ru-RU"/>
              </w:rPr>
              <w:t xml:space="preserve">Б1.Б.51 </w:t>
            </w:r>
            <w:r w:rsidRPr="00E91086">
              <w:rPr>
                <w:rFonts w:ascii="Times New Roman" w:eastAsia="Times New Roman" w:hAnsi="Times New Roman" w:cs="Times New Roman"/>
                <w:sz w:val="24"/>
                <w:szCs w:val="24"/>
                <w:lang w:eastAsia="ru-RU"/>
              </w:rPr>
              <w:t>неотложные состояния в течении анемий различного генеза</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b/>
                <w:sz w:val="24"/>
                <w:szCs w:val="24"/>
                <w:lang w:eastAsia="ru-RU"/>
              </w:rPr>
              <w:t>Б1.Б.13</w:t>
            </w:r>
            <w:r w:rsidRPr="00E91086">
              <w:rPr>
                <w:rFonts w:ascii="Times New Roman" w:eastAsiaTheme="minorEastAsia" w:hAnsi="Times New Roman" w:cs="Times New Roman"/>
                <w:sz w:val="24"/>
                <w:szCs w:val="24"/>
                <w:lang w:eastAsia="ru-RU"/>
              </w:rPr>
              <w:t xml:space="preserve"> биохимические особенности течения различных видов анемий</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widowControl w:val="0"/>
              <w:spacing w:before="200"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Б1.Б.21 </w:t>
            </w:r>
            <w:r w:rsidRPr="00E91086">
              <w:rPr>
                <w:rFonts w:ascii="Times New Roman" w:eastAsia="Times New Roman" w:hAnsi="Times New Roman" w:cs="Times New Roman"/>
                <w:sz w:val="24"/>
                <w:szCs w:val="24"/>
              </w:rPr>
              <w:t>должен знать современные подходы к лечению анемий и фармакокинетику и фармакодинамику основных групп лекарственных препаратов</w:t>
            </w: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2.2.</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Изучить материал лекции № 1. Тема:</w:t>
            </w: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jc w:val="both"/>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spacing w:after="0" w:line="240" w:lineRule="auto"/>
              <w:jc w:val="both"/>
              <w:rPr>
                <w:rFonts w:ascii="Times New Roman" w:eastAsiaTheme="minorEastAsia" w:hAnsi="Times New Roman" w:cs="Times New Roman"/>
                <w:i/>
                <w:sz w:val="24"/>
                <w:szCs w:val="24"/>
                <w:lang w:eastAsia="ru-RU"/>
              </w:rPr>
            </w:pPr>
            <w:r w:rsidRPr="00E91086">
              <w:rPr>
                <w:rFonts w:ascii="Times New Roman" w:eastAsiaTheme="minorEastAsia" w:hAnsi="Times New Roman" w:cs="Times New Roman"/>
                <w:i/>
                <w:sz w:val="24"/>
                <w:szCs w:val="24"/>
                <w:lang w:eastAsia="ru-RU"/>
              </w:rPr>
              <w:t>«</w:t>
            </w:r>
            <w:r w:rsidRPr="00E91086">
              <w:rPr>
                <w:rFonts w:ascii="Times New Roman" w:hAnsi="Times New Roman" w:cs="Times New Roman"/>
                <w:i/>
                <w:sz w:val="24"/>
                <w:szCs w:val="24"/>
              </w:rPr>
              <w:t>Дифференциальный диагноз анемических состояний (гипохромные, эритропоэтин-зависимые, анемии хронических заболеваний, мегалобластные, гемолитические).</w:t>
            </w:r>
            <w:r w:rsidRPr="00E91086">
              <w:rPr>
                <w:rFonts w:ascii="Times New Roman" w:eastAsia="Times New Roman" w:hAnsi="Times New Roman" w:cs="Times New Roman"/>
              </w:rPr>
              <w:t xml:space="preserve"> </w:t>
            </w:r>
            <w:r w:rsidRPr="00E91086">
              <w:rPr>
                <w:rFonts w:ascii="Times New Roman" w:eastAsia="Times New Roman" w:hAnsi="Times New Roman" w:cs="Times New Roman"/>
                <w:i/>
              </w:rPr>
              <w:t>Наследственные гемолитические анемии</w:t>
            </w:r>
            <w:r w:rsidRPr="00E91086">
              <w:rPr>
                <w:rFonts w:ascii="Times New Roman" w:hAnsi="Times New Roman" w:cs="Times New Roman"/>
                <w:i/>
                <w:sz w:val="24"/>
                <w:szCs w:val="24"/>
              </w:rPr>
              <w:t>.»</w:t>
            </w:r>
          </w:p>
          <w:p w:rsidR="00E91086" w:rsidRPr="00E91086" w:rsidRDefault="00E91086" w:rsidP="00E91086">
            <w:pPr>
              <w:spacing w:after="0" w:line="240" w:lineRule="auto"/>
              <w:jc w:val="both"/>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193"/>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  2.3</w:t>
            </w:r>
          </w:p>
        </w:tc>
        <w:tc>
          <w:tcPr>
            <w:tcW w:w="51" w:type="dxa"/>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E91086" w:rsidRPr="00E91086" w:rsidRDefault="00E91086" w:rsidP="00E91086">
            <w:pPr>
              <w:keepNext/>
              <w:keepLines/>
              <w:spacing w:after="0" w:line="240"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Прочитать учебники:</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1. Гематология [Электронный ресурс]: национальное руководство </w:t>
            </w:r>
            <w:r w:rsidRPr="00E91086">
              <w:rPr>
                <w:rFonts w:ascii="Times New Roman" w:eastAsia="Times New Roman" w:hAnsi="Times New Roman" w:cs="Times New Roman"/>
                <w:sz w:val="24"/>
                <w:szCs w:val="24"/>
              </w:rPr>
              <w:lastRenderedPageBreak/>
              <w:t xml:space="preserve">/ под ред. О.А. Рукавицына - М.: ГЭОТАР-Медиа, 2015. - </w:t>
            </w:r>
            <w:hyperlink r:id="rId8" w:history="1">
              <w:r w:rsidRPr="00E91086">
                <w:rPr>
                  <w:rFonts w:ascii="Times New Roman" w:eastAsia="Times New Roman" w:hAnsi="Times New Roman" w:cs="Times New Roman"/>
                  <w:color w:val="0000FF"/>
                  <w:sz w:val="24"/>
                  <w:szCs w:val="24"/>
                  <w:u w:val="single"/>
                  <w:lang w:val="en-US"/>
                </w:rPr>
                <w:t>http</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www</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rosmedlib</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ru</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book</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ISBN</w:t>
              </w:r>
              <w:r w:rsidRPr="00E91086">
                <w:rPr>
                  <w:rFonts w:ascii="Times New Roman" w:eastAsia="Times New Roman" w:hAnsi="Times New Roman" w:cs="Times New Roman"/>
                  <w:color w:val="0000FF"/>
                  <w:sz w:val="24"/>
                  <w:szCs w:val="24"/>
                  <w:u w:val="single"/>
                </w:rPr>
                <w:t>9785970433270.</w:t>
              </w:r>
              <w:r w:rsidRPr="00E91086">
                <w:rPr>
                  <w:rFonts w:ascii="Times New Roman" w:eastAsia="Times New Roman" w:hAnsi="Times New Roman" w:cs="Times New Roman"/>
                  <w:color w:val="0000FF"/>
                  <w:sz w:val="24"/>
                  <w:szCs w:val="24"/>
                  <w:u w:val="single"/>
                  <w:lang w:val="en-US"/>
                </w:rPr>
                <w:t>html</w:t>
              </w:r>
            </w:hyperlink>
          </w:p>
          <w:p w:rsidR="00E91086" w:rsidRPr="00E91086" w:rsidRDefault="00E91086" w:rsidP="00E91086">
            <w:pPr>
              <w:widowControl w:val="0"/>
              <w:spacing w:after="0" w:line="240" w:lineRule="auto"/>
              <w:rPr>
                <w:rFonts w:ascii="Times New Roman" w:eastAsia="Times New Roman" w:hAnsi="Times New Roman" w:cs="Times New Roman"/>
                <w:sz w:val="24"/>
                <w:szCs w:val="24"/>
              </w:rPr>
            </w:pPr>
          </w:p>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2.</w:t>
            </w:r>
            <w:r w:rsidRPr="00E91086">
              <w:rPr>
                <w:rFonts w:ascii="Times New Roman" w:hAnsi="Times New Roman" w:cs="Times New Roman"/>
                <w:color w:val="000000" w:themeColor="text1"/>
                <w:sz w:val="24"/>
                <w:szCs w:val="24"/>
                <w:shd w:val="clear" w:color="auto" w:fill="FFFFFF"/>
              </w:rPr>
              <w:t xml:space="preserve"> Воробьев А.И., Абрамов М.Г., Бриллиант М.Д. - Руководство по гематологии</w:t>
            </w: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lastRenderedPageBreak/>
              <w:t>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2.4.</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9"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Изучить дополнительную литературу:</w:t>
            </w:r>
          </w:p>
          <w:p w:rsidR="00E91086" w:rsidRPr="00E91086" w:rsidRDefault="00E91086" w:rsidP="00E91086">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3B6F9041" wp14:editId="41FDD3AC">
                      <wp:simplePos x="0" y="0"/>
                      <wp:positionH relativeFrom="column">
                        <wp:posOffset>518795</wp:posOffset>
                      </wp:positionH>
                      <wp:positionV relativeFrom="paragraph">
                        <wp:posOffset>1285875</wp:posOffset>
                      </wp:positionV>
                      <wp:extent cx="0" cy="381000"/>
                      <wp:effectExtent l="0" t="0" r="38100" b="19050"/>
                      <wp:wrapNone/>
                      <wp:docPr id="3375" name="Прямая соединительная линия 3375"/>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43C0AEA" id="Прямая соединительная линия 337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" strokecolor="windowText" strokeweight=".5pt">
                      <v:stroke joinstyle="miter"/>
                    </v:line>
                  </w:pict>
                </mc:Fallback>
              </mc:AlternateContent>
            </w: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41AE40F4" wp14:editId="54FEB7D1">
                      <wp:simplePos x="0" y="0"/>
                      <wp:positionH relativeFrom="column">
                        <wp:posOffset>518795</wp:posOffset>
                      </wp:positionH>
                      <wp:positionV relativeFrom="paragraph">
                        <wp:posOffset>1482090</wp:posOffset>
                      </wp:positionV>
                      <wp:extent cx="0" cy="419100"/>
                      <wp:effectExtent l="0" t="0" r="38100" b="19050"/>
                      <wp:wrapNone/>
                      <wp:docPr id="3376" name="Прямая соединительная линия 3376"/>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8E5EB41" id="Прямая соединительная линия 337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" strokecolor="windowText" strokeweight=".5pt">
                      <v:stroke joinstyle="miter"/>
                    </v:line>
                  </w:pict>
                </mc:Fallback>
              </mc:AlternateConten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E91086" w:rsidRPr="00E91086" w:rsidRDefault="00E91086" w:rsidP="00E91086">
            <w:pPr>
              <w:widowControl w:val="0"/>
              <w:spacing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E91086">
              <w:rPr>
                <w:rFonts w:ascii="Times New Roman" w:eastAsia="Times New Roman" w:hAnsi="Times New Roman" w:cs="Times New Roman"/>
                <w:sz w:val="24"/>
                <w:szCs w:val="24"/>
                <w:lang w:val="en-US"/>
              </w:rPr>
              <w:t>XX</w:t>
            </w:r>
            <w:r w:rsidRPr="00E91086">
              <w:rPr>
                <w:rFonts w:ascii="Times New Roman" w:eastAsia="Times New Roman" w:hAnsi="Times New Roman" w:cs="Times New Roman"/>
                <w:sz w:val="24"/>
                <w:szCs w:val="24"/>
              </w:rPr>
              <w:t xml:space="preserve">)." - </w:t>
            </w:r>
            <w:r w:rsidRPr="00E91086">
              <w:rPr>
                <w:rFonts w:ascii="Times New Roman" w:eastAsia="Times New Roman" w:hAnsi="Times New Roman" w:cs="Times New Roman"/>
                <w:sz w:val="24"/>
                <w:szCs w:val="24"/>
                <w:lang w:val="en-US"/>
              </w:rPr>
              <w:t>http</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www</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rosmedlib</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ru</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book</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ISBN</w:t>
            </w:r>
            <w:r w:rsidRPr="00E91086">
              <w:rPr>
                <w:rFonts w:ascii="Times New Roman" w:eastAsia="Times New Roman" w:hAnsi="Times New Roman" w:cs="Times New Roman"/>
                <w:sz w:val="24"/>
                <w:szCs w:val="24"/>
              </w:rPr>
              <w:t>9785904090050.</w:t>
            </w:r>
            <w:r w:rsidRPr="00E91086">
              <w:rPr>
                <w:rFonts w:ascii="Times New Roman" w:eastAsia="Times New Roman" w:hAnsi="Times New Roman" w:cs="Times New Roman"/>
                <w:sz w:val="24"/>
                <w:szCs w:val="24"/>
                <w:lang w:val="en-US"/>
              </w:rPr>
              <w:t>html</w:t>
            </w:r>
          </w:p>
          <w:p w:rsidR="00E91086" w:rsidRPr="00E91086" w:rsidRDefault="00E91086" w:rsidP="00E91086">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4ADEAB56" wp14:editId="5B5FD6FC">
                      <wp:simplePos x="0" y="0"/>
                      <wp:positionH relativeFrom="column">
                        <wp:posOffset>1784350</wp:posOffset>
                      </wp:positionH>
                      <wp:positionV relativeFrom="paragraph">
                        <wp:posOffset>1501140</wp:posOffset>
                      </wp:positionV>
                      <wp:extent cx="0" cy="266700"/>
                      <wp:effectExtent l="0" t="0" r="38100" b="19050"/>
                      <wp:wrapNone/>
                      <wp:docPr id="3377" name="Прямая соединительная линия 3377"/>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7D66F98" id="Прямая соединительная линия 337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" strokecolor="windowText" strokeweight=".5pt">
                      <v:stroke joinstyle="miter"/>
                    </v:line>
                  </w:pict>
                </mc:Fallback>
              </mc:AlternateContent>
            </w: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0" w:right="560" w:bottom="168" w:left="740" w:header="0" w:footer="0" w:gutter="0"/>
          <w:cols w:space="720" w:equalWidth="0">
            <w:col w:w="10600"/>
          </w:cols>
        </w:sectPr>
      </w:pPr>
      <w:r w:rsidRPr="00E91086">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663360" behindDoc="0" locked="0" layoutInCell="1" allowOverlap="1" wp14:anchorId="06C76C19" wp14:editId="2B8AB9CC">
                <wp:simplePos x="0" y="0"/>
                <wp:positionH relativeFrom="column">
                  <wp:posOffset>4848225</wp:posOffset>
                </wp:positionH>
                <wp:positionV relativeFrom="paragraph">
                  <wp:posOffset>-126365</wp:posOffset>
                </wp:positionV>
                <wp:extent cx="0" cy="323850"/>
                <wp:effectExtent l="0" t="0" r="38100" b="19050"/>
                <wp:wrapNone/>
                <wp:docPr id="3378" name="Прямая соединительная линия 3378"/>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76FAC65" id="Прямая соединительная линия 337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" strokecolor="windowText" strokeweight=".5pt">
                <v:stroke joinstyle="miter"/>
              </v:line>
            </w:pict>
          </mc:Fallback>
        </mc:AlternateContent>
      </w:r>
      <w:r w:rsidRPr="00E91086">
        <w:rPr>
          <w:rFonts w:ascii="Times New Roman" w:eastAsiaTheme="minorEastAsia" w:hAnsi="Times New Roman" w:cs="Times New Roman"/>
          <w:noProof/>
          <w:lang w:eastAsia="ru-RU"/>
        </w:rPr>
        <mc:AlternateContent>
          <mc:Choice Requires="wps">
            <w:drawing>
              <wp:anchor distT="0" distB="0" distL="114300" distR="114300" simplePos="0" relativeHeight="251662336" behindDoc="0" locked="0" layoutInCell="1" allowOverlap="1" wp14:anchorId="0406A23A" wp14:editId="0D8A39C1">
                <wp:simplePos x="0" y="0"/>
                <wp:positionH relativeFrom="column">
                  <wp:posOffset>-98425</wp:posOffset>
                </wp:positionH>
                <wp:positionV relativeFrom="paragraph">
                  <wp:posOffset>-11430</wp:posOffset>
                </wp:positionV>
                <wp:extent cx="0" cy="352425"/>
                <wp:effectExtent l="0" t="0" r="38100" b="28575"/>
                <wp:wrapNone/>
                <wp:docPr id="3379" name="Прямая соединительная линия 3379"/>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5F788F7" id="Прямая соединительная линия 337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91086" w:rsidRPr="00E91086" w:rsidTr="009C23C8">
        <w:trPr>
          <w:trHeight w:val="34"/>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76" w:lineRule="exact"/>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по теме: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анемических состояний (гипохромные, эритропоэтин-зависимые, анемии хронических заболеваний, мегалобластные, гемолитические).</w:t>
            </w:r>
            <w:r w:rsidRPr="00E91086">
              <w:rPr>
                <w:rFonts w:ascii="Times New Roman" w:eastAsia="Times New Roman" w:hAnsi="Times New Roman" w:cs="Times New Roman"/>
              </w:rPr>
              <w:t xml:space="preserve"> Наследственные гемолитические анемии.</w:t>
            </w:r>
            <w:r w:rsidRPr="00E91086">
              <w:rPr>
                <w:rFonts w:ascii="Times New Roman" w:hAnsi="Times New Roman" w:cs="Times New Roman"/>
                <w:sz w:val="24"/>
                <w:szCs w:val="24"/>
              </w:rPr>
              <w:t>»</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2.7.</w:t>
            </w:r>
          </w:p>
        </w:tc>
        <w:tc>
          <w:tcPr>
            <w:tcW w:w="5551" w:type="dxa"/>
            <w:gridSpan w:val="4"/>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E91086" w:rsidRPr="00E91086" w:rsidRDefault="00E91086" w:rsidP="00E91086">
            <w:pPr>
              <w:spacing w:after="0" w:line="243"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  </w:t>
            </w:r>
          </w:p>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 1. Анемия. Определение понятия, классификация.</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 2. Гипохромные анемии: определение,  этиология, патогенез, клинические проявления, диагностика, подходы к лечению.</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 3. Эритропоэтин-зависимые анемии: определение,  этиология, патогенез, клинические проявления, диагностика, подходы к лечению.</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 4. Анемии хронических заболеваний: определение,  этиология, патогенез, клинические проявления, диагностика, подходы к лечению.</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 5. Мегалоблаые анемии: определение,  этиология, патогенез, клинические проявления, диагностика, подходы к лечению.</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 6. Гемолитические анемии: определение,  этиология, патогенез, клинические проявления, диагностика, подходы к лечению.</w:t>
            </w:r>
          </w:p>
        </w:tc>
        <w:tc>
          <w:tcPr>
            <w:tcW w:w="2840" w:type="dxa"/>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текущий (и рубежный)</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0AD65AD0" wp14:editId="5C668BCB">
                      <wp:simplePos x="0" y="0"/>
                      <wp:positionH relativeFrom="column">
                        <wp:posOffset>-5080</wp:posOffset>
                      </wp:positionH>
                      <wp:positionV relativeFrom="paragraph">
                        <wp:posOffset>171450</wp:posOffset>
                      </wp:positionV>
                      <wp:extent cx="6743700" cy="28575"/>
                      <wp:effectExtent l="0" t="0" r="19050" b="28575"/>
                      <wp:wrapNone/>
                      <wp:docPr id="3380" name="Прямая соединительная линия 3380"/>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B40CED7" id="Прямая соединительная линия 3380"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AE1PMCAgIAALQ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78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90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52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контроль</w:t>
            </w:r>
          </w:p>
        </w:tc>
      </w:tr>
    </w:tbl>
    <w:p w:rsidR="00E91086" w:rsidRPr="00E91086" w:rsidRDefault="00E91086" w:rsidP="00E91086">
      <w:pPr>
        <w:spacing w:after="0" w:line="240" w:lineRule="auto"/>
        <w:ind w:left="100"/>
        <w:rPr>
          <w:rFonts w:ascii="Times New Roman" w:eastAsia="Times New Roman" w:hAnsi="Times New Roman" w:cs="Times New Roman"/>
          <w:b/>
          <w:bCs/>
          <w:color w:val="00000A"/>
          <w:sz w:val="24"/>
          <w:szCs w:val="24"/>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color w:val="00000A"/>
          <w:sz w:val="24"/>
          <w:szCs w:val="24"/>
          <w:lang w:eastAsia="ru-RU"/>
        </w:rPr>
        <w:t>3.Требования к форме одежды, оснащению</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91086" w:rsidRPr="00E91086" w:rsidRDefault="00E91086" w:rsidP="00E91086">
      <w:pPr>
        <w:spacing w:after="0" w:line="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06"/>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Оснащение: </w:t>
      </w:r>
      <w:r w:rsidRPr="00E91086">
        <w:rPr>
          <w:rFonts w:ascii="Times New Roman" w:eastAsia="Times New Roman" w:hAnsi="Times New Roman" w:cs="Times New Roman"/>
          <w:sz w:val="24"/>
          <w:szCs w:val="24"/>
          <w:lang w:eastAsia="ru-RU"/>
        </w:rPr>
        <w:t>фонендоскоп,</w:t>
      </w:r>
      <w:r w:rsidRPr="00E91086">
        <w:rPr>
          <w:rFonts w:ascii="Times New Roman" w:eastAsia="Times New Roman" w:hAnsi="Times New Roman" w:cs="Times New Roman"/>
          <w:i/>
          <w:iCs/>
          <w:sz w:val="24"/>
          <w:szCs w:val="24"/>
          <w:lang w:eastAsia="ru-RU"/>
        </w:rPr>
        <w:t xml:space="preserve"> </w:t>
      </w:r>
      <w:r w:rsidRPr="00E91086">
        <w:rPr>
          <w:rFonts w:ascii="Times New Roman" w:eastAsia="Times New Roman" w:hAnsi="Times New Roman" w:cs="Times New Roman"/>
          <w:sz w:val="24"/>
          <w:szCs w:val="24"/>
          <w:lang w:eastAsia="ru-RU"/>
        </w:rPr>
        <w:t>тонометр.</w:t>
      </w: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tabs>
          <w:tab w:val="left" w:pos="36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4. Цели и задачи (результат занятия)</w:t>
      </w:r>
    </w:p>
    <w:p w:rsidR="00E91086" w:rsidRPr="00E91086" w:rsidRDefault="00E91086" w:rsidP="00E91086">
      <w:pPr>
        <w:spacing w:after="0" w:line="27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После практического занятия по теме студент должен:</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8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15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E91086" w:rsidRPr="00E91086"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91086" w:rsidRPr="00E91086" w:rsidRDefault="00E91086" w:rsidP="00E91086">
            <w:pPr>
              <w:spacing w:after="0" w:line="240" w:lineRule="atLeast"/>
              <w:ind w:left="113" w:right="113"/>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E91086" w:rsidRPr="00E91086" w:rsidRDefault="00E91086" w:rsidP="00E91086">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E91086" w:rsidRPr="00E91086" w:rsidRDefault="00E91086" w:rsidP="00E91086">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Форма контроля обученности</w:t>
            </w:r>
          </w:p>
        </w:tc>
      </w:tr>
      <w:tr w:rsidR="00E91086" w:rsidRPr="00E91086" w:rsidTr="009C23C8">
        <w:tc>
          <w:tcPr>
            <w:tcW w:w="3489" w:type="pct"/>
            <w:gridSpan w:val="4"/>
            <w:tcBorders>
              <w:top w:val="single" w:sz="4" w:space="0" w:color="auto"/>
              <w:left w:val="single" w:sz="4" w:space="0" w:color="auto"/>
              <w:bottom w:val="single" w:sz="4" w:space="0" w:color="auto"/>
              <w:right w:val="nil"/>
            </w:tcBorders>
            <w:shd w:val="clear" w:color="auto" w:fill="CCFFFF"/>
            <w:hideMark/>
          </w:tcPr>
          <w:p w:rsidR="00E91086" w:rsidRPr="00E91086" w:rsidRDefault="00E91086" w:rsidP="00E91086">
            <w:pPr>
              <w:spacing w:after="0" w:line="240" w:lineRule="auto"/>
              <w:rPr>
                <w:rFonts w:ascii="Times New Roman" w:eastAsiaTheme="minorEastAsia" w:hAnsi="Times New Roman" w:cs="Times New Roman"/>
                <w:sz w:val="24"/>
                <w:lang w:eastAsia="ru-RU"/>
              </w:rPr>
            </w:pPr>
            <w:r w:rsidRPr="00E91086">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E91086" w:rsidRPr="00E91086" w:rsidRDefault="00E91086" w:rsidP="00E91086">
            <w:pPr>
              <w:spacing w:after="0" w:line="240" w:lineRule="auto"/>
              <w:rPr>
                <w:rFonts w:ascii="Times New Roman" w:eastAsiaTheme="minorEastAsia" w:hAnsi="Times New Roman" w:cs="Times New Roman"/>
                <w:b/>
                <w:lang w:eastAsia="ru-RU"/>
              </w:rPr>
            </w:pPr>
          </w:p>
        </w:tc>
      </w:tr>
      <w:tr w:rsidR="00E91086" w:rsidRPr="00E91086"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ПК-5</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ПК- 6</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bCs/>
                <w:lang w:eastAsia="ru-RU"/>
              </w:rPr>
            </w:pPr>
            <w:r w:rsidRPr="00E91086">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shd w:val="clear" w:color="auto" w:fill="FFFFFF"/>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shd w:val="clear" w:color="auto" w:fill="FFFFFF"/>
              </w:rPr>
              <w:lastRenderedPageBreak/>
              <w:t>ПК</w:t>
            </w:r>
            <w:r w:rsidRPr="00E91086">
              <w:rPr>
                <w:rFonts w:ascii="Times New Roman" w:eastAsia="Times New Roman" w:hAnsi="Times New Roman" w:cs="Times New Roman"/>
                <w:sz w:val="24"/>
                <w:szCs w:val="24"/>
              </w:rPr>
              <w:t>-5</w:t>
            </w:r>
          </w:p>
          <w:p w:rsidR="00E91086" w:rsidRPr="00E91086" w:rsidRDefault="00E91086" w:rsidP="00E91086">
            <w:pPr>
              <w:widowControl w:val="0"/>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E91086" w:rsidRPr="00E91086" w:rsidRDefault="00E91086" w:rsidP="00E91086">
            <w:pPr>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32"/>
              </w:rPr>
            </w:pPr>
          </w:p>
          <w:p w:rsidR="00E91086" w:rsidRPr="00E91086" w:rsidRDefault="00E91086" w:rsidP="00E91086">
            <w:pPr>
              <w:spacing w:after="0" w:line="240" w:lineRule="auto"/>
              <w:rPr>
                <w:rFonts w:ascii="Times New Roman" w:eastAsia="Times New Roman" w:hAnsi="Times New Roman" w:cs="Times New Roman"/>
                <w:sz w:val="32"/>
                <w:szCs w:val="24"/>
              </w:rPr>
            </w:pPr>
            <w:r w:rsidRPr="00E91086">
              <w:rPr>
                <w:rFonts w:ascii="Times New Roman" w:eastAsia="Times New Roman" w:hAnsi="Times New Roman" w:cs="Times New Roman"/>
                <w:sz w:val="24"/>
                <w:szCs w:val="20"/>
              </w:rPr>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 принятой 43-уй Всемирной Ассамблеей Здравоохранения, г.Женева, 1989г</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32"/>
                <w:szCs w:val="24"/>
                <w:lang w:eastAsia="ru-RU"/>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0"/>
              </w:rPr>
              <w:t>способностью к определению тактики ведения пациентов с различными нозологическими формами</w:t>
            </w:r>
          </w:p>
        </w:tc>
        <w:tc>
          <w:tcPr>
            <w:tcW w:w="1656"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lastRenderedPageBreak/>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Ум.3 - </w:t>
            </w:r>
            <w:r w:rsidRPr="00E91086">
              <w:rPr>
                <w:rFonts w:ascii="Times New Roman" w:eastAsia="Times New Roman" w:hAnsi="Times New Roman" w:cs="Times New Roman"/>
                <w:sz w:val="24"/>
                <w:szCs w:val="24"/>
              </w:rPr>
              <w:t>Обосновывать необходимость и объем лабораторного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Ум.5 -</w:t>
            </w:r>
            <w:r w:rsidRPr="00E91086">
              <w:rPr>
                <w:rFonts w:ascii="Times New Roman" w:eastAsia="Times New Roman" w:hAnsi="Times New Roman" w:cs="Times New Roman"/>
                <w:sz w:val="24"/>
                <w:szCs w:val="24"/>
              </w:rPr>
              <w:t xml:space="preserve"> Обосновывать необходимость и объем инструментального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Ум.7 - </w:t>
            </w:r>
            <w:r w:rsidRPr="00E91086">
              <w:rPr>
                <w:rFonts w:ascii="Times New Roman" w:eastAsia="Times New Roman" w:hAnsi="Times New Roman" w:cs="Times New Roman"/>
                <w:sz w:val="24"/>
                <w:szCs w:val="24"/>
              </w:rPr>
              <w:t xml:space="preserve">Обосновывать необходимость направления детей на консультацию к врачам-специалистам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Направление детей на лабораторное обследование в соответствии с действующими клиническими рекомендациями (протоколами лечения), порядками оказания медицинской помощи; при необходимости информирование родителей детей (их законных представителей) и детей старше 15 лет о подготовке к лабораторному и инструментальному обследованию.</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Тд.5 -</w:t>
            </w:r>
            <w:r w:rsidRPr="00E91086">
              <w:rPr>
                <w:rFonts w:ascii="Times New Roman" w:eastAsia="Times New Roman" w:hAnsi="Times New Roman" w:cs="Times New Roman"/>
                <w:sz w:val="24"/>
                <w:szCs w:val="24"/>
              </w:rPr>
              <w:t xml:space="preserve"> Направление детей на инструментальное обследование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 xml:space="preserve">Направление детей на консультацию к врачам-специалистам в соответствии с действующими клиническими рекомендациями (протоколами лечения), порядками оказания </w:t>
            </w:r>
            <w:r w:rsidRPr="00E91086">
              <w:rPr>
                <w:rFonts w:ascii="Times New Roman" w:eastAsia="Times New Roman" w:hAnsi="Times New Roman" w:cs="Times New Roman"/>
                <w:sz w:val="24"/>
                <w:szCs w:val="24"/>
              </w:rPr>
              <w:lastRenderedPageBreak/>
              <w:t>медицинской помощи; с учетов стандартов медицинской помощи</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Уметь (Ум.):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Ум.1 -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экстренной помощи детям.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Ум.2 -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неотложной помощи детям.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Ум.3 -</w:t>
            </w:r>
            <w:r w:rsidRPr="00E91086">
              <w:rPr>
                <w:rFonts w:ascii="Times New Roman" w:eastAsia="Times New Roman" w:hAnsi="Times New Roman" w:cs="Times New Roman"/>
                <w:sz w:val="24"/>
                <w:szCs w:val="24"/>
              </w:rPr>
              <w:t xml:space="preserve"> Обосновывать необходимость направления детей на госпитализацию.</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Тд.1 -</w:t>
            </w:r>
            <w:r w:rsidRPr="00E91086">
              <w:rPr>
                <w:rFonts w:ascii="Times New Roman" w:eastAsia="Times New Roman" w:hAnsi="Times New Roman" w:cs="Times New Roman"/>
                <w:sz w:val="24"/>
                <w:szCs w:val="18"/>
              </w:rPr>
              <w:t xml:space="preserve"> Направление детей на госпитализацию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Тд.2 -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экстренной помощи детям.</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Тд.3 -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неотложной  помощи детям.</w:t>
            </w:r>
          </w:p>
          <w:p w:rsidR="00E91086" w:rsidRPr="00E91086" w:rsidRDefault="00E91086" w:rsidP="00E91086">
            <w:pPr>
              <w:spacing w:after="200" w:line="276" w:lineRule="auto"/>
              <w:ind w:right="-142"/>
              <w:rPr>
                <w:rFonts w:ascii="Times New Roman" w:eastAsiaTheme="minorEastAsia" w:hAnsi="Times New Roman" w:cs="Times New Roman"/>
                <w:b/>
                <w:sz w:val="36"/>
                <w:szCs w:val="24"/>
                <w:lang w:eastAsia="ru-RU"/>
              </w:rPr>
            </w:pPr>
            <w:r w:rsidRPr="00E91086">
              <w:rPr>
                <w:rFonts w:ascii="Times New Roman" w:eastAsia="Times New Roman" w:hAnsi="Times New Roman" w:cs="Times New Roman"/>
                <w:b/>
                <w:sz w:val="24"/>
                <w:szCs w:val="18"/>
              </w:rPr>
              <w:t xml:space="preserve">Тд.4 - </w:t>
            </w:r>
            <w:r w:rsidRPr="00E91086">
              <w:rPr>
                <w:rFonts w:ascii="Times New Roman" w:eastAsia="Times New Roman" w:hAnsi="Times New Roman" w:cs="Times New Roman"/>
                <w:sz w:val="24"/>
                <w:szCs w:val="18"/>
              </w:rPr>
              <w:t>Проведение дифференциального диагноза с другими болезнями и постановка диагноза в соответствии с действующей международной статистической классификацией болезней  и проблем, связанных со здоровьем</w:t>
            </w:r>
          </w:p>
          <w:p w:rsidR="00E91086" w:rsidRPr="00E91086" w:rsidRDefault="00E91086" w:rsidP="00E91086">
            <w:pPr>
              <w:widowControl w:val="0"/>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А/02.7</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Ум.1 - </w:t>
            </w:r>
            <w:r w:rsidRPr="00E91086">
              <w:rPr>
                <w:rFonts w:ascii="Times New Roman" w:eastAsia="Times New Roman" w:hAnsi="Times New Roman" w:cs="Times New Roman"/>
                <w:sz w:val="24"/>
                <w:szCs w:val="18"/>
              </w:rPr>
              <w:t xml:space="preserve">Составлять план лечения  болезней и состояний ребенка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w:t>
            </w:r>
            <w:r w:rsidRPr="00E91086">
              <w:rPr>
                <w:rFonts w:ascii="Times New Roman" w:eastAsia="Times New Roman" w:hAnsi="Times New Roman" w:cs="Times New Roman"/>
                <w:sz w:val="24"/>
                <w:szCs w:val="18"/>
              </w:rPr>
              <w:lastRenderedPageBreak/>
              <w:t>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Ум.2 - </w:t>
            </w:r>
            <w:r w:rsidRPr="00E91086">
              <w:rPr>
                <w:rFonts w:ascii="Times New Roman" w:eastAsia="Times New Roman" w:hAnsi="Times New Roman" w:cs="Times New Roman"/>
                <w:sz w:val="24"/>
                <w:szCs w:val="18"/>
              </w:rPr>
              <w:t>Назначать медикаментозную терапию</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Ум.3 -</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 xml:space="preserve">Назначать немедикаментозную терапию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 </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Ум.4 - </w:t>
            </w:r>
            <w:r w:rsidRPr="00E91086">
              <w:rPr>
                <w:rFonts w:ascii="Times New Roman" w:eastAsia="Times New Roman" w:hAnsi="Times New Roman" w:cs="Times New Roman"/>
                <w:sz w:val="24"/>
                <w:szCs w:val="18"/>
              </w:rPr>
              <w:t>Выполнять рекомендации по назначению медикаментозной и немедикаментозной терапии, назначенной ребенку врачами-специалистами.</w:t>
            </w:r>
          </w:p>
          <w:p w:rsidR="00E91086" w:rsidRPr="00E91086" w:rsidRDefault="00E91086" w:rsidP="00E91086">
            <w:pPr>
              <w:widowControl w:val="0"/>
              <w:spacing w:after="0" w:line="240" w:lineRule="auto"/>
              <w:rPr>
                <w:rFonts w:ascii="Times New Roman" w:eastAsia="Times New Roman" w:hAnsi="Times New Roman" w:cs="Times New Roman"/>
                <w:b/>
                <w:sz w:val="24"/>
                <w:szCs w:val="18"/>
              </w:rPr>
            </w:pPr>
            <w:r w:rsidRPr="00E91086">
              <w:rPr>
                <w:rFonts w:ascii="Times New Roman" w:eastAsia="Times New Roman" w:hAnsi="Times New Roman" w:cs="Times New Roman"/>
                <w:b/>
                <w:sz w:val="24"/>
                <w:szCs w:val="18"/>
              </w:rPr>
              <w:t xml:space="preserve">Ум.5 - </w:t>
            </w:r>
            <w:r w:rsidRPr="00E91086">
              <w:rPr>
                <w:rFonts w:ascii="Times New Roman" w:eastAsia="Times New Roman" w:hAnsi="Times New Roman" w:cs="Times New Roman"/>
                <w:sz w:val="24"/>
                <w:szCs w:val="18"/>
              </w:rPr>
              <w:t>Оказывать медицинскую помощь при внезапных острых заболеваниях, состояниях, обострении хронических заболеваний без явных  признаков угрозы жизни пациента</w:t>
            </w:r>
            <w:r w:rsidRPr="00E91086">
              <w:rPr>
                <w:rFonts w:ascii="Times New Roman" w:eastAsia="Times New Roman" w:hAnsi="Times New Roman" w:cs="Times New Roman"/>
                <w:b/>
                <w:sz w:val="24"/>
                <w:szCs w:val="18"/>
              </w:rPr>
              <w:t xml:space="preserve"> </w:t>
            </w:r>
            <w:r w:rsidRPr="00E91086">
              <w:rPr>
                <w:rFonts w:ascii="Times New Roman" w:eastAsia="Times New Roman" w:hAnsi="Times New Roman" w:cs="Times New Roman"/>
                <w:sz w:val="24"/>
                <w:szCs w:val="18"/>
              </w:rPr>
              <w:t>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r w:rsidRPr="00E91086">
              <w:rPr>
                <w:rFonts w:ascii="Times New Roman" w:eastAsia="Times New Roman" w:hAnsi="Times New Roman" w:cs="Times New Roman"/>
                <w:b/>
                <w:sz w:val="24"/>
                <w:szCs w:val="18"/>
              </w:rPr>
              <w:t xml:space="preserve">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lang w:val="en-US"/>
              </w:rPr>
              <w:t>A</w:t>
            </w:r>
            <w:r w:rsidRPr="00E91086">
              <w:rPr>
                <w:rFonts w:ascii="Times New Roman" w:eastAsia="Times New Roman" w:hAnsi="Times New Roman" w:cs="Times New Roman"/>
                <w:b/>
                <w:sz w:val="24"/>
                <w:szCs w:val="24"/>
              </w:rPr>
              <w:t>/02.7</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Тд.1 - </w:t>
            </w:r>
            <w:r w:rsidRPr="00E91086">
              <w:rPr>
                <w:rFonts w:ascii="Times New Roman" w:eastAsia="Times New Roman" w:hAnsi="Times New Roman" w:cs="Times New Roman"/>
                <w:sz w:val="24"/>
                <w:szCs w:val="24"/>
              </w:rPr>
              <w:t>Разработка плана лечения болезней и состояний ребенка.</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Тд.2 -</w:t>
            </w:r>
            <w:r w:rsidRPr="00E91086">
              <w:rPr>
                <w:rFonts w:ascii="Times New Roman" w:eastAsia="Times New Roman" w:hAnsi="Times New Roman" w:cs="Times New Roman"/>
                <w:sz w:val="24"/>
                <w:szCs w:val="24"/>
              </w:rPr>
              <w:t xml:space="preserve"> Назначение 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Тд.3 - </w:t>
            </w:r>
            <w:r w:rsidRPr="00E91086">
              <w:rPr>
                <w:rFonts w:ascii="Times New Roman" w:eastAsia="Times New Roman" w:hAnsi="Times New Roman" w:cs="Times New Roman"/>
                <w:sz w:val="24"/>
                <w:szCs w:val="24"/>
              </w:rPr>
              <w:t>Назначение немедикаментозной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Выполнение рекомендаций по назначению медикаментозной и немедикаментозной терапии, назначенной ребенку врачами-</w:t>
            </w:r>
            <w:r w:rsidRPr="00E91086">
              <w:rPr>
                <w:rFonts w:ascii="Times New Roman" w:eastAsia="Times New Roman" w:hAnsi="Times New Roman" w:cs="Times New Roman"/>
                <w:sz w:val="24"/>
                <w:szCs w:val="24"/>
              </w:rPr>
              <w:lastRenderedPageBreak/>
              <w:t>специалистами.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Тд.5 - </w:t>
            </w:r>
            <w:r w:rsidRPr="00E91086">
              <w:rPr>
                <w:rFonts w:ascii="Times New Roman" w:eastAsia="Times New Roman" w:hAnsi="Times New Roman" w:cs="Times New Roman"/>
                <w:sz w:val="24"/>
                <w:szCs w:val="24"/>
              </w:rPr>
              <w:t xml:space="preserve">Оказание медицинской помощи детям при внезапных острых заболеваниях, состояниях, обострении хронических заболеваний без явных  признаков угрозы жизни пациента </w:t>
            </w:r>
          </w:p>
          <w:p w:rsidR="00E91086" w:rsidRPr="00E91086" w:rsidRDefault="00E91086" w:rsidP="00E91086">
            <w:pPr>
              <w:spacing w:after="200" w:line="276" w:lineRule="auto"/>
              <w:ind w:right="-142"/>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Оценка эффективности и безопасности медикаментозной и немедикаментозной терапии</w:t>
            </w:r>
          </w:p>
        </w:tc>
        <w:tc>
          <w:tcPr>
            <w:tcW w:w="1553" w:type="pct"/>
            <w:gridSpan w:val="2"/>
            <w:tcBorders>
              <w:top w:val="single" w:sz="4" w:space="0" w:color="auto"/>
              <w:left w:val="single" w:sz="4" w:space="0" w:color="auto"/>
              <w:bottom w:val="single" w:sz="4" w:space="0" w:color="auto"/>
              <w:right w:val="single" w:sz="4" w:space="0" w:color="auto"/>
            </w:tcBorders>
          </w:tcPr>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lastRenderedPageBreak/>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 xml:space="preserve">  </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41" w:lineRule="exact"/>
        <w:rPr>
          <w:rFonts w:ascii="Times New Roman" w:eastAsiaTheme="minorEastAsia" w:hAnsi="Times New Roman" w:cs="Times New Roman"/>
          <w:sz w:val="20"/>
          <w:szCs w:val="20"/>
          <w:lang w:eastAsia="ru-RU"/>
        </w:rPr>
      </w:pPr>
    </w:p>
    <w:p w:rsidR="00E91086" w:rsidRPr="00E91086" w:rsidRDefault="00E91086" w:rsidP="00E91086">
      <w:pPr>
        <w:tabs>
          <w:tab w:val="left" w:pos="44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E91086" w:rsidRPr="00E91086" w:rsidRDefault="00E91086" w:rsidP="00E91086">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E91086" w:rsidRPr="00E91086" w:rsidTr="009C23C8">
        <w:trPr>
          <w:trHeight w:val="491"/>
        </w:trPr>
        <w:tc>
          <w:tcPr>
            <w:tcW w:w="888" w:type="dxa"/>
          </w:tcPr>
          <w:p w:rsidR="00E91086" w:rsidRPr="00E91086" w:rsidRDefault="00E91086" w:rsidP="00E91086">
            <w:pPr>
              <w:spacing w:line="251" w:lineRule="exact"/>
              <w:ind w:left="143" w:right="131"/>
              <w:jc w:val="center"/>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 п/п</w:t>
            </w:r>
          </w:p>
        </w:tc>
        <w:tc>
          <w:tcPr>
            <w:tcW w:w="8507" w:type="dxa"/>
          </w:tcPr>
          <w:p w:rsidR="00E91086" w:rsidRPr="00E91086" w:rsidRDefault="00E91086" w:rsidP="00E91086">
            <w:pPr>
              <w:spacing w:line="251" w:lineRule="exact"/>
              <w:ind w:left="2768"/>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Этап практического занятия</w:t>
            </w:r>
          </w:p>
        </w:tc>
        <w:tc>
          <w:tcPr>
            <w:tcW w:w="994" w:type="dxa"/>
          </w:tcPr>
          <w:p w:rsidR="00E91086" w:rsidRPr="00E91086" w:rsidRDefault="00E91086" w:rsidP="00E91086">
            <w:pPr>
              <w:spacing w:line="251" w:lineRule="exact"/>
              <w:ind w:left="187"/>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Время</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Организационная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5мин.</w:t>
            </w:r>
          </w:p>
        </w:tc>
      </w:tr>
      <w:tr w:rsidR="00E91086" w:rsidRPr="00E91086" w:rsidTr="009C23C8">
        <w:trPr>
          <w:trHeight w:val="289"/>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Приветствие.</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Регистрация присутствующих в журнале.</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Введение.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20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Озвучивание темы и ее актуальность, цели и плана практического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Ответы на вопросы студентов, возникшие при подготовке к занятию.</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Выдача методических указаний, инструкций, необходимых для проведения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Разбор теоретического материала</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85 мин.</w:t>
            </w:r>
          </w:p>
        </w:tc>
      </w:tr>
      <w:tr w:rsidR="00E91086" w:rsidRPr="00E91086" w:rsidTr="009C23C8">
        <w:trPr>
          <w:trHeight w:val="58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Входной контроль (коллективный): письменное тестирование.</w:t>
            </w:r>
          </w:p>
          <w:p w:rsidR="00E91086" w:rsidRPr="00E91086" w:rsidRDefault="00E91086" w:rsidP="00E91086">
            <w:pPr>
              <w:spacing w:before="37"/>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В учебный журнал выставляется оценка за входной контроль.</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20мин.</w:t>
            </w:r>
          </w:p>
        </w:tc>
      </w:tr>
      <w:tr w:rsidR="00E91086" w:rsidRPr="00E91086" w:rsidTr="009C23C8">
        <w:trPr>
          <w:trHeight w:val="582"/>
        </w:trPr>
        <w:tc>
          <w:tcPr>
            <w:tcW w:w="888" w:type="dxa"/>
          </w:tcPr>
          <w:p w:rsidR="00E91086" w:rsidRPr="00E91086" w:rsidRDefault="00E91086" w:rsidP="00E91086">
            <w:pPr>
              <w:spacing w:line="249"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Обсуждение основных положений темы, необходимых для выполнения практической</w:t>
            </w:r>
          </w:p>
          <w:p w:rsidR="00E91086" w:rsidRPr="00E91086" w:rsidRDefault="00E91086" w:rsidP="00E91086">
            <w:pPr>
              <w:spacing w:before="37"/>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работы.</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45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Решение ситуационной задачи №1</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lang w:val="ru-RU"/>
              </w:rPr>
            </w:pPr>
            <w:r w:rsidRPr="00E91086">
              <w:rPr>
                <w:rFonts w:ascii="Times New Roman" w:eastAsia="Times New Roman" w:hAnsi="Times New Roman" w:cs="Times New Roman"/>
                <w:b/>
                <w:sz w:val="24"/>
                <w:szCs w:val="24"/>
                <w:lang w:val="ru-RU"/>
              </w:rPr>
              <w:t>Интерактив (видеоматериалы по современным подходам к диагностике и лечению заболеваний)</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10 мин.</w:t>
            </w:r>
          </w:p>
        </w:tc>
      </w:tr>
      <w:tr w:rsidR="00E91086" w:rsidRPr="00E91086" w:rsidTr="009C23C8">
        <w:trPr>
          <w:trHeight w:val="873"/>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lang w:val="ru-RU"/>
              </w:rPr>
            </w:pPr>
            <w:r w:rsidRPr="00E91086">
              <w:rPr>
                <w:rFonts w:ascii="Times New Roman" w:eastAsia="Times New Roman" w:hAnsi="Times New Roman" w:cs="Times New Roman"/>
                <w:b/>
                <w:sz w:val="24"/>
                <w:szCs w:val="24"/>
                <w:lang w:val="ru-RU"/>
              </w:rPr>
              <w:t>Практическая часть занятия проводится в соответствии с учебной</w:t>
            </w:r>
          </w:p>
          <w:p w:rsidR="00E91086" w:rsidRPr="00E91086" w:rsidRDefault="00E91086" w:rsidP="00E91086">
            <w:pPr>
              <w:spacing w:before="9" w:line="292" w:lineRule="exact"/>
              <w:ind w:left="105" w:right="1209"/>
              <w:rPr>
                <w:rFonts w:ascii="Times New Roman" w:eastAsia="Times New Roman" w:hAnsi="Times New Roman" w:cs="Times New Roman"/>
                <w:b/>
                <w:sz w:val="24"/>
                <w:szCs w:val="24"/>
                <w:lang w:val="ru-RU"/>
              </w:rPr>
            </w:pPr>
            <w:r w:rsidRPr="00E91086">
              <w:rPr>
                <w:rFonts w:ascii="Times New Roman" w:eastAsia="Times New Roman" w:hAnsi="Times New Roman" w:cs="Times New Roman"/>
                <w:b/>
                <w:sz w:val="24"/>
                <w:szCs w:val="24"/>
                <w:lang w:val="ru-RU"/>
              </w:rPr>
              <w:t>деятельностью, прописанной для каждой темы в рабочей программе по дисциплине.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120</w:t>
            </w:r>
          </w:p>
          <w:p w:rsidR="00E91086" w:rsidRPr="00E91086" w:rsidRDefault="00E91086" w:rsidP="00E91086">
            <w:pPr>
              <w:spacing w:before="37"/>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Самостоятельная практическая работа студентов.</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30 мин.</w:t>
            </w:r>
          </w:p>
        </w:tc>
      </w:tr>
      <w:tr w:rsidR="00E91086" w:rsidRPr="00E91086" w:rsidTr="009C23C8">
        <w:trPr>
          <w:trHeight w:val="29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Курация тематического больного, оформление листа курации.</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Индивидуальное и групповое консультирование при выполнении задания.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Контроль успешности выполнения практических заданий с выставлением оценки в журнал.</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Заключительная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30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lang w:val="ru-RU"/>
              </w:rPr>
              <w:t xml:space="preserve">Подведение итогов занятия. Анализ результатов. </w:t>
            </w:r>
            <w:r w:rsidRPr="00E91086">
              <w:rPr>
                <w:rFonts w:ascii="Times New Roman" w:eastAsia="Times New Roman" w:hAnsi="Times New Roman" w:cs="Times New Roman"/>
                <w:sz w:val="24"/>
                <w:szCs w:val="24"/>
              </w:rPr>
              <w:t>Ответы на вопросы.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25 мин</w:t>
            </w:r>
          </w:p>
        </w:tc>
      </w:tr>
      <w:tr w:rsidR="00E91086" w:rsidRPr="00E91086" w:rsidTr="009C23C8">
        <w:trPr>
          <w:trHeight w:val="292"/>
        </w:trPr>
        <w:tc>
          <w:tcPr>
            <w:tcW w:w="888" w:type="dxa"/>
          </w:tcPr>
          <w:p w:rsidR="00E91086" w:rsidRPr="00E91086" w:rsidRDefault="00E91086" w:rsidP="00E91086">
            <w:pPr>
              <w:spacing w:line="249" w:lineRule="exact"/>
              <w:ind w:left="141"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Информация для студентов, получивших неудовлетворительные оценки.</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58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Сообщение темы следующего занятия, вопросов для самостоятельной подготовки, рекомендуемой литературы.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Завершение занятия, оформление учебного журнала.</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bl>
    <w:p w:rsidR="00E91086" w:rsidRPr="00E91086" w:rsidRDefault="00E91086" w:rsidP="00E91086">
      <w:pPr>
        <w:spacing w:after="0" w:line="256" w:lineRule="exact"/>
        <w:rPr>
          <w:rFonts w:ascii="Times New Roman" w:eastAsiaTheme="minorEastAsia" w:hAnsi="Times New Roman" w:cs="Times New Roman"/>
          <w:sz w:val="24"/>
          <w:szCs w:val="24"/>
          <w:lang w:eastAsia="ru-RU"/>
        </w:rPr>
      </w:pPr>
    </w:p>
    <w:p w:rsidR="00E91086" w:rsidRPr="00E91086" w:rsidRDefault="00E91086" w:rsidP="00E91086">
      <w:pPr>
        <w:spacing w:after="0" w:line="250" w:lineRule="exact"/>
        <w:rPr>
          <w:rFonts w:ascii="Times New Roman" w:eastAsiaTheme="minorEastAsia" w:hAnsi="Times New Roman" w:cs="Times New Roman"/>
          <w:sz w:val="20"/>
          <w:szCs w:val="20"/>
          <w:lang w:eastAsia="ru-RU"/>
        </w:rPr>
      </w:pPr>
    </w:p>
    <w:p w:rsidR="00E91086" w:rsidRPr="00E91086" w:rsidRDefault="00E91086" w:rsidP="00E91086">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анемических состояний (гипохромные, эритропоэтин-зависимые, анемии хронических заболеваний, мегалобластные, гемолитические).</w:t>
      </w:r>
      <w:r w:rsidRPr="00E91086">
        <w:rPr>
          <w:rFonts w:ascii="Times New Roman" w:eastAsia="Times New Roman" w:hAnsi="Times New Roman" w:cs="Times New Roman"/>
        </w:rPr>
        <w:t xml:space="preserve"> Наследственные гемолитические анемии</w:t>
      </w:r>
      <w:r w:rsidRPr="00E91086">
        <w:rPr>
          <w:rFonts w:ascii="Times New Roman" w:hAnsi="Times New Roman" w:cs="Times New Roman"/>
          <w:sz w:val="24"/>
          <w:szCs w:val="24"/>
        </w:rPr>
        <w:t>.»</w:t>
      </w:r>
    </w:p>
    <w:p w:rsidR="00E91086" w:rsidRPr="00E91086" w:rsidRDefault="00E91086" w:rsidP="00E91086">
      <w:pPr>
        <w:spacing w:after="0" w:line="237" w:lineRule="auto"/>
        <w:ind w:left="200"/>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sz w:val="24"/>
          <w:szCs w:val="24"/>
          <w:lang w:eastAsia="ru-RU"/>
        </w:rPr>
        <w:t>Деятельность студента: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840"/>
        </w:tabs>
        <w:spacing w:after="0" w:line="240" w:lineRule="auto"/>
        <w:ind w:left="360"/>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1. Знакомится с материалами методических указаний по теме занятия.</w:t>
      </w:r>
    </w:p>
    <w:p w:rsidR="00E91086" w:rsidRPr="00E91086" w:rsidRDefault="00E91086" w:rsidP="00E91086">
      <w:pPr>
        <w:spacing w:after="0" w:line="2" w:lineRule="exact"/>
        <w:rPr>
          <w:rFonts w:ascii="Times New Roman" w:eastAsia="Times New Roman" w:hAnsi="Times New Roman" w:cs="Times New Roman"/>
          <w:sz w:val="24"/>
          <w:szCs w:val="24"/>
          <w:lang w:eastAsia="ru-RU"/>
        </w:rPr>
      </w:pPr>
    </w:p>
    <w:p w:rsidR="00E91086" w:rsidRPr="00E91086" w:rsidRDefault="00E91086" w:rsidP="00E91086">
      <w:pPr>
        <w:tabs>
          <w:tab w:val="left" w:pos="840"/>
        </w:tabs>
        <w:spacing w:after="0" w:line="237" w:lineRule="auto"/>
        <w:ind w:left="360"/>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2. Прорабатывает основную и дополнительную литературу по теме занятия.</w:t>
      </w:r>
    </w:p>
    <w:p w:rsidR="00E91086" w:rsidRPr="00E91086" w:rsidRDefault="00E91086" w:rsidP="00E91086">
      <w:pPr>
        <w:tabs>
          <w:tab w:val="left" w:pos="840"/>
        </w:tabs>
        <w:spacing w:after="0" w:line="237" w:lineRule="auto"/>
        <w:ind w:left="360"/>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3. Знакомится с материалами лекции №1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анемических состояний (гипохромные, эритропоэтин-зависимые, анемии хронических заболеваний, мегалобластные, гемолитические).</w:t>
      </w:r>
      <w:r w:rsidRPr="00E91086">
        <w:rPr>
          <w:rFonts w:ascii="Times New Roman" w:eastAsia="Times New Roman" w:hAnsi="Times New Roman" w:cs="Times New Roman"/>
          <w:sz w:val="24"/>
          <w:szCs w:val="24"/>
          <w:lang w:eastAsia="ru-RU"/>
        </w:rPr>
        <w:t>».</w:t>
      </w:r>
    </w:p>
    <w:p w:rsidR="00E91086" w:rsidRPr="00E91086" w:rsidRDefault="00E91086" w:rsidP="00E91086">
      <w:pPr>
        <w:spacing w:after="0" w:line="2" w:lineRule="exact"/>
        <w:rPr>
          <w:rFonts w:ascii="Times New Roman" w:eastAsia="Times New Roman" w:hAnsi="Times New Roman" w:cs="Times New Roman"/>
          <w:sz w:val="24"/>
          <w:szCs w:val="24"/>
          <w:lang w:eastAsia="ru-RU"/>
        </w:rPr>
      </w:pPr>
    </w:p>
    <w:p w:rsidR="00E91086" w:rsidRPr="00E91086" w:rsidRDefault="00E91086" w:rsidP="00E91086">
      <w:pPr>
        <w:tabs>
          <w:tab w:val="left" w:pos="840"/>
        </w:tabs>
        <w:spacing w:after="0" w:line="237" w:lineRule="auto"/>
        <w:ind w:left="284"/>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 4. Решает тестовые задания для самоконтроля.</w:t>
      </w:r>
    </w:p>
    <w:p w:rsidR="00E91086" w:rsidRPr="00E91086" w:rsidRDefault="00E91086" w:rsidP="00E91086">
      <w:pPr>
        <w:spacing w:after="0" w:line="1" w:lineRule="exact"/>
        <w:rPr>
          <w:rFonts w:ascii="Times New Roman" w:eastAsia="Times New Roman" w:hAnsi="Times New Roman" w:cs="Times New Roman"/>
          <w:sz w:val="24"/>
          <w:szCs w:val="24"/>
          <w:lang w:eastAsia="ru-RU"/>
        </w:rPr>
      </w:pPr>
    </w:p>
    <w:p w:rsidR="00E91086" w:rsidRPr="00E91086" w:rsidRDefault="00E91086" w:rsidP="00E91086">
      <w:pPr>
        <w:tabs>
          <w:tab w:val="left" w:pos="840"/>
        </w:tabs>
        <w:spacing w:after="0" w:line="240" w:lineRule="auto"/>
        <w:ind w:left="360"/>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5. Формы контроля обучающегося: самоконтроль.</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9" w:right="420" w:bottom="168" w:left="660" w:header="0" w:footer="0" w:gutter="0"/>
          <w:cols w:space="720" w:equalWidth="0">
            <w:col w:w="1082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9" w:right="420" w:bottom="168" w:left="660" w:header="0" w:footer="0" w:gutter="0"/>
          <w:cols w:space="720" w:equalWidth="0">
            <w:col w:w="10820"/>
          </w:cols>
        </w:sectPr>
      </w:pPr>
    </w:p>
    <w:p w:rsidR="00E91086" w:rsidRPr="00E91086" w:rsidRDefault="00E91086" w:rsidP="00E91086">
      <w:pPr>
        <w:tabs>
          <w:tab w:val="left" w:pos="383"/>
        </w:tabs>
        <w:spacing w:after="0" w:line="256"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E91086">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6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E91086" w:rsidRPr="00E91086" w:rsidRDefault="00E91086" w:rsidP="00E91086">
      <w:pPr>
        <w:spacing w:after="0" w:line="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lastRenderedPageBreak/>
        <w:t xml:space="preserve">Знакомится с методическими указаниями к практическому занятию по данной теме, знакомится с материалами лекции №1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анемических состояний (гипохромные, эритропоэтин-зависимые, анемии хронических заболеваний, мегалобластные, гемолитические).</w:t>
      </w:r>
      <w:r w:rsidRPr="00E91086">
        <w:rPr>
          <w:rFonts w:ascii="Times New Roman" w:eastAsia="Times New Roman" w:hAnsi="Times New Roman" w:cs="Times New Roman"/>
        </w:rPr>
        <w:t xml:space="preserve"> Наследственные гемолитические анемии.</w:t>
      </w:r>
      <w:r w:rsidRPr="00E91086">
        <w:rPr>
          <w:rFonts w:ascii="Times New Roman" w:eastAsiaTheme="minorEastAsia" w:hAnsi="Times New Roman" w:cs="Times New Roman"/>
          <w:sz w:val="24"/>
          <w:szCs w:val="24"/>
          <w:lang w:eastAsia="ru-RU"/>
        </w:rPr>
        <w:t>»</w:t>
      </w:r>
      <w:r w:rsidRPr="00E91086">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p>
    <w:p w:rsidR="00E91086" w:rsidRPr="00E91086" w:rsidRDefault="00E91086" w:rsidP="00E91086">
      <w:pPr>
        <w:spacing w:after="0" w:line="7" w:lineRule="exact"/>
        <w:rPr>
          <w:rFonts w:ascii="Times New Roman" w:eastAsiaTheme="minorEastAsia" w:hAnsi="Times New Roman" w:cs="Times New Roman"/>
          <w:sz w:val="20"/>
          <w:szCs w:val="20"/>
          <w:lang w:eastAsia="ru-RU"/>
        </w:rPr>
      </w:pPr>
    </w:p>
    <w:p w:rsidR="00E91086" w:rsidRPr="00E91086" w:rsidRDefault="00E91086" w:rsidP="00E91086">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 Приложения для самостоятельной работы студентов</w:t>
      </w:r>
    </w:p>
    <w:p w:rsidR="00E91086" w:rsidRPr="00E91086" w:rsidRDefault="00E91086" w:rsidP="00E91086">
      <w:pPr>
        <w:tabs>
          <w:tab w:val="left" w:pos="345"/>
        </w:tabs>
        <w:spacing w:after="0" w:line="242" w:lineRule="auto"/>
        <w:ind w:right="4480"/>
        <w:rPr>
          <w:rFonts w:ascii="Times New Roman" w:eastAsia="Times New Roman" w:hAnsi="Times New Roman" w:cs="Times New Roman"/>
          <w:b/>
          <w:bCs/>
          <w:sz w:val="24"/>
          <w:szCs w:val="24"/>
          <w:lang w:eastAsia="ru-RU"/>
        </w:rPr>
      </w:pPr>
    </w:p>
    <w:p w:rsidR="00E91086" w:rsidRPr="00E91086" w:rsidRDefault="00E91086" w:rsidP="00E91086">
      <w:pPr>
        <w:tabs>
          <w:tab w:val="left" w:pos="345"/>
        </w:tabs>
        <w:spacing w:after="0" w:line="242" w:lineRule="auto"/>
        <w:ind w:right="4480"/>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 xml:space="preserve"> 9.1 ГЛОССАРИЙ</w:t>
      </w: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p>
    <w:p w:rsidR="00E91086" w:rsidRPr="00E91086" w:rsidRDefault="00E91086" w:rsidP="00E91086">
      <w:pPr>
        <w:widowControl w:val="0"/>
        <w:spacing w:after="0" w:line="240" w:lineRule="auto"/>
        <w:jc w:val="both"/>
        <w:rPr>
          <w:rFonts w:ascii="Times New Roman" w:eastAsia="Times New Roman" w:hAnsi="Times New Roman" w:cs="Times New Roman"/>
          <w:color w:val="000000"/>
          <w:sz w:val="24"/>
          <w:szCs w:val="24"/>
        </w:rPr>
      </w:pPr>
      <w:r w:rsidRPr="00E91086">
        <w:rPr>
          <w:rFonts w:ascii="Times New Roman" w:eastAsia="Times New Roman" w:hAnsi="Times New Roman" w:cs="Times New Roman"/>
          <w:b/>
          <w:sz w:val="24"/>
          <w:szCs w:val="24"/>
        </w:rPr>
        <w:t>Анемия</w:t>
      </w:r>
      <w:r w:rsidRPr="00E91086">
        <w:rPr>
          <w:rFonts w:ascii="Times New Roman" w:eastAsia="Times New Roman" w:hAnsi="Times New Roman" w:cs="Times New Roman"/>
          <w:sz w:val="24"/>
          <w:szCs w:val="24"/>
        </w:rPr>
        <w:t xml:space="preserve"> - </w:t>
      </w:r>
      <w:r w:rsidRPr="00E91086">
        <w:rPr>
          <w:rFonts w:ascii="Times New Roman" w:eastAsia="Times New Roman" w:hAnsi="Times New Roman" w:cs="Times New Roman"/>
          <w:color w:val="000000"/>
          <w:sz w:val="24"/>
          <w:szCs w:val="24"/>
        </w:rPr>
        <w:t>патологическое состояние, характеризующееся снижением концентрации гемоглобина, часто в сочетании с уменьшением количества эритроцитов в единице объема крови.</w:t>
      </w:r>
    </w:p>
    <w:p w:rsidR="00E91086" w:rsidRPr="00E91086" w:rsidRDefault="00E91086" w:rsidP="00E91086">
      <w:pPr>
        <w:widowControl w:val="0"/>
        <w:spacing w:after="0" w:line="240" w:lineRule="auto"/>
        <w:jc w:val="both"/>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 xml:space="preserve">Анемический синдром - </w:t>
      </w:r>
      <w:r w:rsidRPr="00E91086">
        <w:rPr>
          <w:rFonts w:ascii="Times New Roman" w:eastAsia="Times New Roman" w:hAnsi="Times New Roman" w:cs="Times New Roman"/>
          <w:sz w:val="24"/>
          <w:szCs w:val="24"/>
        </w:rPr>
        <w:t>слабость, утомляемость, «хроническая усталость», разбитость, снижение работоспособности, головные боли, головокружение, мелькание мушек перед глазами, шум в голове, бледность кожных покровов и слизистых.</w:t>
      </w:r>
    </w:p>
    <w:p w:rsidR="00E91086" w:rsidRPr="00E91086" w:rsidRDefault="00E91086" w:rsidP="00E91086">
      <w:pPr>
        <w:widowControl w:val="0"/>
        <w:spacing w:after="0" w:line="240" w:lineRule="auto"/>
        <w:jc w:val="both"/>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 xml:space="preserve">Сидеропенический синдром </w:t>
      </w:r>
    </w:p>
    <w:p w:rsidR="00E91086" w:rsidRPr="00E91086" w:rsidRDefault="00E91086" w:rsidP="00E91086">
      <w:pPr>
        <w:spacing w:after="12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трофические изменения волос (истончение волос, усиленное их выпадение, раннее поседение). Появляется ломкость ногтей, поперечная их исчерченность, зазубренность ногтевого края, искривление ногтевой пластинки, уплощение, вогнутость ногтей вплоть до ложкообразных (койлонихия), нередко наблюдается недержание мочи, особенно у детей;</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извращение вкуса: пристрастие к сырому мясу, тесту, к мелу, зубному порошку, резинке для стирания и т.д. Больных привлекают запахи плесени, бензина, керосина, ацетона и т.д. (синдром pica chlorotica);</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p>
    <w:p w:rsidR="00E91086" w:rsidRPr="00E91086" w:rsidRDefault="00E91086" w:rsidP="00E91086">
      <w:pPr>
        <w:widowControl w:val="0"/>
        <w:spacing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атрофия слизистой оболочки языка, ангулярный стоматит и глоссит, наклонность к образованию кариеса зубов. При исследовании слизистой оболочки пищевода выявляются участки ороговения, атрофические изменения в слизистой и в мышечной оболочке пищевода, что может проявиться сидеропенической дисфагией (с-м Пламмера-Винсона-Бехтерева). Наличие любого из перечисленных симптомов может иметь самостоятельное диагностическое значение, указывающее на дефицит железа.</w:t>
      </w:r>
    </w:p>
    <w:p w:rsidR="00E91086" w:rsidRPr="00E91086" w:rsidRDefault="00E91086" w:rsidP="00E91086">
      <w:pPr>
        <w:widowControl w:val="0"/>
        <w:spacing w:after="0" w:line="240" w:lineRule="auto"/>
        <w:jc w:val="both"/>
        <w:rPr>
          <w:rFonts w:ascii="Times New Roman" w:eastAsia="Times New Roman" w:hAnsi="Times New Roman" w:cs="Times New Roman"/>
          <w:sz w:val="24"/>
          <w:szCs w:val="24"/>
        </w:rPr>
      </w:pPr>
    </w:p>
    <w:p w:rsidR="00E91086" w:rsidRPr="00E91086" w:rsidRDefault="00E91086" w:rsidP="00E91086">
      <w:pPr>
        <w:widowControl w:val="0"/>
        <w:spacing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Фуникулярный миелоз</w:t>
      </w:r>
      <w:r w:rsidRPr="00E91086">
        <w:rPr>
          <w:rFonts w:ascii="Times New Roman" w:eastAsia="Times New Roman" w:hAnsi="Times New Roman" w:cs="Times New Roman"/>
          <w:sz w:val="24"/>
          <w:szCs w:val="24"/>
        </w:rPr>
        <w:t xml:space="preserve"> – неврологический синдром характерный для В12-дефицитной анемии. В основе неврологических проявлений лежит демиелинизация нервных волокон спинного мозга. Из-за нарушения синтеза жирных кислот вследствие недостатка активной формы витамина В</w:t>
      </w:r>
      <w:r w:rsidRPr="00E91086">
        <w:rPr>
          <w:rFonts w:ascii="Times New Roman" w:eastAsia="Times New Roman" w:hAnsi="Times New Roman" w:cs="Times New Roman"/>
          <w:sz w:val="24"/>
          <w:szCs w:val="24"/>
          <w:vertAlign w:val="subscript"/>
        </w:rPr>
        <w:t>12</w:t>
      </w:r>
      <w:r w:rsidRPr="00E91086">
        <w:rPr>
          <w:rFonts w:ascii="Times New Roman" w:eastAsia="Times New Roman" w:hAnsi="Times New Roman" w:cs="Times New Roman"/>
          <w:sz w:val="24"/>
          <w:szCs w:val="24"/>
        </w:rPr>
        <w:t>-5-оксиаденозилкобаламина, которая катализирует образование янтарной кислоты из метилмалоновой, участвует в синтезе миелина и активизирует нейроны головного и спинного мозга, особенно задних и боковых его стволов. Отмечается дистальная парестезия,</w:t>
      </w:r>
      <w:r w:rsidRPr="00E91086">
        <w:rPr>
          <w:rFonts w:ascii="Times New Roman" w:eastAsia="Times New Roman" w:hAnsi="Times New Roman" w:cs="Times New Roman"/>
          <w:b/>
          <w:sz w:val="24"/>
          <w:szCs w:val="24"/>
        </w:rPr>
        <w:t xml:space="preserve"> </w:t>
      </w:r>
      <w:r w:rsidRPr="00E91086">
        <w:rPr>
          <w:rFonts w:ascii="Times New Roman" w:eastAsia="Times New Roman" w:hAnsi="Times New Roman" w:cs="Times New Roman"/>
          <w:sz w:val="24"/>
          <w:szCs w:val="24"/>
        </w:rPr>
        <w:t>боли, периферическая полинейропатия, расстройства чувствительности, повышение сухожильных рефлексов</w:t>
      </w:r>
      <w:r w:rsidRPr="00E91086">
        <w:rPr>
          <w:rFonts w:ascii="Times New Roman" w:eastAsia="Times New Roman" w:hAnsi="Times New Roman" w:cs="Times New Roman"/>
          <w:b/>
          <w:sz w:val="24"/>
          <w:szCs w:val="24"/>
        </w:rPr>
        <w:t xml:space="preserve"> </w:t>
      </w:r>
      <w:r w:rsidRPr="00E91086">
        <w:rPr>
          <w:rFonts w:ascii="Times New Roman" w:eastAsia="Times New Roman" w:hAnsi="Times New Roman" w:cs="Times New Roman"/>
          <w:sz w:val="24"/>
          <w:szCs w:val="24"/>
        </w:rPr>
        <w:t>онемения, ощущения постоянного холода в нижних конечностях, парезы и периферические параличи, нарушение функции тазовых органов, обоняния, вкуса, атрофия мышц.</w:t>
      </w:r>
    </w:p>
    <w:p w:rsidR="00E91086" w:rsidRPr="00E91086" w:rsidRDefault="00E91086" w:rsidP="00E91086">
      <w:pPr>
        <w:widowControl w:val="0"/>
        <w:spacing w:after="0" w:line="240" w:lineRule="auto"/>
        <w:jc w:val="both"/>
        <w:rPr>
          <w:rFonts w:ascii="Times New Roman" w:eastAsia="Times New Roman" w:hAnsi="Times New Roman" w:cs="Times New Roman"/>
          <w:sz w:val="24"/>
          <w:szCs w:val="24"/>
        </w:rPr>
      </w:pP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Гемолитические анемии</w:t>
      </w:r>
      <w:r w:rsidRPr="00E91086">
        <w:rPr>
          <w:rFonts w:ascii="Times New Roman" w:eastAsia="Times New Roman" w:hAnsi="Times New Roman" w:cs="Times New Roman"/>
          <w:sz w:val="24"/>
          <w:szCs w:val="24"/>
        </w:rPr>
        <w:t xml:space="preserve">  – группа заболеваний, в основе которых лежит укорочение продолжительности жизни эритроцитов (Эр.) или эритрокариоцитов вследствие их повышенного кроворазрушения (гемолиза) при сохраненной способности костного мозга реагировать на стимулы, вызывающие гемолиз.</w:t>
      </w:r>
    </w:p>
    <w:p w:rsidR="00E91086" w:rsidRPr="00E91086" w:rsidRDefault="00E91086" w:rsidP="00E91086">
      <w:pPr>
        <w:widowControl w:val="0"/>
        <w:spacing w:after="0" w:line="240" w:lineRule="auto"/>
        <w:jc w:val="both"/>
        <w:rPr>
          <w:rFonts w:ascii="Times New Roman" w:eastAsia="Times New Roman" w:hAnsi="Times New Roman" w:cs="Times New Roman"/>
          <w:b/>
          <w:sz w:val="24"/>
          <w:szCs w:val="24"/>
        </w:rPr>
      </w:pPr>
      <w:r w:rsidRPr="00E91086">
        <w:rPr>
          <w:rFonts w:ascii="Times New Roman" w:eastAsia="Times New Roman" w:hAnsi="Times New Roman" w:cs="Times New Roman"/>
          <w:sz w:val="24"/>
          <w:szCs w:val="24"/>
        </w:rPr>
        <w:br/>
      </w:r>
      <w:r w:rsidRPr="00E91086">
        <w:rPr>
          <w:rFonts w:ascii="Times New Roman" w:hAnsi="Times New Roman" w:cs="Times New Roman"/>
          <w:b/>
          <w:sz w:val="24"/>
        </w:rPr>
        <w:t>Анемия хронических болезней (АХБ)</w:t>
      </w:r>
      <w:r w:rsidRPr="00E91086">
        <w:rPr>
          <w:rFonts w:ascii="Times New Roman" w:hAnsi="Times New Roman" w:cs="Times New Roman"/>
          <w:sz w:val="24"/>
        </w:rPr>
        <w:t xml:space="preserve"> является второй по распространенности после ЖДА и наблюдается у пациентов с острой или хронической активацией иммунной системы вследствие различных как инфекционных, так и неинфекционных заболеваний</w:t>
      </w:r>
    </w:p>
    <w:p w:rsidR="00E91086" w:rsidRPr="00E91086" w:rsidRDefault="00E91086" w:rsidP="00E91086">
      <w:pPr>
        <w:tabs>
          <w:tab w:val="left" w:pos="345"/>
        </w:tabs>
        <w:spacing w:after="0" w:line="242" w:lineRule="auto"/>
        <w:ind w:right="4480"/>
        <w:rPr>
          <w:rFonts w:ascii="Times New Roman" w:eastAsia="Times New Roman" w:hAnsi="Times New Roman" w:cs="Times New Roman"/>
          <w:b/>
          <w:bCs/>
          <w:sz w:val="24"/>
          <w:szCs w:val="24"/>
          <w:lang w:eastAsia="ru-RU"/>
        </w:rPr>
      </w:pPr>
    </w:p>
    <w:p w:rsidR="00E91086" w:rsidRPr="00E91086" w:rsidRDefault="00E91086" w:rsidP="00E91086">
      <w:pPr>
        <w:spacing w:after="0" w:line="2"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9.2. Основные положения темы:</w:t>
      </w:r>
    </w:p>
    <w:p w:rsidR="00E91086" w:rsidRPr="00E91086" w:rsidRDefault="00E91086" w:rsidP="00E91086">
      <w:pPr>
        <w:tabs>
          <w:tab w:val="left" w:pos="300"/>
        </w:tabs>
        <w:spacing w:after="0" w:line="240" w:lineRule="auto"/>
        <w:ind w:left="300"/>
        <w:rPr>
          <w:rFonts w:ascii="Times New Roman" w:eastAsia="Times New Roman" w:hAnsi="Times New Roman" w:cs="Times New Roman"/>
          <w:b/>
          <w:bCs/>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1. ЭТИОПАТОГЕНЕТИЧЕСКАЯ КЛАССИФИКАЦИЯ АНЕМИЙ</w:t>
      </w: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lastRenderedPageBreak/>
        <w:t>по И.А.Кассирскому, Г.А.Алексееву (1970), П.М.Альперину,</w:t>
      </w: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Г.Ю.Митереву (1983). Л.И.Идельсону (1979), А.В.Демидовой (1993)</w:t>
      </w: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b/>
          <w:sz w:val="24"/>
          <w:szCs w:val="24"/>
          <w:lang w:eastAsia="ru-RU"/>
        </w:rPr>
        <w:t>I ГРУППА</w:t>
      </w:r>
      <w:r w:rsidRPr="00E91086">
        <w:rPr>
          <w:rFonts w:ascii="Times New Roman" w:eastAsiaTheme="minorEastAsia" w:hAnsi="Times New Roman" w:cs="Times New Roman"/>
          <w:sz w:val="24"/>
          <w:szCs w:val="24"/>
          <w:lang w:eastAsia="ru-RU"/>
        </w:rPr>
        <w:t>: АНЕМИИ ВСЛЕДСТВИЕ ОСТРОЙ КРОВОПОТЕРИ.</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b/>
          <w:sz w:val="24"/>
          <w:szCs w:val="24"/>
          <w:lang w:eastAsia="ru-RU"/>
        </w:rPr>
        <w:t>II ГРУППА</w:t>
      </w:r>
      <w:r w:rsidRPr="00E91086">
        <w:rPr>
          <w:rFonts w:ascii="Times New Roman" w:eastAsiaTheme="minorEastAsia" w:hAnsi="Times New Roman" w:cs="Times New Roman"/>
          <w:sz w:val="24"/>
          <w:szCs w:val="24"/>
          <w:lang w:eastAsia="ru-RU"/>
        </w:rPr>
        <w:t>: АНЕМИИ ВСЛЕДСТВИЕ НАРУШЕННОГО КРОВООБРАЗОВАНИЯ (ЭРИТРОПОЭЗА).</w:t>
      </w:r>
    </w:p>
    <w:p w:rsidR="00E91086" w:rsidRPr="00E91086" w:rsidRDefault="00E91086" w:rsidP="00E91086">
      <w:pPr>
        <w:spacing w:after="0" w:line="240" w:lineRule="auto"/>
        <w:ind w:firstLine="720"/>
        <w:jc w:val="both"/>
        <w:rPr>
          <w:rFonts w:ascii="Times New Roman" w:eastAsiaTheme="minorEastAsia" w:hAnsi="Times New Roman" w:cs="Times New Roman"/>
          <w:b/>
          <w:i/>
          <w:sz w:val="24"/>
          <w:szCs w:val="24"/>
          <w:lang w:eastAsia="ru-RU"/>
        </w:rPr>
      </w:pPr>
      <w:r w:rsidRPr="00E91086">
        <w:rPr>
          <w:rFonts w:ascii="Times New Roman" w:eastAsiaTheme="minorEastAsia" w:hAnsi="Times New Roman" w:cs="Times New Roman"/>
          <w:b/>
          <w:i/>
          <w:sz w:val="24"/>
          <w:szCs w:val="24"/>
          <w:lang w:eastAsia="ru-RU"/>
        </w:rPr>
        <w:t>А. Железодефицитные анемии (ЖДА)</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1.Хроническая постгеморрагическая ЖДА, обусловленная потерей крови.</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2.Хроническая ЖДА при повышенном расходовании железа:</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а) при беременности и лактации;</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б) в период роста и созревания</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3.ЖДА при недостаточном исходном уровне железа (недостаточный запас</w:t>
      </w:r>
    </w:p>
    <w:p w:rsidR="00E91086" w:rsidRPr="00E91086" w:rsidRDefault="00E91086" w:rsidP="00E91086">
      <w:pPr>
        <w:numPr>
          <w:ilvl w:val="12"/>
          <w:numId w:val="0"/>
        </w:numPr>
        <w:spacing w:after="0" w:line="240" w:lineRule="auto"/>
        <w:ind w:left="720" w:firstLine="13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 при рождении).</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4.Нутритивная (или алиментарная) ЖДА.</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5.ЖДА при резорбционной недостаточности железа:</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а) постгастрорезекционная и агастральная;</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б) анэнтеральная и энтерогенная</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6.ЖДА при нарушении транспорта железа (гипо- и антрансферринемия).</w:t>
      </w:r>
    </w:p>
    <w:p w:rsidR="00E91086" w:rsidRPr="00E91086" w:rsidRDefault="00E91086" w:rsidP="00E91086">
      <w:pPr>
        <w:spacing w:after="0" w:line="240" w:lineRule="auto"/>
        <w:ind w:firstLine="720"/>
        <w:jc w:val="both"/>
        <w:rPr>
          <w:rFonts w:ascii="Times New Roman" w:eastAsiaTheme="minorEastAsia" w:hAnsi="Times New Roman" w:cs="Times New Roman"/>
          <w:b/>
          <w:i/>
          <w:sz w:val="24"/>
          <w:szCs w:val="24"/>
          <w:lang w:eastAsia="ru-RU"/>
        </w:rPr>
      </w:pPr>
      <w:r w:rsidRPr="00E91086">
        <w:rPr>
          <w:rFonts w:ascii="Times New Roman" w:eastAsiaTheme="minorEastAsia" w:hAnsi="Times New Roman" w:cs="Times New Roman"/>
          <w:b/>
          <w:i/>
          <w:sz w:val="24"/>
          <w:szCs w:val="24"/>
          <w:lang w:eastAsia="ru-RU"/>
        </w:rPr>
        <w:t>Б. Сидероахрестические (железонасыщенные) анемии</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1.Наследственные с нарушением синтеза порфиринов.</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2.Приобретенные (свинцовая интоксикация).</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b/>
          <w:i/>
          <w:sz w:val="24"/>
          <w:szCs w:val="24"/>
          <w:lang w:eastAsia="ru-RU"/>
        </w:rPr>
      </w:pPr>
      <w:r w:rsidRPr="00E91086">
        <w:rPr>
          <w:rFonts w:ascii="Times New Roman" w:eastAsiaTheme="minorEastAsia" w:hAnsi="Times New Roman" w:cs="Times New Roman"/>
          <w:sz w:val="24"/>
          <w:szCs w:val="24"/>
          <w:lang w:eastAsia="ru-RU"/>
        </w:rPr>
        <w:t>3.Анемия, связанная с повышенным потреблением витамина В</w:t>
      </w:r>
      <w:r w:rsidRPr="00E91086">
        <w:rPr>
          <w:rFonts w:ascii="Times New Roman" w:eastAsiaTheme="minorEastAsia" w:hAnsi="Times New Roman" w:cs="Times New Roman"/>
          <w:sz w:val="24"/>
          <w:szCs w:val="24"/>
          <w:vertAlign w:val="subscript"/>
          <w:lang w:eastAsia="ru-RU"/>
        </w:rPr>
        <w:t>6</w:t>
      </w:r>
      <w:r w:rsidRPr="00E91086">
        <w:rPr>
          <w:rFonts w:ascii="Times New Roman" w:eastAsiaTheme="minorEastAsia" w:hAnsi="Times New Roman" w:cs="Times New Roman"/>
          <w:sz w:val="24"/>
          <w:szCs w:val="24"/>
          <w:lang w:eastAsia="ru-RU"/>
        </w:rPr>
        <w:t>.</w:t>
      </w:r>
      <w:r w:rsidRPr="00E91086">
        <w:rPr>
          <w:rFonts w:ascii="Times New Roman" w:eastAsiaTheme="minorEastAsia" w:hAnsi="Times New Roman" w:cs="Times New Roman"/>
          <w:sz w:val="24"/>
          <w:szCs w:val="24"/>
          <w:lang w:eastAsia="ru-RU"/>
        </w:rPr>
        <w:br/>
      </w:r>
      <w:r w:rsidRPr="00E91086">
        <w:rPr>
          <w:rFonts w:ascii="Times New Roman" w:eastAsiaTheme="minorEastAsia" w:hAnsi="Times New Roman" w:cs="Times New Roman"/>
          <w:b/>
          <w:i/>
          <w:sz w:val="24"/>
          <w:szCs w:val="24"/>
          <w:lang w:eastAsia="ru-RU"/>
        </w:rPr>
        <w:t>В. В</w:t>
      </w:r>
      <w:r w:rsidRPr="00E91086">
        <w:rPr>
          <w:rFonts w:ascii="Times New Roman" w:eastAsiaTheme="minorEastAsia" w:hAnsi="Times New Roman" w:cs="Times New Roman"/>
          <w:b/>
          <w:i/>
          <w:sz w:val="24"/>
          <w:szCs w:val="24"/>
          <w:vertAlign w:val="subscript"/>
          <w:lang w:eastAsia="ru-RU"/>
        </w:rPr>
        <w:t>12</w:t>
      </w:r>
      <w:r w:rsidRPr="00E91086">
        <w:rPr>
          <w:rFonts w:ascii="Times New Roman" w:eastAsiaTheme="minorEastAsia" w:hAnsi="Times New Roman" w:cs="Times New Roman"/>
          <w:b/>
          <w:i/>
          <w:sz w:val="24"/>
          <w:szCs w:val="24"/>
          <w:lang w:eastAsia="ru-RU"/>
        </w:rPr>
        <w:t>-и фолиеводефицитные (мегалобластные) анемии</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1.Экзогенный дефицит витамина В</w:t>
      </w:r>
      <w:r w:rsidRPr="00E91086">
        <w:rPr>
          <w:rFonts w:ascii="Times New Roman" w:eastAsiaTheme="minorEastAsia" w:hAnsi="Times New Roman" w:cs="Times New Roman"/>
          <w:sz w:val="24"/>
          <w:szCs w:val="24"/>
          <w:vertAlign w:val="subscript"/>
          <w:lang w:eastAsia="ru-RU"/>
        </w:rPr>
        <w:t>12</w:t>
      </w:r>
      <w:r w:rsidRPr="00E91086">
        <w:rPr>
          <w:rFonts w:ascii="Times New Roman" w:eastAsiaTheme="minorEastAsia" w:hAnsi="Times New Roman" w:cs="Times New Roman"/>
          <w:sz w:val="24"/>
          <w:szCs w:val="24"/>
          <w:lang w:eastAsia="ru-RU"/>
        </w:rPr>
        <w:t>, фолиевой кислоты (витамина В</w:t>
      </w:r>
      <w:r w:rsidRPr="00E91086">
        <w:rPr>
          <w:rFonts w:ascii="Times New Roman" w:eastAsiaTheme="minorEastAsia" w:hAnsi="Times New Roman" w:cs="Times New Roman"/>
          <w:sz w:val="24"/>
          <w:szCs w:val="24"/>
          <w:vertAlign w:val="subscript"/>
          <w:lang w:eastAsia="ru-RU"/>
        </w:rPr>
        <w:t>9</w:t>
      </w:r>
      <w:r w:rsidRPr="00E91086">
        <w:rPr>
          <w:rFonts w:ascii="Times New Roman" w:eastAsiaTheme="minorEastAsia" w:hAnsi="Times New Roman" w:cs="Times New Roman"/>
          <w:sz w:val="24"/>
          <w:szCs w:val="24"/>
          <w:lang w:eastAsia="ru-RU"/>
        </w:rPr>
        <w:t>):</w:t>
      </w:r>
    </w:p>
    <w:p w:rsidR="00E91086" w:rsidRPr="00E91086" w:rsidRDefault="00E91086" w:rsidP="00E91086">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а) алиментарная</w:t>
      </w:r>
    </w:p>
    <w:p w:rsidR="00E91086" w:rsidRPr="00E91086" w:rsidRDefault="00E91086" w:rsidP="00E91086">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б) радиационная</w:t>
      </w:r>
    </w:p>
    <w:p w:rsidR="00E91086" w:rsidRPr="00E91086" w:rsidRDefault="00E91086" w:rsidP="00E91086">
      <w:pPr>
        <w:numPr>
          <w:ilvl w:val="12"/>
          <w:numId w:val="0"/>
        </w:numPr>
        <w:spacing w:after="0" w:line="240" w:lineRule="auto"/>
        <w:ind w:left="144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в)медикаментозная (серосодержащие, противосудорожные, антиметаболиты - метотрексат, гидроксимочевина и др.).</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2.Эндогенный дефицит витамина В</w:t>
      </w:r>
      <w:r w:rsidRPr="00E91086">
        <w:rPr>
          <w:rFonts w:ascii="Times New Roman" w:eastAsiaTheme="minorEastAsia" w:hAnsi="Times New Roman" w:cs="Times New Roman"/>
          <w:sz w:val="24"/>
          <w:szCs w:val="24"/>
          <w:vertAlign w:val="subscript"/>
          <w:lang w:eastAsia="ru-RU"/>
        </w:rPr>
        <w:t>12</w:t>
      </w:r>
      <w:r w:rsidRPr="00E91086">
        <w:rPr>
          <w:rFonts w:ascii="Times New Roman" w:eastAsiaTheme="minorEastAsia" w:hAnsi="Times New Roman" w:cs="Times New Roman"/>
          <w:sz w:val="24"/>
          <w:szCs w:val="24"/>
          <w:lang w:eastAsia="ru-RU"/>
        </w:rPr>
        <w:t>, В</w:t>
      </w:r>
      <w:r w:rsidRPr="00E91086">
        <w:rPr>
          <w:rFonts w:ascii="Times New Roman" w:eastAsiaTheme="minorEastAsia" w:hAnsi="Times New Roman" w:cs="Times New Roman"/>
          <w:sz w:val="24"/>
          <w:szCs w:val="24"/>
          <w:vertAlign w:val="subscript"/>
          <w:lang w:eastAsia="ru-RU"/>
        </w:rPr>
        <w:t>9</w:t>
      </w:r>
      <w:r w:rsidRPr="00E91086">
        <w:rPr>
          <w:rFonts w:ascii="Times New Roman" w:eastAsiaTheme="minorEastAsia" w:hAnsi="Times New Roman" w:cs="Times New Roman"/>
          <w:sz w:val="24"/>
          <w:szCs w:val="24"/>
          <w:lang w:eastAsia="ru-RU"/>
        </w:rPr>
        <w:t xml:space="preserve"> (нарушение ассимиляции в желудке и кишечнике из-за недостатка гастромукопротеина):</w:t>
      </w:r>
    </w:p>
    <w:p w:rsidR="00E91086" w:rsidRPr="00E91086" w:rsidRDefault="00E91086" w:rsidP="00E91086">
      <w:pPr>
        <w:spacing w:after="0" w:line="240" w:lineRule="auto"/>
        <w:ind w:left="144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а) классическая В</w:t>
      </w:r>
      <w:r w:rsidRPr="00E91086">
        <w:rPr>
          <w:rFonts w:ascii="Times New Roman" w:eastAsiaTheme="minorEastAsia" w:hAnsi="Times New Roman" w:cs="Times New Roman"/>
          <w:sz w:val="24"/>
          <w:szCs w:val="24"/>
          <w:vertAlign w:val="subscript"/>
          <w:lang w:eastAsia="ru-RU"/>
        </w:rPr>
        <w:t>12</w:t>
      </w:r>
      <w:r w:rsidRPr="00E91086">
        <w:rPr>
          <w:rFonts w:ascii="Times New Roman" w:eastAsiaTheme="minorEastAsia" w:hAnsi="Times New Roman" w:cs="Times New Roman"/>
          <w:sz w:val="24"/>
          <w:szCs w:val="24"/>
          <w:lang w:eastAsia="ru-RU"/>
        </w:rPr>
        <w:t>-дефицитная (пернициозная) анемия Аддисона-Бирмера;</w:t>
      </w:r>
    </w:p>
    <w:p w:rsidR="00E91086" w:rsidRPr="00E91086" w:rsidRDefault="00E91086" w:rsidP="00E91086">
      <w:pPr>
        <w:spacing w:after="0" w:line="240" w:lineRule="auto"/>
        <w:ind w:left="720"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б) симптоматическая пернициозо-подобная и фолиеводефицитная</w:t>
      </w:r>
    </w:p>
    <w:p w:rsidR="00E91086" w:rsidRPr="00E91086" w:rsidRDefault="00E91086" w:rsidP="00E91086">
      <w:pPr>
        <w:spacing w:after="0" w:line="240" w:lineRule="auto"/>
        <w:ind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анемия (агастральная, анентеральная, при инвазии широким лентецом,</w:t>
      </w:r>
    </w:p>
    <w:p w:rsidR="00E91086" w:rsidRPr="00E91086" w:rsidRDefault="00E91086" w:rsidP="00E91086">
      <w:pPr>
        <w:spacing w:after="0" w:line="240" w:lineRule="auto"/>
        <w:ind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синдроме нарушенного всасывания, при заболеваниях печени и кишечника);</w:t>
      </w:r>
    </w:p>
    <w:p w:rsidR="00E91086" w:rsidRPr="00E91086" w:rsidRDefault="00E91086" w:rsidP="00E91086">
      <w:pPr>
        <w:spacing w:after="0" w:line="240" w:lineRule="auto"/>
        <w:ind w:left="720"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 наследственная форма В</w:t>
      </w:r>
      <w:r w:rsidRPr="00E91086">
        <w:rPr>
          <w:rFonts w:ascii="Times New Roman" w:eastAsiaTheme="minorEastAsia" w:hAnsi="Times New Roman" w:cs="Times New Roman"/>
          <w:sz w:val="24"/>
          <w:szCs w:val="24"/>
          <w:vertAlign w:val="subscript"/>
          <w:lang w:eastAsia="ru-RU"/>
        </w:rPr>
        <w:t>12</w:t>
      </w:r>
      <w:r w:rsidRPr="00E91086">
        <w:rPr>
          <w:rFonts w:ascii="Times New Roman" w:eastAsiaTheme="minorEastAsia" w:hAnsi="Times New Roman" w:cs="Times New Roman"/>
          <w:sz w:val="24"/>
          <w:szCs w:val="24"/>
          <w:lang w:eastAsia="ru-RU"/>
        </w:rPr>
        <w:t>-дефицитной анемии (нарушена секреция внутреннего фактора Кастла, с-м Имерслунд-Гресбека, дефицит транскобаламина II и ферментов, участвующих в синтезе пуриновых и пиримидиновых оснований);</w:t>
      </w:r>
    </w:p>
    <w:p w:rsidR="00E91086" w:rsidRPr="00E91086" w:rsidRDefault="00E91086" w:rsidP="00E91086">
      <w:pPr>
        <w:spacing w:after="0" w:line="240" w:lineRule="auto"/>
        <w:ind w:left="720"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 повышенная потребность и расход витамина В</w:t>
      </w:r>
      <w:r w:rsidRPr="00E91086">
        <w:rPr>
          <w:rFonts w:ascii="Times New Roman" w:eastAsiaTheme="minorEastAsia" w:hAnsi="Times New Roman" w:cs="Times New Roman"/>
          <w:sz w:val="24"/>
          <w:szCs w:val="24"/>
          <w:vertAlign w:val="subscript"/>
          <w:lang w:eastAsia="ru-RU"/>
        </w:rPr>
        <w:t>12</w:t>
      </w:r>
      <w:r w:rsidRPr="00E91086">
        <w:rPr>
          <w:rFonts w:ascii="Times New Roman" w:eastAsiaTheme="minorEastAsia" w:hAnsi="Times New Roman" w:cs="Times New Roman"/>
          <w:sz w:val="24"/>
          <w:szCs w:val="24"/>
          <w:lang w:eastAsia="ru-RU"/>
        </w:rPr>
        <w:t>, фолиевой кислоты (при гемолизе, хронических миелопролиферативных заболеваниях, беременности).</w:t>
      </w:r>
    </w:p>
    <w:p w:rsidR="00E91086" w:rsidRPr="00E91086" w:rsidRDefault="00E91086" w:rsidP="00E91086">
      <w:pPr>
        <w:keepNext/>
        <w:snapToGrid w:val="0"/>
        <w:spacing w:after="0" w:line="240" w:lineRule="auto"/>
        <w:ind w:firstLine="720"/>
        <w:jc w:val="both"/>
        <w:outlineLvl w:val="1"/>
        <w:rPr>
          <w:rFonts w:ascii="Times New Roman" w:eastAsia="Times New Roman" w:hAnsi="Times New Roman" w:cs="Times New Roman"/>
          <w:b/>
          <w:i/>
          <w:sz w:val="24"/>
          <w:szCs w:val="24"/>
          <w:lang w:eastAsia="ru-RU"/>
        </w:rPr>
      </w:pPr>
      <w:r w:rsidRPr="00E91086">
        <w:rPr>
          <w:rFonts w:ascii="Times New Roman" w:eastAsia="Times New Roman" w:hAnsi="Times New Roman" w:cs="Times New Roman"/>
          <w:b/>
          <w:i/>
          <w:sz w:val="24"/>
          <w:szCs w:val="24"/>
          <w:lang w:eastAsia="ru-RU"/>
        </w:rPr>
        <w:t>Г. Гипо-апластические анемии</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1.Вследствие воздействия экзогенных факторов (физических, химических, медикаментозных).</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2.Вследствие воздействия эндогенных факторов:</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а) семейная апластическая анемия Фанкони;</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б) детская апластическая анемия Даймонда-Блекфана;</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в) тип Эрлиха - генуинная-апластическая анемия;</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г) эндокринные - гипотиреоз, гипопитуитаризм, и др.</w:t>
      </w:r>
    </w:p>
    <w:p w:rsidR="00E91086" w:rsidRPr="00E91086" w:rsidRDefault="00E91086" w:rsidP="00E91086">
      <w:pPr>
        <w:spacing w:after="0" w:line="240" w:lineRule="auto"/>
        <w:jc w:val="both"/>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b/>
          <w:i/>
          <w:sz w:val="24"/>
          <w:szCs w:val="24"/>
          <w:lang w:eastAsia="ru-RU"/>
        </w:rPr>
        <w:t>Д. Миелодиспластическая анемия.</w:t>
      </w:r>
    </w:p>
    <w:p w:rsidR="00E91086" w:rsidRPr="00E91086" w:rsidRDefault="00E91086" w:rsidP="00E91086">
      <w:pPr>
        <w:keepNext/>
        <w:snapToGrid w:val="0"/>
        <w:spacing w:after="0" w:line="240" w:lineRule="auto"/>
        <w:ind w:firstLine="720"/>
        <w:jc w:val="both"/>
        <w:outlineLvl w:val="3"/>
        <w:rPr>
          <w:rFonts w:ascii="Times New Roman" w:eastAsia="Times New Roman" w:hAnsi="Times New Roman" w:cs="Times New Roman"/>
          <w:b/>
          <w:i/>
          <w:sz w:val="24"/>
          <w:szCs w:val="24"/>
          <w:lang w:eastAsia="ru-RU"/>
        </w:rPr>
      </w:pPr>
      <w:r w:rsidRPr="00E91086">
        <w:rPr>
          <w:rFonts w:ascii="Times New Roman" w:eastAsia="Times New Roman" w:hAnsi="Times New Roman" w:cs="Times New Roman"/>
          <w:b/>
          <w:i/>
          <w:sz w:val="24"/>
          <w:szCs w:val="24"/>
          <w:lang w:eastAsia="ru-RU"/>
        </w:rPr>
        <w:t>Е. Метапластические анемии</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1.При гемобластозах.</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2.При метастазах рака в костный мозг.</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b/>
          <w:sz w:val="24"/>
          <w:szCs w:val="24"/>
          <w:lang w:eastAsia="ru-RU"/>
        </w:rPr>
        <w:tab/>
        <w:t>III ГРУППА</w:t>
      </w:r>
      <w:r w:rsidRPr="00E91086">
        <w:rPr>
          <w:rFonts w:ascii="Times New Roman" w:eastAsiaTheme="minorEastAsia" w:hAnsi="Times New Roman" w:cs="Times New Roman"/>
          <w:sz w:val="24"/>
          <w:szCs w:val="24"/>
          <w:lang w:eastAsia="ru-RU"/>
        </w:rPr>
        <w:t>: АНЕМИИ ВСЛЕДСТВИЕ ПОВЫШЕННОГО КРОВОРАЗРУШЕНИЯ (ГЕМОЛИТИЧЕСКИЕ).</w:t>
      </w:r>
    </w:p>
    <w:p w:rsidR="00E91086" w:rsidRPr="00E91086" w:rsidRDefault="00E91086" w:rsidP="00E91086">
      <w:pPr>
        <w:spacing w:after="0" w:line="240" w:lineRule="auto"/>
        <w:ind w:firstLine="720"/>
        <w:jc w:val="both"/>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i/>
          <w:sz w:val="24"/>
          <w:szCs w:val="24"/>
          <w:lang w:eastAsia="ru-RU"/>
        </w:rPr>
        <w:t>А. Наследственные гемолитические анемии (внутриклеточные)</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1.Обусловленные нарушением формы и </w:t>
      </w:r>
      <w:r w:rsidRPr="00E91086">
        <w:rPr>
          <w:rFonts w:ascii="Times New Roman" w:eastAsiaTheme="minorEastAsia" w:hAnsi="Times New Roman" w:cs="Times New Roman"/>
          <w:i/>
          <w:sz w:val="24"/>
          <w:szCs w:val="24"/>
          <w:lang w:eastAsia="ru-RU"/>
        </w:rPr>
        <w:t>структуры мембраны эритроцитов</w:t>
      </w:r>
      <w:r w:rsidRPr="00E91086">
        <w:rPr>
          <w:rFonts w:ascii="Times New Roman" w:eastAsiaTheme="minorEastAsia" w:hAnsi="Times New Roman" w:cs="Times New Roman"/>
          <w:sz w:val="24"/>
          <w:szCs w:val="24"/>
          <w:lang w:eastAsia="ru-RU"/>
        </w:rPr>
        <w:t>.</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lastRenderedPageBreak/>
        <w:t>2.Обусловленные дефицитом ферментов в эритроците.</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3.Обусловленные нарушением синтеза Н</w:t>
      </w:r>
      <w:r w:rsidRPr="00E91086">
        <w:rPr>
          <w:rFonts w:ascii="Times New Roman" w:eastAsiaTheme="minorEastAsia" w:hAnsi="Times New Roman" w:cs="Times New Roman"/>
          <w:sz w:val="24"/>
          <w:szCs w:val="24"/>
          <w:lang w:val="en-US" w:eastAsia="ru-RU"/>
        </w:rPr>
        <w:t>b</w:t>
      </w:r>
      <w:r w:rsidRPr="00E91086">
        <w:rPr>
          <w:rFonts w:ascii="Times New Roman" w:eastAsiaTheme="minorEastAsia" w:hAnsi="Times New Roman" w:cs="Times New Roman"/>
          <w:sz w:val="24"/>
          <w:szCs w:val="24"/>
          <w:lang w:eastAsia="ru-RU"/>
        </w:rPr>
        <w:t xml:space="preserve"> - гемоглобинопатии:</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а) талассемии (малая и большая);</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б) носители аномальных стабильных гемоглобинов С, Д, Е;</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в) носители аномальных нестабильных гемоглобинов;</w:t>
      </w:r>
    </w:p>
    <w:p w:rsidR="00E91086" w:rsidRPr="00E91086" w:rsidRDefault="00E91086" w:rsidP="00E91086">
      <w:pPr>
        <w:numPr>
          <w:ilvl w:val="12"/>
          <w:numId w:val="0"/>
        </w:numPr>
        <w:spacing w:after="12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г) серповидно-клеточные анемии.</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4.Обусловленные избыточным синтезом порфиринов (эритропоэтическая протопорфирия).</w:t>
      </w:r>
    </w:p>
    <w:p w:rsidR="00E91086" w:rsidRPr="00E91086" w:rsidRDefault="00E91086" w:rsidP="00E91086">
      <w:pPr>
        <w:spacing w:after="0" w:line="240" w:lineRule="auto"/>
        <w:jc w:val="both"/>
        <w:rPr>
          <w:rFonts w:ascii="Times New Roman" w:eastAsiaTheme="minorEastAsia" w:hAnsi="Times New Roman" w:cs="Times New Roman"/>
          <w:b/>
          <w:i/>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b/>
          <w:i/>
          <w:sz w:val="24"/>
          <w:szCs w:val="24"/>
          <w:lang w:eastAsia="ru-RU"/>
        </w:rPr>
        <w:t>Б. Приобретенные гемолитические анемии (внутриклеточные и внутрисосудистые)</w:t>
      </w:r>
    </w:p>
    <w:p w:rsidR="00E91086" w:rsidRPr="00E91086" w:rsidRDefault="00E91086" w:rsidP="00E91086">
      <w:pPr>
        <w:spacing w:after="0" w:line="240" w:lineRule="auto"/>
        <w:ind w:firstLine="720"/>
        <w:jc w:val="both"/>
        <w:rPr>
          <w:rFonts w:ascii="Times New Roman" w:eastAsiaTheme="minorEastAsia" w:hAnsi="Times New Roman" w:cs="Times New Roman"/>
          <w:b/>
          <w:sz w:val="24"/>
          <w:szCs w:val="24"/>
          <w:u w:val="single"/>
          <w:lang w:eastAsia="ru-RU"/>
        </w:rPr>
      </w:pPr>
      <w:r w:rsidRPr="00E91086">
        <w:rPr>
          <w:rFonts w:ascii="Times New Roman" w:eastAsiaTheme="minorEastAsia" w:hAnsi="Times New Roman" w:cs="Times New Roman"/>
          <w:b/>
          <w:sz w:val="24"/>
          <w:szCs w:val="24"/>
          <w:u w:val="single"/>
          <w:lang w:eastAsia="ru-RU"/>
        </w:rPr>
        <w:t>Внутриклеточные гемолитические анемии (преимущественно):</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1.Иммунные:</w:t>
      </w:r>
    </w:p>
    <w:p w:rsidR="00E91086" w:rsidRPr="00E91086" w:rsidRDefault="00E91086" w:rsidP="00E91086">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а) аутоиммунные: -  парциальная красноклеточная аплазия с антителами к эритрокариоцитам костного мозга;</w:t>
      </w:r>
    </w:p>
    <w:p w:rsidR="00E91086" w:rsidRPr="00E91086" w:rsidRDefault="00E91086" w:rsidP="00E91086">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пароксизмальная холодовая гемоглобинурия, обусловленная тепловыми и холодовыми агглютининами;</w:t>
      </w:r>
    </w:p>
    <w:p w:rsidR="00E91086" w:rsidRPr="00E91086" w:rsidRDefault="00E91086" w:rsidP="00E91086">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б) гетероиммунные: - лекарственные и инфекционные</w:t>
      </w:r>
    </w:p>
    <w:p w:rsidR="00E91086" w:rsidRPr="00E91086" w:rsidRDefault="00E91086" w:rsidP="00E91086">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 изоиммунные: -гемолитическая болезнь плода и новорожденного;</w:t>
      </w:r>
    </w:p>
    <w:p w:rsidR="00E91086" w:rsidRPr="00E91086" w:rsidRDefault="00E91086" w:rsidP="00E91086">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посттрансфузионная</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2.Гиперспленические гемолитические анемии.</w:t>
      </w:r>
    </w:p>
    <w:p w:rsidR="00E91086" w:rsidRPr="00E91086" w:rsidRDefault="00E91086" w:rsidP="00E91086">
      <w:pPr>
        <w:spacing w:after="0" w:line="240" w:lineRule="auto"/>
        <w:ind w:firstLine="720"/>
        <w:jc w:val="both"/>
        <w:rPr>
          <w:rFonts w:ascii="Times New Roman" w:eastAsiaTheme="minorEastAsia" w:hAnsi="Times New Roman" w:cs="Times New Roman"/>
          <w:b/>
          <w:sz w:val="24"/>
          <w:szCs w:val="24"/>
          <w:u w:val="single"/>
          <w:lang w:eastAsia="ru-RU"/>
        </w:rPr>
      </w:pPr>
      <w:r w:rsidRPr="00E91086">
        <w:rPr>
          <w:rFonts w:ascii="Times New Roman" w:eastAsiaTheme="minorEastAsia" w:hAnsi="Times New Roman" w:cs="Times New Roman"/>
          <w:b/>
          <w:sz w:val="24"/>
          <w:szCs w:val="24"/>
          <w:u w:val="single"/>
          <w:lang w:eastAsia="ru-RU"/>
        </w:rPr>
        <w:t>Внутрисосудистые гемолитические анемии:</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1.Пароксизмальная ночная гемоглобинурия Маркиафава-Микели.</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2.Анемии, обусловленные механическим повреждением эритроцитов:</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а) при протезировании клапанов сердца или сосудов;</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б) маршевая гемоглобинурия;</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в) при ДВС-синдроме и т.д.</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2.Анемии, обусловленные экзоэритроцитарным гемолитическим фактором:</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а) токсические гемолитическими яды (грибной, змеиный, кислоты и т.д.);</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б) бактериальные токсины;</w:t>
      </w:r>
    </w:p>
    <w:p w:rsidR="00E91086" w:rsidRPr="00E91086" w:rsidRDefault="00E91086" w:rsidP="00E91086">
      <w:pPr>
        <w:numPr>
          <w:ilvl w:val="12"/>
          <w:numId w:val="0"/>
        </w:num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в) трансфузионные;</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3.Симптоматические (при хроническом лимфолейкозе, коллагенозах и т.д.).</w:t>
      </w:r>
    </w:p>
    <w:p w:rsidR="00E91086" w:rsidRPr="00E91086" w:rsidRDefault="00E91086" w:rsidP="00E91086">
      <w:pPr>
        <w:tabs>
          <w:tab w:val="left" w:pos="1080"/>
        </w:tabs>
        <w:spacing w:after="0" w:line="240" w:lineRule="auto"/>
        <w:ind w:left="720"/>
        <w:jc w:val="both"/>
        <w:rPr>
          <w:rFonts w:ascii="Times New Roman" w:eastAsiaTheme="minorEastAsia" w:hAnsi="Times New Roman" w:cs="Times New Roman"/>
          <w:sz w:val="24"/>
          <w:szCs w:val="24"/>
          <w:lang w:eastAsia="ru-RU"/>
        </w:rPr>
      </w:pPr>
    </w:p>
    <w:p w:rsidR="00E91086" w:rsidRPr="00E91086" w:rsidRDefault="00E91086" w:rsidP="00E91086">
      <w:pPr>
        <w:tabs>
          <w:tab w:val="left" w:pos="1080"/>
        </w:tabs>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t xml:space="preserve">Помимо этиопатогенетической классификации, анемию нужно дифференцировать по показателю </w:t>
      </w:r>
      <w:r w:rsidRPr="00E91086">
        <w:rPr>
          <w:rFonts w:ascii="Times New Roman" w:eastAsiaTheme="minorEastAsia" w:hAnsi="Times New Roman" w:cs="Times New Roman"/>
          <w:sz w:val="24"/>
          <w:szCs w:val="24"/>
          <w:lang w:val="en-US" w:eastAsia="ru-RU"/>
        </w:rPr>
        <w:t>MCH</w:t>
      </w:r>
      <w:r w:rsidRPr="00E91086">
        <w:rPr>
          <w:rFonts w:ascii="Times New Roman" w:eastAsiaTheme="minorEastAsia" w:hAnsi="Times New Roman" w:cs="Times New Roman"/>
          <w:sz w:val="24"/>
          <w:szCs w:val="24"/>
          <w:lang w:eastAsia="ru-RU"/>
        </w:rPr>
        <w:t xml:space="preserve">, уровню ретикулоцитов, размеру эритроцитов (показатель </w:t>
      </w:r>
      <w:r w:rsidRPr="00E91086">
        <w:rPr>
          <w:rFonts w:ascii="Times New Roman" w:eastAsiaTheme="minorEastAsia" w:hAnsi="Times New Roman" w:cs="Times New Roman"/>
          <w:sz w:val="24"/>
          <w:szCs w:val="24"/>
          <w:lang w:val="en-US" w:eastAsia="ru-RU"/>
        </w:rPr>
        <w:t>MCV</w:t>
      </w:r>
      <w:r w:rsidRPr="00E91086">
        <w:rPr>
          <w:rFonts w:ascii="Times New Roman" w:eastAsiaTheme="minorEastAsia" w:hAnsi="Times New Roman" w:cs="Times New Roman"/>
          <w:sz w:val="24"/>
          <w:szCs w:val="24"/>
          <w:lang w:eastAsia="ru-RU"/>
        </w:rPr>
        <w:t>) и степени тяжести анемии в зависимости от уровня Нв. Эти характеристики позволят (помогут) оценить состояние эритропоэза в целом и определить вариант анемии.</w:t>
      </w:r>
    </w:p>
    <w:p w:rsidR="00E91086" w:rsidRPr="00E91086" w:rsidRDefault="00E91086" w:rsidP="00E91086">
      <w:pPr>
        <w:tabs>
          <w:tab w:val="left" w:pos="1080"/>
        </w:tabs>
        <w:spacing w:after="0" w:line="240" w:lineRule="auto"/>
        <w:jc w:val="both"/>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b/>
          <w:sz w:val="24"/>
          <w:szCs w:val="24"/>
          <w:lang w:eastAsia="ru-RU"/>
        </w:rPr>
        <w:t>Анемии классифицируются:</w:t>
      </w:r>
    </w:p>
    <w:p w:rsidR="00E91086" w:rsidRPr="00E91086" w:rsidRDefault="00E91086" w:rsidP="00E91086">
      <w:pPr>
        <w:spacing w:after="0" w:line="240" w:lineRule="auto"/>
        <w:jc w:val="both"/>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b/>
          <w:sz w:val="24"/>
          <w:szCs w:val="24"/>
          <w:lang w:eastAsia="ru-RU"/>
        </w:rPr>
        <w:t xml:space="preserve">по показателю </w:t>
      </w:r>
      <w:r w:rsidRPr="00E91086">
        <w:rPr>
          <w:rFonts w:ascii="Times New Roman" w:eastAsiaTheme="minorEastAsia" w:hAnsi="Times New Roman" w:cs="Times New Roman"/>
          <w:b/>
          <w:sz w:val="24"/>
          <w:szCs w:val="24"/>
          <w:lang w:val="en-US" w:eastAsia="ru-RU"/>
        </w:rPr>
        <w:t>MCH</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 xml:space="preserve">нормохромная </w:t>
      </w:r>
      <w:r w:rsidRPr="00E91086">
        <w:rPr>
          <w:rFonts w:ascii="Georgia" w:eastAsiaTheme="minorEastAsia" w:hAnsi="Georgia" w:cs="Times New Roman"/>
          <w:color w:val="000000"/>
          <w:shd w:val="clear" w:color="auto" w:fill="FDFDF2"/>
          <w:lang w:eastAsia="ru-RU"/>
        </w:rPr>
        <w:t>27-31 пг</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гипохромная &lt; 27 пг</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гиперхромная &gt;31 пг</w:t>
      </w:r>
    </w:p>
    <w:p w:rsidR="00E91086" w:rsidRPr="00E91086" w:rsidRDefault="00E91086" w:rsidP="00E91086">
      <w:pPr>
        <w:spacing w:after="0" w:line="240" w:lineRule="auto"/>
        <w:jc w:val="both"/>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b/>
          <w:sz w:val="24"/>
          <w:szCs w:val="24"/>
          <w:lang w:eastAsia="ru-RU"/>
        </w:rPr>
        <w:t>по уровню ретикулоцитов, свидетельствующему об активности эритропоэза в костном мозге:</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норморегенераторная 5-10 %о; - при отсутствии анемии. При анемии и адекватном, активированном эритропоэзе в костном мозге уровень ретикулоцитов должен быть несколько выше, в противном случае анемию можно рассматривать как гипорегенераторную. Следует высчитывать регенераторный индекс (РИ). Регенераторный индекс вычисляется с поправкой на тяжесть анемии и отражает реакцию на нее костномозгового кроветворения</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                РИ = 0,5 х (уровень ретикулоцитов х гематокрит больного/гематокрит в норме)</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                При норме </w:t>
      </w:r>
      <w:r w:rsidRPr="00E91086">
        <w:rPr>
          <w:rFonts w:ascii="Times New Roman" w:eastAsiaTheme="minorEastAsia" w:hAnsi="Times New Roman" w:cs="Times New Roman"/>
          <w:sz w:val="24"/>
          <w:szCs w:val="24"/>
          <w:lang w:val="en-US" w:eastAsia="ru-RU"/>
        </w:rPr>
        <w:t>Ht</w:t>
      </w:r>
      <w:r w:rsidRPr="00E91086">
        <w:rPr>
          <w:rFonts w:ascii="Times New Roman" w:eastAsiaTheme="minorEastAsia" w:hAnsi="Times New Roman" w:cs="Times New Roman"/>
          <w:sz w:val="24"/>
          <w:szCs w:val="24"/>
          <w:lang w:eastAsia="ru-RU"/>
        </w:rPr>
        <w:t xml:space="preserve">  у Ж – 43%, у М – 42%. </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 xml:space="preserve">гиперрегенераторная </w:t>
      </w:r>
      <w:r w:rsidRPr="00E91086">
        <w:rPr>
          <w:rFonts w:ascii="Times New Roman" w:eastAsia="Times New Roman" w:hAnsi="Times New Roman" w:cs="Times New Roman"/>
          <w:position w:val="-4"/>
          <w:sz w:val="24"/>
          <w:szCs w:val="24"/>
          <w:lang w:eastAsia="ru-RU"/>
        </w:rPr>
        <w:object w:dxaOrig="195"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2pt" o:ole="" fillcolor="window">
            <v:imagedata r:id="rId9" o:title=""/>
          </v:shape>
          <o:OLEObject Type="Embed" ProgID="Equation.3" ShapeID="_x0000_i1025" DrawAspect="Content" ObjectID="_1577693334" r:id="rId10"/>
        </w:object>
      </w:r>
      <w:r w:rsidRPr="00E91086">
        <w:rPr>
          <w:rFonts w:ascii="Times New Roman" w:eastAsiaTheme="minorEastAsia" w:hAnsi="Times New Roman" w:cs="Times New Roman"/>
          <w:sz w:val="24"/>
          <w:szCs w:val="24"/>
          <w:lang w:eastAsia="ru-RU"/>
        </w:rPr>
        <w:t>15 %о;</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 xml:space="preserve">гипорегенераторная </w:t>
      </w:r>
      <w:r w:rsidRPr="00E91086">
        <w:rPr>
          <w:rFonts w:ascii="Times New Roman" w:eastAsia="Times New Roman" w:hAnsi="Times New Roman" w:cs="Times New Roman"/>
          <w:position w:val="-4"/>
          <w:sz w:val="24"/>
          <w:szCs w:val="24"/>
          <w:lang w:eastAsia="ru-RU"/>
        </w:rPr>
        <w:object w:dxaOrig="195" w:dyaOrig="240">
          <v:shape id="_x0000_i1026" type="#_x0000_t75" style="width:9.75pt;height:12pt" o:ole="" fillcolor="window">
            <v:imagedata r:id="rId11" o:title=""/>
          </v:shape>
          <o:OLEObject Type="Embed" ProgID="Equation.3" ShapeID="_x0000_i1026" DrawAspect="Content" ObjectID="_1577693335" r:id="rId12"/>
        </w:object>
      </w:r>
      <w:r w:rsidRPr="00E91086">
        <w:rPr>
          <w:rFonts w:ascii="Times New Roman" w:eastAsiaTheme="minorEastAsia" w:hAnsi="Times New Roman" w:cs="Times New Roman"/>
          <w:sz w:val="24"/>
          <w:szCs w:val="24"/>
          <w:lang w:eastAsia="ru-RU"/>
        </w:rPr>
        <w:t>5 %</w:t>
      </w:r>
      <w:r w:rsidRPr="00E91086">
        <w:rPr>
          <w:rFonts w:ascii="Times New Roman" w:eastAsiaTheme="minorEastAsia" w:hAnsi="Times New Roman" w:cs="Times New Roman"/>
          <w:sz w:val="24"/>
          <w:szCs w:val="24"/>
          <w:vertAlign w:val="subscript"/>
          <w:lang w:eastAsia="ru-RU"/>
        </w:rPr>
        <w:t>о</w:t>
      </w:r>
      <w:r w:rsidRPr="00E91086">
        <w:rPr>
          <w:rFonts w:ascii="Times New Roman" w:eastAsiaTheme="minorEastAsia" w:hAnsi="Times New Roman" w:cs="Times New Roman"/>
          <w:sz w:val="24"/>
          <w:szCs w:val="24"/>
          <w:lang w:eastAsia="ru-RU"/>
        </w:rPr>
        <w:t>;</w:t>
      </w:r>
    </w:p>
    <w:p w:rsidR="00E91086" w:rsidRPr="00E91086" w:rsidRDefault="00E91086" w:rsidP="00E91086">
      <w:pPr>
        <w:spacing w:after="0" w:line="240" w:lineRule="auto"/>
        <w:jc w:val="both"/>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b/>
          <w:sz w:val="24"/>
          <w:szCs w:val="24"/>
          <w:lang w:eastAsia="ru-RU"/>
        </w:rPr>
        <w:t xml:space="preserve">по размеру эритроцита (показатель </w:t>
      </w:r>
      <w:r w:rsidRPr="00E91086">
        <w:rPr>
          <w:rFonts w:ascii="Times New Roman" w:eastAsiaTheme="minorEastAsia" w:hAnsi="Times New Roman" w:cs="Times New Roman"/>
          <w:b/>
          <w:sz w:val="24"/>
          <w:szCs w:val="24"/>
          <w:lang w:val="en-US" w:eastAsia="ru-RU"/>
        </w:rPr>
        <w:t>MCV</w:t>
      </w:r>
      <w:r w:rsidRPr="00E91086">
        <w:rPr>
          <w:rFonts w:ascii="Times New Roman" w:eastAsiaTheme="minorEastAsia" w:hAnsi="Times New Roman" w:cs="Times New Roman"/>
          <w:b/>
          <w:sz w:val="24"/>
          <w:szCs w:val="24"/>
          <w:lang w:eastAsia="ru-RU"/>
        </w:rPr>
        <w:t>):</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 xml:space="preserve">микроцитарная </w:t>
      </w:r>
      <w:r w:rsidRPr="00E91086">
        <w:rPr>
          <w:rFonts w:ascii="Georgia" w:eastAsiaTheme="minorEastAsia" w:hAnsi="Georgia" w:cs="Times New Roman"/>
          <w:b/>
          <w:bCs/>
          <w:color w:val="000000"/>
          <w:shd w:val="clear" w:color="auto" w:fill="FDFDF2"/>
          <w:lang w:eastAsia="ru-RU"/>
        </w:rPr>
        <w:t>&lt; 80ft</w:t>
      </w:r>
      <w:r w:rsidRPr="00E91086">
        <w:rPr>
          <w:rFonts w:ascii="Georgia" w:eastAsiaTheme="minorEastAsia" w:hAnsi="Georgia" w:cs="Times New Roman"/>
          <w:color w:val="000000"/>
          <w:shd w:val="clear" w:color="auto" w:fill="FDFDF2"/>
          <w:lang w:eastAsia="ru-RU"/>
        </w:rPr>
        <w:t> </w:t>
      </w:r>
      <w:r w:rsidRPr="00E91086">
        <w:rPr>
          <w:rFonts w:ascii="Times New Roman" w:eastAsiaTheme="minorEastAsia" w:hAnsi="Times New Roman" w:cs="Times New Roman"/>
          <w:sz w:val="24"/>
          <w:szCs w:val="24"/>
          <w:lang w:eastAsia="ru-RU"/>
        </w:rPr>
        <w:t>;</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 xml:space="preserve">нормоцитарная </w:t>
      </w:r>
      <w:r w:rsidRPr="00E91086">
        <w:rPr>
          <w:rFonts w:ascii="Georgia" w:eastAsiaTheme="minorEastAsia" w:hAnsi="Georgia" w:cs="Times New Roman"/>
          <w:b/>
          <w:bCs/>
          <w:color w:val="000000"/>
          <w:shd w:val="clear" w:color="auto" w:fill="FDFDF2"/>
          <w:lang w:eastAsia="ru-RU"/>
        </w:rPr>
        <w:t>80ft &lt; MCV &lt; 100ft</w:t>
      </w:r>
      <w:r w:rsidRPr="00E91086">
        <w:rPr>
          <w:rFonts w:ascii="Georgia" w:eastAsiaTheme="minorEastAsia" w:hAnsi="Georgia" w:cs="Times New Roman"/>
          <w:color w:val="000000"/>
          <w:shd w:val="clear" w:color="auto" w:fill="FDFDF2"/>
          <w:lang w:eastAsia="ru-RU"/>
        </w:rPr>
        <w:t> </w:t>
      </w:r>
      <w:r w:rsidRPr="00E91086">
        <w:rPr>
          <w:rFonts w:ascii="Times New Roman" w:eastAsiaTheme="minorEastAsia" w:hAnsi="Times New Roman" w:cs="Times New Roman"/>
          <w:sz w:val="24"/>
          <w:szCs w:val="24"/>
          <w:lang w:eastAsia="ru-RU"/>
        </w:rPr>
        <w:t>;</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 xml:space="preserve">макро (мегало) цитарная </w:t>
      </w:r>
      <w:r w:rsidRPr="00E91086">
        <w:rPr>
          <w:rFonts w:ascii="Georgia" w:eastAsiaTheme="minorEastAsia" w:hAnsi="Georgia" w:cs="Times New Roman"/>
          <w:b/>
          <w:bCs/>
          <w:color w:val="000000"/>
          <w:shd w:val="clear" w:color="auto" w:fill="FDFDF2"/>
          <w:lang w:eastAsia="ru-RU"/>
        </w:rPr>
        <w:t>MCV &gt; 100ft</w:t>
      </w:r>
      <w:r w:rsidRPr="00E91086">
        <w:rPr>
          <w:rFonts w:ascii="Times New Roman" w:eastAsiaTheme="minorEastAsia" w:hAnsi="Times New Roman" w:cs="Times New Roman"/>
          <w:sz w:val="24"/>
          <w:szCs w:val="24"/>
          <w:lang w:eastAsia="ru-RU"/>
        </w:rPr>
        <w:t xml:space="preserve"> ;</w:t>
      </w:r>
    </w:p>
    <w:p w:rsidR="00E91086" w:rsidRPr="00E91086" w:rsidRDefault="00E91086" w:rsidP="00E91086">
      <w:pPr>
        <w:spacing w:after="0" w:line="240" w:lineRule="auto"/>
        <w:jc w:val="both"/>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sz w:val="24"/>
          <w:szCs w:val="24"/>
          <w:lang w:eastAsia="ru-RU"/>
        </w:rPr>
        <w:lastRenderedPageBreak/>
        <w:tab/>
      </w:r>
      <w:r w:rsidRPr="00E91086">
        <w:rPr>
          <w:rFonts w:ascii="Times New Roman" w:eastAsiaTheme="minorEastAsia" w:hAnsi="Times New Roman" w:cs="Times New Roman"/>
          <w:b/>
          <w:sz w:val="24"/>
          <w:szCs w:val="24"/>
          <w:lang w:eastAsia="ru-RU"/>
        </w:rPr>
        <w:t>по степени тяжести в зависимости от уровня Нв:</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легкая - &lt;120 (Ж) - &lt;130 (М) - до 90 г/л;</w:t>
      </w: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ab/>
      </w:r>
      <w:r w:rsidRPr="00E91086">
        <w:rPr>
          <w:rFonts w:ascii="Times New Roman" w:eastAsiaTheme="minorEastAsia" w:hAnsi="Times New Roman" w:cs="Times New Roman"/>
          <w:sz w:val="24"/>
          <w:szCs w:val="24"/>
          <w:lang w:eastAsia="ru-RU"/>
        </w:rPr>
        <w:tab/>
        <w:t>средняя 90-70 г/л;</w:t>
      </w:r>
    </w:p>
    <w:p w:rsidR="00E91086" w:rsidRPr="00E91086" w:rsidRDefault="00E91086" w:rsidP="00E91086">
      <w:pPr>
        <w:widowControl w:val="0"/>
        <w:spacing w:after="0" w:line="240" w:lineRule="auto"/>
        <w:ind w:firstLine="720"/>
        <w:rPr>
          <w:rFonts w:ascii="Times New Roman" w:eastAsia="Times New Roman" w:hAnsi="Times New Roman" w:cs="Times New Roman"/>
          <w:sz w:val="24"/>
          <w:szCs w:val="24"/>
        </w:rPr>
        <w:sectPr w:rsidR="00E91086" w:rsidRPr="00E91086">
          <w:type w:val="continuous"/>
          <w:pgSz w:w="11900" w:h="16840"/>
          <w:pgMar w:top="1110" w:right="520" w:bottom="168" w:left="800" w:header="0" w:footer="0" w:gutter="0"/>
          <w:cols w:space="720" w:equalWidth="0">
            <w:col w:w="10580"/>
          </w:cols>
        </w:sectPr>
      </w:pPr>
      <w:r w:rsidRPr="00E91086">
        <w:rPr>
          <w:rFonts w:ascii="Times New Roman" w:eastAsia="Times New Roman" w:hAnsi="Times New Roman" w:cs="Times New Roman"/>
          <w:sz w:val="24"/>
          <w:szCs w:val="24"/>
        </w:rPr>
        <w:tab/>
        <w:t>тяжелая - &lt; 70 г/л</w:t>
      </w:r>
    </w:p>
    <w:p w:rsidR="00E91086" w:rsidRPr="00E91086" w:rsidRDefault="00E91086" w:rsidP="00E91086">
      <w:pPr>
        <w:spacing w:after="0" w:line="280" w:lineRule="exact"/>
        <w:rPr>
          <w:rFonts w:ascii="Times New Roman" w:eastAsiaTheme="minorEastAsia" w:hAnsi="Times New Roman" w:cs="Times New Roman"/>
          <w:sz w:val="24"/>
          <w:szCs w:val="24"/>
          <w:lang w:eastAsia="ru-RU"/>
        </w:rPr>
      </w:pPr>
    </w:p>
    <w:tbl>
      <w:tblPr>
        <w:tblStyle w:val="TableNormal"/>
        <w:tblW w:w="0" w:type="auto"/>
        <w:tblInd w:w="45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51"/>
        <w:gridCol w:w="1457"/>
        <w:gridCol w:w="1703"/>
        <w:gridCol w:w="4068"/>
      </w:tblGrid>
      <w:tr w:rsidR="00E91086" w:rsidRPr="00E91086" w:rsidTr="009C23C8">
        <w:trPr>
          <w:trHeight w:val="849"/>
        </w:trPr>
        <w:tc>
          <w:tcPr>
            <w:tcW w:w="1951" w:type="dxa"/>
            <w:tcBorders>
              <w:bottom w:val="single" w:sz="4" w:space="0" w:color="000000"/>
            </w:tcBorders>
          </w:tcPr>
          <w:p w:rsidR="00E91086" w:rsidRPr="00E91086" w:rsidRDefault="00E91086" w:rsidP="00E91086">
            <w:pPr>
              <w:spacing w:before="89"/>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lang w:val="ru-RU"/>
              </w:rPr>
              <w:t xml:space="preserve">  </w:t>
            </w:r>
            <w:r w:rsidRPr="00E91086">
              <w:rPr>
                <w:rFonts w:ascii="Times New Roman" w:eastAsia="Times New Roman" w:hAnsi="Times New Roman" w:cs="Times New Roman"/>
                <w:sz w:val="24"/>
                <w:szCs w:val="24"/>
              </w:rPr>
              <w:t>Микроцитарная</w:t>
            </w:r>
          </w:p>
        </w:tc>
        <w:tc>
          <w:tcPr>
            <w:tcW w:w="3160" w:type="dxa"/>
            <w:gridSpan w:val="2"/>
            <w:tcBorders>
              <w:bottom w:val="single" w:sz="4" w:space="0" w:color="000000"/>
            </w:tcBorders>
          </w:tcPr>
          <w:p w:rsidR="00E91086" w:rsidRPr="00E91086" w:rsidRDefault="00E91086" w:rsidP="00E91086">
            <w:pPr>
              <w:spacing w:before="89"/>
              <w:ind w:left="9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Нормоцитарная</w:t>
            </w:r>
          </w:p>
        </w:tc>
        <w:tc>
          <w:tcPr>
            <w:tcW w:w="4068" w:type="dxa"/>
            <w:tcBorders>
              <w:bottom w:val="single" w:sz="4" w:space="0" w:color="000000"/>
            </w:tcBorders>
          </w:tcPr>
          <w:p w:rsidR="00E91086" w:rsidRPr="00E91086" w:rsidRDefault="00E91086" w:rsidP="00E91086">
            <w:pPr>
              <w:spacing w:before="89"/>
              <w:ind w:left="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Макроцитарная</w:t>
            </w:r>
          </w:p>
          <w:p w:rsidR="00E91086" w:rsidRPr="00E91086" w:rsidRDefault="00E91086" w:rsidP="00E91086">
            <w:pPr>
              <w:tabs>
                <w:tab w:val="left" w:pos="1973"/>
              </w:tabs>
              <w:spacing w:before="195"/>
              <w:ind w:left="37"/>
              <w:jc w:val="center"/>
              <w:rPr>
                <w:rFonts w:ascii="Times New Roman" w:eastAsia="Times New Roman" w:hAnsi="Times New Roman" w:cs="Times New Roman"/>
                <w:sz w:val="24"/>
                <w:szCs w:val="24"/>
              </w:rPr>
            </w:pPr>
            <w:r w:rsidRPr="00E9108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650DC75B" wp14:editId="5CA5DB61">
                      <wp:simplePos x="0" y="0"/>
                      <wp:positionH relativeFrom="column">
                        <wp:posOffset>1214755</wp:posOffset>
                      </wp:positionH>
                      <wp:positionV relativeFrom="paragraph">
                        <wp:posOffset>309880</wp:posOffset>
                      </wp:positionV>
                      <wp:extent cx="85725" cy="5762625"/>
                      <wp:effectExtent l="9525" t="9525" r="9525" b="9525"/>
                      <wp:wrapNone/>
                      <wp:docPr id="3381" name="Прямая со стрелкой 3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 cy="57626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14D8527" id="_x0000_t32" coordsize="21600,21600" o:spt="32" o:oned="t" path="m,l21600,21600e" filled="f">
                      <v:path arrowok="t" fillok="f" o:connecttype="none"/>
                      <o:lock v:ext="edit" shapetype="t"/>
                    </v:shapetype>
                    <v:shape id="Прямая со стрелкой 3381" o:spid="_x0000_s1026" type="#_x0000_t32" style="position:absolute;margin-left:95.65pt;margin-top:24.4pt;width:6.75pt;height:45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"/>
                  </w:pict>
                </mc:Fallback>
              </mc:AlternateContent>
            </w:r>
            <w:r w:rsidRPr="00E91086">
              <w:rPr>
                <w:rFonts w:ascii="Times New Roman" w:eastAsia="Times New Roman" w:hAnsi="Times New Roman" w:cs="Times New Roman"/>
                <w:sz w:val="24"/>
                <w:szCs w:val="24"/>
              </w:rPr>
              <w:t>мегалобластная</w:t>
            </w:r>
            <w:r w:rsidRPr="00E91086">
              <w:rPr>
                <w:rFonts w:ascii="Times New Roman" w:eastAsia="Times New Roman" w:hAnsi="Times New Roman" w:cs="Times New Roman"/>
                <w:sz w:val="24"/>
                <w:szCs w:val="24"/>
              </w:rPr>
              <w:tab/>
              <w:t>немегалобластная</w:t>
            </w:r>
          </w:p>
        </w:tc>
      </w:tr>
      <w:tr w:rsidR="00E91086" w:rsidRPr="00E91086" w:rsidTr="009C23C8">
        <w:trPr>
          <w:trHeight w:val="905"/>
        </w:trPr>
        <w:tc>
          <w:tcPr>
            <w:tcW w:w="1951" w:type="dxa"/>
            <w:vMerge w:val="restart"/>
            <w:tcBorders>
              <w:top w:val="single" w:sz="4" w:space="0" w:color="000000"/>
            </w:tcBorders>
          </w:tcPr>
          <w:p w:rsidR="00E91086" w:rsidRPr="00E91086" w:rsidRDefault="00E91086" w:rsidP="00E91086">
            <w:pPr>
              <w:ind w:left="108" w:right="70"/>
              <w:rPr>
                <w:rFonts w:ascii="Times New Roman" w:eastAsia="Times New Roman" w:hAnsi="Times New Roman" w:cs="Times New Roman"/>
                <w:i/>
                <w:sz w:val="24"/>
                <w:szCs w:val="24"/>
                <w:lang w:val="ru-RU"/>
              </w:rPr>
            </w:pPr>
            <w:r w:rsidRPr="00E91086">
              <w:rPr>
                <w:rFonts w:ascii="Times New Roman" w:eastAsia="Times New Roman" w:hAnsi="Times New Roman" w:cs="Times New Roman"/>
                <w:i/>
                <w:sz w:val="24"/>
                <w:szCs w:val="24"/>
                <w:lang w:val="ru-RU"/>
              </w:rPr>
              <w:t>в основе – всегда дефицит железа (либо вследствие уменьшения запасов, либо вследствие нарушения утилизации)</w:t>
            </w:r>
          </w:p>
        </w:tc>
        <w:tc>
          <w:tcPr>
            <w:tcW w:w="3160" w:type="dxa"/>
            <w:gridSpan w:val="2"/>
            <w:tcBorders>
              <w:top w:val="single" w:sz="4" w:space="0" w:color="000000"/>
              <w:bottom w:val="nil"/>
            </w:tcBorders>
          </w:tcPr>
          <w:p w:rsidR="00E91086" w:rsidRPr="00E91086" w:rsidRDefault="00E91086" w:rsidP="00E91086">
            <w:pPr>
              <w:ind w:left="105"/>
              <w:jc w:val="center"/>
              <w:rPr>
                <w:rFonts w:ascii="Times New Roman" w:eastAsia="Times New Roman" w:hAnsi="Times New Roman" w:cs="Times New Roman"/>
                <w:sz w:val="24"/>
                <w:szCs w:val="24"/>
              </w:rPr>
            </w:pPr>
            <w:r w:rsidRPr="00E91086">
              <w:rPr>
                <w:rFonts w:ascii="Times New Roman" w:eastAsia="Times New Roman" w:hAnsi="Times New Roman" w:cs="Times New Roman"/>
                <w:i/>
                <w:sz w:val="24"/>
                <w:szCs w:val="24"/>
              </w:rPr>
              <w:t>патогенетические       механизмы различны</w:t>
            </w:r>
          </w:p>
          <w:p w:rsidR="00E91086" w:rsidRPr="00E91086" w:rsidRDefault="00E91086" w:rsidP="00E91086">
            <w:pPr>
              <w:spacing w:before="157"/>
              <w:ind w:left="108"/>
              <w:jc w:val="center"/>
              <w:rPr>
                <w:rFonts w:ascii="Times New Roman" w:eastAsia="Times New Roman" w:hAnsi="Times New Roman" w:cs="Times New Roman"/>
                <w:i/>
                <w:sz w:val="24"/>
                <w:szCs w:val="24"/>
              </w:rPr>
            </w:pPr>
          </w:p>
        </w:tc>
        <w:tc>
          <w:tcPr>
            <w:tcW w:w="4068" w:type="dxa"/>
            <w:vMerge w:val="restart"/>
            <w:tcBorders>
              <w:top w:val="single" w:sz="4" w:space="0" w:color="000000"/>
            </w:tcBorders>
          </w:tcPr>
          <w:p w:rsidR="00E91086" w:rsidRPr="00E91086" w:rsidRDefault="00E91086" w:rsidP="00E91086">
            <w:pPr>
              <w:rPr>
                <w:rFonts w:ascii="Times New Roman" w:hAnsi="Times New Roman" w:cs="Times New Roman"/>
                <w:sz w:val="24"/>
                <w:szCs w:val="24"/>
                <w:lang w:val="ru-RU" w:eastAsia="ru-RU"/>
              </w:rPr>
            </w:pP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 xml:space="preserve">В основе –                 Нет нарушения </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нарушение                 синтеза ДНК в</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синтеза ДНК           костном мозге, нет</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 xml:space="preserve"> клеток                      мегалобластов</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 xml:space="preserve">крови, в костном </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мозге, имеются</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мегалобласты</w:t>
            </w:r>
          </w:p>
          <w:p w:rsidR="00E91086" w:rsidRPr="00E91086" w:rsidRDefault="00E91086" w:rsidP="00E91086">
            <w:pPr>
              <w:ind w:left="109" w:right="2251"/>
              <w:jc w:val="both"/>
              <w:rPr>
                <w:rFonts w:ascii="Times New Roman" w:eastAsia="Times New Roman" w:hAnsi="Times New Roman" w:cs="Times New Roman"/>
                <w:i/>
                <w:sz w:val="24"/>
                <w:szCs w:val="24"/>
                <w:lang w:val="ru-RU"/>
              </w:rPr>
            </w:pPr>
          </w:p>
        </w:tc>
      </w:tr>
      <w:tr w:rsidR="00E91086" w:rsidRPr="00E91086" w:rsidTr="009C23C8">
        <w:trPr>
          <w:trHeight w:val="737"/>
        </w:trPr>
        <w:tc>
          <w:tcPr>
            <w:tcW w:w="1951" w:type="dxa"/>
            <w:vMerge/>
            <w:tcBorders>
              <w:top w:val="nil"/>
            </w:tcBorders>
          </w:tcPr>
          <w:p w:rsidR="00E91086" w:rsidRPr="00E91086" w:rsidRDefault="00E91086" w:rsidP="00E91086">
            <w:pPr>
              <w:rPr>
                <w:rFonts w:ascii="Times New Roman" w:hAnsi="Times New Roman" w:cs="Times New Roman"/>
                <w:sz w:val="24"/>
                <w:szCs w:val="24"/>
                <w:lang w:val="ru-RU"/>
              </w:rPr>
            </w:pPr>
          </w:p>
        </w:tc>
        <w:tc>
          <w:tcPr>
            <w:tcW w:w="1457" w:type="dxa"/>
            <w:tcBorders>
              <w:top w:val="nil"/>
              <w:right w:val="single" w:sz="4" w:space="0" w:color="000000"/>
            </w:tcBorders>
          </w:tcPr>
          <w:p w:rsidR="00E91086" w:rsidRPr="00E91086" w:rsidRDefault="00E91086" w:rsidP="00E91086">
            <w:pPr>
              <w:spacing w:line="187" w:lineRule="exact"/>
              <w:ind w:left="147"/>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С увеличением</w:t>
            </w:r>
          </w:p>
          <w:p w:rsidR="00E91086" w:rsidRPr="00E91086" w:rsidRDefault="00E91086" w:rsidP="00E91086">
            <w:pPr>
              <w:ind w:left="173" w:right="136" w:firstLine="21"/>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эритропоэза в костном</w:t>
            </w:r>
            <w:r w:rsidRPr="00E91086">
              <w:rPr>
                <w:rFonts w:ascii="Times New Roman" w:eastAsia="Times New Roman" w:hAnsi="Times New Roman" w:cs="Times New Roman"/>
                <w:spacing w:val="-2"/>
                <w:sz w:val="24"/>
                <w:szCs w:val="24"/>
                <w:lang w:val="ru-RU"/>
              </w:rPr>
              <w:t xml:space="preserve"> </w:t>
            </w:r>
            <w:r w:rsidRPr="00E91086">
              <w:rPr>
                <w:rFonts w:ascii="Times New Roman" w:eastAsia="Times New Roman" w:hAnsi="Times New Roman" w:cs="Times New Roman"/>
                <w:sz w:val="24"/>
                <w:szCs w:val="24"/>
                <w:lang w:val="ru-RU"/>
              </w:rPr>
              <w:t>мозге</w:t>
            </w:r>
          </w:p>
        </w:tc>
        <w:tc>
          <w:tcPr>
            <w:tcW w:w="1703" w:type="dxa"/>
            <w:tcBorders>
              <w:top w:val="nil"/>
              <w:left w:val="single" w:sz="4" w:space="0" w:color="000000"/>
            </w:tcBorders>
          </w:tcPr>
          <w:p w:rsidR="00E91086" w:rsidRPr="00E91086" w:rsidRDefault="00E91086" w:rsidP="00E91086">
            <w:pPr>
              <w:spacing w:line="187" w:lineRule="exact"/>
              <w:ind w:left="303"/>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Со</w:t>
            </w:r>
            <w:r w:rsidRPr="00E91086">
              <w:rPr>
                <w:rFonts w:ascii="Times New Roman" w:eastAsia="Times New Roman" w:hAnsi="Times New Roman" w:cs="Times New Roman"/>
                <w:spacing w:val="-1"/>
                <w:sz w:val="24"/>
                <w:szCs w:val="24"/>
                <w:lang w:val="ru-RU"/>
              </w:rPr>
              <w:t xml:space="preserve"> </w:t>
            </w:r>
            <w:r w:rsidRPr="00E91086">
              <w:rPr>
                <w:rFonts w:ascii="Times New Roman" w:eastAsia="Times New Roman" w:hAnsi="Times New Roman" w:cs="Times New Roman"/>
                <w:sz w:val="24"/>
                <w:szCs w:val="24"/>
                <w:lang w:val="ru-RU"/>
              </w:rPr>
              <w:t>снижением</w:t>
            </w:r>
          </w:p>
          <w:p w:rsidR="00E91086" w:rsidRPr="00E91086" w:rsidRDefault="00E91086" w:rsidP="00E91086">
            <w:pPr>
              <w:ind w:left="306" w:right="249" w:firstLine="21"/>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эритропоэза в костном</w:t>
            </w:r>
            <w:r w:rsidRPr="00E91086">
              <w:rPr>
                <w:rFonts w:ascii="Times New Roman" w:eastAsia="Times New Roman" w:hAnsi="Times New Roman" w:cs="Times New Roman"/>
                <w:spacing w:val="-2"/>
                <w:sz w:val="24"/>
                <w:szCs w:val="24"/>
                <w:lang w:val="ru-RU"/>
              </w:rPr>
              <w:t xml:space="preserve"> </w:t>
            </w:r>
            <w:r w:rsidRPr="00E91086">
              <w:rPr>
                <w:rFonts w:ascii="Times New Roman" w:eastAsia="Times New Roman" w:hAnsi="Times New Roman" w:cs="Times New Roman"/>
                <w:sz w:val="24"/>
                <w:szCs w:val="24"/>
                <w:lang w:val="ru-RU"/>
              </w:rPr>
              <w:t>мозге</w:t>
            </w:r>
          </w:p>
        </w:tc>
        <w:tc>
          <w:tcPr>
            <w:tcW w:w="4068" w:type="dxa"/>
            <w:vMerge/>
            <w:tcBorders>
              <w:top w:val="nil"/>
            </w:tcBorders>
          </w:tcPr>
          <w:p w:rsidR="00E91086" w:rsidRPr="00E91086" w:rsidRDefault="00E91086" w:rsidP="00E91086">
            <w:pPr>
              <w:rPr>
                <w:rFonts w:ascii="Times New Roman" w:hAnsi="Times New Roman" w:cs="Times New Roman"/>
                <w:sz w:val="24"/>
                <w:szCs w:val="24"/>
                <w:lang w:val="ru-RU"/>
              </w:rPr>
            </w:pPr>
          </w:p>
        </w:tc>
      </w:tr>
      <w:tr w:rsidR="00E91086" w:rsidRPr="00E91086" w:rsidTr="009C23C8">
        <w:trPr>
          <w:trHeight w:val="3724"/>
        </w:trPr>
        <w:tc>
          <w:tcPr>
            <w:tcW w:w="1951" w:type="dxa"/>
          </w:tcPr>
          <w:p w:rsidR="00E91086" w:rsidRPr="00E91086" w:rsidRDefault="00E91086" w:rsidP="00E91086">
            <w:pPr>
              <w:spacing w:before="6"/>
              <w:ind w:left="105"/>
              <w:rPr>
                <w:rFonts w:ascii="Times New Roman" w:eastAsia="Times New Roman" w:hAnsi="Times New Roman" w:cs="Times New Roman"/>
                <w:sz w:val="24"/>
                <w:szCs w:val="24"/>
                <w:lang w:val="ru-RU"/>
              </w:rPr>
            </w:pPr>
          </w:p>
          <w:p w:rsidR="00E91086" w:rsidRPr="00E91086" w:rsidRDefault="00E91086" w:rsidP="00E91086">
            <w:pPr>
              <w:numPr>
                <w:ilvl w:val="0"/>
                <w:numId w:val="3"/>
              </w:numPr>
              <w:tabs>
                <w:tab w:val="left" w:pos="290"/>
              </w:tabs>
              <w:ind w:right="360"/>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ЖДА* (хроническая железодефицитная анемия)</w:t>
            </w:r>
          </w:p>
          <w:p w:rsidR="00E91086" w:rsidRPr="00E91086" w:rsidRDefault="00E91086" w:rsidP="00E91086">
            <w:pPr>
              <w:spacing w:before="11"/>
              <w:ind w:left="105"/>
              <w:rPr>
                <w:rFonts w:ascii="Times New Roman" w:eastAsia="Times New Roman" w:hAnsi="Times New Roman" w:cs="Times New Roman"/>
                <w:sz w:val="24"/>
                <w:szCs w:val="24"/>
              </w:rPr>
            </w:pPr>
          </w:p>
          <w:p w:rsidR="00E91086" w:rsidRPr="00E91086" w:rsidRDefault="00E91086" w:rsidP="00E91086">
            <w:pPr>
              <w:numPr>
                <w:ilvl w:val="0"/>
                <w:numId w:val="3"/>
              </w:numPr>
              <w:tabs>
                <w:tab w:val="left" w:pos="290"/>
              </w:tabs>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АХЗ*</w:t>
            </w:r>
          </w:p>
          <w:p w:rsidR="00E91086" w:rsidRPr="00E91086" w:rsidRDefault="00E91086" w:rsidP="00E91086">
            <w:pPr>
              <w:ind w:left="108" w:right="152"/>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(анемия хронических заболеваний)</w:t>
            </w:r>
          </w:p>
          <w:p w:rsidR="00E91086" w:rsidRPr="00E91086" w:rsidRDefault="00E91086" w:rsidP="00E91086">
            <w:pPr>
              <w:ind w:left="105"/>
              <w:rPr>
                <w:rFonts w:ascii="Times New Roman" w:eastAsia="Times New Roman" w:hAnsi="Times New Roman" w:cs="Times New Roman"/>
                <w:sz w:val="24"/>
                <w:szCs w:val="24"/>
              </w:rPr>
            </w:pPr>
          </w:p>
          <w:p w:rsidR="00E91086" w:rsidRPr="00E91086" w:rsidRDefault="00E91086" w:rsidP="00E91086">
            <w:pPr>
              <w:numPr>
                <w:ilvl w:val="0"/>
                <w:numId w:val="3"/>
              </w:numPr>
              <w:tabs>
                <w:tab w:val="left" w:pos="290"/>
              </w:tabs>
              <w:ind w:left="289" w:hanging="181"/>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Талассемия**</w:t>
            </w:r>
          </w:p>
          <w:p w:rsidR="00E91086" w:rsidRPr="00E91086" w:rsidRDefault="00E91086" w:rsidP="00E91086">
            <w:pPr>
              <w:ind w:left="105"/>
              <w:rPr>
                <w:rFonts w:ascii="Times New Roman" w:eastAsia="Times New Roman" w:hAnsi="Times New Roman" w:cs="Times New Roman"/>
                <w:sz w:val="24"/>
                <w:szCs w:val="24"/>
              </w:rPr>
            </w:pPr>
          </w:p>
          <w:p w:rsidR="00E91086" w:rsidRPr="00E91086" w:rsidRDefault="00E91086" w:rsidP="00E91086">
            <w:pPr>
              <w:numPr>
                <w:ilvl w:val="0"/>
                <w:numId w:val="3"/>
              </w:numPr>
              <w:tabs>
                <w:tab w:val="left" w:pos="290"/>
              </w:tabs>
              <w:ind w:right="16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Другие, редкие микроцитарные гипохромные анемии (сидеробластные, врожденные ге-</w:t>
            </w:r>
          </w:p>
          <w:p w:rsidR="00E91086" w:rsidRPr="00E91086" w:rsidRDefault="00E91086" w:rsidP="00E91086">
            <w:pPr>
              <w:spacing w:before="1" w:line="191" w:lineRule="exact"/>
              <w:ind w:lef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моглобинопатии)</w:t>
            </w:r>
          </w:p>
        </w:tc>
        <w:tc>
          <w:tcPr>
            <w:tcW w:w="1457" w:type="dxa"/>
            <w:tcBorders>
              <w:right w:val="single" w:sz="4" w:space="0" w:color="000000"/>
            </w:tcBorders>
          </w:tcPr>
          <w:p w:rsidR="00E91086" w:rsidRPr="00E91086" w:rsidRDefault="00E91086" w:rsidP="00E91086">
            <w:pPr>
              <w:spacing w:before="38" w:line="414" w:lineRule="exact"/>
              <w:ind w:left="108" w:right="393"/>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Гемолиз* 2.</w:t>
            </w:r>
          </w:p>
          <w:p w:rsidR="00E91086" w:rsidRPr="00E91086" w:rsidRDefault="00E91086" w:rsidP="00E91086">
            <w:pPr>
              <w:spacing w:line="164"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 Острая кровопотеря*</w:t>
            </w:r>
          </w:p>
        </w:tc>
        <w:tc>
          <w:tcPr>
            <w:tcW w:w="1703" w:type="dxa"/>
            <w:tcBorders>
              <w:left w:val="single" w:sz="4" w:space="0" w:color="000000"/>
            </w:tcBorders>
          </w:tcPr>
          <w:p w:rsidR="00E91086" w:rsidRPr="00E91086" w:rsidRDefault="00E91086" w:rsidP="00E91086">
            <w:pPr>
              <w:spacing w:before="6"/>
              <w:ind w:left="105"/>
              <w:rPr>
                <w:rFonts w:ascii="Times New Roman" w:eastAsia="Times New Roman" w:hAnsi="Times New Roman" w:cs="Times New Roman"/>
                <w:sz w:val="24"/>
                <w:szCs w:val="24"/>
                <w:lang w:val="ru-RU"/>
              </w:rPr>
            </w:pPr>
          </w:p>
          <w:p w:rsidR="00E91086" w:rsidRPr="00E91086" w:rsidRDefault="00E91086" w:rsidP="00E91086">
            <w:pPr>
              <w:ind w:left="118" w:right="216"/>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1. Собственно заболевания костного мозга (лейкозы, миелома, апластическая анемия)</w:t>
            </w:r>
          </w:p>
          <w:p w:rsidR="00E91086" w:rsidRPr="00E91086" w:rsidRDefault="00E91086" w:rsidP="00E91086">
            <w:pPr>
              <w:ind w:left="105"/>
              <w:rPr>
                <w:rFonts w:ascii="Times New Roman" w:eastAsia="Times New Roman" w:hAnsi="Times New Roman" w:cs="Times New Roman"/>
                <w:sz w:val="24"/>
                <w:szCs w:val="24"/>
                <w:lang w:val="ru-RU"/>
              </w:rPr>
            </w:pPr>
          </w:p>
          <w:p w:rsidR="00E91086" w:rsidRPr="00E91086" w:rsidRDefault="00E91086" w:rsidP="00E91086">
            <w:pPr>
              <w:ind w:left="118" w:right="95"/>
              <w:rPr>
                <w:rFonts w:ascii="Times New Roman" w:eastAsia="Times New Roman" w:hAnsi="Times New Roman" w:cs="Times New Roman"/>
                <w:sz w:val="24"/>
                <w:szCs w:val="24"/>
                <w:lang w:val="ru-RU"/>
              </w:rPr>
            </w:pPr>
            <w:r w:rsidRPr="00E91086">
              <w:rPr>
                <w:rFonts w:ascii="Times New Roman" w:eastAsia="Times New Roman" w:hAnsi="Times New Roman" w:cs="Times New Roman"/>
                <w:sz w:val="24"/>
                <w:szCs w:val="24"/>
                <w:lang w:val="ru-RU"/>
              </w:rPr>
              <w:t>Нарушение синтеза эритропоэтина или потребности тканей в О2 (заболевания почек, печени,</w:t>
            </w:r>
            <w:r w:rsidRPr="00E91086">
              <w:rPr>
                <w:rFonts w:ascii="Times New Roman" w:eastAsia="Times New Roman" w:hAnsi="Times New Roman" w:cs="Times New Roman"/>
                <w:spacing w:val="-7"/>
                <w:sz w:val="24"/>
                <w:szCs w:val="24"/>
                <w:lang w:val="ru-RU"/>
              </w:rPr>
              <w:t xml:space="preserve"> </w:t>
            </w:r>
            <w:r w:rsidRPr="00E91086">
              <w:rPr>
                <w:rFonts w:ascii="Times New Roman" w:eastAsia="Times New Roman" w:hAnsi="Times New Roman" w:cs="Times New Roman"/>
                <w:sz w:val="24"/>
                <w:szCs w:val="24"/>
                <w:lang w:val="ru-RU"/>
              </w:rPr>
              <w:t>эндокринные заболевания,</w:t>
            </w:r>
            <w:r w:rsidRPr="00E91086">
              <w:rPr>
                <w:rFonts w:ascii="Times New Roman" w:eastAsia="Times New Roman" w:hAnsi="Times New Roman" w:cs="Times New Roman"/>
                <w:spacing w:val="-2"/>
                <w:sz w:val="24"/>
                <w:szCs w:val="24"/>
                <w:lang w:val="ru-RU"/>
              </w:rPr>
              <w:t xml:space="preserve"> </w:t>
            </w:r>
            <w:r w:rsidRPr="00E91086">
              <w:rPr>
                <w:rFonts w:ascii="Times New Roman" w:eastAsia="Times New Roman" w:hAnsi="Times New Roman" w:cs="Times New Roman"/>
                <w:sz w:val="24"/>
                <w:szCs w:val="24"/>
                <w:lang w:val="ru-RU"/>
              </w:rPr>
              <w:t>АХЗ)</w:t>
            </w:r>
          </w:p>
        </w:tc>
        <w:tc>
          <w:tcPr>
            <w:tcW w:w="4068" w:type="dxa"/>
          </w:tcPr>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1. В-12  и\                    1.Алкоголизм</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 xml:space="preserve">или фолиевый            2.Заболевание </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дефицит различной        печени</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природы                     3. Гипотиреоз</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 xml:space="preserve">                                    4. ХОБЛ</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 xml:space="preserve">                                    5. МДС</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2. Лекарства и</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 xml:space="preserve">токсины, </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нарушающие</w:t>
            </w:r>
          </w:p>
          <w:p w:rsidR="00E91086" w:rsidRPr="00E91086" w:rsidRDefault="00E91086" w:rsidP="00E91086">
            <w:pPr>
              <w:rPr>
                <w:rFonts w:ascii="Times New Roman" w:hAnsi="Times New Roman" w:cs="Times New Roman"/>
                <w:sz w:val="24"/>
                <w:szCs w:val="24"/>
                <w:lang w:val="ru-RU" w:eastAsia="ru-RU"/>
              </w:rPr>
            </w:pPr>
            <w:r w:rsidRPr="00E91086">
              <w:rPr>
                <w:rFonts w:ascii="Times New Roman" w:hAnsi="Times New Roman" w:cs="Times New Roman"/>
                <w:sz w:val="24"/>
                <w:szCs w:val="24"/>
                <w:lang w:val="ru-RU" w:eastAsia="ru-RU"/>
              </w:rPr>
              <w:t>синтез ДНК</w:t>
            </w:r>
          </w:p>
          <w:p w:rsidR="00E91086" w:rsidRPr="00E91086" w:rsidRDefault="00E91086" w:rsidP="00E91086">
            <w:pPr>
              <w:spacing w:before="6"/>
              <w:ind w:left="105"/>
              <w:rPr>
                <w:rFonts w:ascii="Times New Roman" w:eastAsia="Times New Roman" w:hAnsi="Times New Roman" w:cs="Times New Roman"/>
                <w:sz w:val="24"/>
                <w:szCs w:val="24"/>
                <w:lang w:val="ru-RU"/>
              </w:rPr>
            </w:pPr>
          </w:p>
          <w:p w:rsidR="00E91086" w:rsidRPr="00E91086" w:rsidRDefault="00E91086" w:rsidP="00E91086">
            <w:pPr>
              <w:ind w:left="2051" w:right="117"/>
              <w:rPr>
                <w:rFonts w:ascii="Times New Roman" w:eastAsia="Times New Roman" w:hAnsi="Times New Roman" w:cs="Times New Roman"/>
                <w:sz w:val="24"/>
                <w:szCs w:val="24"/>
                <w:lang w:val="ru-RU"/>
              </w:rPr>
            </w:pPr>
          </w:p>
        </w:tc>
      </w:tr>
    </w:tbl>
    <w:p w:rsidR="00E91086" w:rsidRPr="00E91086" w:rsidRDefault="00E91086" w:rsidP="00E91086">
      <w:pPr>
        <w:spacing w:after="0" w:line="280" w:lineRule="exact"/>
        <w:rPr>
          <w:rFonts w:ascii="Times New Roman" w:eastAsiaTheme="minorEastAsia" w:hAnsi="Times New Roman" w:cs="Times New Roman"/>
          <w:sz w:val="24"/>
          <w:szCs w:val="24"/>
          <w:lang w:eastAsia="ru-RU"/>
        </w:rPr>
      </w:pPr>
    </w:p>
    <w:p w:rsidR="00E91086" w:rsidRPr="00E91086" w:rsidRDefault="00E91086" w:rsidP="00E91086">
      <w:pPr>
        <w:spacing w:after="0" w:line="280" w:lineRule="exact"/>
        <w:rPr>
          <w:rFonts w:ascii="Times New Roman" w:eastAsiaTheme="minorEastAsia" w:hAnsi="Times New Roman" w:cs="Times New Roman"/>
          <w:sz w:val="24"/>
          <w:szCs w:val="24"/>
          <w:lang w:eastAsia="ru-RU"/>
        </w:rPr>
      </w:pPr>
    </w:p>
    <w:p w:rsidR="00E91086" w:rsidRPr="00E91086" w:rsidRDefault="00E91086" w:rsidP="00E91086">
      <w:pPr>
        <w:spacing w:after="0" w:line="280" w:lineRule="exact"/>
        <w:rPr>
          <w:rFonts w:ascii="Times New Roman" w:eastAsiaTheme="minorEastAsia" w:hAnsi="Times New Roman" w:cs="Times New Roman"/>
          <w:sz w:val="24"/>
          <w:szCs w:val="24"/>
          <w:lang w:eastAsia="ru-RU"/>
        </w:rPr>
      </w:pPr>
    </w:p>
    <w:p w:rsidR="00E91086" w:rsidRPr="00E91086" w:rsidRDefault="00E91086" w:rsidP="00E91086">
      <w:pPr>
        <w:keepNext/>
        <w:autoSpaceDE w:val="0"/>
        <w:autoSpaceDN w:val="0"/>
        <w:spacing w:after="0" w:line="240" w:lineRule="auto"/>
        <w:jc w:val="center"/>
        <w:outlineLvl w:val="0"/>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 xml:space="preserve">Общие клинические диагностические критерии  гемолитического </w:t>
      </w:r>
    </w:p>
    <w:p w:rsidR="00E91086" w:rsidRPr="00E91086" w:rsidRDefault="00E91086" w:rsidP="00E91086">
      <w:pPr>
        <w:keepNext/>
        <w:autoSpaceDE w:val="0"/>
        <w:autoSpaceDN w:val="0"/>
        <w:spacing w:after="0" w:line="240" w:lineRule="auto"/>
        <w:jc w:val="center"/>
        <w:outlineLvl w:val="0"/>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синдрома (анемии)</w:t>
      </w:r>
    </w:p>
    <w:p w:rsidR="00E91086" w:rsidRPr="00E91086" w:rsidRDefault="00E91086" w:rsidP="00E91086">
      <w:pPr>
        <w:jc w:val="center"/>
        <w:rPr>
          <w:rFonts w:ascii="Times New Roman" w:hAnsi="Times New Roman" w:cs="Times New Roman"/>
          <w:b/>
          <w:bCs/>
          <w:sz w:val="24"/>
          <w:szCs w:val="24"/>
        </w:rPr>
      </w:pP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ab/>
      </w:r>
      <w:r w:rsidRPr="00E91086">
        <w:rPr>
          <w:rFonts w:ascii="Times New Roman" w:eastAsia="Times New Roman" w:hAnsi="Times New Roman" w:cs="Times New Roman"/>
          <w:b/>
          <w:bCs/>
          <w:sz w:val="24"/>
          <w:szCs w:val="24"/>
        </w:rPr>
        <w:t>1. Анемический синдром</w:t>
      </w:r>
      <w:r w:rsidRPr="00E91086">
        <w:rPr>
          <w:rFonts w:ascii="Times New Roman" w:eastAsia="Times New Roman" w:hAnsi="Times New Roman" w:cs="Times New Roman"/>
          <w:sz w:val="24"/>
          <w:szCs w:val="24"/>
        </w:rPr>
        <w:t xml:space="preserve"> характеризуется общими для всех анемий проявлениями: слабость, быстрая утомляемость, сонливость, недомогание. При врожденных ГА он имеет хроническое, длительное течение, а при острой ГА – внезапное и быстро развивающееся.</w:t>
      </w:r>
    </w:p>
    <w:p w:rsidR="00E91086" w:rsidRPr="00E91086" w:rsidRDefault="00E91086" w:rsidP="00E91086">
      <w:pPr>
        <w:jc w:val="both"/>
        <w:rPr>
          <w:rFonts w:ascii="Times New Roman" w:hAnsi="Times New Roman" w:cs="Times New Roman"/>
          <w:sz w:val="24"/>
          <w:szCs w:val="24"/>
        </w:rPr>
      </w:pPr>
      <w:r w:rsidRPr="00E91086">
        <w:rPr>
          <w:rFonts w:ascii="Times New Roman" w:hAnsi="Times New Roman" w:cs="Times New Roman"/>
          <w:sz w:val="24"/>
          <w:szCs w:val="24"/>
        </w:rPr>
        <w:tab/>
      </w:r>
      <w:r w:rsidRPr="00E91086">
        <w:rPr>
          <w:rFonts w:ascii="Times New Roman" w:hAnsi="Times New Roman" w:cs="Times New Roman"/>
          <w:b/>
          <w:bCs/>
          <w:sz w:val="24"/>
          <w:szCs w:val="24"/>
        </w:rPr>
        <w:t>2. Желтушный синдром</w:t>
      </w:r>
      <w:r w:rsidRPr="00E91086">
        <w:rPr>
          <w:rFonts w:ascii="Times New Roman" w:hAnsi="Times New Roman" w:cs="Times New Roman"/>
          <w:sz w:val="24"/>
          <w:szCs w:val="24"/>
        </w:rPr>
        <w:t>:</w:t>
      </w:r>
    </w:p>
    <w:p w:rsidR="00E91086" w:rsidRPr="00E91086" w:rsidRDefault="00E91086" w:rsidP="00E91086">
      <w:pPr>
        <w:numPr>
          <w:ilvl w:val="0"/>
          <w:numId w:val="2"/>
        </w:numPr>
        <w:spacing w:after="0" w:line="240" w:lineRule="auto"/>
        <w:jc w:val="both"/>
        <w:rPr>
          <w:rFonts w:ascii="Times New Roman" w:hAnsi="Times New Roman" w:cs="Times New Roman"/>
          <w:sz w:val="24"/>
          <w:szCs w:val="24"/>
        </w:rPr>
      </w:pPr>
      <w:r w:rsidRPr="00E91086">
        <w:rPr>
          <w:rFonts w:ascii="Times New Roman" w:hAnsi="Times New Roman" w:cs="Times New Roman"/>
          <w:sz w:val="24"/>
          <w:szCs w:val="24"/>
        </w:rPr>
        <w:t>желтушность склер, слизистых, кожных покровов;</w:t>
      </w:r>
    </w:p>
    <w:p w:rsidR="00E91086" w:rsidRPr="00E91086" w:rsidRDefault="00E91086" w:rsidP="00E91086">
      <w:pPr>
        <w:numPr>
          <w:ilvl w:val="0"/>
          <w:numId w:val="2"/>
        </w:numPr>
        <w:spacing w:after="0" w:line="240" w:lineRule="auto"/>
        <w:jc w:val="both"/>
        <w:rPr>
          <w:rFonts w:ascii="Times New Roman" w:hAnsi="Times New Roman" w:cs="Times New Roman"/>
          <w:sz w:val="24"/>
          <w:szCs w:val="24"/>
        </w:rPr>
      </w:pPr>
      <w:r w:rsidRPr="00E91086">
        <w:rPr>
          <w:rFonts w:ascii="Times New Roman" w:hAnsi="Times New Roman" w:cs="Times New Roman"/>
          <w:sz w:val="24"/>
          <w:szCs w:val="24"/>
        </w:rPr>
        <w:lastRenderedPageBreak/>
        <w:t>изменение цвета мочи: цвета пива (внутриклеточный гемолиз), красного цвета (внутрисосудистый гемолиз), цвета вина кагора (при ГА Маркиафава-Микели), черного цвета - вследствие гемосидеринурии также при внутрисосудистом гемолизе (таблицы 1, 2);</w:t>
      </w:r>
    </w:p>
    <w:p w:rsidR="00E91086" w:rsidRPr="00E91086" w:rsidRDefault="00E91086" w:rsidP="00E91086">
      <w:pPr>
        <w:numPr>
          <w:ilvl w:val="0"/>
          <w:numId w:val="2"/>
        </w:numPr>
        <w:spacing w:after="0" w:line="240" w:lineRule="auto"/>
        <w:jc w:val="both"/>
        <w:rPr>
          <w:rFonts w:ascii="Times New Roman" w:hAnsi="Times New Roman" w:cs="Times New Roman"/>
          <w:sz w:val="24"/>
          <w:szCs w:val="24"/>
        </w:rPr>
      </w:pPr>
      <w:r w:rsidRPr="00E91086">
        <w:rPr>
          <w:rFonts w:ascii="Times New Roman" w:hAnsi="Times New Roman" w:cs="Times New Roman"/>
          <w:sz w:val="24"/>
          <w:szCs w:val="24"/>
        </w:rPr>
        <w:t>нормальный цвет кала из-за наличия стеркобилина (таблицы 1, 2).</w:t>
      </w:r>
    </w:p>
    <w:p w:rsidR="00E91086" w:rsidRPr="00E91086" w:rsidRDefault="00E91086" w:rsidP="00E91086">
      <w:pPr>
        <w:ind w:firstLine="720"/>
        <w:jc w:val="both"/>
        <w:rPr>
          <w:rFonts w:ascii="Times New Roman" w:hAnsi="Times New Roman" w:cs="Times New Roman"/>
          <w:sz w:val="24"/>
          <w:szCs w:val="24"/>
        </w:rPr>
      </w:pPr>
      <w:r w:rsidRPr="00E91086">
        <w:rPr>
          <w:rFonts w:ascii="Times New Roman" w:hAnsi="Times New Roman" w:cs="Times New Roman"/>
          <w:sz w:val="24"/>
          <w:szCs w:val="24"/>
        </w:rPr>
        <w:t>При врожденных ГА желтушный синдром также, как и анемия, многолетний, чаще с детства, усиливающийся в период обострения (криза), интеркуррентных заболеваний.</w:t>
      </w:r>
    </w:p>
    <w:p w:rsidR="00E91086" w:rsidRPr="00E91086" w:rsidRDefault="00E91086" w:rsidP="00E91086">
      <w:pPr>
        <w:ind w:firstLine="720"/>
        <w:jc w:val="both"/>
        <w:rPr>
          <w:rFonts w:ascii="Times New Roman" w:hAnsi="Times New Roman" w:cs="Times New Roman"/>
          <w:sz w:val="24"/>
          <w:szCs w:val="24"/>
        </w:rPr>
      </w:pPr>
      <w:r w:rsidRPr="00E91086">
        <w:rPr>
          <w:rFonts w:ascii="Times New Roman" w:hAnsi="Times New Roman" w:cs="Times New Roman"/>
          <w:sz w:val="24"/>
          <w:szCs w:val="24"/>
        </w:rPr>
        <w:t>Необходимо помнить, что иногда врожденные (наследственные) ГА многие годы могут протекать с желтушным невыраженным синдромом без анемии и бессимптомно (“больные не столько больны, сколько желтушны”) и впервые могут быть диагностированы при выявлении желчнокаменной болезни (например, при микросфероцитарной анемии или при приеме некоторых лекарств (при ферментодефицитных ГА). При приобретенных ГА желтушный синдром развивается чаще остро или подостро.</w:t>
      </w:r>
    </w:p>
    <w:p w:rsidR="00E91086" w:rsidRPr="00E91086" w:rsidRDefault="00E91086" w:rsidP="00E91086">
      <w:pPr>
        <w:ind w:firstLine="720"/>
        <w:jc w:val="both"/>
        <w:rPr>
          <w:rFonts w:ascii="Times New Roman" w:hAnsi="Times New Roman" w:cs="Times New Roman"/>
          <w:sz w:val="24"/>
          <w:szCs w:val="24"/>
        </w:rPr>
      </w:pPr>
      <w:r w:rsidRPr="00E91086">
        <w:rPr>
          <w:rFonts w:ascii="Times New Roman" w:hAnsi="Times New Roman" w:cs="Times New Roman"/>
          <w:sz w:val="24"/>
          <w:szCs w:val="24"/>
        </w:rPr>
        <w:t xml:space="preserve">3. </w:t>
      </w:r>
      <w:r w:rsidRPr="00E91086">
        <w:rPr>
          <w:rFonts w:ascii="Times New Roman" w:hAnsi="Times New Roman" w:cs="Times New Roman"/>
          <w:b/>
          <w:bCs/>
          <w:sz w:val="24"/>
          <w:szCs w:val="24"/>
        </w:rPr>
        <w:t>Спленомегалия</w:t>
      </w:r>
      <w:r w:rsidRPr="00E91086">
        <w:rPr>
          <w:rFonts w:ascii="Times New Roman" w:hAnsi="Times New Roman" w:cs="Times New Roman"/>
          <w:sz w:val="24"/>
          <w:szCs w:val="24"/>
        </w:rPr>
        <w:t xml:space="preserve"> постоянная, даже в период ремиссии, характерна для врожденной ГА и необязательна – для приобретенной ГА.</w:t>
      </w:r>
    </w:p>
    <w:p w:rsidR="00E91086" w:rsidRPr="00E91086" w:rsidRDefault="00E91086" w:rsidP="00E91086">
      <w:pPr>
        <w:ind w:firstLine="720"/>
        <w:jc w:val="both"/>
        <w:rPr>
          <w:rFonts w:ascii="Times New Roman" w:hAnsi="Times New Roman" w:cs="Times New Roman"/>
          <w:sz w:val="24"/>
          <w:szCs w:val="24"/>
        </w:rPr>
      </w:pPr>
      <w:r w:rsidRPr="00E91086">
        <w:rPr>
          <w:rFonts w:ascii="Times New Roman" w:hAnsi="Times New Roman" w:cs="Times New Roman"/>
          <w:sz w:val="24"/>
          <w:szCs w:val="24"/>
        </w:rPr>
        <w:t xml:space="preserve">4. </w:t>
      </w:r>
      <w:r w:rsidRPr="00E91086">
        <w:rPr>
          <w:rFonts w:ascii="Times New Roman" w:hAnsi="Times New Roman" w:cs="Times New Roman"/>
          <w:b/>
          <w:bCs/>
          <w:sz w:val="24"/>
          <w:szCs w:val="24"/>
        </w:rPr>
        <w:t>Синдром врожденных стигм</w:t>
      </w:r>
      <w:r w:rsidRPr="00E91086">
        <w:rPr>
          <w:rFonts w:ascii="Times New Roman" w:hAnsi="Times New Roman" w:cs="Times New Roman"/>
          <w:sz w:val="24"/>
          <w:szCs w:val="24"/>
        </w:rPr>
        <w:t xml:space="preserve"> при наследственных ГА: башенный череп, “готическое” нёбо (высокое, твердое нёбо), короткий мизинец.</w:t>
      </w:r>
    </w:p>
    <w:p w:rsidR="00E91086" w:rsidRPr="00E91086" w:rsidRDefault="00E91086" w:rsidP="00E91086">
      <w:pPr>
        <w:ind w:firstLine="720"/>
        <w:jc w:val="both"/>
        <w:rPr>
          <w:rFonts w:ascii="Times New Roman" w:hAnsi="Times New Roman" w:cs="Times New Roman"/>
          <w:sz w:val="24"/>
          <w:szCs w:val="24"/>
        </w:rPr>
      </w:pPr>
      <w:r w:rsidRPr="00E91086">
        <w:rPr>
          <w:rFonts w:ascii="Times New Roman" w:hAnsi="Times New Roman" w:cs="Times New Roman"/>
          <w:sz w:val="24"/>
          <w:szCs w:val="24"/>
        </w:rPr>
        <w:t xml:space="preserve">5. </w:t>
      </w:r>
      <w:r w:rsidRPr="00E91086">
        <w:rPr>
          <w:rFonts w:ascii="Times New Roman" w:hAnsi="Times New Roman" w:cs="Times New Roman"/>
          <w:b/>
          <w:bCs/>
          <w:sz w:val="24"/>
          <w:szCs w:val="24"/>
        </w:rPr>
        <w:t>Гепатомегалия</w:t>
      </w:r>
      <w:r w:rsidRPr="00E91086">
        <w:rPr>
          <w:rFonts w:ascii="Times New Roman" w:hAnsi="Times New Roman" w:cs="Times New Roman"/>
          <w:sz w:val="24"/>
          <w:szCs w:val="24"/>
        </w:rPr>
        <w:t xml:space="preserve"> вследствие развития желчно-каменной болезни при наследственной ГА и синдрома холестаза.</w:t>
      </w:r>
    </w:p>
    <w:p w:rsidR="00E91086" w:rsidRPr="00E91086" w:rsidRDefault="00E91086" w:rsidP="00E91086">
      <w:pPr>
        <w:ind w:firstLine="720"/>
        <w:jc w:val="both"/>
        <w:rPr>
          <w:rFonts w:ascii="Times New Roman" w:hAnsi="Times New Roman" w:cs="Times New Roman"/>
          <w:sz w:val="24"/>
          <w:szCs w:val="24"/>
        </w:rPr>
      </w:pPr>
      <w:r w:rsidRPr="00E91086">
        <w:rPr>
          <w:rFonts w:ascii="Times New Roman" w:hAnsi="Times New Roman" w:cs="Times New Roman"/>
          <w:sz w:val="24"/>
          <w:szCs w:val="24"/>
        </w:rPr>
        <w:t xml:space="preserve">6. </w:t>
      </w:r>
      <w:r w:rsidRPr="00E91086">
        <w:rPr>
          <w:rFonts w:ascii="Times New Roman" w:hAnsi="Times New Roman" w:cs="Times New Roman"/>
          <w:b/>
          <w:bCs/>
          <w:sz w:val="24"/>
          <w:szCs w:val="24"/>
        </w:rPr>
        <w:t>Синдром острой почечной недостаточности</w:t>
      </w:r>
      <w:r w:rsidRPr="00E91086">
        <w:rPr>
          <w:rFonts w:ascii="Times New Roman" w:hAnsi="Times New Roman" w:cs="Times New Roman"/>
          <w:sz w:val="24"/>
          <w:szCs w:val="24"/>
        </w:rPr>
        <w:t xml:space="preserve"> может осложнить острый изоиммунный, гетероиммунный и аутоиммунный внутрисосудистый гемолиз. Клиника складывается из олиго-анурии, гиперкалиемии, азотемии и других патогномоничных проявлений.</w:t>
      </w:r>
    </w:p>
    <w:p w:rsidR="00E91086" w:rsidRPr="00E91086" w:rsidRDefault="00E91086" w:rsidP="00E91086">
      <w:pPr>
        <w:ind w:firstLine="720"/>
        <w:jc w:val="both"/>
        <w:rPr>
          <w:rFonts w:ascii="Times New Roman" w:hAnsi="Times New Roman" w:cs="Times New Roman"/>
          <w:sz w:val="24"/>
          <w:szCs w:val="24"/>
        </w:rPr>
      </w:pPr>
      <w:r w:rsidRPr="00E91086">
        <w:rPr>
          <w:rFonts w:ascii="Times New Roman" w:hAnsi="Times New Roman" w:cs="Times New Roman"/>
          <w:sz w:val="24"/>
          <w:szCs w:val="24"/>
        </w:rPr>
        <w:t xml:space="preserve">7. </w:t>
      </w:r>
      <w:r w:rsidRPr="00E91086">
        <w:rPr>
          <w:rFonts w:ascii="Times New Roman" w:hAnsi="Times New Roman" w:cs="Times New Roman"/>
          <w:b/>
          <w:bCs/>
          <w:sz w:val="24"/>
          <w:szCs w:val="24"/>
        </w:rPr>
        <w:t>Абдоминальный синдром</w:t>
      </w:r>
      <w:r w:rsidRPr="00E91086">
        <w:rPr>
          <w:rFonts w:ascii="Times New Roman" w:hAnsi="Times New Roman" w:cs="Times New Roman"/>
          <w:sz w:val="24"/>
          <w:szCs w:val="24"/>
        </w:rPr>
        <w:t>. При врожденной ГА обусловлен желчнокаменной болезнью, калькулезным холециститом, при приобретенной – острой почечной недостаточностью, при Маркиафава-Микели – дисциркуляторными и тромботическими осложнениями с различной органной локализацией в брюшной полости.</w:t>
      </w:r>
    </w:p>
    <w:p w:rsidR="00E91086" w:rsidRPr="00E91086" w:rsidRDefault="00E91086" w:rsidP="00E91086">
      <w:pPr>
        <w:ind w:firstLine="720"/>
        <w:jc w:val="both"/>
        <w:rPr>
          <w:rFonts w:ascii="Times New Roman" w:hAnsi="Times New Roman" w:cs="Times New Roman"/>
          <w:sz w:val="24"/>
          <w:szCs w:val="24"/>
        </w:rPr>
      </w:pPr>
      <w:r w:rsidRPr="00E91086">
        <w:rPr>
          <w:rFonts w:ascii="Times New Roman" w:hAnsi="Times New Roman" w:cs="Times New Roman"/>
          <w:sz w:val="24"/>
          <w:szCs w:val="24"/>
        </w:rPr>
        <w:t xml:space="preserve">8. </w:t>
      </w:r>
      <w:r w:rsidRPr="00E91086">
        <w:rPr>
          <w:rFonts w:ascii="Times New Roman" w:hAnsi="Times New Roman" w:cs="Times New Roman"/>
          <w:b/>
          <w:bCs/>
          <w:sz w:val="24"/>
          <w:szCs w:val="24"/>
        </w:rPr>
        <w:t>Интоксикационный синдром</w:t>
      </w:r>
      <w:r w:rsidRPr="00E91086">
        <w:rPr>
          <w:rFonts w:ascii="Times New Roman" w:hAnsi="Times New Roman" w:cs="Times New Roman"/>
          <w:sz w:val="24"/>
          <w:szCs w:val="24"/>
        </w:rPr>
        <w:t xml:space="preserve"> – чаще характерен для приобретенных острых иммунных ГА и проявляется лихорадкой, астенизацией. Выраженность синдрома зависит от тяжести гемолиза.</w:t>
      </w:r>
    </w:p>
    <w:p w:rsidR="00E91086" w:rsidRPr="00E91086" w:rsidRDefault="00E91086" w:rsidP="00E91086">
      <w:pPr>
        <w:ind w:firstLine="720"/>
        <w:jc w:val="both"/>
        <w:rPr>
          <w:rFonts w:ascii="Times New Roman" w:hAnsi="Times New Roman" w:cs="Times New Roman"/>
          <w:sz w:val="24"/>
          <w:szCs w:val="24"/>
        </w:rPr>
      </w:pPr>
      <w:r w:rsidRPr="00E91086">
        <w:rPr>
          <w:rFonts w:ascii="Times New Roman" w:hAnsi="Times New Roman" w:cs="Times New Roman"/>
          <w:sz w:val="24"/>
          <w:szCs w:val="24"/>
        </w:rPr>
        <w:t xml:space="preserve">9. </w:t>
      </w:r>
      <w:r w:rsidRPr="00E91086">
        <w:rPr>
          <w:rFonts w:ascii="Times New Roman" w:hAnsi="Times New Roman" w:cs="Times New Roman"/>
          <w:b/>
          <w:bCs/>
          <w:sz w:val="24"/>
          <w:szCs w:val="24"/>
        </w:rPr>
        <w:t>Синдромы, обусловленные основным заболеванием</w:t>
      </w:r>
      <w:r w:rsidRPr="00E91086">
        <w:rPr>
          <w:rFonts w:ascii="Times New Roman" w:hAnsi="Times New Roman" w:cs="Times New Roman"/>
          <w:sz w:val="24"/>
          <w:szCs w:val="24"/>
        </w:rPr>
        <w:t>, которое осложнилось гемолитической анемией.</w:t>
      </w:r>
    </w:p>
    <w:p w:rsidR="00E91086" w:rsidRPr="00E91086" w:rsidRDefault="00E91086" w:rsidP="00E91086">
      <w:pPr>
        <w:ind w:firstLine="720"/>
        <w:jc w:val="both"/>
        <w:rPr>
          <w:rFonts w:ascii="Times New Roman" w:hAnsi="Times New Roman" w:cs="Times New Roman"/>
          <w:sz w:val="24"/>
          <w:szCs w:val="24"/>
        </w:rPr>
      </w:pPr>
    </w:p>
    <w:p w:rsidR="00E91086" w:rsidRPr="00E91086" w:rsidRDefault="00E91086" w:rsidP="00E91086">
      <w:pPr>
        <w:keepNext/>
        <w:autoSpaceDE w:val="0"/>
        <w:autoSpaceDN w:val="0"/>
        <w:spacing w:after="0" w:line="240" w:lineRule="auto"/>
        <w:jc w:val="center"/>
        <w:rPr>
          <w:rFonts w:ascii="Times New Roman" w:eastAsia="Times New Roman" w:hAnsi="Times New Roman" w:cs="Times New Roman"/>
          <w:b/>
          <w:bCs/>
          <w:sz w:val="24"/>
          <w:szCs w:val="28"/>
          <w:lang w:eastAsia="ru-RU"/>
        </w:rPr>
      </w:pPr>
      <w:r w:rsidRPr="00E91086">
        <w:rPr>
          <w:rFonts w:ascii="Times New Roman" w:eastAsia="Times New Roman" w:hAnsi="Times New Roman" w:cs="Times New Roman"/>
          <w:b/>
          <w:bCs/>
          <w:sz w:val="24"/>
          <w:szCs w:val="28"/>
          <w:lang w:eastAsia="ru-RU"/>
        </w:rPr>
        <w:t>Общие лабораторные диагностические критерии гемолиза</w:t>
      </w:r>
    </w:p>
    <w:p w:rsidR="00E91086" w:rsidRPr="00E91086" w:rsidRDefault="00E91086" w:rsidP="00E91086">
      <w:pPr>
        <w:autoSpaceDN w:val="0"/>
        <w:spacing w:after="0" w:line="240" w:lineRule="auto"/>
        <w:jc w:val="center"/>
        <w:rPr>
          <w:rFonts w:ascii="Times New Roman" w:eastAsia="Times New Roman" w:hAnsi="Times New Roman" w:cs="Times New Roman"/>
          <w:b/>
          <w:bCs/>
          <w:sz w:val="24"/>
          <w:szCs w:val="24"/>
          <w:lang w:eastAsia="ru-RU"/>
        </w:rPr>
      </w:pPr>
    </w:p>
    <w:p w:rsidR="00E91086" w:rsidRPr="00E91086" w:rsidRDefault="00E91086" w:rsidP="00E91086">
      <w:pPr>
        <w:jc w:val="both"/>
        <w:rPr>
          <w:rFonts w:ascii="Times New Roman" w:hAnsi="Times New Roman" w:cs="Times New Roman"/>
          <w:sz w:val="24"/>
          <w:szCs w:val="24"/>
        </w:rPr>
      </w:pPr>
      <w:r w:rsidRPr="00E91086">
        <w:rPr>
          <w:rFonts w:ascii="Times New Roman" w:hAnsi="Times New Roman" w:cs="Times New Roman"/>
          <w:sz w:val="24"/>
        </w:rPr>
        <w:tab/>
      </w:r>
      <w:r w:rsidRPr="00E91086">
        <w:rPr>
          <w:rFonts w:ascii="Times New Roman" w:hAnsi="Times New Roman" w:cs="Times New Roman"/>
          <w:b/>
          <w:bCs/>
          <w:sz w:val="24"/>
        </w:rPr>
        <w:t>1</w:t>
      </w:r>
      <w:r w:rsidRPr="00E91086">
        <w:rPr>
          <w:rFonts w:ascii="Times New Roman" w:hAnsi="Times New Roman" w:cs="Times New Roman"/>
          <w:sz w:val="24"/>
        </w:rPr>
        <w:t xml:space="preserve">. </w:t>
      </w:r>
      <w:r w:rsidRPr="00E91086">
        <w:rPr>
          <w:rFonts w:ascii="Times New Roman" w:hAnsi="Times New Roman" w:cs="Times New Roman"/>
          <w:b/>
          <w:bCs/>
          <w:sz w:val="24"/>
        </w:rPr>
        <w:t>Анемия</w:t>
      </w:r>
      <w:r w:rsidRPr="00E91086">
        <w:rPr>
          <w:rFonts w:ascii="Times New Roman" w:hAnsi="Times New Roman" w:cs="Times New Roman"/>
          <w:sz w:val="24"/>
        </w:rPr>
        <w:t xml:space="preserve"> нормохромная (цветовой показатель 0,9-1,0), гиперрегенераторная (уровень ретикулоцитов &gt;30 %</w:t>
      </w:r>
      <w:r w:rsidRPr="00E91086">
        <w:rPr>
          <w:rFonts w:ascii="Times New Roman" w:hAnsi="Times New Roman" w:cs="Times New Roman"/>
          <w:sz w:val="24"/>
          <w:vertAlign w:val="subscript"/>
        </w:rPr>
        <w:t>о</w:t>
      </w:r>
      <w:r w:rsidRPr="00E91086">
        <w:rPr>
          <w:rFonts w:ascii="Times New Roman" w:hAnsi="Times New Roman" w:cs="Times New Roman"/>
          <w:sz w:val="24"/>
        </w:rPr>
        <w:t xml:space="preserve">), степень которой прямо пропорциональна тяжести гемолиза. При врожденной(внутриклеточной) ГА </w:t>
      </w:r>
      <w:r w:rsidRPr="00E91086">
        <w:rPr>
          <w:rFonts w:ascii="Times New Roman" w:hAnsi="Times New Roman" w:cs="Times New Roman"/>
          <w:b/>
          <w:bCs/>
          <w:sz w:val="24"/>
        </w:rPr>
        <w:t>уровень ретикулоцитов всегда выше, чем при приобретенной ГА и сохраняется даже в период ремиссии</w:t>
      </w:r>
      <w:r w:rsidRPr="00E91086">
        <w:rPr>
          <w:rFonts w:ascii="Times New Roman" w:hAnsi="Times New Roman" w:cs="Times New Roman"/>
          <w:sz w:val="24"/>
        </w:rPr>
        <w:t xml:space="preserve">. При талассемии и эритропоэтической порфирии анемия носит гипохромный характер. При острой приобретенной ГА возможен лейкоцитоз с нейтрофилезом, а при трехростковом гемолизе – наряду с анемией лейко- и тромбоцитопения. В </w:t>
      </w:r>
      <w:r w:rsidRPr="00E91086">
        <w:rPr>
          <w:rFonts w:ascii="Times New Roman" w:hAnsi="Times New Roman" w:cs="Times New Roman"/>
          <w:b/>
          <w:bCs/>
          <w:sz w:val="24"/>
        </w:rPr>
        <w:t xml:space="preserve">миелограмме при гемолизе любого генеза </w:t>
      </w:r>
      <w:r w:rsidRPr="00E91086">
        <w:rPr>
          <w:rFonts w:ascii="Times New Roman" w:hAnsi="Times New Roman" w:cs="Times New Roman"/>
          <w:sz w:val="24"/>
        </w:rPr>
        <w:t xml:space="preserve">определяется гиперплазия эритроидного ростка без нарушения дифференцировки клеток красного ряда за исключением  парциальной красноклеточной анемии (ПККА), при которой красный росток резко редуцирован. </w:t>
      </w:r>
    </w:p>
    <w:p w:rsidR="00E91086" w:rsidRPr="00E91086" w:rsidRDefault="00E91086" w:rsidP="00E91086">
      <w:pPr>
        <w:jc w:val="both"/>
        <w:rPr>
          <w:rFonts w:ascii="Times New Roman" w:hAnsi="Times New Roman" w:cs="Times New Roman"/>
          <w:spacing w:val="-2"/>
          <w:sz w:val="24"/>
        </w:rPr>
      </w:pPr>
      <w:r w:rsidRPr="00E91086">
        <w:rPr>
          <w:rFonts w:ascii="Times New Roman" w:hAnsi="Times New Roman" w:cs="Times New Roman"/>
          <w:sz w:val="24"/>
        </w:rPr>
        <w:lastRenderedPageBreak/>
        <w:tab/>
      </w:r>
      <w:r w:rsidRPr="00E91086">
        <w:rPr>
          <w:rFonts w:ascii="Times New Roman" w:hAnsi="Times New Roman" w:cs="Times New Roman"/>
          <w:b/>
          <w:bCs/>
          <w:spacing w:val="-2"/>
          <w:sz w:val="24"/>
        </w:rPr>
        <w:t>2</w:t>
      </w:r>
      <w:r w:rsidRPr="00E91086">
        <w:rPr>
          <w:rFonts w:ascii="Times New Roman" w:hAnsi="Times New Roman" w:cs="Times New Roman"/>
          <w:spacing w:val="-2"/>
          <w:sz w:val="24"/>
        </w:rPr>
        <w:t xml:space="preserve">. Повышенный уровень </w:t>
      </w:r>
      <w:r w:rsidRPr="00E91086">
        <w:rPr>
          <w:rFonts w:ascii="Times New Roman" w:hAnsi="Times New Roman" w:cs="Times New Roman"/>
          <w:b/>
          <w:bCs/>
          <w:spacing w:val="-2"/>
          <w:sz w:val="24"/>
        </w:rPr>
        <w:t>непрямого (несвязанного с глюкуроновой кислотой) билирубина</w:t>
      </w:r>
      <w:r w:rsidRPr="00E91086">
        <w:rPr>
          <w:rFonts w:ascii="Times New Roman" w:hAnsi="Times New Roman" w:cs="Times New Roman"/>
          <w:spacing w:val="-2"/>
          <w:sz w:val="24"/>
        </w:rPr>
        <w:t xml:space="preserve"> (норма-5-18 ммоль/л непрямого билирубина вследствие постоянного физиологического гемолиза Эр). </w:t>
      </w:r>
      <w:r w:rsidRPr="00E91086">
        <w:rPr>
          <w:rFonts w:ascii="Times New Roman" w:hAnsi="Times New Roman" w:cs="Times New Roman"/>
          <w:b/>
          <w:bCs/>
          <w:spacing w:val="-2"/>
          <w:sz w:val="24"/>
        </w:rPr>
        <w:t>При внутриклеточной ГА гипербилирубинемия значительно выше</w:t>
      </w:r>
      <w:r w:rsidRPr="00E91086">
        <w:rPr>
          <w:rFonts w:ascii="Times New Roman" w:hAnsi="Times New Roman" w:cs="Times New Roman"/>
          <w:spacing w:val="-2"/>
          <w:sz w:val="24"/>
        </w:rPr>
        <w:t xml:space="preserve">, чем при внутрисосудистой </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ab/>
      </w:r>
      <w:r w:rsidRPr="00E91086">
        <w:rPr>
          <w:rFonts w:ascii="Times New Roman" w:hAnsi="Times New Roman" w:cs="Times New Roman"/>
          <w:b/>
          <w:bCs/>
          <w:sz w:val="24"/>
        </w:rPr>
        <w:t>3</w:t>
      </w:r>
      <w:r w:rsidRPr="00E91086">
        <w:rPr>
          <w:rFonts w:ascii="Times New Roman" w:hAnsi="Times New Roman" w:cs="Times New Roman"/>
          <w:sz w:val="24"/>
        </w:rPr>
        <w:t xml:space="preserve">. Наличие </w:t>
      </w:r>
      <w:r w:rsidRPr="00E91086">
        <w:rPr>
          <w:rFonts w:ascii="Times New Roman" w:hAnsi="Times New Roman" w:cs="Times New Roman"/>
          <w:b/>
          <w:bCs/>
          <w:sz w:val="24"/>
        </w:rPr>
        <w:t>уробилина в моче</w:t>
      </w:r>
      <w:r w:rsidRPr="00E91086">
        <w:rPr>
          <w:rFonts w:ascii="Times New Roman" w:hAnsi="Times New Roman" w:cs="Times New Roman"/>
          <w:sz w:val="24"/>
        </w:rPr>
        <w:t xml:space="preserve"> при внутриклеточной ГА ( в норме - отсутствует или у детей в суточном количестве мочи не более 6 мг и не менее 2 мг), </w:t>
      </w:r>
      <w:r w:rsidRPr="00E91086">
        <w:rPr>
          <w:rFonts w:ascii="Times New Roman" w:hAnsi="Times New Roman" w:cs="Times New Roman"/>
          <w:b/>
          <w:bCs/>
          <w:sz w:val="24"/>
        </w:rPr>
        <w:t>свободного гемоглобина</w:t>
      </w:r>
      <w:r w:rsidRPr="00E91086">
        <w:rPr>
          <w:rFonts w:ascii="Times New Roman" w:hAnsi="Times New Roman" w:cs="Times New Roman"/>
          <w:sz w:val="24"/>
        </w:rPr>
        <w:t xml:space="preserve"> и</w:t>
      </w:r>
      <w:r w:rsidRPr="00E91086">
        <w:rPr>
          <w:rFonts w:ascii="Times New Roman" w:hAnsi="Times New Roman" w:cs="Times New Roman"/>
          <w:b/>
          <w:bCs/>
          <w:sz w:val="24"/>
        </w:rPr>
        <w:t xml:space="preserve"> гемосидерина</w:t>
      </w:r>
      <w:r w:rsidRPr="00E91086">
        <w:rPr>
          <w:rFonts w:ascii="Times New Roman" w:hAnsi="Times New Roman" w:cs="Times New Roman"/>
          <w:sz w:val="24"/>
        </w:rPr>
        <w:t xml:space="preserve"> в моче при внутрисосудистой ГА(в норме - отсутствуют). </w:t>
      </w:r>
    </w:p>
    <w:p w:rsidR="00E91086" w:rsidRPr="00E91086" w:rsidRDefault="00E91086" w:rsidP="00E91086">
      <w:pPr>
        <w:rPr>
          <w:rFonts w:ascii="Times New Roman" w:hAnsi="Times New Roman" w:cs="Times New Roman"/>
          <w:sz w:val="24"/>
        </w:rPr>
      </w:pPr>
      <w:r w:rsidRPr="00E91086">
        <w:rPr>
          <w:rFonts w:ascii="Times New Roman" w:hAnsi="Times New Roman" w:cs="Times New Roman"/>
          <w:sz w:val="24"/>
        </w:rPr>
        <w:tab/>
        <w:t>4. Повышенное содержание</w:t>
      </w:r>
      <w:r w:rsidRPr="00E91086">
        <w:rPr>
          <w:rFonts w:ascii="Times New Roman" w:hAnsi="Times New Roman" w:cs="Times New Roman"/>
          <w:b/>
          <w:bCs/>
          <w:sz w:val="24"/>
        </w:rPr>
        <w:t xml:space="preserve"> стеркобилина в кале </w:t>
      </w:r>
      <w:r w:rsidRPr="00E91086">
        <w:rPr>
          <w:rFonts w:ascii="Times New Roman" w:hAnsi="Times New Roman" w:cs="Times New Roman"/>
          <w:sz w:val="24"/>
        </w:rPr>
        <w:t xml:space="preserve">( в норме суточное количество 75 - 350мг в 100г кала). </w:t>
      </w:r>
    </w:p>
    <w:p w:rsidR="00E91086" w:rsidRPr="00E91086" w:rsidRDefault="00E91086" w:rsidP="00E91086">
      <w:pPr>
        <w:jc w:val="both"/>
        <w:rPr>
          <w:rFonts w:ascii="Times New Roman" w:hAnsi="Times New Roman" w:cs="Times New Roman"/>
          <w:spacing w:val="-2"/>
          <w:sz w:val="24"/>
        </w:rPr>
      </w:pPr>
      <w:r w:rsidRPr="00E91086">
        <w:rPr>
          <w:rFonts w:ascii="Times New Roman" w:hAnsi="Times New Roman" w:cs="Times New Roman"/>
          <w:sz w:val="24"/>
        </w:rPr>
        <w:tab/>
      </w:r>
      <w:r w:rsidRPr="00E91086">
        <w:rPr>
          <w:rFonts w:ascii="Times New Roman" w:hAnsi="Times New Roman" w:cs="Times New Roman"/>
          <w:b/>
          <w:bCs/>
          <w:spacing w:val="-2"/>
          <w:sz w:val="24"/>
        </w:rPr>
        <w:t>5</w:t>
      </w:r>
      <w:r w:rsidRPr="00E91086">
        <w:rPr>
          <w:rFonts w:ascii="Times New Roman" w:hAnsi="Times New Roman" w:cs="Times New Roman"/>
          <w:spacing w:val="-2"/>
          <w:sz w:val="24"/>
        </w:rPr>
        <w:t xml:space="preserve">. Повышенный уровень </w:t>
      </w:r>
      <w:r w:rsidRPr="00E91086">
        <w:rPr>
          <w:rFonts w:ascii="Times New Roman" w:hAnsi="Times New Roman" w:cs="Times New Roman"/>
          <w:b/>
          <w:bCs/>
          <w:spacing w:val="-2"/>
          <w:sz w:val="24"/>
        </w:rPr>
        <w:t>сывороточного железа (</w:t>
      </w:r>
      <w:r w:rsidRPr="00E91086">
        <w:rPr>
          <w:rFonts w:ascii="Times New Roman" w:hAnsi="Times New Roman" w:cs="Times New Roman"/>
          <w:spacing w:val="-2"/>
          <w:sz w:val="24"/>
        </w:rPr>
        <w:t xml:space="preserve">в норме 12,5-28,6 мкмоль/л, у женщин-11,5-25,0, а у мужчин -13,0-30,0 мкмоль/л) </w:t>
      </w:r>
    </w:p>
    <w:p w:rsidR="00E91086" w:rsidRPr="00E91086" w:rsidRDefault="00E91086" w:rsidP="00E91086">
      <w:pPr>
        <w:ind w:firstLine="708"/>
        <w:jc w:val="both"/>
        <w:rPr>
          <w:rFonts w:ascii="Times New Roman" w:hAnsi="Times New Roman" w:cs="Times New Roman"/>
          <w:spacing w:val="-2"/>
          <w:sz w:val="24"/>
        </w:rPr>
      </w:pPr>
      <w:r w:rsidRPr="00E91086">
        <w:rPr>
          <w:rFonts w:ascii="Times New Roman" w:hAnsi="Times New Roman" w:cs="Times New Roman"/>
          <w:b/>
          <w:bCs/>
          <w:spacing w:val="-2"/>
          <w:sz w:val="24"/>
        </w:rPr>
        <w:t>6</w:t>
      </w:r>
      <w:r w:rsidRPr="00E91086">
        <w:rPr>
          <w:rFonts w:ascii="Times New Roman" w:hAnsi="Times New Roman" w:cs="Times New Roman"/>
          <w:spacing w:val="-2"/>
          <w:sz w:val="24"/>
        </w:rPr>
        <w:t xml:space="preserve">. Повышенный уровень </w:t>
      </w:r>
      <w:r w:rsidRPr="00E91086">
        <w:rPr>
          <w:rFonts w:ascii="Times New Roman" w:hAnsi="Times New Roman" w:cs="Times New Roman"/>
          <w:b/>
          <w:bCs/>
          <w:spacing w:val="-2"/>
          <w:sz w:val="24"/>
        </w:rPr>
        <w:t>свободного гемоглобина в плазме</w:t>
      </w:r>
      <w:r w:rsidRPr="00E91086">
        <w:rPr>
          <w:rFonts w:ascii="Times New Roman" w:hAnsi="Times New Roman" w:cs="Times New Roman"/>
          <w:spacing w:val="-2"/>
          <w:sz w:val="24"/>
        </w:rPr>
        <w:t xml:space="preserve"> &gt; 5 мг%  (в норме 4-5 </w:t>
      </w:r>
      <w:r w:rsidRPr="00E91086">
        <w:rPr>
          <w:rFonts w:ascii="Times New Roman" w:hAnsi="Times New Roman" w:cs="Times New Roman"/>
          <w:spacing w:val="-2"/>
          <w:sz w:val="24"/>
        </w:rPr>
        <w:tab/>
        <w:t xml:space="preserve"> мг/% в плазме крови) при внутрисосудистом остром гемолизе. </w:t>
      </w:r>
    </w:p>
    <w:p w:rsidR="00E91086" w:rsidRPr="00E91086" w:rsidRDefault="00E91086" w:rsidP="00E91086">
      <w:pPr>
        <w:spacing w:after="0" w:line="280" w:lineRule="exact"/>
        <w:jc w:val="both"/>
        <w:rPr>
          <w:rFonts w:ascii="Times New Roman" w:hAnsi="Times New Roman" w:cs="Times New Roman"/>
          <w:sz w:val="24"/>
        </w:rPr>
      </w:pPr>
      <w:r w:rsidRPr="00E91086">
        <w:rPr>
          <w:rFonts w:ascii="Times New Roman" w:hAnsi="Times New Roman" w:cs="Times New Roman"/>
          <w:b/>
          <w:sz w:val="24"/>
        </w:rPr>
        <w:t>Анемия хронических болезней (АХБ)</w:t>
      </w:r>
      <w:r w:rsidRPr="00E91086">
        <w:rPr>
          <w:rFonts w:ascii="Times New Roman" w:hAnsi="Times New Roman" w:cs="Times New Roman"/>
          <w:sz w:val="24"/>
        </w:rPr>
        <w:t xml:space="preserve"> является второй по распространенности после ЖДА и наблюдается у пациентов с острой или хронической активацией иммунной системы вследствие различных как инфекционных, так и неинфекционных заболеваний.</w:t>
      </w:r>
    </w:p>
    <w:p w:rsidR="00E91086" w:rsidRPr="00E91086" w:rsidRDefault="00E91086" w:rsidP="00E91086">
      <w:pPr>
        <w:spacing w:after="0" w:line="280" w:lineRule="exact"/>
        <w:jc w:val="both"/>
        <w:rPr>
          <w:rFonts w:ascii="Times New Roman" w:hAnsi="Times New Roman" w:cs="Times New Roman"/>
          <w:sz w:val="24"/>
        </w:rPr>
      </w:pPr>
    </w:p>
    <w:p w:rsidR="00E91086" w:rsidRPr="00E91086" w:rsidRDefault="00E91086" w:rsidP="00E91086">
      <w:pPr>
        <w:widowControl w:val="0"/>
        <w:spacing w:before="210" w:after="0" w:line="360" w:lineRule="auto"/>
        <w:ind w:left="-142"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 настоящее время считается, что образование гепцидина – ключевой механизм развития АХБ. Являясь гормоном, секретируемым гепатоцитами в условиях воспаления, гепцидин блокирует всасывания железа в кишечнике и реутилизацию железа из депо (депонирование железа в клетках моноцитарно-макрофагальной системы), тем самым снижая концентрацию железа в плазме крови, что способствует развитию железодефицитного эритропоэза. Другим важным фактором развития АХБ является неадекватно низкая продукция ЭПО вследствие избыточной продукции провоспалительных цитокинов. Таким образом, ведущую роль в развитии АХБ играет комплекс факторов, основными из которых являются нарушение гомеостаза железа вследствие повышенной продукции гепцидина и нарушение эритропоэза в виде неадекватно низкой продукции ЭПО степени анемии, что является патогенетическим обоснованием терапевтического применения при них эритропоэзстимулирующих препаратов</w:t>
      </w:r>
      <w:r w:rsidRPr="00E91086">
        <w:rPr>
          <w:rFonts w:ascii="Times New Roman" w:eastAsia="Times New Roman" w:hAnsi="Times New Roman" w:cs="Times New Roman"/>
          <w:spacing w:val="-1"/>
          <w:sz w:val="24"/>
          <w:szCs w:val="24"/>
        </w:rPr>
        <w:t xml:space="preserve"> </w:t>
      </w:r>
      <w:r w:rsidRPr="00E91086">
        <w:rPr>
          <w:rFonts w:ascii="Times New Roman" w:eastAsia="Times New Roman" w:hAnsi="Times New Roman" w:cs="Times New Roman"/>
          <w:sz w:val="24"/>
          <w:szCs w:val="24"/>
        </w:rPr>
        <w:t>(ЭСП).</w:t>
      </w:r>
    </w:p>
    <w:p w:rsidR="00E91086" w:rsidRPr="00E91086" w:rsidRDefault="00E91086" w:rsidP="00E91086">
      <w:pPr>
        <w:widowControl w:val="0"/>
        <w:spacing w:before="79" w:after="0" w:line="360" w:lineRule="auto"/>
        <w:ind w:left="-142" w:right="487" w:firstLine="142"/>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     АХБ развивается не только при хронических, но и острых воспалительных заболеваниях. Снижение уровня </w:t>
      </w:r>
      <w:r w:rsidRPr="00E91086">
        <w:rPr>
          <w:rFonts w:ascii="Times New Roman" w:eastAsia="Times New Roman" w:hAnsi="Times New Roman" w:cs="Times New Roman"/>
          <w:sz w:val="24"/>
          <w:szCs w:val="24"/>
          <w:lang w:val="en-US"/>
        </w:rPr>
        <w:t>Hb</w:t>
      </w:r>
      <w:r w:rsidRPr="00E91086">
        <w:rPr>
          <w:rFonts w:ascii="Times New Roman" w:eastAsia="Times New Roman" w:hAnsi="Times New Roman" w:cs="Times New Roman"/>
          <w:sz w:val="24"/>
          <w:szCs w:val="24"/>
        </w:rPr>
        <w:t xml:space="preserve"> можно обнаружить уже менее, чем через 2 недели от начала заболевания. Обычно это умеренная, микроцитарная анемия с уровнем </w:t>
      </w:r>
      <w:r w:rsidRPr="00E91086">
        <w:rPr>
          <w:rFonts w:ascii="Times New Roman" w:eastAsia="Times New Roman" w:hAnsi="Times New Roman" w:cs="Times New Roman"/>
          <w:sz w:val="24"/>
          <w:szCs w:val="24"/>
          <w:lang w:val="en-US"/>
        </w:rPr>
        <w:t>Hb</w:t>
      </w:r>
      <w:r w:rsidRPr="00E91086">
        <w:rPr>
          <w:rFonts w:ascii="Times New Roman" w:eastAsia="Times New Roman" w:hAnsi="Times New Roman" w:cs="Times New Roman"/>
          <w:sz w:val="24"/>
          <w:szCs w:val="24"/>
        </w:rPr>
        <w:t xml:space="preserve"> 90-130 г/л и гематокритом 30-40%. Лишь у 20% пациентов гематокрит может снижаться меньше 25%. При хроническом течении анемии, она становится более гипохромной с более выраженным воспалительным компонентом в ее этиологии. При острой инфекции, когда анемия развивается быстро, она часто</w:t>
      </w:r>
      <w:r w:rsidRPr="00E91086">
        <w:rPr>
          <w:rFonts w:ascii="Times New Roman" w:eastAsia="Times New Roman" w:hAnsi="Times New Roman" w:cs="Times New Roman"/>
          <w:spacing w:val="-7"/>
          <w:sz w:val="24"/>
          <w:szCs w:val="24"/>
        </w:rPr>
        <w:t xml:space="preserve"> </w:t>
      </w:r>
      <w:r w:rsidRPr="00E91086">
        <w:rPr>
          <w:rFonts w:ascii="Times New Roman" w:eastAsia="Times New Roman" w:hAnsi="Times New Roman" w:cs="Times New Roman"/>
          <w:sz w:val="24"/>
          <w:szCs w:val="24"/>
        </w:rPr>
        <w:t>нормохромная.</w:t>
      </w:r>
    </w:p>
    <w:p w:rsidR="00E91086" w:rsidRPr="00E91086" w:rsidRDefault="00E91086" w:rsidP="00E91086">
      <w:pPr>
        <w:widowControl w:val="0"/>
        <w:spacing w:before="210" w:after="0" w:line="360" w:lineRule="auto"/>
        <w:ind w:left="219" w:right="487"/>
        <w:jc w:val="both"/>
        <w:rPr>
          <w:rFonts w:ascii="Times New Roman" w:eastAsia="Times New Roman" w:hAnsi="Times New Roman" w:cs="Times New Roman"/>
          <w:sz w:val="24"/>
          <w:szCs w:val="24"/>
        </w:rPr>
        <w:sectPr w:rsidR="00E91086" w:rsidRPr="00E91086" w:rsidSect="00D5236E">
          <w:type w:val="continuous"/>
          <w:pgSz w:w="11900" w:h="16840"/>
          <w:pgMar w:top="940" w:right="640" w:bottom="1000" w:left="1480" w:header="0" w:footer="798" w:gutter="0"/>
          <w:cols w:space="720"/>
        </w:sectPr>
      </w:pPr>
    </w:p>
    <w:p w:rsidR="00E91086" w:rsidRPr="00E91086" w:rsidRDefault="00E91086" w:rsidP="00E91086">
      <w:pPr>
        <w:widowControl w:val="0"/>
        <w:spacing w:before="198" w:after="0" w:line="355" w:lineRule="auto"/>
        <w:ind w:left="142"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noProof/>
          <w:sz w:val="24"/>
          <w:szCs w:val="24"/>
          <w:lang w:eastAsia="ru-RU"/>
        </w:rPr>
        <w:lastRenderedPageBreak/>
        <w:drawing>
          <wp:anchor distT="0" distB="0" distL="0" distR="0" simplePos="0" relativeHeight="251672576" behindDoc="1" locked="0" layoutInCell="1" allowOverlap="1" wp14:anchorId="61DDF29A" wp14:editId="1AB0DA09">
            <wp:simplePos x="0" y="0"/>
            <wp:positionH relativeFrom="page">
              <wp:posOffset>1307591</wp:posOffset>
            </wp:positionH>
            <wp:positionV relativeFrom="paragraph">
              <wp:posOffset>1548169</wp:posOffset>
            </wp:positionV>
            <wp:extent cx="42671" cy="42672"/>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42671" cy="42672"/>
                    </a:xfrm>
                    <a:prstGeom prst="rect">
                      <a:avLst/>
                    </a:prstGeom>
                  </pic:spPr>
                </pic:pic>
              </a:graphicData>
            </a:graphic>
          </wp:anchor>
        </w:drawing>
      </w:r>
      <w:r w:rsidRPr="00E91086">
        <w:rPr>
          <w:rFonts w:ascii="Times New Roman" w:eastAsia="Times New Roman" w:hAnsi="Times New Roman" w:cs="Times New Roman"/>
          <w:noProof/>
          <w:sz w:val="24"/>
          <w:szCs w:val="24"/>
          <w:lang w:eastAsia="ru-RU"/>
        </w:rPr>
        <w:drawing>
          <wp:anchor distT="0" distB="0" distL="0" distR="0" simplePos="0" relativeHeight="251673600" behindDoc="1" locked="0" layoutInCell="1" allowOverlap="1" wp14:anchorId="0DA947D1" wp14:editId="3234C769">
            <wp:simplePos x="0" y="0"/>
            <wp:positionH relativeFrom="page">
              <wp:posOffset>1307591</wp:posOffset>
            </wp:positionH>
            <wp:positionV relativeFrom="paragraph">
              <wp:posOffset>1724953</wp:posOffset>
            </wp:positionV>
            <wp:extent cx="42671" cy="42672"/>
            <wp:effectExtent l="0" t="0" r="0" b="0"/>
            <wp:wrapNone/>
            <wp:docPr id="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3" cstate="print"/>
                    <a:stretch>
                      <a:fillRect/>
                    </a:stretch>
                  </pic:blipFill>
                  <pic:spPr>
                    <a:xfrm>
                      <a:off x="0" y="0"/>
                      <a:ext cx="42671" cy="42672"/>
                    </a:xfrm>
                    <a:prstGeom prst="rect">
                      <a:avLst/>
                    </a:prstGeom>
                  </pic:spPr>
                </pic:pic>
              </a:graphicData>
            </a:graphic>
          </wp:anchor>
        </w:drawing>
      </w:r>
      <w:r w:rsidRPr="00E91086">
        <w:rPr>
          <w:rFonts w:ascii="Times New Roman" w:eastAsia="Times New Roman" w:hAnsi="Times New Roman" w:cs="Times New Roman"/>
          <w:noProof/>
          <w:sz w:val="24"/>
          <w:szCs w:val="24"/>
          <w:lang w:eastAsia="ru-RU"/>
        </w:rPr>
        <w:drawing>
          <wp:anchor distT="0" distB="0" distL="0" distR="0" simplePos="0" relativeHeight="251674624" behindDoc="1" locked="0" layoutInCell="1" allowOverlap="1" wp14:anchorId="2DD2E09C" wp14:editId="0DFF95DE">
            <wp:simplePos x="0" y="0"/>
            <wp:positionH relativeFrom="page">
              <wp:posOffset>1307591</wp:posOffset>
            </wp:positionH>
            <wp:positionV relativeFrom="paragraph">
              <wp:posOffset>1898689</wp:posOffset>
            </wp:positionV>
            <wp:extent cx="42672" cy="42672"/>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3" cstate="print"/>
                    <a:stretch>
                      <a:fillRect/>
                    </a:stretch>
                  </pic:blipFill>
                  <pic:spPr>
                    <a:xfrm>
                      <a:off x="0" y="0"/>
                      <a:ext cx="42672" cy="42672"/>
                    </a:xfrm>
                    <a:prstGeom prst="rect">
                      <a:avLst/>
                    </a:prstGeom>
                  </pic:spPr>
                </pic:pic>
              </a:graphicData>
            </a:graphic>
          </wp:anchor>
        </w:drawing>
      </w:r>
      <w:r w:rsidRPr="00E91086">
        <w:rPr>
          <w:rFonts w:ascii="Times New Roman" w:eastAsia="Times New Roman" w:hAnsi="Times New Roman" w:cs="Times New Roman"/>
          <w:noProof/>
          <w:sz w:val="24"/>
          <w:szCs w:val="24"/>
          <w:lang w:eastAsia="ru-RU"/>
        </w:rPr>
        <w:drawing>
          <wp:anchor distT="0" distB="0" distL="0" distR="0" simplePos="0" relativeHeight="251675648" behindDoc="1" locked="0" layoutInCell="1" allowOverlap="1" wp14:anchorId="21252D48" wp14:editId="2A46EF83">
            <wp:simplePos x="0" y="0"/>
            <wp:positionH relativeFrom="page">
              <wp:posOffset>1307591</wp:posOffset>
            </wp:positionH>
            <wp:positionV relativeFrom="paragraph">
              <wp:posOffset>2075473</wp:posOffset>
            </wp:positionV>
            <wp:extent cx="42672" cy="42672"/>
            <wp:effectExtent l="0" t="0" r="0" b="0"/>
            <wp:wrapNone/>
            <wp:docPr id="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13" cstate="print"/>
                    <a:stretch>
                      <a:fillRect/>
                    </a:stretch>
                  </pic:blipFill>
                  <pic:spPr>
                    <a:xfrm>
                      <a:off x="0" y="0"/>
                      <a:ext cx="42672" cy="42672"/>
                    </a:xfrm>
                    <a:prstGeom prst="rect">
                      <a:avLst/>
                    </a:prstGeom>
                  </pic:spPr>
                </pic:pic>
              </a:graphicData>
            </a:graphic>
          </wp:anchor>
        </w:drawing>
      </w:r>
      <w:r w:rsidRPr="00E91086">
        <w:rPr>
          <w:rFonts w:ascii="Times New Roman" w:eastAsia="Times New Roman" w:hAnsi="Times New Roman" w:cs="Times New Roman"/>
          <w:noProof/>
          <w:sz w:val="24"/>
          <w:szCs w:val="24"/>
          <w:lang w:eastAsia="ru-RU"/>
        </w:rPr>
        <w:drawing>
          <wp:anchor distT="0" distB="0" distL="0" distR="0" simplePos="0" relativeHeight="251676672" behindDoc="1" locked="0" layoutInCell="1" allowOverlap="1" wp14:anchorId="7E5F2B95" wp14:editId="2417FFC5">
            <wp:simplePos x="0" y="0"/>
            <wp:positionH relativeFrom="page">
              <wp:posOffset>1307591</wp:posOffset>
            </wp:positionH>
            <wp:positionV relativeFrom="paragraph">
              <wp:posOffset>2605825</wp:posOffset>
            </wp:positionV>
            <wp:extent cx="42672" cy="42672"/>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13" cstate="print"/>
                    <a:stretch>
                      <a:fillRect/>
                    </a:stretch>
                  </pic:blipFill>
                  <pic:spPr>
                    <a:xfrm>
                      <a:off x="0" y="0"/>
                      <a:ext cx="42672" cy="42672"/>
                    </a:xfrm>
                    <a:prstGeom prst="rect">
                      <a:avLst/>
                    </a:prstGeom>
                  </pic:spPr>
                </pic:pic>
              </a:graphicData>
            </a:graphic>
          </wp:anchor>
        </w:drawing>
      </w:r>
      <w:r w:rsidRPr="00E91086">
        <w:rPr>
          <w:rFonts w:ascii="Times New Roman" w:eastAsia="Times New Roman" w:hAnsi="Times New Roman" w:cs="Times New Roman"/>
          <w:noProof/>
          <w:sz w:val="24"/>
          <w:szCs w:val="24"/>
          <w:lang w:eastAsia="ru-RU"/>
        </w:rPr>
        <w:drawing>
          <wp:anchor distT="0" distB="0" distL="0" distR="0" simplePos="0" relativeHeight="251677696" behindDoc="1" locked="0" layoutInCell="1" allowOverlap="1" wp14:anchorId="47BC0028" wp14:editId="125EE556">
            <wp:simplePos x="0" y="0"/>
            <wp:positionH relativeFrom="page">
              <wp:posOffset>1307591</wp:posOffset>
            </wp:positionH>
            <wp:positionV relativeFrom="paragraph">
              <wp:posOffset>2782609</wp:posOffset>
            </wp:positionV>
            <wp:extent cx="42672" cy="42672"/>
            <wp:effectExtent l="0" t="0" r="0" b="0"/>
            <wp:wrapNone/>
            <wp:docPr id="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png"/>
                    <pic:cNvPicPr/>
                  </pic:nvPicPr>
                  <pic:blipFill>
                    <a:blip r:embed="rId13" cstate="print"/>
                    <a:stretch>
                      <a:fillRect/>
                    </a:stretch>
                  </pic:blipFill>
                  <pic:spPr>
                    <a:xfrm>
                      <a:off x="0" y="0"/>
                      <a:ext cx="42672" cy="42672"/>
                    </a:xfrm>
                    <a:prstGeom prst="rect">
                      <a:avLst/>
                    </a:prstGeom>
                  </pic:spPr>
                </pic:pic>
              </a:graphicData>
            </a:graphic>
          </wp:anchor>
        </w:drawing>
      </w:r>
      <w:r w:rsidRPr="00E91086">
        <w:rPr>
          <w:rFonts w:ascii="Times New Roman" w:eastAsia="Times New Roman" w:hAnsi="Times New Roman" w:cs="Times New Roman"/>
          <w:sz w:val="24"/>
          <w:szCs w:val="24"/>
        </w:rPr>
        <w:t>Таблица 1. Основные заболевания, сопровождающиеся развитием анемии хронических   болезней.</w:t>
      </w:r>
    </w:p>
    <w:p w:rsidR="00E91086" w:rsidRPr="00E91086" w:rsidRDefault="00E91086" w:rsidP="00E91086">
      <w:pPr>
        <w:widowControl w:val="0"/>
        <w:spacing w:before="6" w:after="1" w:line="240" w:lineRule="auto"/>
        <w:rPr>
          <w:rFonts w:ascii="Times New Roman" w:eastAsia="Times New Roman" w:hAnsi="Times New Roman" w:cs="Times New Roman"/>
          <w:sz w:val="18"/>
          <w:szCs w:val="24"/>
        </w:rPr>
      </w:pPr>
    </w:p>
    <w:tbl>
      <w:tblPr>
        <w:tblStyle w:val="TableNormal"/>
        <w:tblW w:w="0" w:type="auto"/>
        <w:tblInd w:w="108" w:type="dxa"/>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Layout w:type="fixed"/>
        <w:tblLook w:val="01E0" w:firstRow="1" w:lastRow="1" w:firstColumn="1" w:lastColumn="1" w:noHBand="0" w:noVBand="0"/>
      </w:tblPr>
      <w:tblGrid>
        <w:gridCol w:w="4656"/>
        <w:gridCol w:w="4632"/>
      </w:tblGrid>
      <w:tr w:rsidR="00E91086" w:rsidRPr="00E91086" w:rsidTr="009C23C8">
        <w:trPr>
          <w:trHeight w:val="551"/>
        </w:trPr>
        <w:tc>
          <w:tcPr>
            <w:tcW w:w="4656" w:type="dxa"/>
          </w:tcPr>
          <w:p w:rsidR="00E91086" w:rsidRPr="00E91086" w:rsidRDefault="00E91086" w:rsidP="00E91086">
            <w:pPr>
              <w:spacing w:line="273" w:lineRule="exact"/>
              <w:ind w:left="269" w:right="259"/>
              <w:jc w:val="center"/>
              <w:rPr>
                <w:rFonts w:ascii="Times New Roman" w:eastAsia="Times New Roman" w:hAnsi="Times New Roman" w:cs="Times New Roman"/>
                <w:sz w:val="24"/>
                <w:lang w:val="ru-RU"/>
              </w:rPr>
            </w:pPr>
            <w:r w:rsidRPr="00E91086">
              <w:rPr>
                <w:rFonts w:ascii="Times New Roman" w:eastAsia="Times New Roman" w:hAnsi="Times New Roman" w:cs="Times New Roman"/>
                <w:sz w:val="24"/>
                <w:lang w:val="ru-RU"/>
              </w:rPr>
              <w:t>Заболевания, ассоциируемые с анемией</w:t>
            </w:r>
          </w:p>
          <w:p w:rsidR="00E91086" w:rsidRPr="00E91086" w:rsidRDefault="00E91086" w:rsidP="00E91086">
            <w:pPr>
              <w:spacing w:before="2" w:line="257" w:lineRule="exact"/>
              <w:ind w:left="269" w:right="259"/>
              <w:jc w:val="center"/>
              <w:rPr>
                <w:rFonts w:ascii="Times New Roman" w:eastAsia="Times New Roman" w:hAnsi="Times New Roman" w:cs="Times New Roman"/>
                <w:sz w:val="24"/>
                <w:lang w:val="ru-RU"/>
              </w:rPr>
            </w:pPr>
            <w:r w:rsidRPr="00E91086">
              <w:rPr>
                <w:rFonts w:ascii="Times New Roman" w:eastAsia="Times New Roman" w:hAnsi="Times New Roman" w:cs="Times New Roman"/>
                <w:sz w:val="24"/>
                <w:lang w:val="ru-RU"/>
              </w:rPr>
              <w:t>хронических болезней</w:t>
            </w:r>
          </w:p>
        </w:tc>
        <w:tc>
          <w:tcPr>
            <w:tcW w:w="4632" w:type="dxa"/>
          </w:tcPr>
          <w:p w:rsidR="00E91086" w:rsidRPr="00E91086" w:rsidRDefault="00E91086" w:rsidP="00E91086">
            <w:pPr>
              <w:spacing w:line="273" w:lineRule="exact"/>
              <w:ind w:left="188" w:right="171"/>
              <w:jc w:val="center"/>
              <w:rPr>
                <w:rFonts w:ascii="Times New Roman" w:eastAsia="Times New Roman" w:hAnsi="Times New Roman" w:cs="Times New Roman"/>
                <w:sz w:val="24"/>
                <w:lang w:val="ru-RU"/>
              </w:rPr>
            </w:pPr>
            <w:r w:rsidRPr="00E91086">
              <w:rPr>
                <w:rFonts w:ascii="Times New Roman" w:eastAsia="Times New Roman" w:hAnsi="Times New Roman" w:cs="Times New Roman"/>
                <w:sz w:val="24"/>
                <w:lang w:val="ru-RU"/>
              </w:rPr>
              <w:t>Предположительная распространенность</w:t>
            </w:r>
          </w:p>
          <w:p w:rsidR="00E91086" w:rsidRPr="00E91086" w:rsidRDefault="00E91086" w:rsidP="00E91086">
            <w:pPr>
              <w:spacing w:before="2" w:line="257" w:lineRule="exact"/>
              <w:ind w:left="188" w:right="171"/>
              <w:jc w:val="center"/>
              <w:rPr>
                <w:rFonts w:ascii="Times New Roman" w:eastAsia="Times New Roman" w:hAnsi="Times New Roman" w:cs="Times New Roman"/>
                <w:sz w:val="24"/>
                <w:lang w:val="ru-RU"/>
              </w:rPr>
            </w:pPr>
            <w:r w:rsidRPr="00E91086">
              <w:rPr>
                <w:rFonts w:ascii="Times New Roman" w:eastAsia="Times New Roman" w:hAnsi="Times New Roman" w:cs="Times New Roman"/>
                <w:sz w:val="24"/>
                <w:lang w:val="ru-RU"/>
              </w:rPr>
              <w:t>анемии при данном заболевании (%)</w:t>
            </w:r>
          </w:p>
        </w:tc>
      </w:tr>
      <w:tr w:rsidR="00E91086" w:rsidRPr="00E91086" w:rsidTr="009C23C8">
        <w:trPr>
          <w:trHeight w:val="1655"/>
        </w:trPr>
        <w:tc>
          <w:tcPr>
            <w:tcW w:w="4656" w:type="dxa"/>
          </w:tcPr>
          <w:p w:rsidR="00E91086" w:rsidRPr="00E91086" w:rsidRDefault="00E91086" w:rsidP="00E91086">
            <w:pPr>
              <w:spacing w:before="10"/>
              <w:ind w:left="105"/>
              <w:rPr>
                <w:rFonts w:ascii="Times New Roman" w:eastAsia="Times New Roman" w:hAnsi="Times New Roman" w:cs="Times New Roman"/>
                <w:sz w:val="23"/>
                <w:lang w:val="ru-RU"/>
              </w:rPr>
            </w:pPr>
          </w:p>
          <w:p w:rsidR="00E91086" w:rsidRPr="00E91086" w:rsidRDefault="00E91086" w:rsidP="00E91086">
            <w:pPr>
              <w:ind w:left="818" w:right="878" w:hanging="708"/>
              <w:rPr>
                <w:rFonts w:ascii="Times New Roman" w:eastAsia="Times New Roman" w:hAnsi="Times New Roman" w:cs="Times New Roman"/>
                <w:sz w:val="24"/>
                <w:lang w:val="ru-RU"/>
              </w:rPr>
            </w:pPr>
            <w:r w:rsidRPr="00E91086">
              <w:rPr>
                <w:rFonts w:ascii="Times New Roman" w:eastAsia="Times New Roman" w:hAnsi="Times New Roman" w:cs="Times New Roman"/>
                <w:sz w:val="24"/>
                <w:lang w:val="ru-RU"/>
              </w:rPr>
              <w:t>Инфекции (острые и хронические) вирусные (в том числе ВИЧ) бактериальные паразитарные</w:t>
            </w:r>
          </w:p>
          <w:p w:rsidR="00E91086" w:rsidRPr="00E91086" w:rsidRDefault="00E91086" w:rsidP="00E91086">
            <w:pPr>
              <w:spacing w:line="257" w:lineRule="exact"/>
              <w:ind w:left="818"/>
              <w:rPr>
                <w:rFonts w:ascii="Times New Roman" w:eastAsia="Times New Roman" w:hAnsi="Times New Roman" w:cs="Times New Roman"/>
                <w:sz w:val="24"/>
              </w:rPr>
            </w:pPr>
            <w:r w:rsidRPr="00E91086">
              <w:rPr>
                <w:rFonts w:ascii="Times New Roman" w:eastAsia="Times New Roman" w:hAnsi="Times New Roman" w:cs="Times New Roman"/>
                <w:sz w:val="24"/>
              </w:rPr>
              <w:t>грибковые</w:t>
            </w:r>
          </w:p>
        </w:tc>
        <w:tc>
          <w:tcPr>
            <w:tcW w:w="4632" w:type="dxa"/>
          </w:tcPr>
          <w:p w:rsidR="00E91086" w:rsidRPr="00E91086" w:rsidRDefault="00E91086" w:rsidP="00E91086">
            <w:pPr>
              <w:ind w:left="105"/>
              <w:rPr>
                <w:rFonts w:ascii="Times New Roman" w:eastAsia="Times New Roman" w:hAnsi="Times New Roman" w:cs="Times New Roman"/>
                <w:sz w:val="26"/>
              </w:rPr>
            </w:pPr>
          </w:p>
          <w:p w:rsidR="00E91086" w:rsidRPr="00E91086" w:rsidRDefault="00E91086" w:rsidP="00E91086">
            <w:pPr>
              <w:spacing w:before="9"/>
              <w:ind w:left="105"/>
              <w:rPr>
                <w:rFonts w:ascii="Times New Roman" w:eastAsia="Times New Roman" w:hAnsi="Times New Roman" w:cs="Times New Roman"/>
                <w:sz w:val="33"/>
              </w:rPr>
            </w:pPr>
          </w:p>
          <w:p w:rsidR="00E91086" w:rsidRPr="00E91086" w:rsidRDefault="00E91086" w:rsidP="00E91086">
            <w:pPr>
              <w:ind w:left="1959"/>
              <w:rPr>
                <w:rFonts w:ascii="Times New Roman" w:eastAsia="Times New Roman" w:hAnsi="Times New Roman" w:cs="Times New Roman"/>
                <w:sz w:val="24"/>
              </w:rPr>
            </w:pPr>
            <w:r w:rsidRPr="00E91086">
              <w:rPr>
                <w:rFonts w:ascii="Times New Roman" w:eastAsia="Times New Roman" w:hAnsi="Times New Roman" w:cs="Times New Roman"/>
                <w:sz w:val="24"/>
              </w:rPr>
              <w:t>18 – 95</w:t>
            </w:r>
          </w:p>
        </w:tc>
      </w:tr>
      <w:tr w:rsidR="00E91086" w:rsidRPr="00E91086" w:rsidTr="009C23C8">
        <w:trPr>
          <w:trHeight w:val="1103"/>
        </w:trPr>
        <w:tc>
          <w:tcPr>
            <w:tcW w:w="4656" w:type="dxa"/>
          </w:tcPr>
          <w:p w:rsidR="00E91086" w:rsidRPr="00E91086" w:rsidRDefault="00E91086" w:rsidP="00E91086">
            <w:pPr>
              <w:spacing w:before="10"/>
              <w:ind w:left="105"/>
              <w:rPr>
                <w:rFonts w:ascii="Times New Roman" w:eastAsia="Times New Roman" w:hAnsi="Times New Roman" w:cs="Times New Roman"/>
                <w:sz w:val="23"/>
              </w:rPr>
            </w:pPr>
          </w:p>
          <w:p w:rsidR="00E91086" w:rsidRPr="00E91086" w:rsidRDefault="00E91086" w:rsidP="00E91086">
            <w:pPr>
              <w:spacing w:line="275" w:lineRule="exact"/>
              <w:ind w:left="110"/>
              <w:rPr>
                <w:rFonts w:ascii="Times New Roman" w:eastAsia="Times New Roman" w:hAnsi="Times New Roman" w:cs="Times New Roman"/>
                <w:sz w:val="24"/>
              </w:rPr>
            </w:pPr>
            <w:r w:rsidRPr="00E91086">
              <w:rPr>
                <w:rFonts w:ascii="Times New Roman" w:eastAsia="Times New Roman" w:hAnsi="Times New Roman" w:cs="Times New Roman"/>
                <w:sz w:val="24"/>
              </w:rPr>
              <w:t>Рак</w:t>
            </w:r>
          </w:p>
          <w:p w:rsidR="00E91086" w:rsidRPr="00E91086" w:rsidRDefault="00E91086" w:rsidP="00E91086">
            <w:pPr>
              <w:spacing w:before="1" w:line="278" w:lineRule="exact"/>
              <w:ind w:left="818" w:right="1898"/>
              <w:rPr>
                <w:rFonts w:ascii="Times New Roman" w:eastAsia="Times New Roman" w:hAnsi="Times New Roman" w:cs="Times New Roman"/>
                <w:sz w:val="24"/>
              </w:rPr>
            </w:pPr>
            <w:r w:rsidRPr="00E91086">
              <w:rPr>
                <w:rFonts w:ascii="Times New Roman" w:eastAsia="Times New Roman" w:hAnsi="Times New Roman" w:cs="Times New Roman"/>
                <w:sz w:val="24"/>
              </w:rPr>
              <w:t>гемобластозы солидные опухоли</w:t>
            </w:r>
          </w:p>
        </w:tc>
        <w:tc>
          <w:tcPr>
            <w:tcW w:w="4632" w:type="dxa"/>
          </w:tcPr>
          <w:p w:rsidR="00E91086" w:rsidRPr="00E91086" w:rsidRDefault="00E91086" w:rsidP="00E91086">
            <w:pPr>
              <w:ind w:left="105"/>
              <w:rPr>
                <w:rFonts w:ascii="Times New Roman" w:eastAsia="Times New Roman" w:hAnsi="Times New Roman" w:cs="Times New Roman"/>
                <w:sz w:val="36"/>
              </w:rPr>
            </w:pPr>
          </w:p>
          <w:p w:rsidR="00E91086" w:rsidRPr="00E91086" w:rsidRDefault="00E91086" w:rsidP="00E91086">
            <w:pPr>
              <w:ind w:left="1959"/>
              <w:rPr>
                <w:rFonts w:ascii="Times New Roman" w:eastAsia="Times New Roman" w:hAnsi="Times New Roman" w:cs="Times New Roman"/>
                <w:sz w:val="24"/>
              </w:rPr>
            </w:pPr>
            <w:r w:rsidRPr="00E91086">
              <w:rPr>
                <w:rFonts w:ascii="Times New Roman" w:eastAsia="Times New Roman" w:hAnsi="Times New Roman" w:cs="Times New Roman"/>
                <w:sz w:val="24"/>
              </w:rPr>
              <w:t>30 – 77</w:t>
            </w:r>
          </w:p>
        </w:tc>
      </w:tr>
      <w:tr w:rsidR="00E91086" w:rsidRPr="00E91086" w:rsidTr="009C23C8">
        <w:trPr>
          <w:trHeight w:val="2483"/>
        </w:trPr>
        <w:tc>
          <w:tcPr>
            <w:tcW w:w="4656" w:type="dxa"/>
          </w:tcPr>
          <w:p w:rsidR="00E91086" w:rsidRPr="00E91086" w:rsidRDefault="00E91086" w:rsidP="00E91086">
            <w:pPr>
              <w:spacing w:before="7"/>
              <w:ind w:left="105"/>
              <w:rPr>
                <w:rFonts w:ascii="Times New Roman" w:eastAsia="Times New Roman" w:hAnsi="Times New Roman" w:cs="Times New Roman"/>
                <w:sz w:val="23"/>
                <w:lang w:val="ru-RU"/>
              </w:rPr>
            </w:pPr>
          </w:p>
          <w:p w:rsidR="00E91086" w:rsidRPr="00E91086" w:rsidRDefault="00E91086" w:rsidP="00E91086">
            <w:pPr>
              <w:ind w:left="818" w:right="911" w:hanging="708"/>
              <w:rPr>
                <w:rFonts w:ascii="Times New Roman" w:eastAsia="Times New Roman" w:hAnsi="Times New Roman" w:cs="Times New Roman"/>
                <w:sz w:val="24"/>
                <w:lang w:val="ru-RU"/>
              </w:rPr>
            </w:pPr>
            <w:r w:rsidRPr="00E91086">
              <w:rPr>
                <w:rFonts w:ascii="Times New Roman" w:eastAsia="Times New Roman" w:hAnsi="Times New Roman" w:cs="Times New Roman"/>
                <w:sz w:val="24"/>
                <w:lang w:val="ru-RU"/>
              </w:rPr>
              <w:t>Аутоиммунные реакции ревматоидный артрит системная красная волчанка</w:t>
            </w:r>
          </w:p>
          <w:p w:rsidR="00E91086" w:rsidRPr="00E91086" w:rsidRDefault="00E91086" w:rsidP="00E91086">
            <w:pPr>
              <w:tabs>
                <w:tab w:val="left" w:pos="3289"/>
              </w:tabs>
              <w:spacing w:line="242" w:lineRule="auto"/>
              <w:ind w:left="470" w:right="97" w:firstLine="348"/>
              <w:rPr>
                <w:rFonts w:ascii="Times New Roman" w:eastAsia="Times New Roman" w:hAnsi="Times New Roman" w:cs="Times New Roman"/>
                <w:sz w:val="24"/>
                <w:lang w:val="ru-RU"/>
              </w:rPr>
            </w:pPr>
            <w:r w:rsidRPr="00E91086">
              <w:rPr>
                <w:rFonts w:ascii="Times New Roman" w:eastAsia="Times New Roman" w:hAnsi="Times New Roman" w:cs="Times New Roman"/>
                <w:sz w:val="24"/>
                <w:lang w:val="ru-RU"/>
              </w:rPr>
              <w:t>диффузные</w:t>
            </w:r>
            <w:r w:rsidRPr="00E91086">
              <w:rPr>
                <w:rFonts w:ascii="Times New Roman" w:eastAsia="Times New Roman" w:hAnsi="Times New Roman" w:cs="Times New Roman"/>
                <w:sz w:val="24"/>
                <w:lang w:val="ru-RU"/>
              </w:rPr>
              <w:tab/>
              <w:t>заболевания соединительной</w:t>
            </w:r>
            <w:r w:rsidRPr="00E91086">
              <w:rPr>
                <w:rFonts w:ascii="Times New Roman" w:eastAsia="Times New Roman" w:hAnsi="Times New Roman" w:cs="Times New Roman"/>
                <w:spacing w:val="-1"/>
                <w:sz w:val="24"/>
                <w:lang w:val="ru-RU"/>
              </w:rPr>
              <w:t xml:space="preserve"> </w:t>
            </w:r>
            <w:r w:rsidRPr="00E91086">
              <w:rPr>
                <w:rFonts w:ascii="Times New Roman" w:eastAsia="Times New Roman" w:hAnsi="Times New Roman" w:cs="Times New Roman"/>
                <w:sz w:val="24"/>
                <w:lang w:val="ru-RU"/>
              </w:rPr>
              <w:t>ткани</w:t>
            </w:r>
          </w:p>
          <w:p w:rsidR="00E91086" w:rsidRPr="00E91086" w:rsidRDefault="00E91086" w:rsidP="00E91086">
            <w:pPr>
              <w:spacing w:line="242" w:lineRule="auto"/>
              <w:ind w:left="818" w:right="2730"/>
              <w:rPr>
                <w:rFonts w:ascii="Times New Roman" w:eastAsia="Times New Roman" w:hAnsi="Times New Roman" w:cs="Times New Roman"/>
                <w:sz w:val="24"/>
                <w:lang w:val="ru-RU"/>
              </w:rPr>
            </w:pPr>
            <w:r w:rsidRPr="00E91086">
              <w:rPr>
                <w:rFonts w:ascii="Times New Roman" w:eastAsia="Times New Roman" w:hAnsi="Times New Roman" w:cs="Times New Roman"/>
                <w:sz w:val="24"/>
                <w:lang w:val="ru-RU"/>
              </w:rPr>
              <w:t>васкулиты саркоидоз</w:t>
            </w:r>
          </w:p>
          <w:p w:rsidR="00E91086" w:rsidRPr="00E91086" w:rsidRDefault="00E91086" w:rsidP="00E91086">
            <w:pPr>
              <w:spacing w:line="256" w:lineRule="exact"/>
              <w:ind w:left="818"/>
              <w:rPr>
                <w:rFonts w:ascii="Times New Roman" w:eastAsia="Times New Roman" w:hAnsi="Times New Roman" w:cs="Times New Roman"/>
                <w:sz w:val="24"/>
              </w:rPr>
            </w:pPr>
            <w:r w:rsidRPr="00E91086">
              <w:rPr>
                <w:rFonts w:ascii="Times New Roman" w:eastAsia="Times New Roman" w:hAnsi="Times New Roman" w:cs="Times New Roman"/>
                <w:sz w:val="24"/>
              </w:rPr>
              <w:t>заболевания кишечника</w:t>
            </w:r>
          </w:p>
        </w:tc>
        <w:tc>
          <w:tcPr>
            <w:tcW w:w="4632" w:type="dxa"/>
          </w:tcPr>
          <w:p w:rsidR="00E91086" w:rsidRPr="00E91086" w:rsidRDefault="00E91086" w:rsidP="00E91086">
            <w:pPr>
              <w:ind w:left="105"/>
              <w:rPr>
                <w:rFonts w:ascii="Times New Roman" w:eastAsia="Times New Roman" w:hAnsi="Times New Roman" w:cs="Times New Roman"/>
                <w:sz w:val="26"/>
              </w:rPr>
            </w:pPr>
          </w:p>
          <w:p w:rsidR="00E91086" w:rsidRPr="00E91086" w:rsidRDefault="00E91086" w:rsidP="00E91086">
            <w:pPr>
              <w:ind w:left="105"/>
              <w:rPr>
                <w:rFonts w:ascii="Times New Roman" w:eastAsia="Times New Roman" w:hAnsi="Times New Roman" w:cs="Times New Roman"/>
                <w:sz w:val="26"/>
              </w:rPr>
            </w:pPr>
          </w:p>
          <w:p w:rsidR="00E91086" w:rsidRPr="00E91086" w:rsidRDefault="00E91086" w:rsidP="00E91086">
            <w:pPr>
              <w:ind w:left="105"/>
              <w:rPr>
                <w:rFonts w:ascii="Times New Roman" w:eastAsia="Times New Roman" w:hAnsi="Times New Roman" w:cs="Times New Roman"/>
                <w:sz w:val="26"/>
              </w:rPr>
            </w:pPr>
          </w:p>
          <w:p w:rsidR="00E91086" w:rsidRPr="00E91086" w:rsidRDefault="00E91086" w:rsidP="00E91086">
            <w:pPr>
              <w:spacing w:before="201"/>
              <w:ind w:left="2019"/>
              <w:rPr>
                <w:rFonts w:ascii="Times New Roman" w:eastAsia="Times New Roman" w:hAnsi="Times New Roman" w:cs="Times New Roman"/>
                <w:sz w:val="24"/>
              </w:rPr>
            </w:pPr>
            <w:r w:rsidRPr="00E91086">
              <w:rPr>
                <w:rFonts w:ascii="Times New Roman" w:eastAsia="Times New Roman" w:hAnsi="Times New Roman" w:cs="Times New Roman"/>
                <w:sz w:val="24"/>
              </w:rPr>
              <w:t>8 – 71</w:t>
            </w:r>
          </w:p>
        </w:tc>
      </w:tr>
      <w:tr w:rsidR="00E91086" w:rsidRPr="00E91086" w:rsidTr="009C23C8">
        <w:trPr>
          <w:trHeight w:val="551"/>
        </w:trPr>
        <w:tc>
          <w:tcPr>
            <w:tcW w:w="4656" w:type="dxa"/>
          </w:tcPr>
          <w:p w:rsidR="00E91086" w:rsidRPr="00E91086" w:rsidRDefault="00E91086" w:rsidP="00E91086">
            <w:pPr>
              <w:spacing w:line="273" w:lineRule="exact"/>
              <w:ind w:left="110"/>
              <w:rPr>
                <w:rFonts w:ascii="Times New Roman" w:eastAsia="Times New Roman" w:hAnsi="Times New Roman" w:cs="Times New Roman"/>
                <w:sz w:val="24"/>
                <w:lang w:val="ru-RU"/>
              </w:rPr>
            </w:pPr>
            <w:r w:rsidRPr="00E91086">
              <w:rPr>
                <w:rFonts w:ascii="Times New Roman" w:eastAsia="Times New Roman" w:hAnsi="Times New Roman" w:cs="Times New Roman"/>
                <w:sz w:val="24"/>
                <w:lang w:val="ru-RU"/>
              </w:rPr>
              <w:t>Хроническая реакция трансплантат против</w:t>
            </w:r>
          </w:p>
          <w:p w:rsidR="00E91086" w:rsidRPr="00E91086" w:rsidRDefault="00E91086" w:rsidP="00E91086">
            <w:pPr>
              <w:spacing w:before="2" w:line="257" w:lineRule="exact"/>
              <w:ind w:left="110"/>
              <w:rPr>
                <w:rFonts w:ascii="Times New Roman" w:eastAsia="Times New Roman" w:hAnsi="Times New Roman" w:cs="Times New Roman"/>
                <w:sz w:val="24"/>
                <w:lang w:val="ru-RU"/>
              </w:rPr>
            </w:pPr>
            <w:r w:rsidRPr="00E91086">
              <w:rPr>
                <w:rFonts w:ascii="Times New Roman" w:eastAsia="Times New Roman" w:hAnsi="Times New Roman" w:cs="Times New Roman"/>
                <w:sz w:val="24"/>
                <w:lang w:val="ru-RU"/>
              </w:rPr>
              <w:t>хозяина после органной трансплантации</w:t>
            </w:r>
          </w:p>
        </w:tc>
        <w:tc>
          <w:tcPr>
            <w:tcW w:w="4632" w:type="dxa"/>
          </w:tcPr>
          <w:p w:rsidR="00E91086" w:rsidRPr="00E91086" w:rsidRDefault="00E91086" w:rsidP="00E91086">
            <w:pPr>
              <w:spacing w:before="135"/>
              <w:ind w:left="2019"/>
              <w:rPr>
                <w:rFonts w:ascii="Times New Roman" w:eastAsia="Times New Roman" w:hAnsi="Times New Roman" w:cs="Times New Roman"/>
                <w:sz w:val="24"/>
              </w:rPr>
            </w:pPr>
            <w:r w:rsidRPr="00E91086">
              <w:rPr>
                <w:rFonts w:ascii="Times New Roman" w:eastAsia="Times New Roman" w:hAnsi="Times New Roman" w:cs="Times New Roman"/>
                <w:sz w:val="24"/>
              </w:rPr>
              <w:t>8 – 70</w:t>
            </w:r>
          </w:p>
        </w:tc>
      </w:tr>
      <w:tr w:rsidR="00E91086" w:rsidRPr="00E91086" w:rsidTr="009C23C8">
        <w:trPr>
          <w:trHeight w:val="278"/>
        </w:trPr>
        <w:tc>
          <w:tcPr>
            <w:tcW w:w="4656" w:type="dxa"/>
          </w:tcPr>
          <w:p w:rsidR="00E91086" w:rsidRPr="00E91086" w:rsidRDefault="00E91086" w:rsidP="00E91086">
            <w:pPr>
              <w:spacing w:line="258" w:lineRule="exact"/>
              <w:ind w:left="110"/>
              <w:rPr>
                <w:rFonts w:ascii="Times New Roman" w:eastAsia="Times New Roman" w:hAnsi="Times New Roman" w:cs="Times New Roman"/>
                <w:sz w:val="24"/>
              </w:rPr>
            </w:pPr>
            <w:r w:rsidRPr="00E91086">
              <w:rPr>
                <w:rFonts w:ascii="Times New Roman" w:eastAsia="Times New Roman" w:hAnsi="Times New Roman" w:cs="Times New Roman"/>
                <w:sz w:val="24"/>
              </w:rPr>
              <w:t>Хронические заболевания почек</w:t>
            </w:r>
          </w:p>
        </w:tc>
        <w:tc>
          <w:tcPr>
            <w:tcW w:w="4632" w:type="dxa"/>
          </w:tcPr>
          <w:p w:rsidR="00E91086" w:rsidRPr="00E91086" w:rsidRDefault="00E91086" w:rsidP="00E91086">
            <w:pPr>
              <w:spacing w:line="258" w:lineRule="exact"/>
              <w:ind w:left="1959"/>
              <w:rPr>
                <w:rFonts w:ascii="Times New Roman" w:eastAsia="Times New Roman" w:hAnsi="Times New Roman" w:cs="Times New Roman"/>
                <w:sz w:val="24"/>
              </w:rPr>
            </w:pPr>
            <w:r w:rsidRPr="00E91086">
              <w:rPr>
                <w:rFonts w:ascii="Times New Roman" w:eastAsia="Times New Roman" w:hAnsi="Times New Roman" w:cs="Times New Roman"/>
                <w:sz w:val="24"/>
              </w:rPr>
              <w:t>23 – 50</w:t>
            </w:r>
          </w:p>
        </w:tc>
      </w:tr>
    </w:tbl>
    <w:p w:rsidR="00E91086" w:rsidRPr="00E91086" w:rsidRDefault="00E91086" w:rsidP="00E91086">
      <w:pPr>
        <w:widowControl w:val="0"/>
        <w:spacing w:after="0" w:line="240" w:lineRule="auto"/>
        <w:rPr>
          <w:rFonts w:ascii="Times New Roman" w:eastAsia="Times New Roman" w:hAnsi="Times New Roman" w:cs="Times New Roman"/>
          <w:sz w:val="26"/>
          <w:szCs w:val="24"/>
          <w:lang w:val="en-US"/>
        </w:rPr>
      </w:pPr>
    </w:p>
    <w:p w:rsidR="00E91086" w:rsidRPr="00E91086" w:rsidRDefault="00E91086" w:rsidP="00E91086">
      <w:pPr>
        <w:widowControl w:val="0"/>
        <w:spacing w:before="8" w:after="0" w:line="240" w:lineRule="auto"/>
        <w:rPr>
          <w:rFonts w:ascii="Times New Roman" w:eastAsia="Times New Roman" w:hAnsi="Times New Roman" w:cs="Times New Roman"/>
          <w:sz w:val="26"/>
          <w:szCs w:val="24"/>
          <w:lang w:val="en-US"/>
        </w:rPr>
      </w:pPr>
    </w:p>
    <w:p w:rsidR="00E91086" w:rsidRPr="00E91086" w:rsidRDefault="00E91086" w:rsidP="00E91086">
      <w:pPr>
        <w:keepNext/>
        <w:keepLines/>
        <w:spacing w:before="240" w:after="0"/>
        <w:outlineLvl w:val="0"/>
        <w:rPr>
          <w:rFonts w:ascii="Times New Roman" w:eastAsiaTheme="majorEastAsia" w:hAnsi="Times New Roman" w:cs="Times New Roman"/>
          <w:b/>
          <w:sz w:val="24"/>
          <w:szCs w:val="24"/>
        </w:rPr>
      </w:pPr>
      <w:r w:rsidRPr="00E91086">
        <w:rPr>
          <w:rFonts w:ascii="Times New Roman" w:eastAsiaTheme="majorEastAsia" w:hAnsi="Times New Roman" w:cs="Times New Roman"/>
          <w:b/>
          <w:noProof/>
          <w:sz w:val="24"/>
          <w:szCs w:val="24"/>
          <w:lang w:eastAsia="ru-RU"/>
        </w:rPr>
        <w:drawing>
          <wp:anchor distT="0" distB="0" distL="0" distR="0" simplePos="0" relativeHeight="251678720" behindDoc="1" locked="0" layoutInCell="1" allowOverlap="1" wp14:anchorId="5D90CFCF" wp14:editId="1781218D">
            <wp:simplePos x="0" y="0"/>
            <wp:positionH relativeFrom="page">
              <wp:posOffset>1307591</wp:posOffset>
            </wp:positionH>
            <wp:positionV relativeFrom="paragraph">
              <wp:posOffset>-2104096</wp:posOffset>
            </wp:positionV>
            <wp:extent cx="42672" cy="42672"/>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png"/>
                    <pic:cNvPicPr/>
                  </pic:nvPicPr>
                  <pic:blipFill>
                    <a:blip r:embed="rId13" cstate="print"/>
                    <a:stretch>
                      <a:fillRect/>
                    </a:stretch>
                  </pic:blipFill>
                  <pic:spPr>
                    <a:xfrm>
                      <a:off x="0" y="0"/>
                      <a:ext cx="42672" cy="42672"/>
                    </a:xfrm>
                    <a:prstGeom prst="rect">
                      <a:avLst/>
                    </a:prstGeom>
                  </pic:spPr>
                </pic:pic>
              </a:graphicData>
            </a:graphic>
          </wp:anchor>
        </w:drawing>
      </w:r>
      <w:r w:rsidRPr="00E91086">
        <w:rPr>
          <w:rFonts w:ascii="Times New Roman" w:eastAsiaTheme="majorEastAsia" w:hAnsi="Times New Roman" w:cs="Times New Roman"/>
          <w:b/>
          <w:noProof/>
          <w:sz w:val="24"/>
          <w:szCs w:val="24"/>
          <w:lang w:eastAsia="ru-RU"/>
        </w:rPr>
        <w:drawing>
          <wp:anchor distT="0" distB="0" distL="0" distR="0" simplePos="0" relativeHeight="251679744" behindDoc="1" locked="0" layoutInCell="1" allowOverlap="1" wp14:anchorId="4FF0E089" wp14:editId="66E2B817">
            <wp:simplePos x="0" y="0"/>
            <wp:positionH relativeFrom="page">
              <wp:posOffset>1307591</wp:posOffset>
            </wp:positionH>
            <wp:positionV relativeFrom="paragraph">
              <wp:posOffset>-1927312</wp:posOffset>
            </wp:positionV>
            <wp:extent cx="42672" cy="42672"/>
            <wp:effectExtent l="0" t="0" r="0" b="0"/>
            <wp:wrapNone/>
            <wp:docPr id="8"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png"/>
                    <pic:cNvPicPr/>
                  </pic:nvPicPr>
                  <pic:blipFill>
                    <a:blip r:embed="rId13" cstate="print"/>
                    <a:stretch>
                      <a:fillRect/>
                    </a:stretch>
                  </pic:blipFill>
                  <pic:spPr>
                    <a:xfrm>
                      <a:off x="0" y="0"/>
                      <a:ext cx="42672" cy="42672"/>
                    </a:xfrm>
                    <a:prstGeom prst="rect">
                      <a:avLst/>
                    </a:prstGeom>
                  </pic:spPr>
                </pic:pic>
              </a:graphicData>
            </a:graphic>
          </wp:anchor>
        </w:drawing>
      </w:r>
      <w:r w:rsidRPr="00E91086">
        <w:rPr>
          <w:rFonts w:ascii="Times New Roman" w:eastAsiaTheme="majorEastAsia" w:hAnsi="Times New Roman" w:cs="Times New Roman"/>
          <w:b/>
          <w:noProof/>
          <w:sz w:val="24"/>
          <w:szCs w:val="24"/>
          <w:lang w:eastAsia="ru-RU"/>
        </w:rPr>
        <w:drawing>
          <wp:anchor distT="0" distB="0" distL="0" distR="0" simplePos="0" relativeHeight="251680768" behindDoc="1" locked="0" layoutInCell="1" allowOverlap="1" wp14:anchorId="22BD3FC5" wp14:editId="5144343E">
            <wp:simplePos x="0" y="0"/>
            <wp:positionH relativeFrom="page">
              <wp:posOffset>1307591</wp:posOffset>
            </wp:positionH>
            <wp:positionV relativeFrom="paragraph">
              <wp:posOffset>-1753576</wp:posOffset>
            </wp:positionV>
            <wp:extent cx="42672" cy="42672"/>
            <wp:effectExtent l="0" t="0" r="0" b="0"/>
            <wp:wrapNone/>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png"/>
                    <pic:cNvPicPr/>
                  </pic:nvPicPr>
                  <pic:blipFill>
                    <a:blip r:embed="rId13" cstate="print"/>
                    <a:stretch>
                      <a:fillRect/>
                    </a:stretch>
                  </pic:blipFill>
                  <pic:spPr>
                    <a:xfrm>
                      <a:off x="0" y="0"/>
                      <a:ext cx="42672" cy="42672"/>
                    </a:xfrm>
                    <a:prstGeom prst="rect">
                      <a:avLst/>
                    </a:prstGeom>
                  </pic:spPr>
                </pic:pic>
              </a:graphicData>
            </a:graphic>
          </wp:anchor>
        </w:drawing>
      </w:r>
      <w:r w:rsidRPr="00E91086">
        <w:rPr>
          <w:rFonts w:ascii="Times New Roman" w:eastAsiaTheme="majorEastAsia" w:hAnsi="Times New Roman" w:cs="Times New Roman"/>
          <w:b/>
          <w:noProof/>
          <w:sz w:val="24"/>
          <w:szCs w:val="24"/>
          <w:lang w:eastAsia="ru-RU"/>
        </w:rPr>
        <w:drawing>
          <wp:anchor distT="0" distB="0" distL="0" distR="0" simplePos="0" relativeHeight="251681792" behindDoc="1" locked="0" layoutInCell="1" allowOverlap="1" wp14:anchorId="409519E5" wp14:editId="330F4B32">
            <wp:simplePos x="0" y="0"/>
            <wp:positionH relativeFrom="page">
              <wp:posOffset>1307591</wp:posOffset>
            </wp:positionH>
            <wp:positionV relativeFrom="paragraph">
              <wp:posOffset>-1403056</wp:posOffset>
            </wp:positionV>
            <wp:extent cx="42672" cy="42672"/>
            <wp:effectExtent l="0" t="0" r="0" b="0"/>
            <wp:wrapNone/>
            <wp:docPr id="10"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png"/>
                    <pic:cNvPicPr/>
                  </pic:nvPicPr>
                  <pic:blipFill>
                    <a:blip r:embed="rId13" cstate="print"/>
                    <a:stretch>
                      <a:fillRect/>
                    </a:stretch>
                  </pic:blipFill>
                  <pic:spPr>
                    <a:xfrm>
                      <a:off x="0" y="0"/>
                      <a:ext cx="42672" cy="42672"/>
                    </a:xfrm>
                    <a:prstGeom prst="rect">
                      <a:avLst/>
                    </a:prstGeom>
                  </pic:spPr>
                </pic:pic>
              </a:graphicData>
            </a:graphic>
          </wp:anchor>
        </w:drawing>
      </w:r>
      <w:r w:rsidRPr="00E91086">
        <w:rPr>
          <w:rFonts w:ascii="Times New Roman" w:eastAsiaTheme="majorEastAsia" w:hAnsi="Times New Roman" w:cs="Times New Roman"/>
          <w:b/>
          <w:noProof/>
          <w:sz w:val="24"/>
          <w:szCs w:val="24"/>
          <w:lang w:eastAsia="ru-RU"/>
        </w:rPr>
        <w:drawing>
          <wp:anchor distT="0" distB="0" distL="0" distR="0" simplePos="0" relativeHeight="251682816" behindDoc="1" locked="0" layoutInCell="1" allowOverlap="1" wp14:anchorId="6CC4914E" wp14:editId="4C075CDD">
            <wp:simplePos x="0" y="0"/>
            <wp:positionH relativeFrom="page">
              <wp:posOffset>1307591</wp:posOffset>
            </wp:positionH>
            <wp:positionV relativeFrom="paragraph">
              <wp:posOffset>-1226272</wp:posOffset>
            </wp:positionV>
            <wp:extent cx="42672" cy="42672"/>
            <wp:effectExtent l="0" t="0" r="0" b="0"/>
            <wp:wrapNone/>
            <wp:docPr id="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png"/>
                    <pic:cNvPicPr/>
                  </pic:nvPicPr>
                  <pic:blipFill>
                    <a:blip r:embed="rId13" cstate="print"/>
                    <a:stretch>
                      <a:fillRect/>
                    </a:stretch>
                  </pic:blipFill>
                  <pic:spPr>
                    <a:xfrm>
                      <a:off x="0" y="0"/>
                      <a:ext cx="42672" cy="42672"/>
                    </a:xfrm>
                    <a:prstGeom prst="rect">
                      <a:avLst/>
                    </a:prstGeom>
                  </pic:spPr>
                </pic:pic>
              </a:graphicData>
            </a:graphic>
          </wp:anchor>
        </w:drawing>
      </w:r>
      <w:r w:rsidRPr="00E91086">
        <w:rPr>
          <w:rFonts w:ascii="Times New Roman" w:eastAsiaTheme="majorEastAsia" w:hAnsi="Times New Roman" w:cs="Times New Roman"/>
          <w:b/>
          <w:noProof/>
          <w:sz w:val="24"/>
          <w:szCs w:val="24"/>
          <w:lang w:eastAsia="ru-RU"/>
        </w:rPr>
        <w:drawing>
          <wp:anchor distT="0" distB="0" distL="0" distR="0" simplePos="0" relativeHeight="251683840" behindDoc="1" locked="0" layoutInCell="1" allowOverlap="1" wp14:anchorId="51826A1E" wp14:editId="132DE6F4">
            <wp:simplePos x="0" y="0"/>
            <wp:positionH relativeFrom="page">
              <wp:posOffset>1307591</wp:posOffset>
            </wp:positionH>
            <wp:positionV relativeFrom="paragraph">
              <wp:posOffset>-1052536</wp:posOffset>
            </wp:positionV>
            <wp:extent cx="42672" cy="42672"/>
            <wp:effectExtent l="0" t="0" r="0" b="0"/>
            <wp:wrapNone/>
            <wp:docPr id="1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png"/>
                    <pic:cNvPicPr/>
                  </pic:nvPicPr>
                  <pic:blipFill>
                    <a:blip r:embed="rId13" cstate="print"/>
                    <a:stretch>
                      <a:fillRect/>
                    </a:stretch>
                  </pic:blipFill>
                  <pic:spPr>
                    <a:xfrm>
                      <a:off x="0" y="0"/>
                      <a:ext cx="42672" cy="42672"/>
                    </a:xfrm>
                    <a:prstGeom prst="rect">
                      <a:avLst/>
                    </a:prstGeom>
                  </pic:spPr>
                </pic:pic>
              </a:graphicData>
            </a:graphic>
          </wp:anchor>
        </w:drawing>
      </w:r>
      <w:r w:rsidRPr="00E91086">
        <w:rPr>
          <w:rFonts w:ascii="Times New Roman" w:eastAsiaTheme="majorEastAsia" w:hAnsi="Times New Roman" w:cs="Times New Roman"/>
          <w:b/>
          <w:sz w:val="24"/>
          <w:szCs w:val="24"/>
        </w:rPr>
        <w:t>ОСОБЕННОСТИ ДИАГНОСТИКИ АНЕМИИ ХРОНИЧЕСКИХ БОЛЕЗНЕЙ</w:t>
      </w:r>
    </w:p>
    <w:p w:rsidR="00E91086" w:rsidRPr="00E91086" w:rsidRDefault="00E91086" w:rsidP="00E91086">
      <w:pPr>
        <w:widowControl w:val="0"/>
        <w:spacing w:before="10" w:after="0" w:line="240" w:lineRule="auto"/>
        <w:rPr>
          <w:rFonts w:ascii="Times New Roman" w:eastAsia="Times New Roman" w:hAnsi="Times New Roman" w:cs="Times New Roman"/>
          <w:b/>
          <w:sz w:val="29"/>
          <w:szCs w:val="24"/>
        </w:rPr>
      </w:pPr>
    </w:p>
    <w:p w:rsidR="00E91086" w:rsidRPr="00E91086" w:rsidRDefault="00E91086" w:rsidP="00E91086">
      <w:pPr>
        <w:widowControl w:val="0"/>
        <w:spacing w:after="0" w:line="360" w:lineRule="auto"/>
        <w:ind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Принципиальное различие между ЖДА и АХБ заключается в том, что ЖДА имеет отношение к абсолютному дефициту железа, тогда как патофизиология АХБ является мультифакторной. С высокой долей вероятности об АХБ следует думать, если анемия развилась на фоне тяжелых заболеваний. АХБ необходимо также исключить в случаях, когда перо-ральная ферротерапия в течение 4 нед не привела к повышению НЬ &gt;10 г/л. С этой целью проводится определение биохимических показателей обмена железа с</w:t>
      </w:r>
    </w:p>
    <w:p w:rsidR="00E91086" w:rsidRPr="00E91086" w:rsidRDefault="00E91086" w:rsidP="00E91086">
      <w:pPr>
        <w:widowControl w:val="0"/>
        <w:spacing w:before="79" w:after="0" w:line="360" w:lineRule="auto"/>
        <w:ind w:right="487" w:hanging="284"/>
        <w:jc w:val="both"/>
        <w:rPr>
          <w:rFonts w:ascii="Times New Roman" w:eastAsia="Times New Roman" w:hAnsi="Times New Roman" w:cs="Times New Roman"/>
          <w:sz w:val="24"/>
          <w:szCs w:val="24"/>
        </w:rPr>
      </w:pPr>
      <w:r w:rsidRPr="00E91086">
        <w:rPr>
          <w:rFonts w:ascii="Times New Roman" w:hAnsi="Times New Roman" w:cs="Times New Roman"/>
        </w:rPr>
        <w:t xml:space="preserve">     </w:t>
      </w:r>
      <w:r w:rsidRPr="00E91086">
        <w:rPr>
          <w:rFonts w:ascii="Times New Roman" w:eastAsia="Times New Roman" w:hAnsi="Times New Roman" w:cs="Times New Roman"/>
          <w:sz w:val="24"/>
          <w:szCs w:val="24"/>
        </w:rPr>
        <w:t>расчетом коэффициента НТЖ и концентрации сывороточного ферритина СФ (см. клинические рекомендации по ЖДА, дифференциальная диагностика). Следует учитывать, что уровень СФ повышается в условиях воспаления (острые и хронические инфекции, болезни печени, аутоиммунные и онкологические заболевания), что может маскировать наличие дефицита железа (ДЖ). Поэтому при повышенном уровне СРБ (&gt;10 мкг/л) ДЖ констатируется при СФ &lt;50 мкг/л.</w:t>
      </w:r>
    </w:p>
    <w:p w:rsidR="00E91086" w:rsidRPr="00E91086" w:rsidRDefault="00E91086" w:rsidP="00E91086">
      <w:pPr>
        <w:spacing w:line="360" w:lineRule="auto"/>
        <w:jc w:val="both"/>
        <w:rPr>
          <w:rFonts w:ascii="Times New Roman" w:hAnsi="Times New Roman" w:cs="Times New Roman"/>
        </w:rPr>
        <w:sectPr w:rsidR="00E91086" w:rsidRPr="00E91086">
          <w:pgSz w:w="11900" w:h="16840"/>
          <w:pgMar w:top="940" w:right="640" w:bottom="1000" w:left="1480" w:header="0" w:footer="798" w:gutter="0"/>
          <w:cols w:space="720"/>
        </w:sectPr>
      </w:pPr>
    </w:p>
    <w:p w:rsidR="00E91086" w:rsidRPr="00E91086" w:rsidRDefault="00E91086" w:rsidP="00E91086">
      <w:pPr>
        <w:widowControl w:val="0"/>
        <w:spacing w:before="199" w:after="0" w:line="360" w:lineRule="auto"/>
        <w:ind w:left="-142"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lastRenderedPageBreak/>
        <w:t>Для выявления ДЖ в случаях часто встречающегося сочетания ЖДА и АХБ, при котором ФС, как правило, нормальный или повышен, в клинической практике рекомендуется использование коэффициента НТЖ. У пациентов с АХБ в сочетании с ДЖ НТЖ меньше возрастного уровня, представленного в таблице 2.</w:t>
      </w:r>
    </w:p>
    <w:p w:rsidR="00E91086" w:rsidRPr="00E91086" w:rsidRDefault="00E91086" w:rsidP="00E91086">
      <w:pPr>
        <w:widowControl w:val="0"/>
        <w:spacing w:before="192" w:after="0" w:line="240" w:lineRule="auto"/>
        <w:ind w:left="219"/>
        <w:jc w:val="both"/>
        <w:rPr>
          <w:rFonts w:ascii="Times New Roman" w:eastAsia="Times New Roman" w:hAnsi="Times New Roman" w:cs="Times New Roman"/>
          <w:sz w:val="24"/>
          <w:szCs w:val="24"/>
        </w:rPr>
      </w:pPr>
      <w:r w:rsidRPr="00E9108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14:anchorId="6301E140" wp14:editId="5A2B4072">
                <wp:simplePos x="0" y="0"/>
                <wp:positionH relativeFrom="page">
                  <wp:posOffset>1078865</wp:posOffset>
                </wp:positionH>
                <wp:positionV relativeFrom="paragraph">
                  <wp:posOffset>793115</wp:posOffset>
                </wp:positionV>
                <wp:extent cx="2914015" cy="400685"/>
                <wp:effectExtent l="2540" t="4445" r="0" b="4445"/>
                <wp:wrapNone/>
                <wp:docPr id="3382" name="Надпись 3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015" cy="400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1086" w:rsidRPr="009605A0" w:rsidRDefault="00E91086" w:rsidP="00E91086">
                            <w:pPr>
                              <w:pStyle w:val="a4"/>
                              <w:tabs>
                                <w:tab w:val="left" w:pos="1472"/>
                                <w:tab w:val="left" w:pos="3173"/>
                                <w:tab w:val="left" w:pos="4368"/>
                              </w:tabs>
                              <w:spacing w:line="266" w:lineRule="exact"/>
                              <w:rPr>
                                <w:lang w:val="ru-RU"/>
                              </w:rPr>
                            </w:pPr>
                            <w:r w:rsidRPr="009605A0">
                              <w:rPr>
                                <w:lang w:val="ru-RU"/>
                              </w:rPr>
                              <w:t>Насыщение</w:t>
                            </w:r>
                            <w:r w:rsidRPr="009605A0">
                              <w:rPr>
                                <w:lang w:val="ru-RU"/>
                              </w:rPr>
                              <w:tab/>
                              <w:t>трансферрина</w:t>
                            </w:r>
                            <w:r w:rsidRPr="009605A0">
                              <w:rPr>
                                <w:lang w:val="ru-RU"/>
                              </w:rPr>
                              <w:tab/>
                              <w:t>железом,</w:t>
                            </w:r>
                            <w:r w:rsidRPr="009605A0">
                              <w:rPr>
                                <w:lang w:val="ru-RU"/>
                              </w:rPr>
                              <w:tab/>
                              <w:t>%</w:t>
                            </w:r>
                          </w:p>
                          <w:p w:rsidR="00E91086" w:rsidRPr="009605A0" w:rsidRDefault="00E91086" w:rsidP="00E91086">
                            <w:pPr>
                              <w:tabs>
                                <w:tab w:val="left" w:pos="798"/>
                                <w:tab w:val="left" w:pos="1131"/>
                                <w:tab w:val="left" w:pos="2013"/>
                                <w:tab w:val="left" w:pos="3142"/>
                                <w:tab w:val="left" w:pos="3963"/>
                              </w:tabs>
                              <w:spacing w:before="145"/>
                              <w:rPr>
                                <w:sz w:val="19"/>
                              </w:rPr>
                            </w:pPr>
                            <w:r w:rsidRPr="009605A0">
                              <w:rPr>
                                <w:w w:val="105"/>
                                <w:sz w:val="19"/>
                              </w:rPr>
                              <w:t>(НТЖ)</w:t>
                            </w:r>
                            <w:r w:rsidRPr="009605A0">
                              <w:rPr>
                                <w:w w:val="105"/>
                                <w:sz w:val="19"/>
                              </w:rPr>
                              <w:tab/>
                              <w:t>=</w:t>
                            </w:r>
                            <w:r w:rsidRPr="009605A0">
                              <w:rPr>
                                <w:w w:val="105"/>
                                <w:sz w:val="19"/>
                              </w:rPr>
                              <w:tab/>
                              <w:t>(железо</w:t>
                            </w:r>
                            <w:r w:rsidRPr="009605A0">
                              <w:rPr>
                                <w:w w:val="105"/>
                                <w:sz w:val="19"/>
                              </w:rPr>
                              <w:tab/>
                              <w:t>сыворотки</w:t>
                            </w:r>
                            <w:r w:rsidRPr="009605A0">
                              <w:rPr>
                                <w:w w:val="105"/>
                                <w:sz w:val="19"/>
                              </w:rPr>
                              <w:tab/>
                              <w:t>(ЖС)*:</w:t>
                            </w:r>
                            <w:r w:rsidRPr="009605A0">
                              <w:rPr>
                                <w:w w:val="105"/>
                                <w:sz w:val="19"/>
                              </w:rPr>
                              <w:tab/>
                              <w:t>общую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301E140" id="_x0000_t202" coordsize="21600,21600" o:spt="202" path="m,l,21600r21600,l21600,xe">
                <v:stroke joinstyle="miter"/>
                <v:path gradientshapeok="t" o:connecttype="rect"/>
              </v:shapetype>
              <v:shape id="Надпись 3382" o:spid="_x0000_s1026" type="#_x0000_t202" style="position:absolute;left:0;text-align:left;margin-left:84.95pt;margin-top:62.45pt;width:229.45pt;height:31.5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" filled="f" stroked="f">
                <v:textbox inset="0,0,0,0">
                  <w:txbxContent>
                    <w:p w:rsidR="00E91086" w:rsidRPr="009605A0" w:rsidRDefault="00E91086" w:rsidP="00E91086">
                      <w:pPr>
                        <w:pStyle w:val="a4"/>
                        <w:tabs>
                          <w:tab w:val="left" w:pos="1472"/>
                          <w:tab w:val="left" w:pos="3173"/>
                          <w:tab w:val="left" w:pos="4368"/>
                        </w:tabs>
                        <w:spacing w:line="266" w:lineRule="exact"/>
                        <w:rPr>
                          <w:lang w:val="ru-RU"/>
                        </w:rPr>
                      </w:pPr>
                      <w:r w:rsidRPr="009605A0">
                        <w:rPr>
                          <w:lang w:val="ru-RU"/>
                        </w:rPr>
                        <w:t>Насыщение</w:t>
                      </w:r>
                      <w:r w:rsidRPr="009605A0">
                        <w:rPr>
                          <w:lang w:val="ru-RU"/>
                        </w:rPr>
                        <w:tab/>
                        <w:t>трансферрина</w:t>
                      </w:r>
                      <w:r w:rsidRPr="009605A0">
                        <w:rPr>
                          <w:lang w:val="ru-RU"/>
                        </w:rPr>
                        <w:tab/>
                        <w:t>железом,</w:t>
                      </w:r>
                      <w:r w:rsidRPr="009605A0">
                        <w:rPr>
                          <w:lang w:val="ru-RU"/>
                        </w:rPr>
                        <w:tab/>
                        <w:t>%</w:t>
                      </w:r>
                    </w:p>
                    <w:p w:rsidR="00E91086" w:rsidRPr="009605A0" w:rsidRDefault="00E91086" w:rsidP="00E91086">
                      <w:pPr>
                        <w:tabs>
                          <w:tab w:val="left" w:pos="798"/>
                          <w:tab w:val="left" w:pos="1131"/>
                          <w:tab w:val="left" w:pos="2013"/>
                          <w:tab w:val="left" w:pos="3142"/>
                          <w:tab w:val="left" w:pos="3963"/>
                        </w:tabs>
                        <w:spacing w:before="145"/>
                        <w:rPr>
                          <w:sz w:val="19"/>
                        </w:rPr>
                      </w:pPr>
                      <w:r w:rsidRPr="009605A0">
                        <w:rPr>
                          <w:w w:val="105"/>
                          <w:sz w:val="19"/>
                        </w:rPr>
                        <w:t>(НТЖ)</w:t>
                      </w:r>
                      <w:r w:rsidRPr="009605A0">
                        <w:rPr>
                          <w:w w:val="105"/>
                          <w:sz w:val="19"/>
                        </w:rPr>
                        <w:tab/>
                        <w:t>=</w:t>
                      </w:r>
                      <w:r w:rsidRPr="009605A0">
                        <w:rPr>
                          <w:w w:val="105"/>
                          <w:sz w:val="19"/>
                        </w:rPr>
                        <w:tab/>
                        <w:t>(железо</w:t>
                      </w:r>
                      <w:r w:rsidRPr="009605A0">
                        <w:rPr>
                          <w:w w:val="105"/>
                          <w:sz w:val="19"/>
                        </w:rPr>
                        <w:tab/>
                        <w:t>сыворотки</w:t>
                      </w:r>
                      <w:r w:rsidRPr="009605A0">
                        <w:rPr>
                          <w:w w:val="105"/>
                          <w:sz w:val="19"/>
                        </w:rPr>
                        <w:tab/>
                        <w:t>(ЖС)*:</w:t>
                      </w:r>
                      <w:r w:rsidRPr="009605A0">
                        <w:rPr>
                          <w:w w:val="105"/>
                          <w:sz w:val="19"/>
                        </w:rPr>
                        <w:tab/>
                        <w:t>общую</w:t>
                      </w:r>
                    </w:p>
                  </w:txbxContent>
                </v:textbox>
                <w10:wrap anchorx="page"/>
              </v:shape>
            </w:pict>
          </mc:Fallback>
        </mc:AlternateContent>
      </w:r>
      <w:r w:rsidRPr="00E91086">
        <w:rPr>
          <w:rFonts w:ascii="Times New Roman" w:eastAsia="Times New Roman" w:hAnsi="Times New Roman" w:cs="Times New Roman"/>
          <w:sz w:val="24"/>
          <w:szCs w:val="24"/>
        </w:rPr>
        <w:t>Таблица 2. Показатели НТЖ при ДЖ у детей и подростков.</w:t>
      </w:r>
    </w:p>
    <w:p w:rsidR="00E91086" w:rsidRPr="00E91086" w:rsidRDefault="00E91086" w:rsidP="00E91086">
      <w:pPr>
        <w:widowControl w:val="0"/>
        <w:spacing w:after="0" w:line="240" w:lineRule="auto"/>
        <w:rPr>
          <w:rFonts w:ascii="Times New Roman" w:eastAsia="Times New Roman" w:hAnsi="Times New Roman" w:cs="Times New Roman"/>
          <w:sz w:val="20"/>
          <w:szCs w:val="24"/>
        </w:rPr>
      </w:pPr>
    </w:p>
    <w:p w:rsidR="00E91086" w:rsidRPr="00E91086" w:rsidRDefault="00E91086" w:rsidP="00E91086">
      <w:pPr>
        <w:widowControl w:val="0"/>
        <w:spacing w:after="0" w:line="240" w:lineRule="auto"/>
        <w:rPr>
          <w:rFonts w:ascii="Times New Roman" w:eastAsia="Times New Roman" w:hAnsi="Times New Roman" w:cs="Times New Roman"/>
          <w:sz w:val="20"/>
          <w:szCs w:val="24"/>
        </w:rPr>
      </w:pPr>
    </w:p>
    <w:p w:rsidR="00E91086" w:rsidRPr="00E91086" w:rsidRDefault="00E91086" w:rsidP="00E91086">
      <w:pPr>
        <w:widowControl w:val="0"/>
        <w:spacing w:after="0" w:line="240" w:lineRule="auto"/>
        <w:rPr>
          <w:rFonts w:ascii="Times New Roman" w:eastAsia="Times New Roman" w:hAnsi="Times New Roman" w:cs="Times New Roman"/>
          <w:sz w:val="20"/>
          <w:szCs w:val="24"/>
        </w:rPr>
      </w:pPr>
    </w:p>
    <w:p w:rsidR="00E91086" w:rsidRPr="00E91086" w:rsidRDefault="00E91086" w:rsidP="00E91086">
      <w:pPr>
        <w:widowControl w:val="0"/>
        <w:spacing w:after="0" w:line="240" w:lineRule="auto"/>
        <w:rPr>
          <w:rFonts w:ascii="Times New Roman" w:eastAsia="Times New Roman" w:hAnsi="Times New Roman" w:cs="Times New Roman"/>
          <w:sz w:val="20"/>
          <w:szCs w:val="24"/>
        </w:rPr>
      </w:pPr>
    </w:p>
    <w:p w:rsidR="00E91086" w:rsidRPr="00E91086" w:rsidRDefault="00E91086" w:rsidP="00E91086">
      <w:pPr>
        <w:widowControl w:val="0"/>
        <w:spacing w:after="0" w:line="240" w:lineRule="auto"/>
        <w:rPr>
          <w:rFonts w:ascii="Times New Roman" w:eastAsia="Times New Roman" w:hAnsi="Times New Roman" w:cs="Times New Roman"/>
          <w:sz w:val="20"/>
          <w:szCs w:val="24"/>
        </w:rPr>
      </w:pPr>
    </w:p>
    <w:p w:rsidR="00E91086" w:rsidRPr="00E91086" w:rsidRDefault="00E91086" w:rsidP="00E91086">
      <w:pPr>
        <w:widowControl w:val="0"/>
        <w:spacing w:after="0" w:line="240" w:lineRule="auto"/>
        <w:rPr>
          <w:rFonts w:ascii="Times New Roman" w:eastAsia="Times New Roman" w:hAnsi="Times New Roman" w:cs="Times New Roman"/>
          <w:sz w:val="20"/>
          <w:szCs w:val="24"/>
        </w:rPr>
      </w:pPr>
    </w:p>
    <w:p w:rsidR="00E91086" w:rsidRPr="00E91086" w:rsidRDefault="00E91086" w:rsidP="00E91086">
      <w:pPr>
        <w:widowControl w:val="0"/>
        <w:spacing w:after="0" w:line="240" w:lineRule="auto"/>
        <w:rPr>
          <w:rFonts w:ascii="Times New Roman" w:eastAsia="Times New Roman" w:hAnsi="Times New Roman" w:cs="Times New Roman"/>
          <w:sz w:val="20"/>
          <w:szCs w:val="24"/>
        </w:rPr>
      </w:pPr>
    </w:p>
    <w:p w:rsidR="00E91086" w:rsidRPr="00E91086" w:rsidRDefault="00E91086" w:rsidP="00E91086">
      <w:pPr>
        <w:widowControl w:val="0"/>
        <w:spacing w:after="0" w:line="240" w:lineRule="auto"/>
        <w:rPr>
          <w:rFonts w:ascii="Times New Roman" w:eastAsia="Times New Roman" w:hAnsi="Times New Roman" w:cs="Times New Roman"/>
          <w:sz w:val="20"/>
          <w:szCs w:val="24"/>
        </w:rPr>
      </w:pPr>
    </w:p>
    <w:p w:rsidR="00E91086" w:rsidRPr="00E91086" w:rsidRDefault="00E91086" w:rsidP="00E91086">
      <w:pPr>
        <w:widowControl w:val="0"/>
        <w:spacing w:after="0" w:line="240" w:lineRule="auto"/>
        <w:rPr>
          <w:rFonts w:ascii="Times New Roman" w:eastAsia="Times New Roman" w:hAnsi="Times New Roman" w:cs="Times New Roman"/>
          <w:sz w:val="20"/>
          <w:szCs w:val="24"/>
        </w:rPr>
      </w:pPr>
    </w:p>
    <w:p w:rsidR="00E91086" w:rsidRPr="00E91086" w:rsidRDefault="00E91086" w:rsidP="00E91086">
      <w:pPr>
        <w:widowControl w:val="0"/>
        <w:spacing w:after="0" w:line="240" w:lineRule="auto"/>
        <w:rPr>
          <w:rFonts w:ascii="Times New Roman" w:eastAsia="Times New Roman" w:hAnsi="Times New Roman" w:cs="Times New Roman"/>
          <w:sz w:val="20"/>
          <w:szCs w:val="24"/>
        </w:rPr>
      </w:pPr>
    </w:p>
    <w:p w:rsidR="00E91086" w:rsidRPr="00E91086" w:rsidRDefault="00E91086" w:rsidP="00E91086">
      <w:pPr>
        <w:widowControl w:val="0"/>
        <w:spacing w:after="0" w:line="240" w:lineRule="auto"/>
        <w:rPr>
          <w:rFonts w:ascii="Times New Roman" w:eastAsia="Times New Roman" w:hAnsi="Times New Roman" w:cs="Times New Roman"/>
          <w:sz w:val="20"/>
          <w:szCs w:val="24"/>
        </w:rPr>
      </w:pPr>
    </w:p>
    <w:p w:rsidR="00E91086" w:rsidRPr="00E91086" w:rsidRDefault="00E91086" w:rsidP="00E91086">
      <w:pPr>
        <w:widowControl w:val="0"/>
        <w:spacing w:before="6" w:after="0" w:line="240" w:lineRule="auto"/>
        <w:rPr>
          <w:rFonts w:ascii="Times New Roman" w:eastAsia="Times New Roman" w:hAnsi="Times New Roman" w:cs="Times New Roman"/>
          <w:sz w:val="19"/>
          <w:szCs w:val="24"/>
        </w:rPr>
      </w:pPr>
    </w:p>
    <w:p w:rsidR="00E91086" w:rsidRPr="00E91086" w:rsidRDefault="00E91086" w:rsidP="00E91086">
      <w:pPr>
        <w:widowControl w:val="0"/>
        <w:numPr>
          <w:ilvl w:val="0"/>
          <w:numId w:val="4"/>
        </w:numPr>
        <w:tabs>
          <w:tab w:val="left" w:pos="400"/>
        </w:tabs>
        <w:autoSpaceDE w:val="0"/>
        <w:autoSpaceDN w:val="0"/>
        <w:spacing w:before="90" w:after="0" w:line="240" w:lineRule="auto"/>
        <w:rPr>
          <w:rFonts w:ascii="Times New Roman" w:eastAsia="Calibri" w:hAnsi="Times New Roman" w:cs="Times New Roman"/>
          <w:sz w:val="24"/>
        </w:rPr>
      </w:pPr>
      <w:r w:rsidRPr="00E91086">
        <w:rPr>
          <w:rFonts w:ascii="Times New Roman" w:eastAsia="Calibri" w:hAnsi="Times New Roman" w:cs="Times New Roman"/>
          <w:noProof/>
          <w:lang w:eastAsia="ru-RU"/>
        </w:rPr>
        <mc:AlternateContent>
          <mc:Choice Requires="wps">
            <w:drawing>
              <wp:anchor distT="0" distB="0" distL="114300" distR="114300" simplePos="0" relativeHeight="251666432" behindDoc="0" locked="0" layoutInCell="1" allowOverlap="1" wp14:anchorId="48543A58" wp14:editId="624F0F25">
                <wp:simplePos x="0" y="0"/>
                <wp:positionH relativeFrom="page">
                  <wp:posOffset>1009015</wp:posOffset>
                </wp:positionH>
                <wp:positionV relativeFrom="paragraph">
                  <wp:posOffset>-1529080</wp:posOffset>
                </wp:positionV>
                <wp:extent cx="0" cy="1591310"/>
                <wp:effectExtent l="8890" t="13970" r="10160" b="13970"/>
                <wp:wrapNone/>
                <wp:docPr id="3383" name="Прямая соединительная линия 3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9131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00309E2" id="Прямая соединительная линия 3383"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9.45pt,-120.4pt" to="79.4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" strokeweight=".48pt">
                <w10:wrap anchorx="page"/>
              </v:line>
            </w:pict>
          </mc:Fallback>
        </mc:AlternateContent>
      </w:r>
      <w:r w:rsidRPr="00E91086">
        <w:rPr>
          <w:rFonts w:ascii="Times New Roman" w:eastAsia="Calibri" w:hAnsi="Times New Roman" w:cs="Times New Roman"/>
          <w:noProof/>
          <w:lang w:eastAsia="ru-RU"/>
        </w:rPr>
        <mc:AlternateContent>
          <mc:Choice Requires="wps">
            <w:drawing>
              <wp:anchor distT="0" distB="0" distL="114300" distR="114300" simplePos="0" relativeHeight="251667456" behindDoc="0" locked="0" layoutInCell="1" allowOverlap="1" wp14:anchorId="0E04DBBB" wp14:editId="6B6E4DE0">
                <wp:simplePos x="0" y="0"/>
                <wp:positionH relativeFrom="page">
                  <wp:posOffset>4047490</wp:posOffset>
                </wp:positionH>
                <wp:positionV relativeFrom="paragraph">
                  <wp:posOffset>-1525905</wp:posOffset>
                </wp:positionV>
                <wp:extent cx="3039110" cy="1584960"/>
                <wp:effectExtent l="8890" t="7620" r="9525" b="7620"/>
                <wp:wrapNone/>
                <wp:docPr id="3384" name="Надпись 3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9110" cy="158496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91086" w:rsidRDefault="00E91086" w:rsidP="00E91086">
                            <w:pPr>
                              <w:pStyle w:val="a4"/>
                              <w:rPr>
                                <w:sz w:val="36"/>
                              </w:rPr>
                            </w:pPr>
                          </w:p>
                          <w:p w:rsidR="00E91086" w:rsidRPr="009605A0" w:rsidRDefault="00E91086" w:rsidP="00E91086">
                            <w:pPr>
                              <w:pStyle w:val="a4"/>
                              <w:tabs>
                                <w:tab w:val="left" w:pos="1545"/>
                              </w:tabs>
                              <w:ind w:left="1185"/>
                              <w:rPr>
                                <w:lang w:val="ru-RU"/>
                              </w:rPr>
                            </w:pPr>
                            <w:r w:rsidRPr="009605A0">
                              <w:rPr>
                                <w:lang w:val="ru-RU"/>
                              </w:rPr>
                              <w:t>–</w:t>
                            </w:r>
                            <w:r w:rsidRPr="009605A0">
                              <w:rPr>
                                <w:lang w:val="ru-RU"/>
                              </w:rPr>
                              <w:tab/>
                              <w:t>1–2 года - &lt;</w:t>
                            </w:r>
                            <w:r w:rsidRPr="009605A0">
                              <w:rPr>
                                <w:spacing w:val="-1"/>
                                <w:lang w:val="ru-RU"/>
                              </w:rPr>
                              <w:t xml:space="preserve"> </w:t>
                            </w:r>
                            <w:r w:rsidRPr="009605A0">
                              <w:rPr>
                                <w:lang w:val="ru-RU"/>
                              </w:rPr>
                              <w:t>9%</w:t>
                            </w:r>
                          </w:p>
                          <w:p w:rsidR="00E91086" w:rsidRPr="009605A0" w:rsidRDefault="00E91086" w:rsidP="00E91086">
                            <w:pPr>
                              <w:pStyle w:val="a4"/>
                              <w:tabs>
                                <w:tab w:val="left" w:pos="1545"/>
                              </w:tabs>
                              <w:spacing w:before="137"/>
                              <w:ind w:left="1185"/>
                              <w:rPr>
                                <w:lang w:val="ru-RU"/>
                              </w:rPr>
                            </w:pPr>
                            <w:r w:rsidRPr="009605A0">
                              <w:rPr>
                                <w:lang w:val="ru-RU"/>
                              </w:rPr>
                              <w:t>–</w:t>
                            </w:r>
                            <w:r w:rsidRPr="009605A0">
                              <w:rPr>
                                <w:lang w:val="ru-RU"/>
                              </w:rPr>
                              <w:tab/>
                              <w:t>3–5 лет - &lt;</w:t>
                            </w:r>
                            <w:r w:rsidRPr="009605A0">
                              <w:rPr>
                                <w:spacing w:val="-1"/>
                                <w:lang w:val="ru-RU"/>
                              </w:rPr>
                              <w:t xml:space="preserve"> </w:t>
                            </w:r>
                            <w:r w:rsidRPr="009605A0">
                              <w:rPr>
                                <w:lang w:val="ru-RU"/>
                              </w:rPr>
                              <w:t>13%</w:t>
                            </w:r>
                          </w:p>
                          <w:p w:rsidR="00E91086" w:rsidRPr="009605A0" w:rsidRDefault="00E91086" w:rsidP="00E91086">
                            <w:pPr>
                              <w:pStyle w:val="a4"/>
                              <w:tabs>
                                <w:tab w:val="left" w:pos="1545"/>
                              </w:tabs>
                              <w:spacing w:before="137"/>
                              <w:ind w:left="1185"/>
                              <w:rPr>
                                <w:lang w:val="ru-RU"/>
                              </w:rPr>
                            </w:pPr>
                            <w:r w:rsidRPr="009605A0">
                              <w:rPr>
                                <w:lang w:val="ru-RU"/>
                              </w:rPr>
                              <w:t>–</w:t>
                            </w:r>
                            <w:r w:rsidRPr="009605A0">
                              <w:rPr>
                                <w:lang w:val="ru-RU"/>
                              </w:rPr>
                              <w:tab/>
                              <w:t>6–15 лет - &lt;</w:t>
                            </w:r>
                            <w:r w:rsidRPr="009605A0">
                              <w:rPr>
                                <w:spacing w:val="-1"/>
                                <w:lang w:val="ru-RU"/>
                              </w:rPr>
                              <w:t xml:space="preserve"> </w:t>
                            </w:r>
                            <w:r w:rsidRPr="009605A0">
                              <w:rPr>
                                <w:lang w:val="ru-RU"/>
                              </w:rPr>
                              <w:t>14%</w:t>
                            </w:r>
                          </w:p>
                          <w:p w:rsidR="00E91086" w:rsidRPr="009605A0" w:rsidRDefault="00E91086" w:rsidP="00E91086">
                            <w:pPr>
                              <w:pStyle w:val="a4"/>
                              <w:tabs>
                                <w:tab w:val="left" w:pos="1545"/>
                              </w:tabs>
                              <w:spacing w:before="137"/>
                              <w:ind w:left="1185"/>
                              <w:rPr>
                                <w:lang w:val="ru-RU"/>
                              </w:rPr>
                            </w:pPr>
                            <w:r w:rsidRPr="009605A0">
                              <w:rPr>
                                <w:lang w:val="ru-RU"/>
                              </w:rPr>
                              <w:t>–</w:t>
                            </w:r>
                            <w:r w:rsidRPr="009605A0">
                              <w:rPr>
                                <w:lang w:val="ru-RU"/>
                              </w:rPr>
                              <w:tab/>
                              <w:t>старше 15 лет-</w:t>
                            </w:r>
                            <w:r w:rsidRPr="009605A0">
                              <w:rPr>
                                <w:spacing w:val="-2"/>
                                <w:lang w:val="ru-RU"/>
                              </w:rPr>
                              <w:t xml:space="preserve"> </w:t>
                            </w:r>
                            <w:r w:rsidRPr="009605A0">
                              <w:rPr>
                                <w:lang w:val="ru-RU"/>
                              </w:rPr>
                              <w:t>&lt;16%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E04DBBB" id="Надпись 3384" o:spid="_x0000_s1027" type="#_x0000_t202" style="position:absolute;left:0;text-align:left;margin-left:318.7pt;margin-top:-120.15pt;width:239.3pt;height:124.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" filled="f" strokeweight=".48pt">
                <v:textbox inset="0,0,0,0">
                  <w:txbxContent>
                    <w:p w:rsidR="00E91086" w:rsidRDefault="00E91086" w:rsidP="00E91086">
                      <w:pPr>
                        <w:pStyle w:val="a4"/>
                        <w:rPr>
                          <w:sz w:val="36"/>
                        </w:rPr>
                      </w:pPr>
                    </w:p>
                    <w:p w:rsidR="00E91086" w:rsidRPr="009605A0" w:rsidRDefault="00E91086" w:rsidP="00E91086">
                      <w:pPr>
                        <w:pStyle w:val="a4"/>
                        <w:tabs>
                          <w:tab w:val="left" w:pos="1545"/>
                        </w:tabs>
                        <w:ind w:left="1185"/>
                        <w:rPr>
                          <w:lang w:val="ru-RU"/>
                        </w:rPr>
                      </w:pPr>
                      <w:r w:rsidRPr="009605A0">
                        <w:rPr>
                          <w:lang w:val="ru-RU"/>
                        </w:rPr>
                        <w:t>–</w:t>
                      </w:r>
                      <w:r w:rsidRPr="009605A0">
                        <w:rPr>
                          <w:lang w:val="ru-RU"/>
                        </w:rPr>
                        <w:tab/>
                        <w:t>1–2 года - &lt;</w:t>
                      </w:r>
                      <w:r w:rsidRPr="009605A0">
                        <w:rPr>
                          <w:spacing w:val="-1"/>
                          <w:lang w:val="ru-RU"/>
                        </w:rPr>
                        <w:t xml:space="preserve"> </w:t>
                      </w:r>
                      <w:r w:rsidRPr="009605A0">
                        <w:rPr>
                          <w:lang w:val="ru-RU"/>
                        </w:rPr>
                        <w:t>9%</w:t>
                      </w:r>
                    </w:p>
                    <w:p w:rsidR="00E91086" w:rsidRPr="009605A0" w:rsidRDefault="00E91086" w:rsidP="00E91086">
                      <w:pPr>
                        <w:pStyle w:val="a4"/>
                        <w:tabs>
                          <w:tab w:val="left" w:pos="1545"/>
                        </w:tabs>
                        <w:spacing w:before="137"/>
                        <w:ind w:left="1185"/>
                        <w:rPr>
                          <w:lang w:val="ru-RU"/>
                        </w:rPr>
                      </w:pPr>
                      <w:r w:rsidRPr="009605A0">
                        <w:rPr>
                          <w:lang w:val="ru-RU"/>
                        </w:rPr>
                        <w:t>–</w:t>
                      </w:r>
                      <w:r w:rsidRPr="009605A0">
                        <w:rPr>
                          <w:lang w:val="ru-RU"/>
                        </w:rPr>
                        <w:tab/>
                        <w:t>3–5 лет - &lt;</w:t>
                      </w:r>
                      <w:r w:rsidRPr="009605A0">
                        <w:rPr>
                          <w:spacing w:val="-1"/>
                          <w:lang w:val="ru-RU"/>
                        </w:rPr>
                        <w:t xml:space="preserve"> </w:t>
                      </w:r>
                      <w:r w:rsidRPr="009605A0">
                        <w:rPr>
                          <w:lang w:val="ru-RU"/>
                        </w:rPr>
                        <w:t>13%</w:t>
                      </w:r>
                    </w:p>
                    <w:p w:rsidR="00E91086" w:rsidRPr="009605A0" w:rsidRDefault="00E91086" w:rsidP="00E91086">
                      <w:pPr>
                        <w:pStyle w:val="a4"/>
                        <w:tabs>
                          <w:tab w:val="left" w:pos="1545"/>
                        </w:tabs>
                        <w:spacing w:before="137"/>
                        <w:ind w:left="1185"/>
                        <w:rPr>
                          <w:lang w:val="ru-RU"/>
                        </w:rPr>
                      </w:pPr>
                      <w:r w:rsidRPr="009605A0">
                        <w:rPr>
                          <w:lang w:val="ru-RU"/>
                        </w:rPr>
                        <w:t>–</w:t>
                      </w:r>
                      <w:r w:rsidRPr="009605A0">
                        <w:rPr>
                          <w:lang w:val="ru-RU"/>
                        </w:rPr>
                        <w:tab/>
                        <w:t>6–15 лет - &lt;</w:t>
                      </w:r>
                      <w:r w:rsidRPr="009605A0">
                        <w:rPr>
                          <w:spacing w:val="-1"/>
                          <w:lang w:val="ru-RU"/>
                        </w:rPr>
                        <w:t xml:space="preserve"> </w:t>
                      </w:r>
                      <w:r w:rsidRPr="009605A0">
                        <w:rPr>
                          <w:lang w:val="ru-RU"/>
                        </w:rPr>
                        <w:t>14%</w:t>
                      </w:r>
                    </w:p>
                    <w:p w:rsidR="00E91086" w:rsidRPr="009605A0" w:rsidRDefault="00E91086" w:rsidP="00E91086">
                      <w:pPr>
                        <w:pStyle w:val="a4"/>
                        <w:tabs>
                          <w:tab w:val="left" w:pos="1545"/>
                        </w:tabs>
                        <w:spacing w:before="137"/>
                        <w:ind w:left="1185"/>
                        <w:rPr>
                          <w:lang w:val="ru-RU"/>
                        </w:rPr>
                      </w:pPr>
                      <w:r w:rsidRPr="009605A0">
                        <w:rPr>
                          <w:lang w:val="ru-RU"/>
                        </w:rPr>
                        <w:t>–</w:t>
                      </w:r>
                      <w:r w:rsidRPr="009605A0">
                        <w:rPr>
                          <w:lang w:val="ru-RU"/>
                        </w:rPr>
                        <w:tab/>
                        <w:t>старше 15 лет-</w:t>
                      </w:r>
                      <w:r w:rsidRPr="009605A0">
                        <w:rPr>
                          <w:spacing w:val="-2"/>
                          <w:lang w:val="ru-RU"/>
                        </w:rPr>
                        <w:t xml:space="preserve"> </w:t>
                      </w:r>
                      <w:r w:rsidRPr="009605A0">
                        <w:rPr>
                          <w:lang w:val="ru-RU"/>
                        </w:rPr>
                        <w:t>&lt;16%</w:t>
                      </w:r>
                    </w:p>
                  </w:txbxContent>
                </v:textbox>
                <w10:wrap anchorx="page"/>
              </v:shape>
            </w:pict>
          </mc:Fallback>
        </mc:AlternateContent>
      </w:r>
      <w:r w:rsidRPr="00E91086">
        <w:rPr>
          <w:rFonts w:ascii="Times New Roman" w:eastAsia="Calibri" w:hAnsi="Times New Roman" w:cs="Times New Roman"/>
          <w:noProof/>
          <w:lang w:eastAsia="ru-RU"/>
        </w:rPr>
        <mc:AlternateContent>
          <mc:Choice Requires="wps">
            <w:drawing>
              <wp:anchor distT="0" distB="0" distL="114300" distR="114300" simplePos="0" relativeHeight="251668480" behindDoc="0" locked="0" layoutInCell="1" allowOverlap="1" wp14:anchorId="01AE8C61" wp14:editId="204C1E69">
                <wp:simplePos x="0" y="0"/>
                <wp:positionH relativeFrom="page">
                  <wp:posOffset>3339465</wp:posOffset>
                </wp:positionH>
                <wp:positionV relativeFrom="paragraph">
                  <wp:posOffset>-771525</wp:posOffset>
                </wp:positionV>
                <wp:extent cx="652780" cy="138430"/>
                <wp:effectExtent l="0" t="0" r="0" b="4445"/>
                <wp:wrapNone/>
                <wp:docPr id="3385" name="Надпись 3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1086" w:rsidRDefault="00E91086" w:rsidP="00E91086">
                            <w:pPr>
                              <w:spacing w:line="216" w:lineRule="exact"/>
                              <w:rPr>
                                <w:sz w:val="19"/>
                              </w:rPr>
                            </w:pPr>
                            <w:r>
                              <w:rPr>
                                <w:w w:val="105"/>
                                <w:sz w:val="19"/>
                              </w:rPr>
                              <w:t>сыворотки*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1AE8C61" id="Надпись 3385" o:spid="_x0000_s1028" type="#_x0000_t202" style="position:absolute;left:0;text-align:left;margin-left:262.95pt;margin-top:-60.75pt;width:51.4pt;height:10.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" filled="f" stroked="f">
                <v:textbox inset="0,0,0,0">
                  <w:txbxContent>
                    <w:p w:rsidR="00E91086" w:rsidRDefault="00E91086" w:rsidP="00E91086">
                      <w:pPr>
                        <w:spacing w:line="216" w:lineRule="exact"/>
                        <w:rPr>
                          <w:sz w:val="19"/>
                        </w:rPr>
                      </w:pPr>
                      <w:r>
                        <w:rPr>
                          <w:w w:val="105"/>
                          <w:sz w:val="19"/>
                        </w:rPr>
                        <w:t>сыворотки*</w:t>
                      </w:r>
                    </w:p>
                  </w:txbxContent>
                </v:textbox>
                <w10:wrap anchorx="page"/>
              </v:shape>
            </w:pict>
          </mc:Fallback>
        </mc:AlternateContent>
      </w:r>
      <w:r w:rsidRPr="00E91086">
        <w:rPr>
          <w:rFonts w:ascii="Times New Roman" w:eastAsia="Calibri" w:hAnsi="Times New Roman" w:cs="Times New Roman"/>
          <w:noProof/>
          <w:lang w:eastAsia="ru-RU"/>
        </w:rPr>
        <mc:AlternateContent>
          <mc:Choice Requires="wps">
            <w:drawing>
              <wp:anchor distT="0" distB="0" distL="114300" distR="114300" simplePos="0" relativeHeight="251669504" behindDoc="0" locked="0" layoutInCell="1" allowOverlap="1" wp14:anchorId="23376C54" wp14:editId="20439641">
                <wp:simplePos x="0" y="0"/>
                <wp:positionH relativeFrom="page">
                  <wp:posOffset>2449830</wp:posOffset>
                </wp:positionH>
                <wp:positionV relativeFrom="paragraph">
                  <wp:posOffset>-771525</wp:posOffset>
                </wp:positionV>
                <wp:extent cx="685800" cy="138430"/>
                <wp:effectExtent l="1905" t="0" r="0" b="4445"/>
                <wp:wrapNone/>
                <wp:docPr id="3386" name="Надпись 3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1086" w:rsidRDefault="00E91086" w:rsidP="00E91086">
                            <w:pPr>
                              <w:spacing w:line="216" w:lineRule="exact"/>
                              <w:rPr>
                                <w:sz w:val="19"/>
                              </w:rPr>
                            </w:pPr>
                            <w:r>
                              <w:rPr>
                                <w:w w:val="105"/>
                                <w:sz w:val="19"/>
                              </w:rPr>
                              <w:t>способность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3376C54" id="Надпись 3386" o:spid="_x0000_s1029" type="#_x0000_t202" style="position:absolute;left:0;text-align:left;margin-left:192.9pt;margin-top:-60.75pt;width:54pt;height:10.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" filled="f" stroked="f">
                <v:textbox inset="0,0,0,0">
                  <w:txbxContent>
                    <w:p w:rsidR="00E91086" w:rsidRDefault="00E91086" w:rsidP="00E91086">
                      <w:pPr>
                        <w:spacing w:line="216" w:lineRule="exact"/>
                        <w:rPr>
                          <w:sz w:val="19"/>
                        </w:rPr>
                      </w:pPr>
                      <w:r>
                        <w:rPr>
                          <w:w w:val="105"/>
                          <w:sz w:val="19"/>
                        </w:rPr>
                        <w:t>способность</w:t>
                      </w:r>
                    </w:p>
                  </w:txbxContent>
                </v:textbox>
                <w10:wrap anchorx="page"/>
              </v:shape>
            </w:pict>
          </mc:Fallback>
        </mc:AlternateContent>
      </w:r>
      <w:r w:rsidRPr="00E91086">
        <w:rPr>
          <w:rFonts w:ascii="Times New Roman" w:eastAsia="Calibri" w:hAnsi="Times New Roman" w:cs="Times New Roman"/>
          <w:noProof/>
          <w:lang w:eastAsia="ru-RU"/>
        </w:rPr>
        <mc:AlternateContent>
          <mc:Choice Requires="wps">
            <w:drawing>
              <wp:anchor distT="0" distB="0" distL="114300" distR="114300" simplePos="0" relativeHeight="251670528" behindDoc="0" locked="0" layoutInCell="1" allowOverlap="1" wp14:anchorId="5BE7F6E1" wp14:editId="6CF70993">
                <wp:simplePos x="0" y="0"/>
                <wp:positionH relativeFrom="page">
                  <wp:posOffset>1078865</wp:posOffset>
                </wp:positionH>
                <wp:positionV relativeFrom="paragraph">
                  <wp:posOffset>-771525</wp:posOffset>
                </wp:positionV>
                <wp:extent cx="1166495" cy="358140"/>
                <wp:effectExtent l="2540" t="0" r="2540" b="3810"/>
                <wp:wrapNone/>
                <wp:docPr id="3387" name="Надпись 3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1086" w:rsidRDefault="00E91086" w:rsidP="00E91086">
                            <w:pPr>
                              <w:spacing w:line="216" w:lineRule="exact"/>
                              <w:rPr>
                                <w:sz w:val="19"/>
                              </w:rPr>
                            </w:pPr>
                            <w:r>
                              <w:rPr>
                                <w:w w:val="105"/>
                                <w:sz w:val="19"/>
                              </w:rPr>
                              <w:t>железосвязывающую</w:t>
                            </w:r>
                          </w:p>
                          <w:p w:rsidR="00E91086" w:rsidRDefault="00E91086" w:rsidP="00E91086">
                            <w:pPr>
                              <w:spacing w:before="127"/>
                              <w:rPr>
                                <w:sz w:val="19"/>
                              </w:rPr>
                            </w:pPr>
                            <w:r>
                              <w:rPr>
                                <w:w w:val="105"/>
                                <w:sz w:val="19"/>
                              </w:rPr>
                              <w:t>(ОЖСС)) × 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BE7F6E1" id="Надпись 3387" o:spid="_x0000_s1030" type="#_x0000_t202" style="position:absolute;left:0;text-align:left;margin-left:84.95pt;margin-top:-60.75pt;width:91.85pt;height:28.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" filled="f" stroked="f">
                <v:textbox inset="0,0,0,0">
                  <w:txbxContent>
                    <w:p w:rsidR="00E91086" w:rsidRDefault="00E91086" w:rsidP="00E91086">
                      <w:pPr>
                        <w:spacing w:line="216" w:lineRule="exact"/>
                        <w:rPr>
                          <w:sz w:val="19"/>
                        </w:rPr>
                      </w:pPr>
                      <w:r>
                        <w:rPr>
                          <w:w w:val="105"/>
                          <w:sz w:val="19"/>
                        </w:rPr>
                        <w:t>железосвязывающую</w:t>
                      </w:r>
                    </w:p>
                    <w:p w:rsidR="00E91086" w:rsidRDefault="00E91086" w:rsidP="00E91086">
                      <w:pPr>
                        <w:spacing w:before="127"/>
                        <w:rPr>
                          <w:sz w:val="19"/>
                        </w:rPr>
                      </w:pPr>
                      <w:r>
                        <w:rPr>
                          <w:w w:val="105"/>
                          <w:sz w:val="19"/>
                        </w:rPr>
                        <w:t>(ОЖСС)) × 100%</w:t>
                      </w:r>
                    </w:p>
                  </w:txbxContent>
                </v:textbox>
                <w10:wrap anchorx="page"/>
              </v:shape>
            </w:pict>
          </mc:Fallback>
        </mc:AlternateContent>
      </w:r>
      <w:r w:rsidRPr="00E91086">
        <w:rPr>
          <w:rFonts w:ascii="Times New Roman" w:eastAsia="Calibri" w:hAnsi="Times New Roman" w:cs="Times New Roman"/>
          <w:sz w:val="24"/>
        </w:rPr>
        <w:t>- не имеют самостоятельного значения для диагностики</w:t>
      </w:r>
      <w:r w:rsidRPr="00E91086">
        <w:rPr>
          <w:rFonts w:ascii="Times New Roman" w:eastAsia="Calibri" w:hAnsi="Times New Roman" w:cs="Times New Roman"/>
          <w:spacing w:val="-3"/>
          <w:sz w:val="24"/>
        </w:rPr>
        <w:t xml:space="preserve"> </w:t>
      </w:r>
      <w:r w:rsidRPr="00E91086">
        <w:rPr>
          <w:rFonts w:ascii="Times New Roman" w:eastAsia="Calibri" w:hAnsi="Times New Roman" w:cs="Times New Roman"/>
          <w:sz w:val="24"/>
        </w:rPr>
        <w:t>ДЖ</w:t>
      </w:r>
    </w:p>
    <w:p w:rsidR="00E91086" w:rsidRPr="00E91086" w:rsidRDefault="00E91086" w:rsidP="00E91086">
      <w:pPr>
        <w:widowControl w:val="0"/>
        <w:spacing w:before="10" w:after="0" w:line="240" w:lineRule="auto"/>
        <w:rPr>
          <w:rFonts w:ascii="Times New Roman" w:eastAsia="Times New Roman" w:hAnsi="Times New Roman" w:cs="Times New Roman"/>
          <w:sz w:val="29"/>
          <w:szCs w:val="24"/>
        </w:rPr>
      </w:pPr>
    </w:p>
    <w:p w:rsidR="00E91086" w:rsidRPr="00E91086" w:rsidRDefault="00E91086" w:rsidP="00E91086">
      <w:pPr>
        <w:widowControl w:val="0"/>
        <w:spacing w:after="0" w:line="360" w:lineRule="auto"/>
        <w:ind w:left="-142"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Нормальный уровень сывороточного трансферринового рецептора 1 (сТФР) и высокая концентрация гепцидина, характерные для АХБ, вероятно, имеют высокую диагностическую ценность. Однако их применение в клинической практике ограничивается отсутствием доступных коммерческих тест-систем и стандартизации в педиатрической практике.</w:t>
      </w:r>
    </w:p>
    <w:p w:rsidR="00E91086" w:rsidRPr="00E91086" w:rsidRDefault="00E91086" w:rsidP="00E91086">
      <w:pPr>
        <w:widowControl w:val="0"/>
        <w:spacing w:before="196" w:after="0" w:line="240" w:lineRule="auto"/>
        <w:ind w:left="219" w:hanging="361"/>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Лечение АХБ</w:t>
      </w:r>
    </w:p>
    <w:p w:rsidR="00E91086" w:rsidRPr="00E91086" w:rsidRDefault="00E91086" w:rsidP="00E91086">
      <w:pPr>
        <w:widowControl w:val="0"/>
        <w:spacing w:before="9" w:after="0" w:line="240" w:lineRule="auto"/>
        <w:rPr>
          <w:rFonts w:ascii="Times New Roman" w:eastAsia="Times New Roman" w:hAnsi="Times New Roman" w:cs="Times New Roman"/>
          <w:sz w:val="29"/>
          <w:szCs w:val="24"/>
        </w:rPr>
      </w:pPr>
    </w:p>
    <w:p w:rsidR="00E91086" w:rsidRPr="00E91086" w:rsidRDefault="00E91086" w:rsidP="00E91086">
      <w:pPr>
        <w:widowControl w:val="0"/>
        <w:spacing w:after="0" w:line="360" w:lineRule="auto"/>
        <w:ind w:left="-142"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Адекватное лечение основного заболевания – наиболее эффективный способ лечения АХБ. Однако лечение АХБ необходимо при всех хронических заболеваниях трудно поддающихся терапии (системные заболевания соединительной ткани, хронические воспалительные заболевания кишечника, ВИЧ-инфекция и др.), поскольку анемия значительно ухудшает прогноз и исходы этих заболеваний и является независимым фактором риска повышенной летальности. Поскольку гепцидин блокирует всасывания железа в кишечнике, лечение АХБ пероральными препаратами железа не эффективно. Частичный эффект от пероральной ферротерапии может наблюдаться у пациентов с АХБ, развившейся на фоне ДЖ. Внутривенная ферротерапия с патогенетической</w:t>
      </w:r>
      <w:r w:rsidRPr="00E91086">
        <w:rPr>
          <w:rFonts w:ascii="Times New Roman" w:eastAsia="Times New Roman" w:hAnsi="Times New Roman" w:cs="Times New Roman"/>
          <w:spacing w:val="55"/>
          <w:sz w:val="24"/>
          <w:szCs w:val="24"/>
        </w:rPr>
        <w:t xml:space="preserve"> </w:t>
      </w:r>
      <w:r w:rsidRPr="00E91086">
        <w:rPr>
          <w:rFonts w:ascii="Times New Roman" w:eastAsia="Times New Roman" w:hAnsi="Times New Roman" w:cs="Times New Roman"/>
          <w:sz w:val="24"/>
          <w:szCs w:val="24"/>
        </w:rPr>
        <w:t>точки</w:t>
      </w:r>
    </w:p>
    <w:p w:rsidR="00E91086" w:rsidRPr="00E91086" w:rsidRDefault="00E91086" w:rsidP="00E91086">
      <w:pPr>
        <w:spacing w:line="360" w:lineRule="auto"/>
        <w:jc w:val="both"/>
        <w:rPr>
          <w:rFonts w:ascii="Times New Roman" w:hAnsi="Times New Roman" w:cs="Times New Roman"/>
        </w:rPr>
        <w:sectPr w:rsidR="00E91086" w:rsidRPr="00E91086">
          <w:pgSz w:w="11900" w:h="16840"/>
          <w:pgMar w:top="940" w:right="640" w:bottom="980" w:left="1480" w:header="0" w:footer="798" w:gutter="0"/>
          <w:cols w:space="720"/>
        </w:sectPr>
      </w:pPr>
    </w:p>
    <w:p w:rsidR="00E91086" w:rsidRPr="00E91086" w:rsidRDefault="00E91086" w:rsidP="00E91086">
      <w:pPr>
        <w:widowControl w:val="0"/>
        <w:spacing w:before="79" w:after="0" w:line="360" w:lineRule="auto"/>
        <w:ind w:left="-142"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lastRenderedPageBreak/>
        <w:t>зрения более целесообразна при АХБ, однако если она используется в виде монотерапии (только в случаях доказанного при АХБ ДЖ по низкому уровню НТЖ или ФС) следует ожидать высокого уровня резистентности (около 50%) к терапии. Это связано с неадекватно низкой продукцией ЭПО степени тяжести анемии, характерной для АХБ. Поэтому наиболее эффективной схемой лечения АХБ является комбинированное использование ЭСП и внутривенных препаратов железа. Использование пероральных препаратов железа вместо внутривенной ферротерапии допустимо, но может снижать ответ на рчЭПО терапию.</w:t>
      </w:r>
    </w:p>
    <w:p w:rsidR="00E91086" w:rsidRPr="00E91086" w:rsidRDefault="00E91086" w:rsidP="00E91086">
      <w:pPr>
        <w:widowControl w:val="0"/>
        <w:spacing w:before="197" w:after="0" w:line="360" w:lineRule="auto"/>
        <w:ind w:left="-142"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 настоящее время самый большой опыт применения рч ЭПО у детей и подростков имеется у пациентов с хронической почечной недостаточностью (см. соответствующие клинические рекомендации). В литературе доступны немногочисленные публикации о эффективности рч ЭПО в сочетании с препаратами железа при АХБ у детей.</w:t>
      </w:r>
    </w:p>
    <w:p w:rsidR="00E91086" w:rsidRPr="00E91086" w:rsidRDefault="00E91086" w:rsidP="00E91086">
      <w:pPr>
        <w:widowControl w:val="0"/>
        <w:spacing w:before="202" w:after="0" w:line="360" w:lineRule="auto"/>
        <w:ind w:left="-142"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С практической точки зрения уровень сывороточного ЭПО (с-ЭПО), определяемый у пациента с анемией, не может просто сравниваться с нормальным значением ЭПО. Продукция ЭПО почками увеличивается обратно пропорционально степени гипоксии (снижения концентрации </w:t>
      </w:r>
      <w:r w:rsidRPr="00E91086">
        <w:rPr>
          <w:rFonts w:ascii="Times New Roman" w:eastAsia="Times New Roman" w:hAnsi="Times New Roman" w:cs="Times New Roman"/>
          <w:sz w:val="24"/>
          <w:szCs w:val="24"/>
          <w:lang w:val="en-US"/>
        </w:rPr>
        <w:t>Hb</w:t>
      </w:r>
      <w:r w:rsidRPr="00E91086">
        <w:rPr>
          <w:rFonts w:ascii="Times New Roman" w:eastAsia="Times New Roman" w:hAnsi="Times New Roman" w:cs="Times New Roman"/>
          <w:sz w:val="24"/>
          <w:szCs w:val="24"/>
        </w:rPr>
        <w:t xml:space="preserve">). Поэтому уровень с-ЭПО следует оценивать  относительно степени тяжести анемии. В каждой лаборатории рекомендуется на основании анализа данных обследования популяции пациентов с анемией (чаще с ЖДА) рассчитать уравнение регрессии </w:t>
      </w:r>
      <w:r w:rsidRPr="00E91086">
        <w:rPr>
          <w:rFonts w:ascii="Times New Roman" w:eastAsia="Times New Roman" w:hAnsi="Times New Roman" w:cs="Times New Roman"/>
          <w:sz w:val="24"/>
          <w:szCs w:val="24"/>
          <w:lang w:val="en-US"/>
        </w:rPr>
        <w:t>Hb</w:t>
      </w:r>
      <w:r w:rsidRPr="00E91086">
        <w:rPr>
          <w:rFonts w:ascii="Times New Roman" w:eastAsia="Times New Roman" w:hAnsi="Times New Roman" w:cs="Times New Roman"/>
          <w:sz w:val="24"/>
          <w:szCs w:val="24"/>
        </w:rPr>
        <w:t>-ЭПО, которое будет моделью адекватности продукции ЭПО степени тяжести</w:t>
      </w:r>
      <w:r w:rsidRPr="00E91086">
        <w:rPr>
          <w:rFonts w:ascii="Times New Roman" w:eastAsia="Times New Roman" w:hAnsi="Times New Roman" w:cs="Times New Roman"/>
          <w:spacing w:val="-1"/>
          <w:sz w:val="24"/>
          <w:szCs w:val="24"/>
        </w:rPr>
        <w:t xml:space="preserve"> </w:t>
      </w:r>
      <w:r w:rsidRPr="00E91086">
        <w:rPr>
          <w:rFonts w:ascii="Times New Roman" w:eastAsia="Times New Roman" w:hAnsi="Times New Roman" w:cs="Times New Roman"/>
          <w:sz w:val="24"/>
          <w:szCs w:val="24"/>
        </w:rPr>
        <w:t>анемии.</w:t>
      </w:r>
    </w:p>
    <w:p w:rsidR="00E91086" w:rsidRPr="00E91086" w:rsidRDefault="00E91086" w:rsidP="00E91086">
      <w:pPr>
        <w:widowControl w:val="0"/>
        <w:spacing w:before="202" w:after="0" w:line="357" w:lineRule="auto"/>
        <w:ind w:left="-142"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Для врача-клинициста важно все анемии разделить на две большие группы: </w:t>
      </w:r>
      <w:r w:rsidRPr="00E91086">
        <w:rPr>
          <w:rFonts w:ascii="Times New Roman" w:eastAsia="Times New Roman" w:hAnsi="Times New Roman" w:cs="Times New Roman"/>
          <w:sz w:val="24"/>
          <w:szCs w:val="24"/>
          <w:lang w:val="en-US"/>
        </w:rPr>
        <w:t>I</w:t>
      </w:r>
      <w:r w:rsidRPr="00E91086">
        <w:rPr>
          <w:rFonts w:ascii="Times New Roman" w:eastAsia="Times New Roman" w:hAnsi="Times New Roman" w:cs="Times New Roman"/>
          <w:sz w:val="24"/>
          <w:szCs w:val="24"/>
        </w:rPr>
        <w:t xml:space="preserve"> – анемии с адекватной продукцией ЭПО и </w:t>
      </w:r>
      <w:r w:rsidRPr="00E91086">
        <w:rPr>
          <w:rFonts w:ascii="Times New Roman" w:eastAsia="Times New Roman" w:hAnsi="Times New Roman" w:cs="Times New Roman"/>
          <w:sz w:val="24"/>
          <w:szCs w:val="24"/>
          <w:lang w:val="en-US"/>
        </w:rPr>
        <w:t>II</w:t>
      </w:r>
      <w:r w:rsidRPr="00E91086">
        <w:rPr>
          <w:rFonts w:ascii="Times New Roman" w:eastAsia="Times New Roman" w:hAnsi="Times New Roman" w:cs="Times New Roman"/>
          <w:sz w:val="24"/>
          <w:szCs w:val="24"/>
        </w:rPr>
        <w:t xml:space="preserve"> – анемии с неадекватно низкой продукцией ЭПО степени тяжести</w:t>
      </w:r>
      <w:r w:rsidRPr="00E91086">
        <w:rPr>
          <w:rFonts w:ascii="Times New Roman" w:eastAsia="Times New Roman" w:hAnsi="Times New Roman" w:cs="Times New Roman"/>
          <w:spacing w:val="-1"/>
          <w:sz w:val="24"/>
          <w:szCs w:val="24"/>
        </w:rPr>
        <w:t xml:space="preserve"> </w:t>
      </w:r>
      <w:r w:rsidRPr="00E91086">
        <w:rPr>
          <w:rFonts w:ascii="Times New Roman" w:eastAsia="Times New Roman" w:hAnsi="Times New Roman" w:cs="Times New Roman"/>
          <w:sz w:val="24"/>
          <w:szCs w:val="24"/>
        </w:rPr>
        <w:t>анемии.</w:t>
      </w:r>
    </w:p>
    <w:p w:rsidR="00E91086" w:rsidRPr="00E91086" w:rsidRDefault="00E91086" w:rsidP="00E91086">
      <w:pPr>
        <w:widowControl w:val="0"/>
        <w:spacing w:before="206" w:after="0" w:line="360" w:lineRule="auto"/>
        <w:ind w:left="-142"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Оценку адекватности продукции ЭПО проводят на основании определения отношения логарифма, определяемого (О) уровня ЭПО (в исследуемой сыворотке) к логарифму предполагаемого (П) уровня ЭПО (в контрольной сыворотке пациента с ЖДА с тем же уровнем </w:t>
      </w:r>
      <w:r w:rsidRPr="00E91086">
        <w:rPr>
          <w:rFonts w:ascii="Times New Roman" w:eastAsia="Times New Roman" w:hAnsi="Times New Roman" w:cs="Times New Roman"/>
          <w:sz w:val="24"/>
          <w:szCs w:val="24"/>
          <w:lang w:val="en-US"/>
        </w:rPr>
        <w:t>Hb</w:t>
      </w:r>
      <w:r w:rsidRPr="00E91086">
        <w:rPr>
          <w:rFonts w:ascii="Times New Roman" w:eastAsia="Times New Roman" w:hAnsi="Times New Roman" w:cs="Times New Roman"/>
          <w:sz w:val="24"/>
          <w:szCs w:val="24"/>
        </w:rPr>
        <w:t>) – коэффициент О/П (</w:t>
      </w:r>
      <w:r w:rsidRPr="00E91086">
        <w:rPr>
          <w:rFonts w:ascii="Times New Roman" w:eastAsia="Times New Roman" w:hAnsi="Times New Roman" w:cs="Times New Roman"/>
          <w:sz w:val="24"/>
          <w:szCs w:val="24"/>
          <w:lang w:val="en-US"/>
        </w:rPr>
        <w:t>log</w:t>
      </w:r>
      <w:r w:rsidRPr="00E91086">
        <w:rPr>
          <w:rFonts w:ascii="Times New Roman" w:eastAsia="Times New Roman" w:hAnsi="Times New Roman" w:cs="Times New Roman"/>
          <w:sz w:val="24"/>
          <w:szCs w:val="24"/>
        </w:rPr>
        <w:t xml:space="preserve"> ЭПО). Продукцию ЭПО считают неадекватно низкой степени анемии при О/П (</w:t>
      </w:r>
      <w:r w:rsidRPr="00E91086">
        <w:rPr>
          <w:rFonts w:ascii="Times New Roman" w:eastAsia="Times New Roman" w:hAnsi="Times New Roman" w:cs="Times New Roman"/>
          <w:sz w:val="24"/>
          <w:szCs w:val="24"/>
          <w:lang w:val="en-US"/>
        </w:rPr>
        <w:t>log</w:t>
      </w:r>
      <w:r w:rsidRPr="00E91086">
        <w:rPr>
          <w:rFonts w:ascii="Times New Roman" w:eastAsia="Times New Roman" w:hAnsi="Times New Roman" w:cs="Times New Roman"/>
          <w:sz w:val="24"/>
          <w:szCs w:val="24"/>
        </w:rPr>
        <w:t xml:space="preserve"> ЭПО) &lt; 0,8.</w:t>
      </w:r>
    </w:p>
    <w:p w:rsidR="00E91086" w:rsidRPr="00E91086" w:rsidRDefault="00E91086" w:rsidP="00E91086">
      <w:pPr>
        <w:widowControl w:val="0"/>
        <w:spacing w:before="201" w:after="0" w:line="360" w:lineRule="auto"/>
        <w:ind w:left="-142" w:right="48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При анемии с адекватной продукцией ЭПО выявляется высокая степень обратной зависимости уровня </w:t>
      </w:r>
      <w:r w:rsidRPr="00E91086">
        <w:rPr>
          <w:rFonts w:ascii="Times New Roman" w:eastAsia="Times New Roman" w:hAnsi="Times New Roman" w:cs="Times New Roman"/>
          <w:sz w:val="24"/>
          <w:szCs w:val="24"/>
          <w:lang w:val="en-US"/>
        </w:rPr>
        <w:t>Hb</w:t>
      </w:r>
      <w:r w:rsidRPr="00E91086">
        <w:rPr>
          <w:rFonts w:ascii="Times New Roman" w:eastAsia="Times New Roman" w:hAnsi="Times New Roman" w:cs="Times New Roman"/>
          <w:sz w:val="24"/>
          <w:szCs w:val="24"/>
        </w:rPr>
        <w:t xml:space="preserve"> от концентрации сывороточного ЭПО. То есть, чем ниже уровень </w:t>
      </w:r>
      <w:r w:rsidRPr="00E91086">
        <w:rPr>
          <w:rFonts w:ascii="Times New Roman" w:eastAsia="Times New Roman" w:hAnsi="Times New Roman" w:cs="Times New Roman"/>
          <w:sz w:val="24"/>
          <w:szCs w:val="24"/>
          <w:lang w:val="en-US"/>
        </w:rPr>
        <w:t>Hb</w:t>
      </w:r>
      <w:r w:rsidRPr="00E91086">
        <w:rPr>
          <w:rFonts w:ascii="Times New Roman" w:eastAsia="Times New Roman" w:hAnsi="Times New Roman" w:cs="Times New Roman"/>
          <w:sz w:val="24"/>
          <w:szCs w:val="24"/>
        </w:rPr>
        <w:t xml:space="preserve">, тем выше концентрация ЭПО в сыворотке крови. Моделью адекватной продукции ЭПО степени анемии является ЖДА (верхняя прямая на рисунке 2). При анемиях с неадекватно низкой продукцией ЭПО обратная зависимость уровня </w:t>
      </w:r>
      <w:r w:rsidRPr="00E91086">
        <w:rPr>
          <w:rFonts w:ascii="Times New Roman" w:eastAsia="Times New Roman" w:hAnsi="Times New Roman" w:cs="Times New Roman"/>
          <w:sz w:val="24"/>
          <w:szCs w:val="24"/>
          <w:lang w:val="en-US"/>
        </w:rPr>
        <w:t>Hb</w:t>
      </w:r>
      <w:r w:rsidRPr="00E91086">
        <w:rPr>
          <w:rFonts w:ascii="Times New Roman" w:eastAsia="Times New Roman" w:hAnsi="Times New Roman" w:cs="Times New Roman"/>
          <w:sz w:val="24"/>
          <w:szCs w:val="24"/>
        </w:rPr>
        <w:t xml:space="preserve"> от</w:t>
      </w:r>
    </w:p>
    <w:p w:rsidR="00E91086" w:rsidRPr="00E91086" w:rsidRDefault="00E91086" w:rsidP="00E91086">
      <w:pPr>
        <w:spacing w:line="360" w:lineRule="auto"/>
        <w:jc w:val="both"/>
        <w:rPr>
          <w:rFonts w:ascii="Times New Roman" w:hAnsi="Times New Roman" w:cs="Times New Roman"/>
        </w:rPr>
        <w:sectPr w:rsidR="00E91086" w:rsidRPr="00E91086">
          <w:pgSz w:w="11900" w:h="16840"/>
          <w:pgMar w:top="940" w:right="640" w:bottom="1000" w:left="1480" w:header="0" w:footer="798" w:gutter="0"/>
          <w:cols w:space="720"/>
        </w:sectPr>
      </w:pPr>
    </w:p>
    <w:p w:rsidR="00E91086" w:rsidRPr="00E91086" w:rsidRDefault="00E91086" w:rsidP="00E91086">
      <w:pPr>
        <w:widowControl w:val="0"/>
        <w:spacing w:before="79" w:after="0" w:line="360" w:lineRule="auto"/>
        <w:ind w:left="426" w:right="487" w:hanging="207"/>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lastRenderedPageBreak/>
        <w:t xml:space="preserve">     концентрации ЭПО низкая (нижняя прямая на рисунке 2). Уровень эндогенного ЭПО при этом виде анемии, если и повышается, то незначительно, и не соответствует степени снижения уровня </w:t>
      </w:r>
      <w:r w:rsidRPr="00E91086">
        <w:rPr>
          <w:rFonts w:ascii="Times New Roman" w:eastAsia="Times New Roman" w:hAnsi="Times New Roman" w:cs="Times New Roman"/>
          <w:sz w:val="24"/>
          <w:szCs w:val="24"/>
          <w:lang w:val="en-US"/>
        </w:rPr>
        <w:t>Hb</w:t>
      </w:r>
      <w:r w:rsidRPr="00E91086">
        <w:rPr>
          <w:rFonts w:ascii="Times New Roman" w:eastAsia="Times New Roman" w:hAnsi="Times New Roman" w:cs="Times New Roman"/>
          <w:sz w:val="24"/>
          <w:szCs w:val="24"/>
        </w:rPr>
        <w:t xml:space="preserve"> (неадекватно низкая степени анемии продукция ЭПО). В группу ЭДА относятся: анемия при хронической почечной недостаточности, АХБ, ранняя анемия недоношенных, анемия при злокачественных новообразованиях, анемия при хронической сердечной недостаточности, анемия беременных.</w:t>
      </w:r>
    </w:p>
    <w:p w:rsidR="00E91086" w:rsidRPr="00E91086" w:rsidRDefault="00E91086" w:rsidP="00E91086">
      <w:pPr>
        <w:spacing w:after="0" w:line="280" w:lineRule="exact"/>
        <w:jc w:val="both"/>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 xml:space="preserve">   </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9.3. </w:t>
      </w:r>
      <w:r w:rsidRPr="00E91086">
        <w:rPr>
          <w:rFonts w:ascii="Times New Roman" w:eastAsia="Times New Roman" w:hAnsi="Times New Roman" w:cs="Times New Roman"/>
          <w:b/>
          <w:bCs/>
          <w:sz w:val="24"/>
          <w:szCs w:val="24"/>
          <w:lang w:eastAsia="ru-RU"/>
        </w:rPr>
        <w:t>Тестовые задания.</w:t>
      </w:r>
      <w:r w:rsidRPr="00E91086">
        <w:rPr>
          <w:rFonts w:ascii="Times New Roman" w:eastAsia="Times New Roman" w:hAnsi="Times New Roman" w:cs="Times New Roman"/>
          <w:i/>
          <w:iCs/>
          <w:sz w:val="24"/>
          <w:szCs w:val="24"/>
          <w:lang w:eastAsia="ru-RU"/>
        </w:rPr>
        <w:t xml:space="preserve"> Выберите один правильный ответ.</w:t>
      </w:r>
    </w:p>
    <w:p w:rsidR="00E91086" w:rsidRPr="00E91086" w:rsidRDefault="00E91086" w:rsidP="00E91086">
      <w:pPr>
        <w:spacing w:after="0" w:line="280" w:lineRule="exact"/>
        <w:rPr>
          <w:rFonts w:ascii="Times New Roman" w:eastAsiaTheme="minorEastAsia" w:hAnsi="Times New Roman" w:cs="Times New Roman"/>
          <w:sz w:val="20"/>
          <w:szCs w:val="20"/>
          <w:lang w:eastAsia="ru-RU"/>
        </w:rPr>
      </w:pPr>
    </w:p>
    <w:p w:rsidR="00E91086" w:rsidRPr="00E91086" w:rsidRDefault="00E91086" w:rsidP="00E91086">
      <w:pPr>
        <w:widowControl w:val="0"/>
        <w:tabs>
          <w:tab w:val="left" w:pos="851"/>
          <w:tab w:val="left" w:pos="1134"/>
        </w:tabs>
        <w:autoSpaceDE w:val="0"/>
        <w:autoSpaceDN w:val="0"/>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 При дифференциальной диагностике наследственного микросфероцитоза (болезни Минковского-Шоффара) и доброкачественной гипербилирубинемии (синдром Жильбера) основным диагностическим признаком является:</w:t>
      </w:r>
    </w:p>
    <w:p w:rsidR="00E91086" w:rsidRPr="00E91086" w:rsidRDefault="00E91086" w:rsidP="00E91086">
      <w:pPr>
        <w:widowControl w:val="0"/>
        <w:tabs>
          <w:tab w:val="left" w:pos="851"/>
          <w:tab w:val="left" w:pos="1134"/>
        </w:tabs>
        <w:autoSpaceDE w:val="0"/>
        <w:autoSpaceDN w:val="0"/>
        <w:spacing w:after="0" w:line="240" w:lineRule="auto"/>
        <w:ind w:left="108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 уровень билирубина</w:t>
      </w:r>
    </w:p>
    <w:p w:rsidR="00E91086" w:rsidRPr="00E91086" w:rsidRDefault="00E91086" w:rsidP="00E91086">
      <w:pPr>
        <w:widowControl w:val="0"/>
        <w:tabs>
          <w:tab w:val="left" w:pos="851"/>
          <w:tab w:val="left" w:pos="1134"/>
        </w:tabs>
        <w:autoSpaceDE w:val="0"/>
        <w:autoSpaceDN w:val="0"/>
        <w:spacing w:after="0" w:line="240" w:lineRule="auto"/>
        <w:ind w:left="108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 общее состояние больных;</w:t>
      </w:r>
    </w:p>
    <w:p w:rsidR="00E91086" w:rsidRPr="00E91086" w:rsidRDefault="00E91086" w:rsidP="00E91086">
      <w:pPr>
        <w:widowControl w:val="0"/>
        <w:tabs>
          <w:tab w:val="left" w:pos="851"/>
          <w:tab w:val="left" w:pos="1134"/>
        </w:tabs>
        <w:autoSpaceDE w:val="0"/>
        <w:autoSpaceDN w:val="0"/>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                  3) возраст больного;</w:t>
      </w:r>
    </w:p>
    <w:p w:rsidR="00E91086" w:rsidRPr="00E91086" w:rsidRDefault="00E91086" w:rsidP="00E91086">
      <w:pPr>
        <w:widowControl w:val="0"/>
        <w:tabs>
          <w:tab w:val="left" w:pos="851"/>
          <w:tab w:val="left" w:pos="1134"/>
        </w:tabs>
        <w:autoSpaceDE w:val="0"/>
        <w:autoSpaceDN w:val="0"/>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                  4) морфология эритроцитов;</w:t>
      </w:r>
    </w:p>
    <w:p w:rsidR="00E91086" w:rsidRPr="00E91086" w:rsidRDefault="00E91086" w:rsidP="00E91086">
      <w:pPr>
        <w:widowControl w:val="0"/>
        <w:tabs>
          <w:tab w:val="left" w:pos="851"/>
          <w:tab w:val="left" w:pos="1134"/>
        </w:tabs>
        <w:autoSpaceDE w:val="0"/>
        <w:autoSpaceDN w:val="0"/>
        <w:spacing w:after="0" w:line="240" w:lineRule="auto"/>
        <w:ind w:left="1080"/>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5) уровень гемоглобина</w:t>
      </w:r>
    </w:p>
    <w:p w:rsidR="00E91086" w:rsidRPr="00E91086" w:rsidRDefault="00E91086" w:rsidP="00E91086">
      <w:pPr>
        <w:widowControl w:val="0"/>
        <w:tabs>
          <w:tab w:val="left" w:pos="851"/>
          <w:tab w:val="left" w:pos="1134"/>
        </w:tabs>
        <w:autoSpaceDE w:val="0"/>
        <w:autoSpaceDN w:val="0"/>
        <w:spacing w:after="0" w:line="240" w:lineRule="auto"/>
        <w:ind w:left="1080"/>
        <w:jc w:val="both"/>
        <w:rPr>
          <w:rFonts w:ascii="Times New Roman" w:eastAsiaTheme="minorEastAsia" w:hAnsi="Times New Roman" w:cs="Times New Roman"/>
          <w:sz w:val="24"/>
          <w:szCs w:val="24"/>
          <w:lang w:eastAsia="ru-RU"/>
        </w:rPr>
      </w:pPr>
    </w:p>
    <w:p w:rsidR="00E91086" w:rsidRPr="00E91086" w:rsidRDefault="00E91086" w:rsidP="00E91086">
      <w:pPr>
        <w:widowControl w:val="0"/>
        <w:numPr>
          <w:ilvl w:val="0"/>
          <w:numId w:val="70"/>
        </w:numPr>
        <w:tabs>
          <w:tab w:val="left" w:pos="426"/>
        </w:tabs>
        <w:autoSpaceDE w:val="0"/>
        <w:autoSpaceDN w:val="0"/>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Гипохромия эритроцитов характерна для:</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1)наследственного микросфероцитоза;</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2)талассемии;</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3)аутоиммунной гемолитической анемии при лимфосаркоме;</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4)острой гемолитической анемии при дефиците глюкозо-6-фосфатдегидрогеназы;</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5)механическом гемолизе при гемолитико-уремическом синдроме.</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p>
    <w:p w:rsidR="00E91086" w:rsidRPr="00E91086" w:rsidRDefault="00E91086" w:rsidP="00E91086">
      <w:pPr>
        <w:widowControl w:val="0"/>
        <w:numPr>
          <w:ilvl w:val="0"/>
          <w:numId w:val="70"/>
        </w:numPr>
        <w:tabs>
          <w:tab w:val="left" w:pos="426"/>
          <w:tab w:val="left" w:pos="851"/>
        </w:tabs>
        <w:autoSpaceDE w:val="0"/>
        <w:autoSpaceDN w:val="0"/>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Основной метод лечения инфекционно-воспалительной анемии – это:</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1)трансфузии эритромассы;</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2)сбалансированная диета;</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3)введение железа внутривенно;</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4)лечение основного заболевания</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p>
    <w:p w:rsidR="00E91086" w:rsidRPr="00E91086" w:rsidRDefault="00E91086" w:rsidP="00E91086">
      <w:pPr>
        <w:widowControl w:val="0"/>
        <w:numPr>
          <w:ilvl w:val="0"/>
          <w:numId w:val="70"/>
        </w:numPr>
        <w:tabs>
          <w:tab w:val="left" w:pos="426"/>
          <w:tab w:val="left" w:pos="851"/>
        </w:tabs>
        <w:autoSpaceDE w:val="0"/>
        <w:autoSpaceDN w:val="0"/>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Мегалобластное кроветворение возникает при:</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1)дефиците фолиевой кислоты;</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2)дефиците витамина В6;</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3)дефиците железа;</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4)хронической кровопотере</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p>
    <w:p w:rsidR="00E91086" w:rsidRPr="00E91086" w:rsidRDefault="00E91086" w:rsidP="00E91086">
      <w:pPr>
        <w:widowControl w:val="0"/>
        <w:numPr>
          <w:ilvl w:val="0"/>
          <w:numId w:val="70"/>
        </w:numPr>
        <w:tabs>
          <w:tab w:val="left" w:pos="426"/>
          <w:tab w:val="left" w:pos="851"/>
        </w:tabs>
        <w:autoSpaceDE w:val="0"/>
        <w:autoSpaceDN w:val="0"/>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Пароксизмальная холодовая гемоглобинурия относится к группе:</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1)врожденных гемолитических анемий;</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2)приобретенных (аутоиммунных) гемолитических анемий;</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3)В-12 дефицитных анемий;</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4)апластических анемий</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p>
    <w:p w:rsidR="00E91086" w:rsidRPr="00E91086" w:rsidRDefault="00E91086" w:rsidP="00E91086">
      <w:pPr>
        <w:widowControl w:val="0"/>
        <w:numPr>
          <w:ilvl w:val="0"/>
          <w:numId w:val="70"/>
        </w:numPr>
        <w:tabs>
          <w:tab w:val="left" w:pos="426"/>
          <w:tab w:val="left" w:pos="851"/>
        </w:tabs>
        <w:autoSpaceDE w:val="0"/>
        <w:autoSpaceDN w:val="0"/>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При остром внутрисосудистом гемолизе моча приобретает цвет:</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1)мясных помоев</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2)крепкого раствора марганцевокислого калия;</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3)желтушный</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4)интенсивно желтый</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p>
    <w:p w:rsidR="00E91086" w:rsidRPr="00E91086" w:rsidRDefault="00E91086" w:rsidP="00E91086">
      <w:pPr>
        <w:widowControl w:val="0"/>
        <w:numPr>
          <w:ilvl w:val="0"/>
          <w:numId w:val="70"/>
        </w:numPr>
        <w:tabs>
          <w:tab w:val="left" w:pos="284"/>
          <w:tab w:val="left" w:pos="426"/>
        </w:tabs>
        <w:autoSpaceDE w:val="0"/>
        <w:autoSpaceDN w:val="0"/>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Анемия при хронической почечной недостаточности вызвана:</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1)дефицитом железа;</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2)дефицитом вит.В12;</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lastRenderedPageBreak/>
        <w:t>3)снижением синтеза эритропоэтинов и токсическим действием азотемии;</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4)аутоиммунный гемолиз</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5)дефицит фолиевой кислоты</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p>
    <w:p w:rsidR="00E91086" w:rsidRPr="00E91086" w:rsidRDefault="00E91086" w:rsidP="00E91086">
      <w:pPr>
        <w:widowControl w:val="0"/>
        <w:numPr>
          <w:ilvl w:val="0"/>
          <w:numId w:val="70"/>
        </w:numPr>
        <w:tabs>
          <w:tab w:val="left" w:pos="426"/>
          <w:tab w:val="left" w:pos="851"/>
        </w:tabs>
        <w:autoSpaceDE w:val="0"/>
        <w:autoSpaceDN w:val="0"/>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Гипохромная микроцитарная анемия при гипотиреозе подлежит лечению:</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1)препаратами железа;</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2)преднизолоном;</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3)гормонами щитовидной железы</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4)витаминами группы В.</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p>
    <w:p w:rsidR="00E91086" w:rsidRPr="00E91086" w:rsidRDefault="00E91086" w:rsidP="00E91086">
      <w:pPr>
        <w:widowControl w:val="0"/>
        <w:numPr>
          <w:ilvl w:val="0"/>
          <w:numId w:val="70"/>
        </w:numPr>
        <w:tabs>
          <w:tab w:val="left" w:pos="426"/>
          <w:tab w:val="left" w:pos="851"/>
        </w:tabs>
        <w:autoSpaceDE w:val="0"/>
        <w:autoSpaceDN w:val="0"/>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Показанием к спленэктомии при наследственном микросфероцитозе является:</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1)частые гемолитические кризы;</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2)микросфероцитоз;</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3)укорочение продолжительности жизни эритроцитов;</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4)спленомегалия</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p>
    <w:p w:rsidR="00E91086" w:rsidRPr="00E91086" w:rsidRDefault="00E91086" w:rsidP="00E91086">
      <w:pPr>
        <w:widowControl w:val="0"/>
        <w:numPr>
          <w:ilvl w:val="0"/>
          <w:numId w:val="70"/>
        </w:numPr>
        <w:tabs>
          <w:tab w:val="left" w:pos="426"/>
          <w:tab w:val="left" w:pos="567"/>
        </w:tabs>
        <w:autoSpaceDE w:val="0"/>
        <w:autoSpaceDN w:val="0"/>
        <w:spacing w:after="0" w:line="240" w:lineRule="auto"/>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Нормохромная анемия при аутоиммунном тиреоидите, протекающая с небольшим ретикулоцитозом и ускорением СОЭ, подлежит терапии:</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1)препаратами железа;</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2)преднизолоном;</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3)только тиреоидином;</w:t>
      </w:r>
    </w:p>
    <w:p w:rsidR="00E91086" w:rsidRPr="00E91086" w:rsidRDefault="00E91086" w:rsidP="00E91086">
      <w:pPr>
        <w:widowControl w:val="0"/>
        <w:tabs>
          <w:tab w:val="left" w:pos="851"/>
          <w:tab w:val="left" w:pos="1134"/>
        </w:tabs>
        <w:autoSpaceDE w:val="0"/>
        <w:autoSpaceDN w:val="0"/>
        <w:spacing w:after="0" w:line="240" w:lineRule="auto"/>
        <w:ind w:left="1560" w:hanging="141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 эритропоэтинами.</w:t>
      </w:r>
    </w:p>
    <w:p w:rsidR="00E91086" w:rsidRPr="00E91086" w:rsidRDefault="00E91086" w:rsidP="00E91086">
      <w:pPr>
        <w:spacing w:after="0" w:line="240" w:lineRule="exact"/>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ind w:left="80" w:firstLine="504"/>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ЭТАЛОНЫ ОТВЕТОВ НА ТЕСТОВОЕ ЗАДАНИЕ: 1  —  4; 2  —  2; 3 — 4; 4 — 1; 5 — 2; 6 — 1; 7 — 3; 8 — 3; 9 — 1; 10 — 3.</w:t>
      </w:r>
    </w:p>
    <w:p w:rsidR="00E91086" w:rsidRPr="00E91086" w:rsidRDefault="00E91086" w:rsidP="00E91086">
      <w:pPr>
        <w:spacing w:after="0" w:line="203" w:lineRule="exact"/>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9.4. Критерии оценок деятельности студента при освоении учебного материала (при самоконтроле, при текущем (и рубежном) контроле)</w:t>
      </w:r>
    </w:p>
    <w:p w:rsidR="00E91086" w:rsidRPr="00E91086" w:rsidRDefault="00E91086" w:rsidP="00E91086">
      <w:pPr>
        <w:spacing w:after="0" w:line="19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color w:val="00000A"/>
          <w:sz w:val="24"/>
          <w:szCs w:val="24"/>
          <w:lang w:eastAsia="ru-RU"/>
        </w:rPr>
        <w:t>Критерии оценки:</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firstLine="36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E91086" w:rsidRPr="00E91086" w:rsidRDefault="00E91086" w:rsidP="00E91086">
      <w:pPr>
        <w:spacing w:after="0" w:line="240" w:lineRule="auto"/>
        <w:ind w:firstLine="36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E91086" w:rsidRPr="00E91086" w:rsidRDefault="00E91086" w:rsidP="00E91086">
      <w:pPr>
        <w:spacing w:after="0" w:line="240" w:lineRule="auto"/>
        <w:ind w:left="360" w:right="1600"/>
        <w:rPr>
          <w:rFonts w:ascii="Times New Roman" w:eastAsiaTheme="minorEastAsia" w:hAnsi="Times New Roman" w:cs="Times New Roman"/>
          <w:sz w:val="20"/>
          <w:szCs w:val="20"/>
          <w:lang w:eastAsia="ru-RU"/>
        </w:rPr>
        <w:sectPr w:rsidR="00E91086" w:rsidRPr="00E91086" w:rsidSect="00CA681E">
          <w:type w:val="continuous"/>
          <w:pgSz w:w="11900" w:h="16840"/>
          <w:pgMar w:top="1110" w:right="560" w:bottom="168" w:left="840" w:header="0" w:footer="0" w:gutter="0"/>
          <w:cols w:space="720" w:equalWidth="0">
            <w:col w:w="10500"/>
          </w:cols>
        </w:sectPr>
      </w:pPr>
      <w:r w:rsidRPr="00E91086">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spacing w:after="0" w:line="27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Государственное бюджетное образовательное учреждение высшего профессионального образования</w:t>
      </w:r>
    </w:p>
    <w:p w:rsidR="00E91086" w:rsidRPr="00E91086" w:rsidRDefault="00E91086" w:rsidP="00E91086">
      <w:pPr>
        <w:spacing w:after="0" w:line="35" w:lineRule="exact"/>
        <w:rPr>
          <w:rFonts w:ascii="Times New Roman" w:eastAsiaTheme="minorEastAsia" w:hAnsi="Times New Roman" w:cs="Times New Roman"/>
          <w:sz w:val="20"/>
          <w:szCs w:val="20"/>
          <w:lang w:eastAsia="ru-RU"/>
        </w:rPr>
      </w:pPr>
    </w:p>
    <w:p w:rsidR="00E91086" w:rsidRPr="00E91086" w:rsidRDefault="00E91086" w:rsidP="00E91086">
      <w:pPr>
        <w:spacing w:after="0" w:line="25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36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УТВЕРЖДАЮ</w:t>
      </w:r>
    </w:p>
    <w:p w:rsidR="00E91086" w:rsidRPr="00E91086" w:rsidRDefault="00E91086" w:rsidP="00E91086">
      <w:pPr>
        <w:spacing w:after="0" w:line="3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Заведующая кафедрой</w:t>
      </w: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Терапии, гематологии и трансфузиологии (ФПК и ППВ)</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Поспелова Т.И.  _______________</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69"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right="20"/>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8"/>
          <w:szCs w:val="28"/>
          <w:lang w:eastAsia="ru-RU"/>
        </w:rPr>
        <w:t>МЕТОДИЧЕСКИЕ УКАЗАНИЯ ДЛЯ СТУДЕНТОВ</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53"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Практическое занятие по теме № 2</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 Особенности в детском возрасте.»</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Дисциплина – «Актуальные вопросы гематологии и трансфузиологии»</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Индекс ОПД Б1.В.ОД.9</w:t>
      </w: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Направление подготовки/специальность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spacing w:after="0" w:line="34"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Профиль подготовки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197"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Квалификация (степень) </w:t>
      </w:r>
      <w:r w:rsidRPr="00E91086">
        <w:rPr>
          <w:rFonts w:ascii="Times New Roman" w:eastAsia="Times New Roman" w:hAnsi="Times New Roman" w:cs="Times New Roman"/>
          <w:b/>
          <w:sz w:val="24"/>
          <w:szCs w:val="24"/>
          <w:lang w:eastAsia="ru-RU"/>
        </w:rPr>
        <w:t xml:space="preserve">Врач-педиатр </w:t>
      </w: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Форма обучения очная</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Курс 6</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Семестр 11, 12</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54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Регистрационный № </w:t>
      </w:r>
    </w:p>
    <w:p w:rsidR="00E91086" w:rsidRPr="00E91086" w:rsidRDefault="00E91086" w:rsidP="00E91086">
      <w:pPr>
        <w:spacing w:after="0" w:line="3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66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Экземпляр №______</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sectPr w:rsidR="00E91086" w:rsidRPr="00E91086" w:rsidSect="00CA681E">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spacing w:after="0" w:line="243"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91086">
        <w:rPr>
          <w:rFonts w:ascii="Times New Roman" w:eastAsiaTheme="minorEastAsia" w:hAnsi="Times New Roman" w:cs="Times New Roman"/>
          <w:sz w:val="24"/>
          <w:szCs w:val="24"/>
          <w:lang w:eastAsia="ru-RU"/>
        </w:rPr>
        <w:t>«Актуальные вопросы гематологии и трансфузиологии» составлены</w:t>
      </w:r>
      <w:r w:rsidRPr="00E91086">
        <w:rPr>
          <w:rFonts w:ascii="Times New Roman" w:eastAsiaTheme="minorEastAsia" w:hAnsi="Times New Roman" w:cs="Times New Roman"/>
          <w:spacing w:val="14"/>
          <w:sz w:val="24"/>
          <w:szCs w:val="24"/>
          <w:lang w:eastAsia="ru-RU"/>
        </w:rPr>
        <w:t xml:space="preserve"> </w:t>
      </w:r>
      <w:r w:rsidRPr="00E91086">
        <w:rPr>
          <w:rFonts w:ascii="Times New Roman" w:eastAsiaTheme="minorEastAsia" w:hAnsi="Times New Roman" w:cs="Times New Roman"/>
          <w:sz w:val="24"/>
          <w:szCs w:val="24"/>
          <w:lang w:eastAsia="ru-RU"/>
        </w:rPr>
        <w:t>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w:t>
      </w:r>
      <w:r w:rsidRPr="00E91086">
        <w:rPr>
          <w:rFonts w:ascii="Times New Roman" w:eastAsia="Times New Roman" w:hAnsi="Times New Roman" w:cs="Times New Roman"/>
          <w:sz w:val="24"/>
          <w:szCs w:val="24"/>
        </w:rPr>
        <w:t xml:space="preserve">  </w:t>
      </w:r>
      <w:r w:rsidRPr="00E91086">
        <w:rPr>
          <w:rFonts w:ascii="Times New Roman" w:eastAsia="Times New Roman" w:hAnsi="Times New Roman" w:cs="Times New Roman"/>
          <w:spacing w:val="-5"/>
          <w:sz w:val="24"/>
          <w:szCs w:val="24"/>
        </w:rPr>
        <w:t>«17</w:t>
      </w:r>
      <w:r w:rsidRPr="00E91086">
        <w:rPr>
          <w:rFonts w:ascii="Times New Roman" w:eastAsia="Times New Roman" w:hAnsi="Times New Roman" w:cs="Times New Roman"/>
          <w:sz w:val="24"/>
          <w:szCs w:val="24"/>
        </w:rPr>
        <w:t>» августа 2015 г. № 853.</w:t>
      </w:r>
    </w:p>
    <w:p w:rsidR="00E91086" w:rsidRPr="00E91086" w:rsidRDefault="00E91086" w:rsidP="00E91086">
      <w:pPr>
        <w:spacing w:after="0" w:line="34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680"/>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Методические указания разработал(и):</w:t>
      </w:r>
    </w:p>
    <w:p w:rsidR="00E91086" w:rsidRPr="00E91086" w:rsidRDefault="00E91086" w:rsidP="00E91086">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91086" w:rsidRPr="00E91086"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105" w:right="43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738" w:right="733"/>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40" w:lineRule="auto"/>
              <w:ind w:left="105" w:right="88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 xml:space="preserve">Ученая степень, </w:t>
            </w:r>
            <w:r w:rsidRPr="00E91086">
              <w:rPr>
                <w:rFonts w:ascii="Times New Roman" w:eastAsia="Times New Roman" w:hAnsi="Times New Roman" w:cs="Times New Roman"/>
                <w:b/>
                <w:sz w:val="20"/>
              </w:rPr>
              <w:t>у</w:t>
            </w:r>
            <w:r w:rsidRPr="00E91086">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658" w:right="658"/>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Кафедра</w:t>
            </w:r>
          </w:p>
        </w:tc>
      </w:tr>
      <w:tr w:rsidR="00E91086" w:rsidRPr="00E91086"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right="2"/>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4</w:t>
            </w:r>
          </w:p>
        </w:tc>
      </w:tr>
      <w:tr w:rsidR="00E91086" w:rsidRPr="00E91086"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Кандидат</w:t>
            </w:r>
          </w:p>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E91086" w:rsidRPr="00E91086"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E91086" w:rsidRPr="00E91086" w:rsidRDefault="00E91086" w:rsidP="00E91086">
      <w:pPr>
        <w:widowControl w:val="0"/>
        <w:spacing w:before="69" w:after="0" w:line="240" w:lineRule="auto"/>
        <w:ind w:left="834"/>
        <w:rPr>
          <w:rFonts w:ascii="Times New Roman" w:eastAsia="Times New Roman" w:hAnsi="Times New Roman" w:cs="Times New Roman"/>
          <w:sz w:val="24"/>
          <w:szCs w:val="24"/>
          <w:lang w:val="en-US"/>
        </w:rPr>
      </w:pPr>
      <w:r w:rsidRPr="00E91086">
        <w:rPr>
          <w:rFonts w:ascii="Times New Roman" w:eastAsia="Times New Roman" w:hAnsi="Times New Roman" w:cs="Times New Roman"/>
          <w:sz w:val="24"/>
          <w:szCs w:val="24"/>
          <w:lang w:val="en-US"/>
        </w:rPr>
        <w:t>Рецензент(ы)</w:t>
      </w:r>
    </w:p>
    <w:p w:rsidR="00E91086" w:rsidRPr="00E91086" w:rsidRDefault="00E91086" w:rsidP="00E91086">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91086" w:rsidRPr="00E91086"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Кафедра</w:t>
            </w:r>
          </w:p>
        </w:tc>
      </w:tr>
      <w:tr w:rsidR="00E91086" w:rsidRPr="00E91086"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4</w:t>
            </w:r>
          </w:p>
        </w:tc>
      </w:tr>
      <w:tr w:rsidR="00E91086" w:rsidRPr="00E91086"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внутренних болезней НГУ</w:t>
            </w:r>
          </w:p>
        </w:tc>
      </w:tr>
      <w:tr w:rsidR="00E91086" w:rsidRPr="00E91086"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1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91086">
        <w:rPr>
          <w:rFonts w:ascii="Times New Roman" w:eastAsiaTheme="minorEastAsia" w:hAnsi="Times New Roman" w:cs="Times New Roman"/>
          <w:sz w:val="20"/>
          <w:szCs w:val="20"/>
          <w:lang w:eastAsia="ru-RU"/>
        </w:rPr>
        <w:t xml:space="preserve"> </w:t>
      </w:r>
      <w:r w:rsidRPr="00E91086">
        <w:rPr>
          <w:rFonts w:ascii="Times New Roman" w:eastAsia="Times New Roman" w:hAnsi="Times New Roman" w:cs="Times New Roman"/>
          <w:sz w:val="24"/>
          <w:szCs w:val="24"/>
          <w:lang w:eastAsia="ru-RU"/>
        </w:rPr>
        <w:t>лечебного факультета</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9 от  «  14    » июня  2017 г.</w:t>
      </w:r>
    </w:p>
    <w:p w:rsidR="00E91086" w:rsidRPr="00E91086" w:rsidRDefault="00E91086" w:rsidP="00E91086">
      <w:pPr>
        <w:spacing w:after="0" w:line="24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Зав. кафедрой _________________  Т.И. Поспелова</w:t>
      </w:r>
    </w:p>
    <w:p w:rsidR="00E91086" w:rsidRPr="00E91086" w:rsidRDefault="00E91086" w:rsidP="00E91086">
      <w:pPr>
        <w:spacing w:after="0" w:line="276"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44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E91086" w:rsidRPr="00E91086" w:rsidRDefault="00E91086" w:rsidP="00E91086">
      <w:pPr>
        <w:spacing w:after="0" w:line="34"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 внутренним болезням</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5 от 23.06.2017г.</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38"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Председатель ЦМК</w:t>
      </w:r>
      <w:r w:rsidRPr="00E91086">
        <w:rPr>
          <w:rFonts w:ascii="Times New Roman" w:eastAsia="Times New Roman" w:hAnsi="Times New Roman" w:cs="Times New Roman"/>
          <w:i/>
          <w:iCs/>
          <w:sz w:val="24"/>
          <w:szCs w:val="24"/>
          <w:lang w:eastAsia="ru-RU"/>
        </w:rPr>
        <w:t>____________________________</w:t>
      </w:r>
      <w:r w:rsidRPr="00E91086">
        <w:rPr>
          <w:rFonts w:ascii="Times New Roman" w:eastAsia="Times New Roman" w:hAnsi="Times New Roman" w:cs="Times New Roman"/>
          <w:sz w:val="24"/>
          <w:szCs w:val="24"/>
          <w:lang w:eastAsia="ru-RU"/>
        </w:rPr>
        <w:t xml:space="preserve"> Н.Л. Тов</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3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numPr>
          <w:ilvl w:val="6"/>
          <w:numId w:val="18"/>
        </w:numPr>
        <w:spacing w:after="0" w:line="240" w:lineRule="auto"/>
        <w:ind w:left="567"/>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lastRenderedPageBreak/>
        <w:t>Введение</w:t>
      </w:r>
    </w:p>
    <w:p w:rsidR="00E91086" w:rsidRPr="00E91086" w:rsidRDefault="00E91086" w:rsidP="00E91086">
      <w:pPr>
        <w:spacing w:after="0" w:line="240" w:lineRule="auto"/>
        <w:ind w:left="460"/>
        <w:jc w:val="both"/>
        <w:rPr>
          <w:rFonts w:ascii="Times New Roman" w:eastAsia="Times New Roman" w:hAnsi="Times New Roman" w:cs="Times New Roman"/>
          <w:b/>
          <w:bCs/>
          <w:sz w:val="24"/>
          <w:szCs w:val="24"/>
          <w:lang w:eastAsia="ru-RU"/>
        </w:rPr>
      </w:pPr>
    </w:p>
    <w:p w:rsidR="00E91086" w:rsidRPr="00E91086" w:rsidRDefault="00E91086" w:rsidP="00E91086">
      <w:pPr>
        <w:ind w:left="284" w:right="394"/>
        <w:jc w:val="both"/>
        <w:rPr>
          <w:rFonts w:ascii="Times New Roman" w:eastAsia="Times New Roman" w:hAnsi="Times New Roman" w:cs="Times New Roman"/>
          <w:sz w:val="24"/>
          <w:szCs w:val="24"/>
        </w:rPr>
      </w:pPr>
      <w:r w:rsidRPr="00E91086">
        <w:rPr>
          <w:rFonts w:ascii="Times New Roman" w:hAnsi="Times New Roman" w:cs="Times New Roman"/>
          <w:sz w:val="24"/>
          <w:szCs w:val="24"/>
        </w:rPr>
        <w:t>Под лимфопролиферативными заболеваниями понимают клональные злокачественные заболевания, морфоло</w:t>
      </w:r>
      <w:r w:rsidRPr="00E91086">
        <w:rPr>
          <w:rFonts w:ascii="Times New Roman" w:hAnsi="Times New Roman" w:cs="Times New Roman"/>
          <w:sz w:val="24"/>
          <w:szCs w:val="24"/>
        </w:rPr>
        <w:softHyphen/>
        <w:t xml:space="preserve">гическим субстратом которых являются клетки лимфоидной природы. К лимфопролиферативным заболеваниям относят: хронический лимфолейкоз, ходжкинские и неходжкинские лимфомы. </w:t>
      </w:r>
      <w:r w:rsidRPr="00E91086">
        <w:rPr>
          <w:rFonts w:ascii="Times New Roman" w:hAnsi="Times New Roman" w:cs="Times New Roman"/>
          <w:w w:val="95"/>
          <w:sz w:val="24"/>
          <w:szCs w:val="24"/>
        </w:rPr>
        <w:t>Заболеваемость</w:t>
      </w:r>
      <w:r w:rsidRPr="00E91086">
        <w:rPr>
          <w:rFonts w:ascii="Times New Roman" w:hAnsi="Times New Roman" w:cs="Times New Roman"/>
          <w:spacing w:val="-42"/>
          <w:w w:val="95"/>
          <w:sz w:val="24"/>
          <w:szCs w:val="24"/>
        </w:rPr>
        <w:t xml:space="preserve"> </w:t>
      </w:r>
      <w:r w:rsidRPr="00E91086">
        <w:rPr>
          <w:rFonts w:ascii="Times New Roman" w:hAnsi="Times New Roman" w:cs="Times New Roman"/>
          <w:w w:val="95"/>
          <w:sz w:val="24"/>
          <w:szCs w:val="24"/>
        </w:rPr>
        <w:t>лимфомой</w:t>
      </w:r>
      <w:r w:rsidRPr="00E91086">
        <w:rPr>
          <w:rFonts w:ascii="Times New Roman" w:hAnsi="Times New Roman" w:cs="Times New Roman"/>
          <w:spacing w:val="-42"/>
          <w:w w:val="95"/>
          <w:sz w:val="24"/>
          <w:szCs w:val="24"/>
        </w:rPr>
        <w:t xml:space="preserve"> </w:t>
      </w:r>
      <w:r w:rsidRPr="00E91086">
        <w:rPr>
          <w:rFonts w:ascii="Times New Roman" w:hAnsi="Times New Roman" w:cs="Times New Roman"/>
          <w:w w:val="95"/>
          <w:sz w:val="24"/>
          <w:szCs w:val="24"/>
        </w:rPr>
        <w:t>Ходжкина</w:t>
      </w:r>
      <w:r w:rsidRPr="00E91086">
        <w:rPr>
          <w:rFonts w:ascii="Times New Roman" w:hAnsi="Times New Roman" w:cs="Times New Roman"/>
          <w:spacing w:val="-42"/>
          <w:w w:val="95"/>
          <w:sz w:val="24"/>
          <w:szCs w:val="24"/>
        </w:rPr>
        <w:t xml:space="preserve"> </w:t>
      </w:r>
      <w:r w:rsidRPr="00E91086">
        <w:rPr>
          <w:rFonts w:ascii="Times New Roman" w:hAnsi="Times New Roman" w:cs="Times New Roman"/>
          <w:w w:val="95"/>
          <w:sz w:val="24"/>
          <w:szCs w:val="24"/>
        </w:rPr>
        <w:t>в</w:t>
      </w:r>
      <w:r w:rsidRPr="00E91086">
        <w:rPr>
          <w:rFonts w:ascii="Times New Roman" w:hAnsi="Times New Roman" w:cs="Times New Roman"/>
          <w:spacing w:val="-42"/>
          <w:w w:val="95"/>
          <w:sz w:val="24"/>
          <w:szCs w:val="24"/>
        </w:rPr>
        <w:t xml:space="preserve"> </w:t>
      </w:r>
      <w:r w:rsidRPr="00E91086">
        <w:rPr>
          <w:rFonts w:ascii="Times New Roman" w:hAnsi="Times New Roman" w:cs="Times New Roman"/>
          <w:w w:val="95"/>
          <w:sz w:val="24"/>
          <w:szCs w:val="24"/>
        </w:rPr>
        <w:t>России</w:t>
      </w:r>
      <w:r w:rsidRPr="00E91086">
        <w:rPr>
          <w:rFonts w:ascii="Times New Roman" w:hAnsi="Times New Roman" w:cs="Times New Roman"/>
          <w:spacing w:val="-42"/>
          <w:w w:val="95"/>
          <w:sz w:val="24"/>
          <w:szCs w:val="24"/>
        </w:rPr>
        <w:t xml:space="preserve"> </w:t>
      </w:r>
      <w:r w:rsidRPr="00E91086">
        <w:rPr>
          <w:rFonts w:ascii="Times New Roman" w:hAnsi="Times New Roman" w:cs="Times New Roman"/>
          <w:w w:val="95"/>
          <w:sz w:val="24"/>
          <w:szCs w:val="24"/>
        </w:rPr>
        <w:t>составляет</w:t>
      </w:r>
      <w:r w:rsidRPr="00E91086">
        <w:rPr>
          <w:rFonts w:ascii="Times New Roman" w:hAnsi="Times New Roman" w:cs="Times New Roman"/>
          <w:spacing w:val="-42"/>
          <w:w w:val="95"/>
          <w:sz w:val="24"/>
          <w:szCs w:val="24"/>
        </w:rPr>
        <w:t xml:space="preserve"> </w:t>
      </w:r>
      <w:r w:rsidRPr="00E91086">
        <w:rPr>
          <w:rFonts w:ascii="Times New Roman" w:hAnsi="Times New Roman" w:cs="Times New Roman"/>
          <w:w w:val="95"/>
          <w:sz w:val="24"/>
          <w:szCs w:val="24"/>
        </w:rPr>
        <w:t>2,1</w:t>
      </w:r>
      <w:r w:rsidRPr="00E91086">
        <w:rPr>
          <w:rFonts w:ascii="Times New Roman" w:hAnsi="Times New Roman" w:cs="Times New Roman"/>
          <w:spacing w:val="-34"/>
          <w:w w:val="95"/>
          <w:sz w:val="24"/>
          <w:szCs w:val="24"/>
        </w:rPr>
        <w:t xml:space="preserve"> </w:t>
      </w:r>
      <w:r w:rsidRPr="00E91086">
        <w:rPr>
          <w:rFonts w:ascii="Times New Roman" w:hAnsi="Times New Roman" w:cs="Times New Roman"/>
          <w:w w:val="95"/>
          <w:sz w:val="24"/>
          <w:szCs w:val="24"/>
        </w:rPr>
        <w:t>случая</w:t>
      </w:r>
      <w:r w:rsidRPr="00E91086">
        <w:rPr>
          <w:rFonts w:ascii="Times New Roman" w:hAnsi="Times New Roman" w:cs="Times New Roman"/>
          <w:spacing w:val="-42"/>
          <w:w w:val="95"/>
          <w:sz w:val="24"/>
          <w:szCs w:val="24"/>
        </w:rPr>
        <w:t xml:space="preserve"> </w:t>
      </w:r>
      <w:r w:rsidRPr="00E91086">
        <w:rPr>
          <w:rFonts w:ascii="Times New Roman" w:hAnsi="Times New Roman" w:cs="Times New Roman"/>
          <w:w w:val="95"/>
          <w:sz w:val="24"/>
          <w:szCs w:val="24"/>
        </w:rPr>
        <w:t xml:space="preserve">на </w:t>
      </w:r>
      <w:r w:rsidRPr="00E91086">
        <w:rPr>
          <w:rFonts w:ascii="Times New Roman" w:hAnsi="Times New Roman" w:cs="Times New Roman"/>
          <w:sz w:val="24"/>
          <w:szCs w:val="24"/>
        </w:rPr>
        <w:t>100000</w:t>
      </w:r>
      <w:r w:rsidRPr="00E91086">
        <w:rPr>
          <w:rFonts w:ascii="Times New Roman" w:hAnsi="Times New Roman" w:cs="Times New Roman"/>
          <w:spacing w:val="-38"/>
          <w:sz w:val="24"/>
          <w:szCs w:val="24"/>
        </w:rPr>
        <w:t xml:space="preserve"> </w:t>
      </w:r>
      <w:r w:rsidRPr="00E91086">
        <w:rPr>
          <w:rFonts w:ascii="Times New Roman" w:hAnsi="Times New Roman" w:cs="Times New Roman"/>
          <w:sz w:val="24"/>
          <w:szCs w:val="24"/>
        </w:rPr>
        <w:t>населения</w:t>
      </w:r>
      <w:r w:rsidRPr="00E91086">
        <w:rPr>
          <w:rFonts w:ascii="Times New Roman" w:hAnsi="Times New Roman" w:cs="Times New Roman"/>
          <w:spacing w:val="-44"/>
          <w:sz w:val="24"/>
          <w:szCs w:val="24"/>
        </w:rPr>
        <w:t xml:space="preserve"> </w:t>
      </w:r>
      <w:r w:rsidRPr="00E91086">
        <w:rPr>
          <w:rFonts w:ascii="Times New Roman" w:hAnsi="Times New Roman" w:cs="Times New Roman"/>
          <w:sz w:val="24"/>
          <w:szCs w:val="24"/>
        </w:rPr>
        <w:t>в</w:t>
      </w:r>
      <w:r w:rsidRPr="00E91086">
        <w:rPr>
          <w:rFonts w:ascii="Times New Roman" w:hAnsi="Times New Roman" w:cs="Times New Roman"/>
          <w:spacing w:val="-46"/>
          <w:sz w:val="24"/>
          <w:szCs w:val="24"/>
        </w:rPr>
        <w:t xml:space="preserve"> </w:t>
      </w:r>
      <w:r w:rsidRPr="00E91086">
        <w:rPr>
          <w:rFonts w:ascii="Times New Roman" w:hAnsi="Times New Roman" w:cs="Times New Roman"/>
          <w:sz w:val="24"/>
          <w:szCs w:val="24"/>
        </w:rPr>
        <w:t>год</w:t>
      </w:r>
      <w:r w:rsidRPr="00E91086">
        <w:rPr>
          <w:rFonts w:ascii="Times New Roman" w:hAnsi="Times New Roman" w:cs="Times New Roman"/>
          <w:spacing w:val="-45"/>
          <w:sz w:val="24"/>
          <w:szCs w:val="24"/>
        </w:rPr>
        <w:t xml:space="preserve"> </w:t>
      </w:r>
      <w:r w:rsidRPr="00E91086">
        <w:rPr>
          <w:rFonts w:ascii="Times New Roman" w:hAnsi="Times New Roman" w:cs="Times New Roman"/>
          <w:sz w:val="24"/>
          <w:szCs w:val="24"/>
        </w:rPr>
        <w:t>(3164</w:t>
      </w:r>
      <w:r w:rsidRPr="00E91086">
        <w:rPr>
          <w:rFonts w:ascii="Times New Roman" w:hAnsi="Times New Roman" w:cs="Times New Roman"/>
          <w:spacing w:val="-36"/>
          <w:sz w:val="24"/>
          <w:szCs w:val="24"/>
        </w:rPr>
        <w:t xml:space="preserve"> </w:t>
      </w:r>
      <w:r w:rsidRPr="00E91086">
        <w:rPr>
          <w:rFonts w:ascii="Times New Roman" w:hAnsi="Times New Roman" w:cs="Times New Roman"/>
          <w:sz w:val="24"/>
          <w:szCs w:val="24"/>
        </w:rPr>
        <w:t>впервые</w:t>
      </w:r>
      <w:r w:rsidRPr="00E91086">
        <w:rPr>
          <w:rFonts w:ascii="Times New Roman" w:hAnsi="Times New Roman" w:cs="Times New Roman"/>
          <w:spacing w:val="-46"/>
          <w:sz w:val="24"/>
          <w:szCs w:val="24"/>
        </w:rPr>
        <w:t xml:space="preserve"> </w:t>
      </w:r>
      <w:r w:rsidRPr="00E91086">
        <w:rPr>
          <w:rFonts w:ascii="Times New Roman" w:hAnsi="Times New Roman" w:cs="Times New Roman"/>
          <w:sz w:val="24"/>
          <w:szCs w:val="24"/>
        </w:rPr>
        <w:t>диагностированных</w:t>
      </w:r>
      <w:r w:rsidRPr="00E91086">
        <w:rPr>
          <w:rFonts w:ascii="Times New Roman" w:hAnsi="Times New Roman" w:cs="Times New Roman"/>
          <w:spacing w:val="-45"/>
          <w:sz w:val="24"/>
          <w:szCs w:val="24"/>
        </w:rPr>
        <w:t xml:space="preserve"> </w:t>
      </w:r>
      <w:r w:rsidRPr="00E91086">
        <w:rPr>
          <w:rFonts w:ascii="Times New Roman" w:hAnsi="Times New Roman" w:cs="Times New Roman"/>
          <w:sz w:val="24"/>
          <w:szCs w:val="24"/>
        </w:rPr>
        <w:t>больных),</w:t>
      </w:r>
      <w:r w:rsidRPr="00E91086">
        <w:rPr>
          <w:rFonts w:ascii="Times New Roman" w:hAnsi="Times New Roman" w:cs="Times New Roman"/>
          <w:spacing w:val="-38"/>
          <w:sz w:val="24"/>
          <w:szCs w:val="24"/>
        </w:rPr>
        <w:t xml:space="preserve"> </w:t>
      </w:r>
      <w:r w:rsidRPr="00E91086">
        <w:rPr>
          <w:rFonts w:ascii="Times New Roman" w:hAnsi="Times New Roman" w:cs="Times New Roman"/>
          <w:sz w:val="24"/>
          <w:szCs w:val="24"/>
        </w:rPr>
        <w:t>2,2</w:t>
      </w:r>
      <w:r w:rsidRPr="00E91086">
        <w:rPr>
          <w:rFonts w:ascii="Times New Roman" w:hAnsi="Times New Roman" w:cs="Times New Roman"/>
          <w:spacing w:val="-38"/>
          <w:sz w:val="24"/>
          <w:szCs w:val="24"/>
        </w:rPr>
        <w:t xml:space="preserve"> </w:t>
      </w:r>
      <w:r w:rsidRPr="00E91086">
        <w:rPr>
          <w:rFonts w:ascii="Times New Roman" w:hAnsi="Times New Roman" w:cs="Times New Roman"/>
          <w:sz w:val="24"/>
          <w:szCs w:val="24"/>
        </w:rPr>
        <w:t>-</w:t>
      </w:r>
      <w:r w:rsidRPr="00E91086">
        <w:rPr>
          <w:rFonts w:ascii="Times New Roman" w:hAnsi="Times New Roman" w:cs="Times New Roman"/>
          <w:spacing w:val="-37"/>
          <w:sz w:val="24"/>
          <w:szCs w:val="24"/>
        </w:rPr>
        <w:t xml:space="preserve"> </w:t>
      </w:r>
      <w:r w:rsidRPr="00E91086">
        <w:rPr>
          <w:rFonts w:ascii="Times New Roman" w:hAnsi="Times New Roman" w:cs="Times New Roman"/>
          <w:sz w:val="24"/>
          <w:szCs w:val="24"/>
        </w:rPr>
        <w:t>в странах Европейского союза и 2,8 - в США. Смертность достигает 0,77 случаев</w:t>
      </w:r>
      <w:r w:rsidRPr="00E91086">
        <w:rPr>
          <w:rFonts w:ascii="Times New Roman" w:hAnsi="Times New Roman" w:cs="Times New Roman"/>
          <w:spacing w:val="-24"/>
          <w:sz w:val="24"/>
          <w:szCs w:val="24"/>
        </w:rPr>
        <w:t xml:space="preserve"> </w:t>
      </w:r>
      <w:r w:rsidRPr="00E91086">
        <w:rPr>
          <w:rFonts w:ascii="Times New Roman" w:hAnsi="Times New Roman" w:cs="Times New Roman"/>
          <w:sz w:val="24"/>
          <w:szCs w:val="24"/>
        </w:rPr>
        <w:t>на</w:t>
      </w:r>
      <w:r w:rsidRPr="00E91086">
        <w:rPr>
          <w:rFonts w:ascii="Times New Roman" w:hAnsi="Times New Roman" w:cs="Times New Roman"/>
          <w:spacing w:val="-25"/>
          <w:sz w:val="24"/>
          <w:szCs w:val="24"/>
        </w:rPr>
        <w:t xml:space="preserve"> </w:t>
      </w:r>
      <w:r w:rsidRPr="00E91086">
        <w:rPr>
          <w:rFonts w:ascii="Times New Roman" w:hAnsi="Times New Roman" w:cs="Times New Roman"/>
          <w:sz w:val="24"/>
          <w:szCs w:val="24"/>
        </w:rPr>
        <w:t>100</w:t>
      </w:r>
      <w:r w:rsidRPr="00E91086">
        <w:rPr>
          <w:rFonts w:ascii="Times New Roman" w:hAnsi="Times New Roman" w:cs="Times New Roman"/>
          <w:spacing w:val="-35"/>
          <w:sz w:val="24"/>
          <w:szCs w:val="24"/>
        </w:rPr>
        <w:t xml:space="preserve"> </w:t>
      </w:r>
      <w:r w:rsidRPr="00E91086">
        <w:rPr>
          <w:rFonts w:ascii="Times New Roman" w:hAnsi="Times New Roman" w:cs="Times New Roman"/>
          <w:sz w:val="24"/>
          <w:szCs w:val="24"/>
        </w:rPr>
        <w:t>000</w:t>
      </w:r>
      <w:r w:rsidRPr="00E91086">
        <w:rPr>
          <w:rFonts w:ascii="Times New Roman" w:hAnsi="Times New Roman" w:cs="Times New Roman"/>
          <w:spacing w:val="-17"/>
          <w:sz w:val="24"/>
          <w:szCs w:val="24"/>
        </w:rPr>
        <w:t xml:space="preserve"> </w:t>
      </w:r>
      <w:r w:rsidRPr="00E91086">
        <w:rPr>
          <w:rFonts w:ascii="Times New Roman" w:hAnsi="Times New Roman" w:cs="Times New Roman"/>
          <w:sz w:val="24"/>
          <w:szCs w:val="24"/>
        </w:rPr>
        <w:t>населения</w:t>
      </w:r>
      <w:r w:rsidRPr="00E91086">
        <w:rPr>
          <w:rFonts w:ascii="Times New Roman" w:hAnsi="Times New Roman" w:cs="Times New Roman"/>
          <w:spacing w:val="-24"/>
          <w:sz w:val="24"/>
          <w:szCs w:val="24"/>
        </w:rPr>
        <w:t xml:space="preserve"> </w:t>
      </w:r>
      <w:r w:rsidRPr="00E91086">
        <w:rPr>
          <w:rFonts w:ascii="Times New Roman" w:hAnsi="Times New Roman" w:cs="Times New Roman"/>
          <w:sz w:val="24"/>
          <w:szCs w:val="24"/>
        </w:rPr>
        <w:t>в</w:t>
      </w:r>
      <w:r w:rsidRPr="00E91086">
        <w:rPr>
          <w:rFonts w:ascii="Times New Roman" w:hAnsi="Times New Roman" w:cs="Times New Roman"/>
          <w:spacing w:val="-25"/>
          <w:sz w:val="24"/>
          <w:szCs w:val="24"/>
        </w:rPr>
        <w:t xml:space="preserve"> </w:t>
      </w:r>
      <w:r w:rsidRPr="00E91086">
        <w:rPr>
          <w:rFonts w:ascii="Times New Roman" w:hAnsi="Times New Roman" w:cs="Times New Roman"/>
          <w:sz w:val="24"/>
          <w:szCs w:val="24"/>
        </w:rPr>
        <w:t>год</w:t>
      </w:r>
      <w:r w:rsidRPr="00E91086">
        <w:rPr>
          <w:rFonts w:ascii="Times New Roman" w:hAnsi="Times New Roman" w:cs="Times New Roman"/>
          <w:spacing w:val="-23"/>
          <w:sz w:val="24"/>
          <w:szCs w:val="24"/>
        </w:rPr>
        <w:t xml:space="preserve"> </w:t>
      </w:r>
      <w:r w:rsidRPr="00E91086">
        <w:rPr>
          <w:rFonts w:ascii="Times New Roman" w:hAnsi="Times New Roman" w:cs="Times New Roman"/>
          <w:sz w:val="24"/>
          <w:szCs w:val="24"/>
        </w:rPr>
        <w:t>в</w:t>
      </w:r>
      <w:r w:rsidRPr="00E91086">
        <w:rPr>
          <w:rFonts w:ascii="Times New Roman" w:hAnsi="Times New Roman" w:cs="Times New Roman"/>
          <w:spacing w:val="-26"/>
          <w:sz w:val="24"/>
          <w:szCs w:val="24"/>
        </w:rPr>
        <w:t xml:space="preserve"> </w:t>
      </w:r>
      <w:r w:rsidRPr="00E91086">
        <w:rPr>
          <w:rFonts w:ascii="Times New Roman" w:hAnsi="Times New Roman" w:cs="Times New Roman"/>
          <w:sz w:val="24"/>
          <w:szCs w:val="24"/>
        </w:rPr>
        <w:t>России</w:t>
      </w:r>
      <w:r w:rsidRPr="00E91086">
        <w:rPr>
          <w:rFonts w:ascii="Times New Roman" w:hAnsi="Times New Roman" w:cs="Times New Roman"/>
          <w:spacing w:val="-25"/>
          <w:sz w:val="24"/>
          <w:szCs w:val="24"/>
        </w:rPr>
        <w:t xml:space="preserve"> </w:t>
      </w:r>
      <w:r w:rsidRPr="00E91086">
        <w:rPr>
          <w:rFonts w:ascii="Times New Roman" w:hAnsi="Times New Roman" w:cs="Times New Roman"/>
          <w:sz w:val="24"/>
          <w:szCs w:val="24"/>
        </w:rPr>
        <w:t>и</w:t>
      </w:r>
      <w:r w:rsidRPr="00E91086">
        <w:rPr>
          <w:rFonts w:ascii="Times New Roman" w:hAnsi="Times New Roman" w:cs="Times New Roman"/>
          <w:spacing w:val="-26"/>
          <w:sz w:val="24"/>
          <w:szCs w:val="24"/>
        </w:rPr>
        <w:t xml:space="preserve"> </w:t>
      </w:r>
      <w:r w:rsidRPr="00E91086">
        <w:rPr>
          <w:rFonts w:ascii="Times New Roman" w:hAnsi="Times New Roman" w:cs="Times New Roman"/>
          <w:sz w:val="24"/>
          <w:szCs w:val="24"/>
        </w:rPr>
        <w:t>0,7</w:t>
      </w:r>
      <w:r w:rsidRPr="00E91086">
        <w:rPr>
          <w:rFonts w:ascii="Times New Roman" w:hAnsi="Times New Roman" w:cs="Times New Roman"/>
          <w:spacing w:val="-16"/>
          <w:sz w:val="24"/>
          <w:szCs w:val="24"/>
        </w:rPr>
        <w:t xml:space="preserve"> </w:t>
      </w:r>
      <w:r w:rsidRPr="00E91086">
        <w:rPr>
          <w:rFonts w:ascii="Times New Roman" w:hAnsi="Times New Roman" w:cs="Times New Roman"/>
          <w:sz w:val="24"/>
          <w:szCs w:val="24"/>
        </w:rPr>
        <w:t>–</w:t>
      </w:r>
      <w:r w:rsidRPr="00E91086">
        <w:rPr>
          <w:rFonts w:ascii="Times New Roman" w:hAnsi="Times New Roman" w:cs="Times New Roman"/>
          <w:spacing w:val="-17"/>
          <w:sz w:val="24"/>
          <w:szCs w:val="24"/>
        </w:rPr>
        <w:t xml:space="preserve"> </w:t>
      </w:r>
      <w:r w:rsidRPr="00E91086">
        <w:rPr>
          <w:rFonts w:ascii="Times New Roman" w:hAnsi="Times New Roman" w:cs="Times New Roman"/>
          <w:sz w:val="24"/>
          <w:szCs w:val="24"/>
        </w:rPr>
        <w:t>в</w:t>
      </w:r>
      <w:r w:rsidRPr="00E91086">
        <w:rPr>
          <w:rFonts w:ascii="Times New Roman" w:hAnsi="Times New Roman" w:cs="Times New Roman"/>
          <w:spacing w:val="-24"/>
          <w:sz w:val="24"/>
          <w:szCs w:val="24"/>
        </w:rPr>
        <w:t xml:space="preserve"> </w:t>
      </w:r>
      <w:r w:rsidRPr="00E91086">
        <w:rPr>
          <w:rFonts w:ascii="Times New Roman" w:hAnsi="Times New Roman" w:cs="Times New Roman"/>
          <w:sz w:val="24"/>
          <w:szCs w:val="24"/>
        </w:rPr>
        <w:t>Европейском</w:t>
      </w:r>
      <w:r w:rsidRPr="00E91086">
        <w:rPr>
          <w:rFonts w:ascii="Times New Roman" w:hAnsi="Times New Roman" w:cs="Times New Roman"/>
          <w:spacing w:val="-24"/>
          <w:sz w:val="24"/>
          <w:szCs w:val="24"/>
        </w:rPr>
        <w:t xml:space="preserve"> </w:t>
      </w:r>
      <w:r w:rsidRPr="00E91086">
        <w:rPr>
          <w:rFonts w:ascii="Times New Roman" w:hAnsi="Times New Roman" w:cs="Times New Roman"/>
          <w:sz w:val="24"/>
          <w:szCs w:val="24"/>
        </w:rPr>
        <w:t xml:space="preserve">союзе. </w:t>
      </w:r>
      <w:r w:rsidRPr="00E91086">
        <w:rPr>
          <w:rFonts w:ascii="Times New Roman" w:hAnsi="Times New Roman" w:cs="Times New Roman"/>
          <w:w w:val="95"/>
          <w:sz w:val="24"/>
          <w:szCs w:val="24"/>
        </w:rPr>
        <w:t>Заболевание</w:t>
      </w:r>
      <w:r w:rsidRPr="00E91086">
        <w:rPr>
          <w:rFonts w:ascii="Times New Roman" w:hAnsi="Times New Roman" w:cs="Times New Roman"/>
          <w:spacing w:val="-36"/>
          <w:w w:val="95"/>
          <w:sz w:val="24"/>
          <w:szCs w:val="24"/>
        </w:rPr>
        <w:t xml:space="preserve"> </w:t>
      </w:r>
      <w:r w:rsidRPr="00E91086">
        <w:rPr>
          <w:rFonts w:ascii="Times New Roman" w:hAnsi="Times New Roman" w:cs="Times New Roman"/>
          <w:w w:val="95"/>
          <w:sz w:val="24"/>
          <w:szCs w:val="24"/>
        </w:rPr>
        <w:t>возникает</w:t>
      </w:r>
      <w:r w:rsidRPr="00E91086">
        <w:rPr>
          <w:rFonts w:ascii="Times New Roman" w:hAnsi="Times New Roman" w:cs="Times New Roman"/>
          <w:spacing w:val="-35"/>
          <w:w w:val="95"/>
          <w:sz w:val="24"/>
          <w:szCs w:val="24"/>
        </w:rPr>
        <w:t xml:space="preserve"> </w:t>
      </w:r>
      <w:r w:rsidRPr="00E91086">
        <w:rPr>
          <w:rFonts w:ascii="Times New Roman" w:hAnsi="Times New Roman" w:cs="Times New Roman"/>
          <w:w w:val="95"/>
          <w:sz w:val="24"/>
          <w:szCs w:val="24"/>
        </w:rPr>
        <w:t>в</w:t>
      </w:r>
      <w:r w:rsidRPr="00E91086">
        <w:rPr>
          <w:rFonts w:ascii="Times New Roman" w:hAnsi="Times New Roman" w:cs="Times New Roman"/>
          <w:spacing w:val="-35"/>
          <w:w w:val="95"/>
          <w:sz w:val="24"/>
          <w:szCs w:val="24"/>
        </w:rPr>
        <w:t xml:space="preserve"> </w:t>
      </w:r>
      <w:r w:rsidRPr="00E91086">
        <w:rPr>
          <w:rFonts w:ascii="Times New Roman" w:hAnsi="Times New Roman" w:cs="Times New Roman"/>
          <w:w w:val="95"/>
          <w:sz w:val="24"/>
          <w:szCs w:val="24"/>
        </w:rPr>
        <w:t>любом</w:t>
      </w:r>
      <w:r w:rsidRPr="00E91086">
        <w:rPr>
          <w:rFonts w:ascii="Times New Roman" w:hAnsi="Times New Roman" w:cs="Times New Roman"/>
          <w:spacing w:val="-35"/>
          <w:w w:val="95"/>
          <w:sz w:val="24"/>
          <w:szCs w:val="24"/>
        </w:rPr>
        <w:t xml:space="preserve"> </w:t>
      </w:r>
      <w:r w:rsidRPr="00E91086">
        <w:rPr>
          <w:rFonts w:ascii="Times New Roman" w:hAnsi="Times New Roman" w:cs="Times New Roman"/>
          <w:w w:val="95"/>
          <w:sz w:val="24"/>
          <w:szCs w:val="24"/>
        </w:rPr>
        <w:t>возрасте,</w:t>
      </w:r>
      <w:r w:rsidRPr="00E91086">
        <w:rPr>
          <w:rFonts w:ascii="Times New Roman" w:hAnsi="Times New Roman" w:cs="Times New Roman"/>
          <w:spacing w:val="-28"/>
          <w:w w:val="95"/>
          <w:sz w:val="24"/>
          <w:szCs w:val="24"/>
        </w:rPr>
        <w:t xml:space="preserve"> </w:t>
      </w:r>
      <w:r w:rsidRPr="00E91086">
        <w:rPr>
          <w:rFonts w:ascii="Times New Roman" w:hAnsi="Times New Roman" w:cs="Times New Roman"/>
          <w:w w:val="95"/>
          <w:sz w:val="24"/>
          <w:szCs w:val="24"/>
        </w:rPr>
        <w:t>но</w:t>
      </w:r>
      <w:r w:rsidRPr="00E91086">
        <w:rPr>
          <w:rFonts w:ascii="Times New Roman" w:hAnsi="Times New Roman" w:cs="Times New Roman"/>
          <w:spacing w:val="-35"/>
          <w:w w:val="95"/>
          <w:sz w:val="24"/>
          <w:szCs w:val="24"/>
        </w:rPr>
        <w:t xml:space="preserve"> </w:t>
      </w:r>
      <w:r w:rsidRPr="00E91086">
        <w:rPr>
          <w:rFonts w:ascii="Times New Roman" w:hAnsi="Times New Roman" w:cs="Times New Roman"/>
          <w:w w:val="95"/>
          <w:sz w:val="24"/>
          <w:szCs w:val="24"/>
        </w:rPr>
        <w:t>преимущественно</w:t>
      </w:r>
      <w:r w:rsidRPr="00E91086">
        <w:rPr>
          <w:rFonts w:ascii="Times New Roman" w:hAnsi="Times New Roman" w:cs="Times New Roman"/>
          <w:spacing w:val="-36"/>
          <w:w w:val="95"/>
          <w:sz w:val="24"/>
          <w:szCs w:val="24"/>
        </w:rPr>
        <w:t xml:space="preserve"> </w:t>
      </w:r>
      <w:r w:rsidRPr="00E91086">
        <w:rPr>
          <w:rFonts w:ascii="Times New Roman" w:hAnsi="Times New Roman" w:cs="Times New Roman"/>
          <w:w w:val="95"/>
          <w:sz w:val="24"/>
          <w:szCs w:val="24"/>
        </w:rPr>
        <w:t>в</w:t>
      </w:r>
      <w:r w:rsidRPr="00E91086">
        <w:rPr>
          <w:rFonts w:ascii="Times New Roman" w:hAnsi="Times New Roman" w:cs="Times New Roman"/>
          <w:spacing w:val="-35"/>
          <w:w w:val="95"/>
          <w:sz w:val="24"/>
          <w:szCs w:val="24"/>
        </w:rPr>
        <w:t xml:space="preserve"> </w:t>
      </w:r>
      <w:r w:rsidRPr="00E91086">
        <w:rPr>
          <w:rFonts w:ascii="Times New Roman" w:hAnsi="Times New Roman" w:cs="Times New Roman"/>
          <w:w w:val="95"/>
          <w:sz w:val="24"/>
          <w:szCs w:val="24"/>
        </w:rPr>
        <w:t xml:space="preserve">интервале </w:t>
      </w:r>
      <w:r w:rsidRPr="00E91086">
        <w:rPr>
          <w:rFonts w:ascii="Times New Roman" w:hAnsi="Times New Roman" w:cs="Times New Roman"/>
          <w:sz w:val="24"/>
          <w:szCs w:val="24"/>
        </w:rPr>
        <w:t>16-35</w:t>
      </w:r>
      <w:r w:rsidRPr="00E91086">
        <w:rPr>
          <w:rFonts w:ascii="Times New Roman" w:hAnsi="Times New Roman" w:cs="Times New Roman"/>
          <w:spacing w:val="-30"/>
          <w:sz w:val="24"/>
          <w:szCs w:val="24"/>
        </w:rPr>
        <w:t xml:space="preserve"> </w:t>
      </w:r>
      <w:r w:rsidRPr="00E91086">
        <w:rPr>
          <w:rFonts w:ascii="Times New Roman" w:hAnsi="Times New Roman" w:cs="Times New Roman"/>
          <w:sz w:val="24"/>
          <w:szCs w:val="24"/>
        </w:rPr>
        <w:t>лет,</w:t>
      </w:r>
      <w:r w:rsidRPr="00E91086">
        <w:rPr>
          <w:rFonts w:ascii="Times New Roman" w:hAnsi="Times New Roman" w:cs="Times New Roman"/>
          <w:spacing w:val="-30"/>
          <w:sz w:val="24"/>
          <w:szCs w:val="24"/>
        </w:rPr>
        <w:t xml:space="preserve"> </w:t>
      </w:r>
      <w:r w:rsidRPr="00E91086">
        <w:rPr>
          <w:rFonts w:ascii="Times New Roman" w:hAnsi="Times New Roman" w:cs="Times New Roman"/>
          <w:sz w:val="24"/>
          <w:szCs w:val="24"/>
        </w:rPr>
        <w:t>в</w:t>
      </w:r>
      <w:r w:rsidRPr="00E91086">
        <w:rPr>
          <w:rFonts w:ascii="Times New Roman" w:hAnsi="Times New Roman" w:cs="Times New Roman"/>
          <w:spacing w:val="-38"/>
          <w:sz w:val="24"/>
          <w:szCs w:val="24"/>
        </w:rPr>
        <w:t xml:space="preserve"> </w:t>
      </w:r>
      <w:r w:rsidRPr="00E91086">
        <w:rPr>
          <w:rFonts w:ascii="Times New Roman" w:hAnsi="Times New Roman" w:cs="Times New Roman"/>
          <w:sz w:val="24"/>
          <w:szCs w:val="24"/>
        </w:rPr>
        <w:t>этой</w:t>
      </w:r>
      <w:r w:rsidRPr="00E91086">
        <w:rPr>
          <w:rFonts w:ascii="Times New Roman" w:hAnsi="Times New Roman" w:cs="Times New Roman"/>
          <w:spacing w:val="-37"/>
          <w:sz w:val="24"/>
          <w:szCs w:val="24"/>
        </w:rPr>
        <w:t xml:space="preserve"> </w:t>
      </w:r>
      <w:r w:rsidRPr="00E91086">
        <w:rPr>
          <w:rFonts w:ascii="Times New Roman" w:hAnsi="Times New Roman" w:cs="Times New Roman"/>
          <w:sz w:val="24"/>
          <w:szCs w:val="24"/>
        </w:rPr>
        <w:t>возрастной</w:t>
      </w:r>
      <w:r w:rsidRPr="00E91086">
        <w:rPr>
          <w:rFonts w:ascii="Times New Roman" w:hAnsi="Times New Roman" w:cs="Times New Roman"/>
          <w:spacing w:val="-38"/>
          <w:sz w:val="24"/>
          <w:szCs w:val="24"/>
        </w:rPr>
        <w:t xml:space="preserve"> </w:t>
      </w:r>
      <w:r w:rsidRPr="00E91086">
        <w:rPr>
          <w:rFonts w:ascii="Times New Roman" w:hAnsi="Times New Roman" w:cs="Times New Roman"/>
          <w:sz w:val="24"/>
          <w:szCs w:val="24"/>
        </w:rPr>
        <w:t>группе</w:t>
      </w:r>
      <w:r w:rsidRPr="00E91086">
        <w:rPr>
          <w:rFonts w:ascii="Times New Roman" w:hAnsi="Times New Roman" w:cs="Times New Roman"/>
          <w:spacing w:val="-38"/>
          <w:sz w:val="24"/>
          <w:szCs w:val="24"/>
        </w:rPr>
        <w:t xml:space="preserve"> </w:t>
      </w:r>
      <w:r w:rsidRPr="00E91086">
        <w:rPr>
          <w:rFonts w:ascii="Times New Roman" w:hAnsi="Times New Roman" w:cs="Times New Roman"/>
          <w:sz w:val="24"/>
          <w:szCs w:val="24"/>
        </w:rPr>
        <w:t>в</w:t>
      </w:r>
      <w:r w:rsidRPr="00E91086">
        <w:rPr>
          <w:rFonts w:ascii="Times New Roman" w:hAnsi="Times New Roman" w:cs="Times New Roman"/>
          <w:spacing w:val="-38"/>
          <w:sz w:val="24"/>
          <w:szCs w:val="24"/>
        </w:rPr>
        <w:t xml:space="preserve"> </w:t>
      </w:r>
      <w:r w:rsidRPr="00E91086">
        <w:rPr>
          <w:rFonts w:ascii="Times New Roman" w:hAnsi="Times New Roman" w:cs="Times New Roman"/>
          <w:sz w:val="24"/>
          <w:szCs w:val="24"/>
        </w:rPr>
        <w:t>России</w:t>
      </w:r>
      <w:r w:rsidRPr="00E91086">
        <w:rPr>
          <w:rFonts w:ascii="Times New Roman" w:hAnsi="Times New Roman" w:cs="Times New Roman"/>
          <w:spacing w:val="-38"/>
          <w:sz w:val="24"/>
          <w:szCs w:val="24"/>
        </w:rPr>
        <w:t xml:space="preserve"> </w:t>
      </w:r>
      <w:r w:rsidRPr="00E91086">
        <w:rPr>
          <w:rFonts w:ascii="Times New Roman" w:hAnsi="Times New Roman" w:cs="Times New Roman"/>
          <w:sz w:val="24"/>
          <w:szCs w:val="24"/>
        </w:rPr>
        <w:t>преобладают</w:t>
      </w:r>
      <w:r w:rsidRPr="00E91086">
        <w:rPr>
          <w:rFonts w:ascii="Times New Roman" w:hAnsi="Times New Roman" w:cs="Times New Roman"/>
          <w:spacing w:val="-38"/>
          <w:sz w:val="24"/>
          <w:szCs w:val="24"/>
        </w:rPr>
        <w:t xml:space="preserve"> </w:t>
      </w:r>
      <w:r w:rsidRPr="00E91086">
        <w:rPr>
          <w:rFonts w:ascii="Times New Roman" w:hAnsi="Times New Roman" w:cs="Times New Roman"/>
          <w:sz w:val="24"/>
          <w:szCs w:val="24"/>
        </w:rPr>
        <w:t>женщины. Неходжкинские лимфомы (НЛ) (часто для обозначения данной группы опухолей исполь</w:t>
      </w:r>
      <w:r w:rsidRPr="00E91086">
        <w:rPr>
          <w:rFonts w:ascii="Times New Roman" w:hAnsi="Times New Roman" w:cs="Times New Roman"/>
          <w:sz w:val="24"/>
          <w:szCs w:val="24"/>
        </w:rPr>
        <w:softHyphen/>
        <w:t>зуют термин «лимфомы») — гетерогенная груп</w:t>
      </w:r>
      <w:r w:rsidRPr="00E91086">
        <w:rPr>
          <w:rFonts w:ascii="Times New Roman" w:hAnsi="Times New Roman" w:cs="Times New Roman"/>
          <w:sz w:val="24"/>
          <w:szCs w:val="24"/>
        </w:rPr>
        <w:softHyphen/>
        <w:t>па злокачественных лимфопролиферативных опухолей, различающихся по биологическим свойствам, морфологическому строению, кли</w:t>
      </w:r>
      <w:r w:rsidRPr="00E91086">
        <w:rPr>
          <w:rFonts w:ascii="Times New Roman" w:hAnsi="Times New Roman" w:cs="Times New Roman"/>
          <w:sz w:val="24"/>
          <w:szCs w:val="24"/>
        </w:rPr>
        <w:softHyphen/>
        <w:t>ническим проявлениям, ответу на терапию и прогнозу.</w:t>
      </w:r>
      <w:r w:rsidRPr="00E91086">
        <w:rPr>
          <w:rFonts w:ascii="Times New Roman" w:eastAsia="Times New Roman" w:hAnsi="Times New Roman" w:cs="Times New Roman"/>
          <w:sz w:val="24"/>
          <w:szCs w:val="24"/>
          <w:lang w:eastAsia="ru-RU"/>
        </w:rPr>
        <w:t xml:space="preserve"> В связи с выраженной гетероген</w:t>
      </w:r>
      <w:r w:rsidRPr="00E91086">
        <w:rPr>
          <w:rFonts w:ascii="Times New Roman" w:eastAsia="Times New Roman" w:hAnsi="Times New Roman" w:cs="Times New Roman"/>
          <w:sz w:val="24"/>
          <w:szCs w:val="24"/>
          <w:lang w:eastAsia="ru-RU"/>
        </w:rPr>
        <w:softHyphen/>
        <w:t xml:space="preserve">ностью рассматриваемой группы заболеваний сложно получить достоверные эпидемиологические данные по каждой из нозологических форм. В целом на долю НЛ приходится около 10—15 от всех онкогематологических заболеваний, заболеваемость— 10,5 случаев на миллион жителей. НЛ составляют 1/3 среди всех злокачественных заболеваний у детей. У взрослых НЛ встречаются в любом возрасте. </w:t>
      </w:r>
    </w:p>
    <w:p w:rsidR="00E91086" w:rsidRPr="00E91086" w:rsidRDefault="00E91086" w:rsidP="00E91086">
      <w:pPr>
        <w:spacing w:after="0" w:line="240" w:lineRule="auto"/>
        <w:ind w:left="460"/>
        <w:jc w:val="both"/>
        <w:rPr>
          <w:rFonts w:ascii="Times New Roman" w:eastAsiaTheme="minorEastAsia" w:hAnsi="Times New Roman" w:cs="Times New Roman"/>
          <w:sz w:val="20"/>
          <w:szCs w:val="20"/>
          <w:lang w:eastAsia="ru-RU"/>
        </w:rPr>
      </w:pP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2. Подготовка к занятию</w:t>
      </w:r>
    </w:p>
    <w:p w:rsidR="00E91086" w:rsidRPr="00E91086" w:rsidRDefault="00E91086" w:rsidP="00E91086">
      <w:pPr>
        <w:spacing w:after="0" w:line="27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Для подготовки к занятию студенту необходимо</w:t>
      </w:r>
      <w:r w:rsidRPr="00E91086">
        <w:rPr>
          <w:rFonts w:ascii="Times New Roman" w:eastAsia="Times New Roman" w:hAnsi="Times New Roman" w:cs="Times New Roman"/>
          <w:i/>
          <w:iCs/>
          <w:sz w:val="24"/>
          <w:szCs w:val="24"/>
          <w:lang w:eastAsia="ru-RU"/>
        </w:rPr>
        <w:t>:</w:t>
      </w:r>
    </w:p>
    <w:p w:rsidR="00E91086" w:rsidRPr="00E91086" w:rsidRDefault="00E91086" w:rsidP="00E91086">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91086" w:rsidRPr="00E91086" w:rsidTr="009C23C8">
        <w:trPr>
          <w:trHeight w:val="260"/>
        </w:trPr>
        <w:tc>
          <w:tcPr>
            <w:tcW w:w="851" w:type="dxa"/>
            <w:tcBorders>
              <w:top w:val="single" w:sz="8" w:space="0" w:color="auto"/>
              <w:left w:val="single" w:sz="8" w:space="0" w:color="auto"/>
              <w:right w:val="single" w:sz="8" w:space="0" w:color="auto"/>
            </w:tcBorders>
            <w:vAlign w:val="bottom"/>
          </w:tcPr>
          <w:p w:rsidR="00E91086" w:rsidRPr="00E91086" w:rsidRDefault="00E91086" w:rsidP="00E91086">
            <w:pPr>
              <w:spacing w:after="0" w:line="259" w:lineRule="exact"/>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E91086" w:rsidRPr="00E91086" w:rsidRDefault="00E91086" w:rsidP="00E91086">
            <w:pPr>
              <w:spacing w:after="0" w:line="259" w:lineRule="exact"/>
              <w:ind w:left="272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E91086" w:rsidRPr="00E91086" w:rsidRDefault="00E91086" w:rsidP="00E91086">
            <w:pPr>
              <w:spacing w:after="0" w:line="259" w:lineRule="exact"/>
              <w:ind w:left="48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Форма контроля</w:t>
            </w:r>
          </w:p>
        </w:tc>
      </w:tr>
      <w:tr w:rsidR="00E91086" w:rsidRPr="00E91086" w:rsidTr="009C23C8">
        <w:trPr>
          <w:trHeight w:val="302"/>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5"/>
        </w:trPr>
        <w:tc>
          <w:tcPr>
            <w:tcW w:w="851" w:type="dxa"/>
            <w:tcBorders>
              <w:left w:val="single" w:sz="8" w:space="0" w:color="auto"/>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2.1.</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5"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Б1.Б.17 </w:t>
            </w:r>
            <w:r w:rsidRPr="00E91086">
              <w:rPr>
                <w:rFonts w:ascii="Times New Roman" w:eastAsia="Times New Roman" w:hAnsi="Times New Roman" w:cs="Times New Roman"/>
                <w:sz w:val="24"/>
                <w:szCs w:val="24"/>
                <w:lang w:eastAsia="ru-RU"/>
              </w:rPr>
              <w:t>должен знать патологические изменения структуры костного мозга при лимфопролиферативных заболеваниях</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Б1.Б.23 </w:t>
            </w:r>
            <w:r w:rsidRPr="00E91086">
              <w:rPr>
                <w:rFonts w:ascii="Times New Roman" w:eastAsia="Times New Roman" w:hAnsi="Times New Roman" w:cs="Times New Roman"/>
                <w:sz w:val="24"/>
                <w:szCs w:val="24"/>
                <w:lang w:eastAsia="ru-RU"/>
              </w:rPr>
              <w:t>должен знать патогенез лимфопролиферативных заболеваниях</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Б1.Б.41 </w:t>
            </w:r>
            <w:r w:rsidRPr="00E91086">
              <w:rPr>
                <w:rFonts w:ascii="Times New Roman" w:eastAsia="Times New Roman" w:hAnsi="Times New Roman" w:cs="Times New Roman"/>
                <w:sz w:val="24"/>
                <w:szCs w:val="24"/>
                <w:lang w:eastAsia="ru-RU"/>
              </w:rPr>
              <w:t>должен владеть методикой обследования больного с лимфопролиферативным заболеванием</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Б1.Б.43 </w:t>
            </w:r>
            <w:r w:rsidRPr="00E91086">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69"/>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0"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уметь проводить дифференциальный поиск </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b/>
                <w:bCs/>
                <w:sz w:val="24"/>
                <w:szCs w:val="24"/>
                <w:lang w:eastAsia="ru-RU"/>
              </w:rPr>
              <w:t xml:space="preserve">Б1.Б.51 </w:t>
            </w:r>
            <w:r w:rsidRPr="00E91086">
              <w:rPr>
                <w:rFonts w:ascii="Times New Roman" w:eastAsia="Times New Roman" w:hAnsi="Times New Roman" w:cs="Times New Roman"/>
                <w:sz w:val="24"/>
                <w:szCs w:val="24"/>
                <w:lang w:eastAsia="ru-RU"/>
              </w:rPr>
              <w:t>неотложные состояния в течении лимфопролиферативных заболеваний</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b/>
                <w:sz w:val="24"/>
                <w:szCs w:val="24"/>
                <w:lang w:eastAsia="ru-RU"/>
              </w:rPr>
              <w:t>Б1.Б.13</w:t>
            </w:r>
            <w:r w:rsidRPr="00E91086">
              <w:rPr>
                <w:rFonts w:ascii="Times New Roman" w:eastAsiaTheme="minorEastAsia" w:hAnsi="Times New Roman" w:cs="Times New Roman"/>
                <w:sz w:val="24"/>
                <w:szCs w:val="24"/>
                <w:lang w:eastAsia="ru-RU"/>
              </w:rPr>
              <w:t xml:space="preserve"> биохимические особенности течения различных видов лимфопролиферативных заболеваний</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widowControl w:val="0"/>
              <w:spacing w:before="200"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Б1.Б.21 </w:t>
            </w:r>
            <w:r w:rsidRPr="00E91086">
              <w:rPr>
                <w:rFonts w:ascii="Times New Roman" w:eastAsia="Times New Roman" w:hAnsi="Times New Roman" w:cs="Times New Roman"/>
                <w:sz w:val="24"/>
                <w:szCs w:val="24"/>
              </w:rPr>
              <w:t>должен знать современные подходы к лечению анемий и фармакокинетику и фармакодинамику основных групп лекарственных препаратов</w:t>
            </w: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2.2.</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Изучить материал лекции № 2. Тема:</w:t>
            </w: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 Особенности в детском возрасте.</w:t>
            </w:r>
            <w:r w:rsidRPr="00E91086">
              <w:rPr>
                <w:rFonts w:ascii="Times New Roman" w:hAnsi="Times New Roman" w:cs="Times New Roman"/>
                <w:i/>
                <w:sz w:val="24"/>
                <w:szCs w:val="24"/>
              </w:rPr>
              <w:t>»</w:t>
            </w:r>
          </w:p>
          <w:p w:rsidR="00E91086" w:rsidRPr="00E91086" w:rsidRDefault="00E91086" w:rsidP="00E91086">
            <w:pPr>
              <w:spacing w:after="0" w:line="240" w:lineRule="auto"/>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193"/>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  2.3</w:t>
            </w:r>
          </w:p>
        </w:tc>
        <w:tc>
          <w:tcPr>
            <w:tcW w:w="51" w:type="dxa"/>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E91086" w:rsidRPr="00E91086" w:rsidRDefault="00E91086" w:rsidP="00E91086">
            <w:pPr>
              <w:keepNext/>
              <w:keepLines/>
              <w:spacing w:after="0" w:line="240"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Прочитать учебники:</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1. Гематология [Электронный ресурс]: национальное руководство / под ред. О.А. Рукавицына - М.: ГЭОТАР-Медиа, 2015. - </w:t>
            </w:r>
            <w:hyperlink r:id="rId14" w:history="1">
              <w:r w:rsidRPr="00E91086">
                <w:rPr>
                  <w:rFonts w:ascii="Times New Roman" w:eastAsia="Times New Roman" w:hAnsi="Times New Roman" w:cs="Times New Roman"/>
                  <w:color w:val="0000FF"/>
                  <w:sz w:val="24"/>
                  <w:szCs w:val="24"/>
                  <w:u w:val="single"/>
                  <w:lang w:val="en-US"/>
                </w:rPr>
                <w:t>http</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www</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rosmedlib</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ru</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book</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ISBN</w:t>
              </w:r>
              <w:r w:rsidRPr="00E91086">
                <w:rPr>
                  <w:rFonts w:ascii="Times New Roman" w:eastAsia="Times New Roman" w:hAnsi="Times New Roman" w:cs="Times New Roman"/>
                  <w:color w:val="0000FF"/>
                  <w:sz w:val="24"/>
                  <w:szCs w:val="24"/>
                  <w:u w:val="single"/>
                </w:rPr>
                <w:t>9785970433270.</w:t>
              </w:r>
              <w:r w:rsidRPr="00E91086">
                <w:rPr>
                  <w:rFonts w:ascii="Times New Roman" w:eastAsia="Times New Roman" w:hAnsi="Times New Roman" w:cs="Times New Roman"/>
                  <w:color w:val="0000FF"/>
                  <w:sz w:val="24"/>
                  <w:szCs w:val="24"/>
                  <w:u w:val="single"/>
                  <w:lang w:val="en-US"/>
                </w:rPr>
                <w:t>html</w:t>
              </w:r>
            </w:hyperlink>
          </w:p>
          <w:p w:rsidR="00E91086" w:rsidRPr="00E91086" w:rsidRDefault="00E91086" w:rsidP="00E91086">
            <w:pPr>
              <w:widowControl w:val="0"/>
              <w:spacing w:after="0" w:line="240" w:lineRule="auto"/>
              <w:rPr>
                <w:rFonts w:ascii="Times New Roman" w:eastAsia="Times New Roman" w:hAnsi="Times New Roman" w:cs="Times New Roman"/>
                <w:sz w:val="24"/>
                <w:szCs w:val="24"/>
              </w:rPr>
            </w:pPr>
          </w:p>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2.</w:t>
            </w:r>
            <w:r w:rsidRPr="00E91086">
              <w:rPr>
                <w:rFonts w:ascii="Times New Roman" w:hAnsi="Times New Roman" w:cs="Times New Roman"/>
                <w:color w:val="000000" w:themeColor="text1"/>
                <w:sz w:val="24"/>
                <w:szCs w:val="24"/>
                <w:shd w:val="clear" w:color="auto" w:fill="FFFFFF"/>
              </w:rPr>
              <w:t xml:space="preserve"> Воробьев А.И., Абрамов М.Г., Бриллиант М.Д. - Руководство по гематологии</w:t>
            </w: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lastRenderedPageBreak/>
              <w:t>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2.4.</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9"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Изучить дополнительную литературу:</w:t>
            </w:r>
          </w:p>
          <w:p w:rsidR="00E91086" w:rsidRPr="00E91086" w:rsidRDefault="00E91086" w:rsidP="00E91086">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89984" behindDoc="0" locked="0" layoutInCell="1" allowOverlap="1" wp14:anchorId="5C37458F" wp14:editId="4F747436">
                      <wp:simplePos x="0" y="0"/>
                      <wp:positionH relativeFrom="column">
                        <wp:posOffset>518795</wp:posOffset>
                      </wp:positionH>
                      <wp:positionV relativeFrom="paragraph">
                        <wp:posOffset>1285875</wp:posOffset>
                      </wp:positionV>
                      <wp:extent cx="0" cy="381000"/>
                      <wp:effectExtent l="0" t="0" r="38100" b="19050"/>
                      <wp:wrapNone/>
                      <wp:docPr id="3388" name="Прямая соединительная линия 3388"/>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D7C65A1" id="Прямая соединительная линия 3388"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" strokecolor="windowText" strokeweight=".5pt">
                      <v:stroke joinstyle="miter"/>
                    </v:line>
                  </w:pict>
                </mc:Fallback>
              </mc:AlternateContent>
            </w: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85888" behindDoc="0" locked="0" layoutInCell="1" allowOverlap="1" wp14:anchorId="419B1FB9" wp14:editId="771CC974">
                      <wp:simplePos x="0" y="0"/>
                      <wp:positionH relativeFrom="column">
                        <wp:posOffset>518795</wp:posOffset>
                      </wp:positionH>
                      <wp:positionV relativeFrom="paragraph">
                        <wp:posOffset>1482090</wp:posOffset>
                      </wp:positionV>
                      <wp:extent cx="0" cy="419100"/>
                      <wp:effectExtent l="0" t="0" r="38100" b="19050"/>
                      <wp:wrapNone/>
                      <wp:docPr id="3389" name="Прямая соединительная линия 3389"/>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F5A2887" id="Прямая соединительная линия 3389"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" strokecolor="windowText" strokeweight=".5pt">
                      <v:stroke joinstyle="miter"/>
                    </v:line>
                  </w:pict>
                </mc:Fallback>
              </mc:AlternateConten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E91086" w:rsidRPr="00E91086" w:rsidRDefault="00E91086" w:rsidP="00E91086">
            <w:pPr>
              <w:widowControl w:val="0"/>
              <w:spacing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E91086">
              <w:rPr>
                <w:rFonts w:ascii="Times New Roman" w:eastAsia="Times New Roman" w:hAnsi="Times New Roman" w:cs="Times New Roman"/>
                <w:sz w:val="24"/>
                <w:szCs w:val="24"/>
                <w:lang w:val="en-US"/>
              </w:rPr>
              <w:t>XX</w:t>
            </w:r>
            <w:r w:rsidRPr="00E91086">
              <w:rPr>
                <w:rFonts w:ascii="Times New Roman" w:eastAsia="Times New Roman" w:hAnsi="Times New Roman" w:cs="Times New Roman"/>
                <w:sz w:val="24"/>
                <w:szCs w:val="24"/>
              </w:rPr>
              <w:t xml:space="preserve">)." - </w:t>
            </w:r>
            <w:r w:rsidRPr="00E91086">
              <w:rPr>
                <w:rFonts w:ascii="Times New Roman" w:eastAsia="Times New Roman" w:hAnsi="Times New Roman" w:cs="Times New Roman"/>
                <w:sz w:val="24"/>
                <w:szCs w:val="24"/>
                <w:lang w:val="en-US"/>
              </w:rPr>
              <w:t>http</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www</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rosmedlib</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ru</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book</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ISBN</w:t>
            </w:r>
            <w:r w:rsidRPr="00E91086">
              <w:rPr>
                <w:rFonts w:ascii="Times New Roman" w:eastAsia="Times New Roman" w:hAnsi="Times New Roman" w:cs="Times New Roman"/>
                <w:sz w:val="24"/>
                <w:szCs w:val="24"/>
              </w:rPr>
              <w:t>9785904090050.</w:t>
            </w:r>
            <w:r w:rsidRPr="00E91086">
              <w:rPr>
                <w:rFonts w:ascii="Times New Roman" w:eastAsia="Times New Roman" w:hAnsi="Times New Roman" w:cs="Times New Roman"/>
                <w:sz w:val="24"/>
                <w:szCs w:val="24"/>
                <w:lang w:val="en-US"/>
              </w:rPr>
              <w:t>html</w:t>
            </w:r>
          </w:p>
          <w:p w:rsidR="00E91086" w:rsidRPr="00E91086" w:rsidRDefault="00E91086" w:rsidP="00E91086">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84864" behindDoc="0" locked="0" layoutInCell="1" allowOverlap="1" wp14:anchorId="266971C3" wp14:editId="363DFAD1">
                      <wp:simplePos x="0" y="0"/>
                      <wp:positionH relativeFrom="column">
                        <wp:posOffset>1784350</wp:posOffset>
                      </wp:positionH>
                      <wp:positionV relativeFrom="paragraph">
                        <wp:posOffset>1501140</wp:posOffset>
                      </wp:positionV>
                      <wp:extent cx="0" cy="266700"/>
                      <wp:effectExtent l="0" t="0" r="38100" b="19050"/>
                      <wp:wrapNone/>
                      <wp:docPr id="3390" name="Прямая соединительная линия 3390"/>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32F9BC6" id="Прямая соединительная линия 3390"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" strokecolor="windowText" strokeweight=".5pt">
                      <v:stroke joinstyle="miter"/>
                    </v:line>
                  </w:pict>
                </mc:Fallback>
              </mc:AlternateContent>
            </w: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0" w:right="560" w:bottom="168" w:left="740" w:header="0" w:footer="0" w:gutter="0"/>
          <w:cols w:space="720" w:equalWidth="0">
            <w:col w:w="10600"/>
          </w:cols>
        </w:sectPr>
      </w:pPr>
      <w:r w:rsidRPr="00E91086">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687936" behindDoc="0" locked="0" layoutInCell="1" allowOverlap="1" wp14:anchorId="02CBE784" wp14:editId="637D6048">
                <wp:simplePos x="0" y="0"/>
                <wp:positionH relativeFrom="column">
                  <wp:posOffset>4848225</wp:posOffset>
                </wp:positionH>
                <wp:positionV relativeFrom="paragraph">
                  <wp:posOffset>-126365</wp:posOffset>
                </wp:positionV>
                <wp:extent cx="0" cy="323850"/>
                <wp:effectExtent l="0" t="0" r="38100" b="19050"/>
                <wp:wrapNone/>
                <wp:docPr id="3391" name="Прямая соединительная линия 3391"/>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63BE561" id="Прямая соединительная линия 339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" strokecolor="windowText" strokeweight=".5pt">
                <v:stroke joinstyle="miter"/>
              </v:line>
            </w:pict>
          </mc:Fallback>
        </mc:AlternateContent>
      </w:r>
      <w:r w:rsidRPr="00E91086">
        <w:rPr>
          <w:rFonts w:ascii="Times New Roman" w:eastAsiaTheme="minorEastAsia" w:hAnsi="Times New Roman" w:cs="Times New Roman"/>
          <w:noProof/>
          <w:lang w:eastAsia="ru-RU"/>
        </w:rPr>
        <mc:AlternateContent>
          <mc:Choice Requires="wps">
            <w:drawing>
              <wp:anchor distT="0" distB="0" distL="114300" distR="114300" simplePos="0" relativeHeight="251686912" behindDoc="0" locked="0" layoutInCell="1" allowOverlap="1" wp14:anchorId="5BE3A63D" wp14:editId="476D5B36">
                <wp:simplePos x="0" y="0"/>
                <wp:positionH relativeFrom="column">
                  <wp:posOffset>-98425</wp:posOffset>
                </wp:positionH>
                <wp:positionV relativeFrom="paragraph">
                  <wp:posOffset>-11430</wp:posOffset>
                </wp:positionV>
                <wp:extent cx="0" cy="352425"/>
                <wp:effectExtent l="0" t="0" r="38100" b="28575"/>
                <wp:wrapNone/>
                <wp:docPr id="195" name="Прямая соединительная линия 195"/>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DCFF6A9" id="Прямая соединительная линия 195"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91086" w:rsidRPr="00E91086" w:rsidTr="009C23C8">
        <w:trPr>
          <w:trHeight w:val="34"/>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76" w:lineRule="exact"/>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по теме: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 Особенности в детском возрасте.»</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2.7.</w:t>
            </w:r>
          </w:p>
        </w:tc>
        <w:tc>
          <w:tcPr>
            <w:tcW w:w="5551" w:type="dxa"/>
            <w:gridSpan w:val="4"/>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E91086" w:rsidRPr="00E91086" w:rsidRDefault="00E91086" w:rsidP="00E91086">
            <w:pPr>
              <w:spacing w:after="0" w:line="243"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  </w:t>
            </w:r>
          </w:p>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1. Лимфопролиферативный синдром (лимфаденопатии, спленомегалии, лейкемоидные реакции лимфоцитарного типа)</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2. Лимфома Ходжкина: определение,  этиология, патогенез, клинические проявления, диагностика, подходы к лечению.</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3.Неходжкинские лимфомы: определение,  этиология, патогенез, клинические проявления, диагностика, подходы к лечению.</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4. </w:t>
            </w:r>
            <w:r w:rsidRPr="00E91086">
              <w:rPr>
                <w:rFonts w:ascii="Times New Roman" w:hAnsi="Times New Roman" w:cs="Times New Roman"/>
                <w:sz w:val="24"/>
                <w:szCs w:val="24"/>
              </w:rPr>
              <w:t>Классификация лимфом Ann Arbor</w:t>
            </w:r>
          </w:p>
        </w:tc>
        <w:tc>
          <w:tcPr>
            <w:tcW w:w="2840" w:type="dxa"/>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текущий (и рубежный)</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88960" behindDoc="0" locked="0" layoutInCell="1" allowOverlap="1" wp14:anchorId="4950F36B" wp14:editId="419730AE">
                      <wp:simplePos x="0" y="0"/>
                      <wp:positionH relativeFrom="column">
                        <wp:posOffset>-5080</wp:posOffset>
                      </wp:positionH>
                      <wp:positionV relativeFrom="paragraph">
                        <wp:posOffset>171450</wp:posOffset>
                      </wp:positionV>
                      <wp:extent cx="6743700" cy="28575"/>
                      <wp:effectExtent l="0" t="0" r="19050" b="28575"/>
                      <wp:wrapNone/>
                      <wp:docPr id="198" name="Прямая соединительная линия 198"/>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2F937E3" id="Прямая соединительная линия 198"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Bg9t81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78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90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52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контроль</w:t>
            </w:r>
          </w:p>
        </w:tc>
      </w:tr>
    </w:tbl>
    <w:p w:rsidR="00E91086" w:rsidRPr="00E91086" w:rsidRDefault="00E91086" w:rsidP="00E91086">
      <w:pPr>
        <w:spacing w:after="0" w:line="240" w:lineRule="auto"/>
        <w:ind w:left="100"/>
        <w:rPr>
          <w:rFonts w:ascii="Times New Roman" w:eastAsia="Times New Roman" w:hAnsi="Times New Roman" w:cs="Times New Roman"/>
          <w:b/>
          <w:bCs/>
          <w:color w:val="00000A"/>
          <w:sz w:val="24"/>
          <w:szCs w:val="24"/>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color w:val="00000A"/>
          <w:sz w:val="24"/>
          <w:szCs w:val="24"/>
          <w:lang w:eastAsia="ru-RU"/>
        </w:rPr>
        <w:t>3.Требования к форме одежды, оснащению</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91086" w:rsidRPr="00E91086" w:rsidRDefault="00E91086" w:rsidP="00E91086">
      <w:pPr>
        <w:spacing w:after="0" w:line="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06"/>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Оснащение: </w:t>
      </w:r>
      <w:r w:rsidRPr="00E91086">
        <w:rPr>
          <w:rFonts w:ascii="Times New Roman" w:eastAsia="Times New Roman" w:hAnsi="Times New Roman" w:cs="Times New Roman"/>
          <w:sz w:val="24"/>
          <w:szCs w:val="24"/>
          <w:lang w:eastAsia="ru-RU"/>
        </w:rPr>
        <w:t>фонендоскоп,</w:t>
      </w:r>
      <w:r w:rsidRPr="00E91086">
        <w:rPr>
          <w:rFonts w:ascii="Times New Roman" w:eastAsia="Times New Roman" w:hAnsi="Times New Roman" w:cs="Times New Roman"/>
          <w:i/>
          <w:iCs/>
          <w:sz w:val="24"/>
          <w:szCs w:val="24"/>
          <w:lang w:eastAsia="ru-RU"/>
        </w:rPr>
        <w:t xml:space="preserve"> </w:t>
      </w:r>
      <w:r w:rsidRPr="00E91086">
        <w:rPr>
          <w:rFonts w:ascii="Times New Roman" w:eastAsia="Times New Roman" w:hAnsi="Times New Roman" w:cs="Times New Roman"/>
          <w:sz w:val="24"/>
          <w:szCs w:val="24"/>
          <w:lang w:eastAsia="ru-RU"/>
        </w:rPr>
        <w:t>тонометр.</w:t>
      </w: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tabs>
          <w:tab w:val="left" w:pos="36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4. Цели и задачи (результат занятия)</w:t>
      </w:r>
    </w:p>
    <w:p w:rsidR="00E91086" w:rsidRPr="00E91086" w:rsidRDefault="00E91086" w:rsidP="00E91086">
      <w:pPr>
        <w:spacing w:after="0" w:line="27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После практического занятия по теме студент должен:</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8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15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840" w:header="0" w:footer="0" w:gutter="0"/>
          <w:cols w:space="720" w:equalWidth="0">
            <w:col w:w="10500"/>
          </w:cols>
        </w:sect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8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D23FD8">
          <w:pgSz w:w="11900" w:h="16840"/>
          <w:pgMar w:top="1114" w:right="560" w:bottom="168" w:left="740" w:header="0" w:footer="0" w:gutter="0"/>
          <w:cols w:space="720" w:equalWidth="0">
            <w:col w:w="10600"/>
          </w:cols>
        </w:sectPr>
      </w:pPr>
    </w:p>
    <w:p w:rsidR="00E91086" w:rsidRPr="00E91086" w:rsidRDefault="00E91086" w:rsidP="00E91086">
      <w:pPr>
        <w:spacing w:after="0" w:line="15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E91086" w:rsidRPr="00E91086"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91086" w:rsidRPr="00E91086" w:rsidRDefault="00E91086" w:rsidP="00E91086">
            <w:pPr>
              <w:spacing w:after="0" w:line="240" w:lineRule="atLeast"/>
              <w:ind w:left="113" w:right="113"/>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E91086" w:rsidRPr="00E91086" w:rsidRDefault="00E91086" w:rsidP="00E91086">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E91086" w:rsidRPr="00E91086" w:rsidRDefault="00E91086" w:rsidP="00E91086">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Форма контроля обученности</w:t>
            </w:r>
          </w:p>
        </w:tc>
      </w:tr>
      <w:tr w:rsidR="00E91086" w:rsidRPr="00E91086" w:rsidTr="009C23C8">
        <w:tc>
          <w:tcPr>
            <w:tcW w:w="3489" w:type="pct"/>
            <w:gridSpan w:val="4"/>
            <w:tcBorders>
              <w:top w:val="single" w:sz="4" w:space="0" w:color="auto"/>
              <w:left w:val="single" w:sz="4" w:space="0" w:color="auto"/>
              <w:bottom w:val="single" w:sz="4" w:space="0" w:color="auto"/>
              <w:right w:val="nil"/>
            </w:tcBorders>
            <w:shd w:val="clear" w:color="auto" w:fill="CCFFFF"/>
            <w:hideMark/>
          </w:tcPr>
          <w:p w:rsidR="00E91086" w:rsidRPr="00E91086" w:rsidRDefault="00E91086" w:rsidP="00E91086">
            <w:pPr>
              <w:spacing w:after="0" w:line="240" w:lineRule="auto"/>
              <w:rPr>
                <w:rFonts w:ascii="Times New Roman" w:eastAsiaTheme="minorEastAsia" w:hAnsi="Times New Roman" w:cs="Times New Roman"/>
                <w:sz w:val="24"/>
                <w:lang w:eastAsia="ru-RU"/>
              </w:rPr>
            </w:pPr>
            <w:r w:rsidRPr="00E91086">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E91086" w:rsidRPr="00E91086" w:rsidRDefault="00E91086" w:rsidP="00E91086">
            <w:pPr>
              <w:spacing w:after="0" w:line="240" w:lineRule="auto"/>
              <w:rPr>
                <w:rFonts w:ascii="Times New Roman" w:eastAsiaTheme="minorEastAsia" w:hAnsi="Times New Roman" w:cs="Times New Roman"/>
                <w:b/>
                <w:lang w:eastAsia="ru-RU"/>
              </w:rPr>
            </w:pPr>
          </w:p>
        </w:tc>
      </w:tr>
      <w:tr w:rsidR="00E91086" w:rsidRPr="00E91086"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ПК-5</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ПК- 6</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bCs/>
                <w:lang w:eastAsia="ru-RU"/>
              </w:rPr>
            </w:pPr>
            <w:r w:rsidRPr="00E91086">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shd w:val="clear" w:color="auto" w:fill="FFFFFF"/>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shd w:val="clear" w:color="auto" w:fill="FFFFFF"/>
              </w:rPr>
              <w:lastRenderedPageBreak/>
              <w:t>ПК</w:t>
            </w:r>
            <w:r w:rsidRPr="00E91086">
              <w:rPr>
                <w:rFonts w:ascii="Times New Roman" w:eastAsia="Times New Roman" w:hAnsi="Times New Roman" w:cs="Times New Roman"/>
                <w:sz w:val="24"/>
                <w:szCs w:val="24"/>
              </w:rPr>
              <w:t>-5</w:t>
            </w:r>
          </w:p>
          <w:p w:rsidR="00E91086" w:rsidRPr="00E91086" w:rsidRDefault="00E91086" w:rsidP="00E91086">
            <w:pPr>
              <w:widowControl w:val="0"/>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E91086" w:rsidRPr="00E91086" w:rsidRDefault="00E91086" w:rsidP="00E91086">
            <w:pPr>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32"/>
              </w:rPr>
            </w:pPr>
          </w:p>
          <w:p w:rsidR="00E91086" w:rsidRPr="00E91086" w:rsidRDefault="00E91086" w:rsidP="00E91086">
            <w:pPr>
              <w:spacing w:after="0" w:line="240" w:lineRule="auto"/>
              <w:rPr>
                <w:rFonts w:ascii="Times New Roman" w:eastAsia="Times New Roman" w:hAnsi="Times New Roman" w:cs="Times New Roman"/>
                <w:sz w:val="32"/>
                <w:szCs w:val="24"/>
              </w:rPr>
            </w:pPr>
            <w:r w:rsidRPr="00E91086">
              <w:rPr>
                <w:rFonts w:ascii="Times New Roman" w:eastAsia="Times New Roman" w:hAnsi="Times New Roman" w:cs="Times New Roman"/>
                <w:sz w:val="24"/>
                <w:szCs w:val="20"/>
              </w:rPr>
              <w:t xml:space="preserve">способностью к определению у пациентов основных патологических </w:t>
            </w:r>
            <w:r w:rsidRPr="00E91086">
              <w:rPr>
                <w:rFonts w:ascii="Times New Roman" w:eastAsia="Times New Roman" w:hAnsi="Times New Roman" w:cs="Times New Roman"/>
                <w:sz w:val="24"/>
                <w:szCs w:val="20"/>
              </w:rPr>
              <w:lastRenderedPageBreak/>
              <w:t>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 принятой 43-уй Всемирной Ассамблеей Здравоохранения, г.Женева, 1989г</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32"/>
                <w:szCs w:val="24"/>
                <w:lang w:eastAsia="ru-RU"/>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0"/>
              </w:rPr>
              <w:t>способностью к определению тактики ведения пациентов с различными нозологическими формами</w:t>
            </w:r>
          </w:p>
        </w:tc>
        <w:tc>
          <w:tcPr>
            <w:tcW w:w="1656"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lastRenderedPageBreak/>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Ум.3 - </w:t>
            </w:r>
            <w:r w:rsidRPr="00E91086">
              <w:rPr>
                <w:rFonts w:ascii="Times New Roman" w:eastAsia="Times New Roman" w:hAnsi="Times New Roman" w:cs="Times New Roman"/>
                <w:sz w:val="24"/>
                <w:szCs w:val="24"/>
              </w:rPr>
              <w:t>Обосновывать необходимость и объем лабораторного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Ум.5 -</w:t>
            </w:r>
            <w:r w:rsidRPr="00E91086">
              <w:rPr>
                <w:rFonts w:ascii="Times New Roman" w:eastAsia="Times New Roman" w:hAnsi="Times New Roman" w:cs="Times New Roman"/>
                <w:sz w:val="24"/>
                <w:szCs w:val="24"/>
              </w:rPr>
              <w:t xml:space="preserve"> Обосновывать необходимость и объем инструментального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Ум.7 - </w:t>
            </w:r>
            <w:r w:rsidRPr="00E91086">
              <w:rPr>
                <w:rFonts w:ascii="Times New Roman" w:eastAsia="Times New Roman" w:hAnsi="Times New Roman" w:cs="Times New Roman"/>
                <w:sz w:val="24"/>
                <w:szCs w:val="24"/>
              </w:rPr>
              <w:t xml:space="preserve">Обосновывать необходимость направления детей на консультацию к врачам-специалистам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Направление детей на лабораторное обследование в соответствии с действующими клиническими рекомендациями (протоколами лечения), порядками оказания медицинской помощи; при необходимости информирование родителей детей (их законных представителей) и детей старше 15 лет о подготовке к лабораторному и инструментальному обследованию.</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Тд.5 -</w:t>
            </w:r>
            <w:r w:rsidRPr="00E91086">
              <w:rPr>
                <w:rFonts w:ascii="Times New Roman" w:eastAsia="Times New Roman" w:hAnsi="Times New Roman" w:cs="Times New Roman"/>
                <w:sz w:val="24"/>
                <w:szCs w:val="24"/>
              </w:rPr>
              <w:t xml:space="preserve"> Направление детей на инструментальное обследование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Направление детей на консультацию к врачам-специалистам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lastRenderedPageBreak/>
              <w:t>Уметь (Ум.):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Ум.1 -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экстренной помощи детям.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Ум.2 -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неотложной помощи детям.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Ум.3 -</w:t>
            </w:r>
            <w:r w:rsidRPr="00E91086">
              <w:rPr>
                <w:rFonts w:ascii="Times New Roman" w:eastAsia="Times New Roman" w:hAnsi="Times New Roman" w:cs="Times New Roman"/>
                <w:sz w:val="24"/>
                <w:szCs w:val="24"/>
              </w:rPr>
              <w:t xml:space="preserve"> Обосновывать необходимость направления детей на госпитализацию.</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Тд.1 -</w:t>
            </w:r>
            <w:r w:rsidRPr="00E91086">
              <w:rPr>
                <w:rFonts w:ascii="Times New Roman" w:eastAsia="Times New Roman" w:hAnsi="Times New Roman" w:cs="Times New Roman"/>
                <w:sz w:val="24"/>
                <w:szCs w:val="18"/>
              </w:rPr>
              <w:t xml:space="preserve"> Направление детей на госпитализацию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Тд.2 -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экстренной помощи детям.</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Тд.3 -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неотложной  помощи детям.</w:t>
            </w:r>
          </w:p>
          <w:p w:rsidR="00E91086" w:rsidRPr="00E91086" w:rsidRDefault="00E91086" w:rsidP="00E91086">
            <w:pPr>
              <w:spacing w:after="200" w:line="276" w:lineRule="auto"/>
              <w:ind w:right="-142"/>
              <w:rPr>
                <w:rFonts w:ascii="Times New Roman" w:eastAsiaTheme="minorEastAsia" w:hAnsi="Times New Roman" w:cs="Times New Roman"/>
                <w:b/>
                <w:sz w:val="36"/>
                <w:szCs w:val="24"/>
                <w:lang w:eastAsia="ru-RU"/>
              </w:rPr>
            </w:pPr>
            <w:r w:rsidRPr="00E91086">
              <w:rPr>
                <w:rFonts w:ascii="Times New Roman" w:eastAsia="Times New Roman" w:hAnsi="Times New Roman" w:cs="Times New Roman"/>
                <w:b/>
                <w:sz w:val="24"/>
                <w:szCs w:val="18"/>
              </w:rPr>
              <w:t xml:space="preserve">Тд.4 - </w:t>
            </w:r>
            <w:r w:rsidRPr="00E91086">
              <w:rPr>
                <w:rFonts w:ascii="Times New Roman" w:eastAsia="Times New Roman" w:hAnsi="Times New Roman" w:cs="Times New Roman"/>
                <w:sz w:val="24"/>
                <w:szCs w:val="18"/>
              </w:rPr>
              <w:t>Проведение дифференциального диагноза с другими болезнями и постановка диагноза в соответствии с действующей международной статистической классификацией болезней  и проблем, связанных со здоровьем</w:t>
            </w:r>
          </w:p>
          <w:p w:rsidR="00E91086" w:rsidRPr="00E91086" w:rsidRDefault="00E91086" w:rsidP="00E91086">
            <w:pPr>
              <w:widowControl w:val="0"/>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А/02.7</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Ум.1 - </w:t>
            </w:r>
            <w:r w:rsidRPr="00E91086">
              <w:rPr>
                <w:rFonts w:ascii="Times New Roman" w:eastAsia="Times New Roman" w:hAnsi="Times New Roman" w:cs="Times New Roman"/>
                <w:sz w:val="24"/>
                <w:szCs w:val="18"/>
              </w:rPr>
              <w:t>Составлять план лечения  болезней и состояний ребенка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Ум.2 - </w:t>
            </w:r>
            <w:r w:rsidRPr="00E91086">
              <w:rPr>
                <w:rFonts w:ascii="Times New Roman" w:eastAsia="Times New Roman" w:hAnsi="Times New Roman" w:cs="Times New Roman"/>
                <w:sz w:val="24"/>
                <w:szCs w:val="18"/>
              </w:rPr>
              <w:t>Назначать медикаментозную терапию</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 xml:space="preserve">с учетом его возраста, диагноза и </w:t>
            </w:r>
            <w:r w:rsidRPr="00E91086">
              <w:rPr>
                <w:rFonts w:ascii="Times New Roman" w:eastAsia="Times New Roman" w:hAnsi="Times New Roman" w:cs="Times New Roman"/>
                <w:sz w:val="24"/>
                <w:szCs w:val="18"/>
              </w:rPr>
              <w:lastRenderedPageBreak/>
              <w:t>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Ум.3 -</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 xml:space="preserve">Назначать немедикаментозную терапию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 </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Ум.4 - </w:t>
            </w:r>
            <w:r w:rsidRPr="00E91086">
              <w:rPr>
                <w:rFonts w:ascii="Times New Roman" w:eastAsia="Times New Roman" w:hAnsi="Times New Roman" w:cs="Times New Roman"/>
                <w:sz w:val="24"/>
                <w:szCs w:val="18"/>
              </w:rPr>
              <w:t>Выполнять рекомендации по назначению медикаментозной и немедикаментозной терапии, назначенной ребенку врачами-специалистами.</w:t>
            </w:r>
          </w:p>
          <w:p w:rsidR="00E91086" w:rsidRPr="00E91086" w:rsidRDefault="00E91086" w:rsidP="00E91086">
            <w:pPr>
              <w:widowControl w:val="0"/>
              <w:spacing w:after="0" w:line="240" w:lineRule="auto"/>
              <w:rPr>
                <w:rFonts w:ascii="Times New Roman" w:eastAsia="Times New Roman" w:hAnsi="Times New Roman" w:cs="Times New Roman"/>
                <w:b/>
                <w:sz w:val="24"/>
                <w:szCs w:val="18"/>
              </w:rPr>
            </w:pPr>
            <w:r w:rsidRPr="00E91086">
              <w:rPr>
                <w:rFonts w:ascii="Times New Roman" w:eastAsia="Times New Roman" w:hAnsi="Times New Roman" w:cs="Times New Roman"/>
                <w:b/>
                <w:sz w:val="24"/>
                <w:szCs w:val="18"/>
              </w:rPr>
              <w:t xml:space="preserve">Ум.5 - </w:t>
            </w:r>
            <w:r w:rsidRPr="00E91086">
              <w:rPr>
                <w:rFonts w:ascii="Times New Roman" w:eastAsia="Times New Roman" w:hAnsi="Times New Roman" w:cs="Times New Roman"/>
                <w:sz w:val="24"/>
                <w:szCs w:val="18"/>
              </w:rPr>
              <w:t>Оказывать медицинскую помощь при внезапных острых заболеваниях, состояниях, обострении хронических заболеваний без явных  признаков угрозы жизни пациента</w:t>
            </w:r>
            <w:r w:rsidRPr="00E91086">
              <w:rPr>
                <w:rFonts w:ascii="Times New Roman" w:eastAsia="Times New Roman" w:hAnsi="Times New Roman" w:cs="Times New Roman"/>
                <w:b/>
                <w:sz w:val="24"/>
                <w:szCs w:val="18"/>
              </w:rPr>
              <w:t xml:space="preserve"> </w:t>
            </w:r>
            <w:r w:rsidRPr="00E91086">
              <w:rPr>
                <w:rFonts w:ascii="Times New Roman" w:eastAsia="Times New Roman" w:hAnsi="Times New Roman" w:cs="Times New Roman"/>
                <w:sz w:val="24"/>
                <w:szCs w:val="18"/>
              </w:rPr>
              <w:t>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r w:rsidRPr="00E91086">
              <w:rPr>
                <w:rFonts w:ascii="Times New Roman" w:eastAsia="Times New Roman" w:hAnsi="Times New Roman" w:cs="Times New Roman"/>
                <w:b/>
                <w:sz w:val="24"/>
                <w:szCs w:val="18"/>
              </w:rPr>
              <w:t xml:space="preserve">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lang w:val="en-US"/>
              </w:rPr>
              <w:t>A</w:t>
            </w:r>
            <w:r w:rsidRPr="00E91086">
              <w:rPr>
                <w:rFonts w:ascii="Times New Roman" w:eastAsia="Times New Roman" w:hAnsi="Times New Roman" w:cs="Times New Roman"/>
                <w:b/>
                <w:sz w:val="24"/>
                <w:szCs w:val="24"/>
              </w:rPr>
              <w:t>/02.7</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Тд.1 - </w:t>
            </w:r>
            <w:r w:rsidRPr="00E91086">
              <w:rPr>
                <w:rFonts w:ascii="Times New Roman" w:eastAsia="Times New Roman" w:hAnsi="Times New Roman" w:cs="Times New Roman"/>
                <w:sz w:val="24"/>
                <w:szCs w:val="24"/>
              </w:rPr>
              <w:t>Разработка плана лечения болезней и состояний ребенка.</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Тд.2 -</w:t>
            </w:r>
            <w:r w:rsidRPr="00E91086">
              <w:rPr>
                <w:rFonts w:ascii="Times New Roman" w:eastAsia="Times New Roman" w:hAnsi="Times New Roman" w:cs="Times New Roman"/>
                <w:sz w:val="24"/>
                <w:szCs w:val="24"/>
              </w:rPr>
              <w:t xml:space="preserve"> Назначение 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Тд.3 - </w:t>
            </w:r>
            <w:r w:rsidRPr="00E91086">
              <w:rPr>
                <w:rFonts w:ascii="Times New Roman" w:eastAsia="Times New Roman" w:hAnsi="Times New Roman" w:cs="Times New Roman"/>
                <w:sz w:val="24"/>
                <w:szCs w:val="24"/>
              </w:rPr>
              <w:t>Назначение немедикаментозной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Выполнение рекомендаций по назначению медикаментозной и немедикаментозной терапии, назначенной ребенку врачами-специалистами.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Тд.5 - </w:t>
            </w:r>
            <w:r w:rsidRPr="00E91086">
              <w:rPr>
                <w:rFonts w:ascii="Times New Roman" w:eastAsia="Times New Roman" w:hAnsi="Times New Roman" w:cs="Times New Roman"/>
                <w:sz w:val="24"/>
                <w:szCs w:val="24"/>
              </w:rPr>
              <w:t xml:space="preserve">Оказание медицинской помощи детям при внезапных острых заболеваниях, состояниях, обострении хронических </w:t>
            </w:r>
            <w:r w:rsidRPr="00E91086">
              <w:rPr>
                <w:rFonts w:ascii="Times New Roman" w:eastAsia="Times New Roman" w:hAnsi="Times New Roman" w:cs="Times New Roman"/>
                <w:sz w:val="24"/>
                <w:szCs w:val="24"/>
              </w:rPr>
              <w:lastRenderedPageBreak/>
              <w:t xml:space="preserve">заболеваний без явных  признаков угрозы жизни пациента </w:t>
            </w:r>
          </w:p>
          <w:p w:rsidR="00E91086" w:rsidRPr="00E91086" w:rsidRDefault="00E91086" w:rsidP="00E91086">
            <w:pPr>
              <w:spacing w:after="200" w:line="276" w:lineRule="auto"/>
              <w:ind w:right="-142"/>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Оценка эффективности и безопасности медикаментозной и немедикаментозной терапии</w:t>
            </w:r>
          </w:p>
        </w:tc>
        <w:tc>
          <w:tcPr>
            <w:tcW w:w="1553" w:type="pct"/>
            <w:gridSpan w:val="2"/>
            <w:tcBorders>
              <w:top w:val="single" w:sz="4" w:space="0" w:color="auto"/>
              <w:left w:val="single" w:sz="4" w:space="0" w:color="auto"/>
              <w:bottom w:val="single" w:sz="4" w:space="0" w:color="auto"/>
              <w:right w:val="single" w:sz="4" w:space="0" w:color="auto"/>
            </w:tcBorders>
          </w:tcPr>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lastRenderedPageBreak/>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 xml:space="preserve">  </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41" w:lineRule="exact"/>
        <w:rPr>
          <w:rFonts w:ascii="Times New Roman" w:eastAsiaTheme="minorEastAsia" w:hAnsi="Times New Roman" w:cs="Times New Roman"/>
          <w:sz w:val="20"/>
          <w:szCs w:val="20"/>
          <w:lang w:eastAsia="ru-RU"/>
        </w:rPr>
      </w:pPr>
    </w:p>
    <w:p w:rsidR="00E91086" w:rsidRPr="00E91086" w:rsidRDefault="00E91086" w:rsidP="00E91086">
      <w:pPr>
        <w:tabs>
          <w:tab w:val="left" w:pos="44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E91086" w:rsidRPr="00E91086" w:rsidRDefault="00E91086" w:rsidP="00E91086">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E91086" w:rsidRPr="00E91086" w:rsidTr="009C23C8">
        <w:trPr>
          <w:trHeight w:val="491"/>
        </w:trPr>
        <w:tc>
          <w:tcPr>
            <w:tcW w:w="888" w:type="dxa"/>
          </w:tcPr>
          <w:p w:rsidR="00E91086" w:rsidRPr="00E91086" w:rsidRDefault="00E91086" w:rsidP="00E91086">
            <w:pPr>
              <w:spacing w:line="251" w:lineRule="exact"/>
              <w:ind w:left="143" w:right="131"/>
              <w:jc w:val="center"/>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 п/п</w:t>
            </w:r>
          </w:p>
        </w:tc>
        <w:tc>
          <w:tcPr>
            <w:tcW w:w="8507" w:type="dxa"/>
          </w:tcPr>
          <w:p w:rsidR="00E91086" w:rsidRPr="00E91086" w:rsidRDefault="00E91086" w:rsidP="00E91086">
            <w:pPr>
              <w:spacing w:line="251" w:lineRule="exact"/>
              <w:ind w:left="2768"/>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Этап практического занятия</w:t>
            </w:r>
          </w:p>
        </w:tc>
        <w:tc>
          <w:tcPr>
            <w:tcW w:w="994" w:type="dxa"/>
          </w:tcPr>
          <w:p w:rsidR="00E91086" w:rsidRPr="00E91086" w:rsidRDefault="00E91086" w:rsidP="00E91086">
            <w:pPr>
              <w:spacing w:line="251" w:lineRule="exact"/>
              <w:ind w:left="187"/>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Время</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Организационная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5мин.</w:t>
            </w:r>
          </w:p>
        </w:tc>
      </w:tr>
      <w:tr w:rsidR="00E91086" w:rsidRPr="00E91086" w:rsidTr="009C23C8">
        <w:trPr>
          <w:trHeight w:val="289"/>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Приветствие.</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Регистрация присутствующих в журнале.</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Введение.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20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Озвучивание темы и ее актуальность, цели и плана практического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Ответы на вопросы студентов, возникшие при подготовке к занятию.</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Выдача методических указаний, инструкций, необходимых для проведения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Разбор теоретического материала</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85 мин.</w:t>
            </w:r>
          </w:p>
        </w:tc>
      </w:tr>
      <w:tr w:rsidR="00E91086" w:rsidRPr="00E91086" w:rsidTr="009C23C8">
        <w:trPr>
          <w:trHeight w:val="58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Входной контроль (коллективный): письменное тестирование.</w:t>
            </w:r>
          </w:p>
          <w:p w:rsidR="00E91086" w:rsidRPr="00E91086" w:rsidRDefault="00E91086" w:rsidP="00E91086">
            <w:pPr>
              <w:spacing w:before="37"/>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 учебный журнал выставляется оценка за входной контроль.</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20мин.</w:t>
            </w:r>
          </w:p>
        </w:tc>
      </w:tr>
      <w:tr w:rsidR="00E91086" w:rsidRPr="00E91086" w:rsidTr="009C23C8">
        <w:trPr>
          <w:trHeight w:val="582"/>
        </w:trPr>
        <w:tc>
          <w:tcPr>
            <w:tcW w:w="888" w:type="dxa"/>
          </w:tcPr>
          <w:p w:rsidR="00E91086" w:rsidRPr="00E91086" w:rsidRDefault="00E91086" w:rsidP="00E91086">
            <w:pPr>
              <w:spacing w:line="249"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Обсуждение основных положений темы, необходимых для выполнения практической</w:t>
            </w:r>
          </w:p>
          <w:p w:rsidR="00E91086" w:rsidRPr="00E91086" w:rsidRDefault="00E91086" w:rsidP="00E91086">
            <w:pPr>
              <w:spacing w:before="37"/>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работы.</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45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Решение ситуационной задачи №1</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Интерактив (видеоматериалы по современным подходам к диагностике и лечению заболеваний)</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10 мин.</w:t>
            </w:r>
          </w:p>
        </w:tc>
      </w:tr>
      <w:tr w:rsidR="00E91086" w:rsidRPr="00E91086" w:rsidTr="009C23C8">
        <w:trPr>
          <w:trHeight w:val="873"/>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Практическая часть занятия проводится в соответствии с учебной</w:t>
            </w:r>
          </w:p>
          <w:p w:rsidR="00E91086" w:rsidRPr="00E91086" w:rsidRDefault="00E91086" w:rsidP="00E91086">
            <w:pPr>
              <w:spacing w:before="9" w:line="292" w:lineRule="exact"/>
              <w:ind w:left="105" w:right="1209"/>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деятельностью, прописанной для каждой темы в рабочей программе по дисциплине.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120</w:t>
            </w:r>
          </w:p>
          <w:p w:rsidR="00E91086" w:rsidRPr="00E91086" w:rsidRDefault="00E91086" w:rsidP="00E91086">
            <w:pPr>
              <w:spacing w:before="37"/>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Самостоятельная практическая работа студентов.</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30 мин.</w:t>
            </w:r>
          </w:p>
        </w:tc>
      </w:tr>
      <w:tr w:rsidR="00E91086" w:rsidRPr="00E91086" w:rsidTr="009C23C8">
        <w:trPr>
          <w:trHeight w:val="29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Курация тематического больного, оформление листа курации.</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Индивидуальное и групповое консультирование при выполнении задания.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Контроль успешности выполнения практических заданий с выставлением оценки в журнал.</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Заключительная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30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Подведение итогов занятия. Анализ результатов. Ответы на вопросы.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25 мин</w:t>
            </w:r>
          </w:p>
        </w:tc>
      </w:tr>
      <w:tr w:rsidR="00E91086" w:rsidRPr="00E91086" w:rsidTr="009C23C8">
        <w:trPr>
          <w:trHeight w:val="292"/>
        </w:trPr>
        <w:tc>
          <w:tcPr>
            <w:tcW w:w="888" w:type="dxa"/>
          </w:tcPr>
          <w:p w:rsidR="00E91086" w:rsidRPr="00E91086" w:rsidRDefault="00E91086" w:rsidP="00E91086">
            <w:pPr>
              <w:spacing w:line="249" w:lineRule="exact"/>
              <w:ind w:left="141"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Информация для студентов, получивших неудовлетворительные оценки.</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58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Сообщение темы следующего занятия, вопросов для самостоятельной подготовки, рекомендуемой литературы.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Завершение занятия, оформление учебного журнала.</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bl>
    <w:p w:rsidR="00E91086" w:rsidRPr="00E91086" w:rsidRDefault="00E91086" w:rsidP="00E91086">
      <w:pPr>
        <w:spacing w:after="0" w:line="256" w:lineRule="exact"/>
        <w:rPr>
          <w:rFonts w:ascii="Times New Roman" w:eastAsiaTheme="minorEastAsia" w:hAnsi="Times New Roman" w:cs="Times New Roman"/>
          <w:sz w:val="24"/>
          <w:szCs w:val="24"/>
          <w:lang w:eastAsia="ru-RU"/>
        </w:rPr>
      </w:pPr>
    </w:p>
    <w:p w:rsidR="00E91086" w:rsidRPr="00E91086" w:rsidRDefault="00E91086" w:rsidP="00E91086">
      <w:pPr>
        <w:spacing w:after="0" w:line="25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 Особенности в детском возрасте.»</w:t>
      </w: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sz w:val="24"/>
          <w:szCs w:val="24"/>
          <w:lang w:eastAsia="ru-RU"/>
        </w:rPr>
        <w:t>Деятельность студента: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numPr>
          <w:ilvl w:val="3"/>
          <w:numId w:val="17"/>
        </w:numPr>
        <w:tabs>
          <w:tab w:val="left" w:pos="840"/>
        </w:tabs>
        <w:spacing w:after="0" w:line="240"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Знакомится с материалами методических указаний по теме занятия.</w:t>
      </w:r>
    </w:p>
    <w:p w:rsidR="00E91086" w:rsidRPr="00E91086" w:rsidRDefault="00E91086" w:rsidP="00E91086">
      <w:pPr>
        <w:spacing w:after="0" w:line="2" w:lineRule="exact"/>
        <w:ind w:left="426"/>
        <w:rPr>
          <w:rFonts w:ascii="Times New Roman" w:eastAsia="Times New Roman" w:hAnsi="Times New Roman" w:cs="Times New Roman"/>
          <w:sz w:val="24"/>
          <w:szCs w:val="24"/>
          <w:lang w:eastAsia="ru-RU"/>
        </w:rPr>
      </w:pPr>
    </w:p>
    <w:p w:rsidR="00E91086" w:rsidRPr="00E91086" w:rsidRDefault="00E91086" w:rsidP="00E91086">
      <w:pPr>
        <w:numPr>
          <w:ilvl w:val="3"/>
          <w:numId w:val="17"/>
        </w:numPr>
        <w:tabs>
          <w:tab w:val="left" w:pos="840"/>
        </w:tabs>
        <w:spacing w:after="0" w:line="237"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Прорабатывает основную и дополнительную литературу по теме занятия.</w:t>
      </w:r>
    </w:p>
    <w:p w:rsidR="00E91086" w:rsidRPr="00E91086" w:rsidRDefault="00E91086" w:rsidP="00E91086">
      <w:pPr>
        <w:numPr>
          <w:ilvl w:val="3"/>
          <w:numId w:val="17"/>
        </w:numPr>
        <w:tabs>
          <w:tab w:val="left" w:pos="840"/>
        </w:tabs>
        <w:spacing w:after="0" w:line="237"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Знакомится с материалами лекции №2 </w:t>
      </w:r>
      <w:r w:rsidRPr="00E91086">
        <w:rPr>
          <w:rFonts w:ascii="Times New Roman" w:eastAsiaTheme="minorEastAsia" w:hAnsi="Times New Roman" w:cs="Times New Roman"/>
          <w:sz w:val="24"/>
          <w:szCs w:val="24"/>
          <w:lang w:eastAsia="ru-RU"/>
        </w:rPr>
        <w:t>«</w:t>
      </w:r>
      <w:r w:rsidRPr="00E91086">
        <w:rPr>
          <w:rFonts w:ascii="Times New Roman" w:eastAsia="Calibri" w:hAnsi="Times New Roman" w:cs="Times New Roman"/>
          <w:sz w:val="24"/>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 Особенности в детском возрасте.»</w:t>
      </w:r>
    </w:p>
    <w:p w:rsidR="00E91086" w:rsidRPr="00E91086" w:rsidRDefault="00E91086" w:rsidP="00E91086">
      <w:pPr>
        <w:numPr>
          <w:ilvl w:val="0"/>
          <w:numId w:val="17"/>
        </w:numPr>
        <w:tabs>
          <w:tab w:val="left" w:pos="840"/>
        </w:tabs>
        <w:spacing w:after="0" w:line="2" w:lineRule="exact"/>
        <w:ind w:left="426"/>
        <w:jc w:val="both"/>
        <w:rPr>
          <w:rFonts w:ascii="Times New Roman" w:eastAsia="Times New Roman" w:hAnsi="Times New Roman" w:cs="Times New Roman"/>
          <w:sz w:val="24"/>
          <w:szCs w:val="24"/>
          <w:lang w:eastAsia="ru-RU"/>
        </w:rPr>
      </w:pPr>
    </w:p>
    <w:p w:rsidR="00E91086" w:rsidRPr="00E91086" w:rsidRDefault="00E91086" w:rsidP="00E91086">
      <w:pPr>
        <w:numPr>
          <w:ilvl w:val="3"/>
          <w:numId w:val="12"/>
        </w:numPr>
        <w:tabs>
          <w:tab w:val="left" w:pos="840"/>
        </w:tabs>
        <w:spacing w:after="0" w:line="237"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Решает тестовые задания для самоконтроля.</w:t>
      </w:r>
    </w:p>
    <w:p w:rsidR="00E91086" w:rsidRPr="00E91086" w:rsidRDefault="00E91086" w:rsidP="00E91086">
      <w:pPr>
        <w:spacing w:after="0" w:line="1" w:lineRule="exact"/>
        <w:ind w:left="426"/>
        <w:rPr>
          <w:rFonts w:ascii="Times New Roman" w:eastAsia="Times New Roman" w:hAnsi="Times New Roman" w:cs="Times New Roman"/>
          <w:sz w:val="24"/>
          <w:szCs w:val="24"/>
          <w:lang w:eastAsia="ru-RU"/>
        </w:rPr>
      </w:pPr>
    </w:p>
    <w:p w:rsidR="00E91086" w:rsidRPr="00E91086" w:rsidRDefault="00E91086" w:rsidP="00E91086">
      <w:pPr>
        <w:numPr>
          <w:ilvl w:val="3"/>
          <w:numId w:val="12"/>
        </w:numPr>
        <w:tabs>
          <w:tab w:val="left" w:pos="840"/>
        </w:tabs>
        <w:spacing w:after="0" w:line="240"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Формы контроля обучающегося: самоконтроль.</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9" w:right="420" w:bottom="168" w:left="660" w:header="0" w:footer="0" w:gutter="0"/>
          <w:cols w:space="720" w:equalWidth="0">
            <w:col w:w="1082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9" w:right="420" w:bottom="168" w:left="660" w:header="0" w:footer="0" w:gutter="0"/>
          <w:cols w:space="720" w:equalWidth="0">
            <w:col w:w="10820"/>
          </w:cols>
        </w:sectPr>
      </w:pPr>
    </w:p>
    <w:p w:rsidR="00E91086" w:rsidRPr="00E91086" w:rsidRDefault="00E91086" w:rsidP="00E91086">
      <w:pPr>
        <w:tabs>
          <w:tab w:val="left" w:pos="383"/>
        </w:tabs>
        <w:spacing w:after="0" w:line="256"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E91086">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6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E91086" w:rsidRPr="00E91086" w:rsidRDefault="00E91086" w:rsidP="00E91086">
      <w:pPr>
        <w:spacing w:after="0" w:line="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Знакомится с методическими указаниями к практическому занятию по данной теме, знакомится с материалами лекции №2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лимфопролиферативного синдрома (лимфаденопатии, спленомегалии, лейкемоидные реакции лимфоцитарного типа). Алгоритм диагностики и подходы к терапии лимфомы Ходжкина и неходжкинских лимфом. Особенности в детском возрасте»</w:t>
      </w:r>
      <w:r w:rsidRPr="00E91086">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p>
    <w:p w:rsidR="00E91086" w:rsidRPr="00E91086" w:rsidRDefault="00E91086" w:rsidP="00E91086">
      <w:pPr>
        <w:spacing w:after="0" w:line="7" w:lineRule="exact"/>
        <w:rPr>
          <w:rFonts w:ascii="Times New Roman" w:eastAsiaTheme="minorEastAsia" w:hAnsi="Times New Roman" w:cs="Times New Roman"/>
          <w:sz w:val="20"/>
          <w:szCs w:val="20"/>
          <w:lang w:eastAsia="ru-RU"/>
        </w:rPr>
      </w:pPr>
    </w:p>
    <w:p w:rsidR="00E91086" w:rsidRPr="00E91086" w:rsidRDefault="00E91086" w:rsidP="00E91086">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 Приложения для самостоятельной работы студентов</w:t>
      </w:r>
    </w:p>
    <w:p w:rsidR="00E91086" w:rsidRPr="00E91086" w:rsidRDefault="00E91086" w:rsidP="00E91086">
      <w:pPr>
        <w:tabs>
          <w:tab w:val="left" w:pos="345"/>
        </w:tabs>
        <w:spacing w:after="0" w:line="242" w:lineRule="auto"/>
        <w:ind w:right="4480"/>
        <w:rPr>
          <w:rFonts w:ascii="Times New Roman" w:eastAsia="Times New Roman" w:hAnsi="Times New Roman" w:cs="Times New Roman"/>
          <w:b/>
          <w:bCs/>
          <w:sz w:val="24"/>
          <w:szCs w:val="24"/>
          <w:lang w:eastAsia="ru-RU"/>
        </w:rPr>
      </w:pPr>
    </w:p>
    <w:p w:rsidR="00E91086" w:rsidRPr="00E91086" w:rsidRDefault="00E91086" w:rsidP="00E91086">
      <w:pPr>
        <w:tabs>
          <w:tab w:val="left" w:pos="345"/>
        </w:tabs>
        <w:spacing w:after="0" w:line="242" w:lineRule="auto"/>
        <w:ind w:right="4480"/>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 xml:space="preserve"> 9.1 ГЛОССАРИЙ</w:t>
      </w: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p>
    <w:p w:rsidR="00E91086" w:rsidRPr="00E91086" w:rsidRDefault="00E91086" w:rsidP="00E91086">
      <w:pPr>
        <w:widowControl w:val="0"/>
        <w:spacing w:after="0" w:line="240" w:lineRule="auto"/>
        <w:ind w:right="302"/>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b/>
          <w:sz w:val="24"/>
          <w:szCs w:val="24"/>
          <w:lang w:eastAsia="ru-RU"/>
        </w:rPr>
        <w:t>Неходжкинские лимфомы (НХЛ)</w:t>
      </w:r>
      <w:r w:rsidRPr="00E91086">
        <w:rPr>
          <w:rFonts w:ascii="Times New Roman" w:eastAsia="Times New Roman" w:hAnsi="Times New Roman" w:cs="Times New Roman"/>
          <w:sz w:val="24"/>
          <w:szCs w:val="24"/>
          <w:lang w:eastAsia="ru-RU"/>
        </w:rPr>
        <w:t xml:space="preserve"> – системные злокачественные опухоли иммунной системы из клеток внекостномозговой лимфоидной ткани различной гистогенетической принадлежности и степени дифференцировки, что определяет разнообразие и особенности вариантов этих опухолей.</w:t>
      </w:r>
    </w:p>
    <w:p w:rsidR="00E91086" w:rsidRPr="00E91086" w:rsidRDefault="00E91086" w:rsidP="00E91086">
      <w:pPr>
        <w:tabs>
          <w:tab w:val="left" w:pos="300"/>
        </w:tabs>
        <w:spacing w:after="0" w:line="240" w:lineRule="auto"/>
        <w:jc w:val="both"/>
        <w:rPr>
          <w:rFonts w:ascii="Times New Roman" w:eastAsia="Times New Roman" w:hAnsi="Times New Roman" w:cs="Times New Roman"/>
          <w:b/>
          <w:bCs/>
          <w:sz w:val="24"/>
          <w:szCs w:val="24"/>
          <w:lang w:eastAsia="ru-RU"/>
        </w:rPr>
      </w:pPr>
    </w:p>
    <w:p w:rsidR="00E91086" w:rsidRPr="00E91086" w:rsidRDefault="00E91086" w:rsidP="00E91086">
      <w:pPr>
        <w:spacing w:after="200" w:line="276" w:lineRule="auto"/>
        <w:ind w:right="302"/>
        <w:jc w:val="both"/>
        <w:rPr>
          <w:rFonts w:ascii="Times New Roman" w:eastAsia="Calibri" w:hAnsi="Times New Roman" w:cs="Calibri"/>
          <w:b/>
          <w:bCs/>
          <w:sz w:val="24"/>
          <w:lang w:eastAsia="ru-RU"/>
        </w:rPr>
      </w:pPr>
      <w:r w:rsidRPr="00E91086">
        <w:rPr>
          <w:rFonts w:ascii="Times New Roman" w:eastAsia="Calibri" w:hAnsi="Times New Roman" w:cs="Calibri"/>
          <w:b/>
          <w:sz w:val="24"/>
        </w:rPr>
        <w:t>Лимфома Ходжкина</w:t>
      </w:r>
      <w:r w:rsidRPr="00E91086">
        <w:rPr>
          <w:rFonts w:ascii="Times New Roman" w:eastAsia="Calibri" w:hAnsi="Times New Roman" w:cs="Calibri"/>
          <w:sz w:val="24"/>
        </w:rPr>
        <w:t xml:space="preserve"> – это В-клеточная лимфома с выраженным реактивным полиморфноклеточным микроокружением. К опухолевой популяции лимфомы Ходжкина относят клетки Ходжкина, клетки </w:t>
      </w:r>
      <w:r w:rsidRPr="00E91086">
        <w:rPr>
          <w:rFonts w:ascii="Times New Roman" w:eastAsia="Calibri" w:hAnsi="Times New Roman" w:cs="Calibri"/>
          <w:w w:val="90"/>
          <w:sz w:val="24"/>
        </w:rPr>
        <w:t>Березовского-Рид-Штернберга, лакунарные, мумифицированные, LP-клетки.</w:t>
      </w:r>
    </w:p>
    <w:p w:rsidR="00E91086" w:rsidRPr="00E91086" w:rsidRDefault="00E91086" w:rsidP="00E91086">
      <w:pPr>
        <w:spacing w:after="0" w:line="2"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9.2. Основные положения темы:</w:t>
      </w: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p>
    <w:p w:rsidR="00E91086" w:rsidRPr="00E91086" w:rsidRDefault="00E91086" w:rsidP="00E91086">
      <w:pPr>
        <w:spacing w:line="276" w:lineRule="auto"/>
        <w:rPr>
          <w:rFonts w:ascii="Times New Roman" w:hAnsi="Times New Roman" w:cs="Times New Roman"/>
          <w:b/>
          <w:bCs/>
          <w:sz w:val="24"/>
          <w:szCs w:val="24"/>
          <w:lang w:eastAsia="ru-RU"/>
        </w:rPr>
      </w:pPr>
      <w:r w:rsidRPr="00E91086">
        <w:rPr>
          <w:rFonts w:ascii="Times New Roman" w:hAnsi="Times New Roman" w:cs="Times New Roman"/>
          <w:b/>
          <w:bCs/>
          <w:sz w:val="24"/>
          <w:szCs w:val="24"/>
          <w:lang w:eastAsia="ru-RU"/>
        </w:rPr>
        <w:t>К неходжкинским В-клеточным лимфомам относятся:</w:t>
      </w:r>
    </w:p>
    <w:p w:rsidR="00E91086" w:rsidRPr="00E91086" w:rsidRDefault="00E91086" w:rsidP="00E91086">
      <w:pPr>
        <w:spacing w:line="276" w:lineRule="auto"/>
        <w:rPr>
          <w:rFonts w:ascii="Times New Roman" w:hAnsi="Times New Roman" w:cs="Times New Roman"/>
          <w:bCs/>
          <w:sz w:val="24"/>
          <w:szCs w:val="24"/>
          <w:u w:val="single"/>
          <w:lang w:eastAsia="ru-RU"/>
        </w:rPr>
      </w:pPr>
      <w:r w:rsidRPr="00E91086">
        <w:rPr>
          <w:rFonts w:ascii="Times New Roman" w:hAnsi="Times New Roman" w:cs="Times New Roman"/>
          <w:bCs/>
          <w:sz w:val="24"/>
          <w:szCs w:val="24"/>
          <w:u w:val="single"/>
          <w:lang w:eastAsia="ru-RU"/>
        </w:rPr>
        <w:t>В-клеточные опухоли из клеток-предшественников В-лимфоцитов</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xml:space="preserve">• В-лимфобластная  лимфома/лейкоз  из  клеток-предшественников (В-клеточный острый </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лимфобластный  лейкоз  из  клеток-предшественников).</w:t>
      </w:r>
    </w:p>
    <w:p w:rsidR="00E91086" w:rsidRPr="00E91086" w:rsidRDefault="00E91086" w:rsidP="00E91086">
      <w:pPr>
        <w:spacing w:line="276" w:lineRule="auto"/>
        <w:rPr>
          <w:rFonts w:ascii="Times New Roman" w:hAnsi="Times New Roman" w:cs="Times New Roman"/>
          <w:bCs/>
          <w:sz w:val="24"/>
          <w:szCs w:val="24"/>
          <w:u w:val="single"/>
          <w:lang w:eastAsia="ru-RU"/>
        </w:rPr>
      </w:pPr>
      <w:r w:rsidRPr="00E91086">
        <w:rPr>
          <w:rFonts w:ascii="Times New Roman" w:hAnsi="Times New Roman" w:cs="Times New Roman"/>
          <w:bCs/>
          <w:sz w:val="24"/>
          <w:szCs w:val="24"/>
          <w:u w:val="single"/>
          <w:lang w:eastAsia="ru-RU"/>
        </w:rPr>
        <w:t>В-клеточные  опухоли  из  периферических  (зрелых) В-лимфоцитов</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Хронический лимфолейкоз/лимфома из малых лимфоцитов (лимфоцитарная лимфома)</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В-клеточный пролимфоцитарный лейкоз</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Лимфома маргинальной зоны селезенки (+/- ворсинчатые лимфоциты)</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Волосатоклеточный лейкоз</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Лимфоплазмоцитарная лимфома</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Болезни тяжелых цепей</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Плазмоклеточная миелома/плазмоцитома</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Экстранодальная В-клеточная лимфома маргинальной зоны MALT-типа</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Нодальная В-клеточная лимфома маргинальной зоны (+/- моноцитоидные В-лимфоциты)</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lastRenderedPageBreak/>
        <w:t>• Фолликулярная лимфома</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Лимфома из клеток мантийной зоны</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Диффузная В-крупноклеточная лимфома</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Медиастинальная  диффузная  В-крупно-клеточная лимфома</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Первичная лимфома экссудатов</w:t>
      </w:r>
    </w:p>
    <w:p w:rsidR="00E91086" w:rsidRPr="00E91086" w:rsidRDefault="00E91086" w:rsidP="00E91086">
      <w:pPr>
        <w:spacing w:line="276" w:lineRule="auto"/>
        <w:rPr>
          <w:rFonts w:ascii="Times New Roman" w:hAnsi="Times New Roman" w:cs="Times New Roman"/>
          <w:bCs/>
          <w:sz w:val="24"/>
          <w:szCs w:val="24"/>
          <w:lang w:eastAsia="ru-RU"/>
        </w:rPr>
      </w:pPr>
      <w:r w:rsidRPr="00E91086">
        <w:rPr>
          <w:rFonts w:ascii="Times New Roman" w:hAnsi="Times New Roman" w:cs="Times New Roman"/>
          <w:bCs/>
          <w:sz w:val="24"/>
          <w:szCs w:val="24"/>
          <w:lang w:eastAsia="ru-RU"/>
        </w:rPr>
        <w:t>• Лимфома/лейкоз Беркитта</w:t>
      </w:r>
    </w:p>
    <w:p w:rsidR="00E91086" w:rsidRPr="00E91086" w:rsidRDefault="00E91086" w:rsidP="00E91086">
      <w:pPr>
        <w:spacing w:before="100" w:beforeAutospacing="1" w:after="100" w:afterAutospacing="1" w:line="240" w:lineRule="auto"/>
        <w:rPr>
          <w:rFonts w:ascii="Times New Roman" w:eastAsia="Times New Roman" w:hAnsi="Times New Roman" w:cs="Times New Roman"/>
          <w:b/>
          <w:sz w:val="24"/>
          <w:szCs w:val="24"/>
          <w:lang w:eastAsia="ru-RU"/>
        </w:rPr>
      </w:pPr>
      <w:r w:rsidRPr="00E91086">
        <w:rPr>
          <w:rFonts w:ascii="Times New Roman" w:eastAsia="Times New Roman" w:hAnsi="Times New Roman" w:cs="Times New Roman"/>
          <w:b/>
          <w:sz w:val="24"/>
          <w:szCs w:val="24"/>
          <w:lang w:eastAsia="ru-RU"/>
        </w:rPr>
        <w:t>Неходжкинские лимфомы Т-клеточного происхождения представлены:</w:t>
      </w:r>
    </w:p>
    <w:p w:rsidR="00E91086" w:rsidRPr="00E91086" w:rsidRDefault="00E91086" w:rsidP="00E91086">
      <w:pPr>
        <w:numPr>
          <w:ilvl w:val="0"/>
          <w:numId w:val="5"/>
        </w:numPr>
        <w:spacing w:before="100" w:beforeAutospacing="1" w:after="100" w:afterAutospacing="1" w:line="240"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b/>
          <w:bCs/>
          <w:sz w:val="24"/>
          <w:szCs w:val="24"/>
          <w:lang w:eastAsia="ru-RU"/>
        </w:rPr>
        <w:t>Т-лимфобластной лимфомой или лейкозом из клеток-предшественников</w:t>
      </w:r>
      <w:r w:rsidRPr="00E91086">
        <w:rPr>
          <w:rFonts w:ascii="Times New Roman" w:eastAsia="Times New Roman" w:hAnsi="Times New Roman" w:cs="Times New Roman"/>
          <w:sz w:val="24"/>
          <w:szCs w:val="24"/>
          <w:lang w:eastAsia="ru-RU"/>
        </w:rPr>
        <w:t xml:space="preserve"> – встречается с частотой 2%. Различаются между собой количеством бластных клеток в костном мозге: при 25% - как лейкоз. Диагностируется преимущественно у молодых людей, средний возраст заболевших – 25 лет. Худший прогноз имеет Т-лимфобластный лейкоз, показатель излечения при котором не превышает 20%. </w:t>
      </w:r>
    </w:p>
    <w:p w:rsidR="00E91086" w:rsidRPr="00E91086" w:rsidRDefault="00E91086" w:rsidP="00E91086">
      <w:pPr>
        <w:numPr>
          <w:ilvl w:val="0"/>
          <w:numId w:val="5"/>
        </w:numPr>
        <w:spacing w:beforeAutospacing="1" w:after="0" w:afterAutospacing="1" w:line="240"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b/>
          <w:bCs/>
          <w:sz w:val="24"/>
          <w:szCs w:val="24"/>
          <w:lang w:eastAsia="ru-RU"/>
        </w:rPr>
        <w:t>периферическими Т-клеточными лимфомами</w:t>
      </w:r>
      <w:r w:rsidRPr="00E91086">
        <w:rPr>
          <w:rFonts w:ascii="Times New Roman" w:eastAsia="Times New Roman" w:hAnsi="Times New Roman" w:cs="Times New Roman"/>
          <w:sz w:val="24"/>
          <w:szCs w:val="24"/>
          <w:lang w:eastAsia="ru-RU"/>
        </w:rPr>
        <w:t xml:space="preserve">, включающими кожную лимфому (синдром Сезари, </w:t>
      </w:r>
      <w:hyperlink r:id="rId15" w:history="1">
        <w:r w:rsidRPr="00E91086">
          <w:rPr>
            <w:rFonts w:ascii="Times New Roman" w:eastAsia="Times New Roman" w:hAnsi="Times New Roman" w:cs="Times New Roman"/>
            <w:sz w:val="24"/>
            <w:szCs w:val="24"/>
            <w:lang w:eastAsia="ru-RU"/>
          </w:rPr>
          <w:t>грибовидный микоз</w:t>
        </w:r>
      </w:hyperlink>
      <w:r w:rsidRPr="00E91086">
        <w:rPr>
          <w:rFonts w:ascii="Times New Roman" w:eastAsia="Times New Roman" w:hAnsi="Times New Roman" w:cs="Times New Roman"/>
          <w:sz w:val="24"/>
          <w:szCs w:val="24"/>
          <w:lang w:eastAsia="ru-RU"/>
        </w:rPr>
        <w:t xml:space="preserve">), ангиоиммунобластную лимфому, экстранодальную лимфому из естественных киллеров, лимфому с энтеропатией, панникулитоподобную лимфому подкожной клетчатки, крупноклеточную анапластическую лимфому. Течение большей части Т-клеточных неходжкинских лимфом быстрое, а исход неблагоприятный. </w:t>
      </w:r>
      <w:r w:rsidRPr="00E91086">
        <w:rPr>
          <w:rFonts w:ascii="Times New Roman" w:eastAsia="Times New Roman" w:hAnsi="Times New Roman" w:cs="Times New Roman"/>
          <w:sz w:val="24"/>
          <w:szCs w:val="24"/>
          <w:lang w:eastAsia="ru-RU"/>
        </w:rPr>
        <w:br/>
      </w:r>
    </w:p>
    <w:p w:rsidR="00E91086" w:rsidRPr="00E91086" w:rsidRDefault="00E91086" w:rsidP="00E91086">
      <w:pPr>
        <w:spacing w:line="276" w:lineRule="auto"/>
        <w:rPr>
          <w:rFonts w:ascii="Times New Roman" w:hAnsi="Times New Roman" w:cs="Times New Roman"/>
          <w:b/>
          <w:sz w:val="24"/>
          <w:szCs w:val="24"/>
        </w:rPr>
      </w:pPr>
      <w:r w:rsidRPr="00E91086">
        <w:rPr>
          <w:rFonts w:ascii="Times New Roman" w:hAnsi="Times New Roman" w:cs="Times New Roman"/>
          <w:b/>
          <w:bCs/>
          <w:sz w:val="24"/>
          <w:szCs w:val="24"/>
          <w:lang w:eastAsia="ru-RU"/>
        </w:rPr>
        <w:t xml:space="preserve">                   </w:t>
      </w:r>
      <w:r w:rsidRPr="00E91086">
        <w:rPr>
          <w:rFonts w:ascii="Times New Roman" w:hAnsi="Times New Roman" w:cs="Times New Roman"/>
          <w:b/>
          <w:w w:val="90"/>
          <w:sz w:val="24"/>
          <w:szCs w:val="24"/>
        </w:rPr>
        <w:t>Классификация лимфом Ann Arbor, модификация Cotswold</w:t>
      </w:r>
    </w:p>
    <w:tbl>
      <w:tblPr>
        <w:tblStyle w:val="TableNormal1"/>
        <w:tblW w:w="0" w:type="auto"/>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053"/>
      </w:tblGrid>
      <w:tr w:rsidR="00E91086" w:rsidRPr="00E91086" w:rsidTr="009C23C8">
        <w:trPr>
          <w:trHeight w:val="988"/>
        </w:trPr>
        <w:tc>
          <w:tcPr>
            <w:tcW w:w="1244"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Стадия I</w:t>
            </w:r>
          </w:p>
        </w:tc>
        <w:tc>
          <w:tcPr>
            <w:tcW w:w="8053"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Поражение</w:t>
            </w:r>
            <w:r w:rsidRPr="00E91086">
              <w:rPr>
                <w:rFonts w:ascii="Times New Roman" w:hAnsi="Times New Roman" w:cs="Times New Roman"/>
                <w:spacing w:val="-32"/>
                <w:w w:val="90"/>
                <w:sz w:val="24"/>
                <w:szCs w:val="24"/>
              </w:rPr>
              <w:t xml:space="preserve"> </w:t>
            </w:r>
            <w:r w:rsidRPr="00E91086">
              <w:rPr>
                <w:rFonts w:ascii="Times New Roman" w:hAnsi="Times New Roman" w:cs="Times New Roman"/>
                <w:w w:val="90"/>
                <w:sz w:val="24"/>
                <w:szCs w:val="24"/>
              </w:rPr>
              <w:t>одной</w:t>
            </w:r>
            <w:r w:rsidRPr="00E91086">
              <w:rPr>
                <w:rFonts w:ascii="Times New Roman" w:hAnsi="Times New Roman" w:cs="Times New Roman"/>
                <w:spacing w:val="-32"/>
                <w:w w:val="90"/>
                <w:sz w:val="24"/>
                <w:szCs w:val="24"/>
              </w:rPr>
              <w:t xml:space="preserve"> </w:t>
            </w:r>
            <w:r w:rsidRPr="00E91086">
              <w:rPr>
                <w:rFonts w:ascii="Times New Roman" w:hAnsi="Times New Roman" w:cs="Times New Roman"/>
                <w:w w:val="90"/>
                <w:sz w:val="24"/>
                <w:szCs w:val="24"/>
              </w:rPr>
              <w:t>лимфатической</w:t>
            </w:r>
            <w:r w:rsidRPr="00E91086">
              <w:rPr>
                <w:rFonts w:ascii="Times New Roman" w:hAnsi="Times New Roman" w:cs="Times New Roman"/>
                <w:spacing w:val="-31"/>
                <w:w w:val="90"/>
                <w:sz w:val="24"/>
                <w:szCs w:val="24"/>
              </w:rPr>
              <w:t xml:space="preserve"> </w:t>
            </w:r>
            <w:r w:rsidRPr="00E91086">
              <w:rPr>
                <w:rFonts w:ascii="Times New Roman" w:hAnsi="Times New Roman" w:cs="Times New Roman"/>
                <w:w w:val="90"/>
                <w:sz w:val="24"/>
                <w:szCs w:val="24"/>
              </w:rPr>
              <w:t>зоны</w:t>
            </w:r>
            <w:r w:rsidRPr="00E91086">
              <w:rPr>
                <w:rFonts w:ascii="Times New Roman" w:hAnsi="Times New Roman" w:cs="Times New Roman"/>
                <w:spacing w:val="-29"/>
                <w:w w:val="90"/>
                <w:sz w:val="24"/>
                <w:szCs w:val="24"/>
              </w:rPr>
              <w:t xml:space="preserve"> </w:t>
            </w:r>
            <w:r w:rsidRPr="00E91086">
              <w:rPr>
                <w:rFonts w:ascii="Times New Roman" w:hAnsi="Times New Roman" w:cs="Times New Roman"/>
                <w:w w:val="90"/>
                <w:sz w:val="24"/>
                <w:szCs w:val="24"/>
              </w:rPr>
              <w:t>(рис.</w:t>
            </w:r>
            <w:r w:rsidRPr="00E91086">
              <w:rPr>
                <w:rFonts w:ascii="Times New Roman" w:hAnsi="Times New Roman" w:cs="Times New Roman"/>
                <w:spacing w:val="-31"/>
                <w:w w:val="90"/>
                <w:sz w:val="24"/>
                <w:szCs w:val="24"/>
              </w:rPr>
              <w:t xml:space="preserve"> </w:t>
            </w:r>
            <w:r w:rsidRPr="00E91086">
              <w:rPr>
                <w:rFonts w:ascii="Times New Roman" w:hAnsi="Times New Roman" w:cs="Times New Roman"/>
                <w:w w:val="90"/>
                <w:sz w:val="24"/>
                <w:szCs w:val="24"/>
              </w:rPr>
              <w:t>1)</w:t>
            </w:r>
            <w:r w:rsidRPr="00E91086">
              <w:rPr>
                <w:rFonts w:ascii="Times New Roman" w:hAnsi="Times New Roman" w:cs="Times New Roman"/>
                <w:spacing w:val="-31"/>
                <w:w w:val="90"/>
                <w:sz w:val="24"/>
                <w:szCs w:val="24"/>
              </w:rPr>
              <w:t xml:space="preserve"> </w:t>
            </w:r>
            <w:r w:rsidRPr="00E91086">
              <w:rPr>
                <w:rFonts w:ascii="Times New Roman" w:hAnsi="Times New Roman" w:cs="Times New Roman"/>
                <w:w w:val="90"/>
                <w:sz w:val="24"/>
                <w:szCs w:val="24"/>
              </w:rPr>
              <w:t>или</w:t>
            </w:r>
            <w:r w:rsidRPr="00E91086">
              <w:rPr>
                <w:rFonts w:ascii="Times New Roman" w:hAnsi="Times New Roman" w:cs="Times New Roman"/>
                <w:spacing w:val="-32"/>
                <w:w w:val="90"/>
                <w:sz w:val="24"/>
                <w:szCs w:val="24"/>
              </w:rPr>
              <w:t xml:space="preserve"> </w:t>
            </w:r>
            <w:r w:rsidRPr="00E91086">
              <w:rPr>
                <w:rFonts w:ascii="Times New Roman" w:hAnsi="Times New Roman" w:cs="Times New Roman"/>
                <w:w w:val="90"/>
                <w:sz w:val="24"/>
                <w:szCs w:val="24"/>
              </w:rPr>
              <w:t>структуры</w:t>
            </w:r>
            <w:r w:rsidRPr="00E91086">
              <w:rPr>
                <w:rFonts w:ascii="Times New Roman" w:hAnsi="Times New Roman" w:cs="Times New Roman"/>
                <w:w w:val="90"/>
                <w:sz w:val="24"/>
                <w:szCs w:val="24"/>
                <w:vertAlign w:val="superscript"/>
              </w:rPr>
              <w:t>3</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80"/>
                <w:sz w:val="24"/>
                <w:szCs w:val="24"/>
              </w:rPr>
              <w:t>Локализованное</w:t>
            </w:r>
            <w:r w:rsidRPr="00E91086">
              <w:rPr>
                <w:rFonts w:ascii="Times New Roman" w:hAnsi="Times New Roman" w:cs="Times New Roman"/>
                <w:spacing w:val="-10"/>
                <w:w w:val="80"/>
                <w:sz w:val="24"/>
                <w:szCs w:val="24"/>
              </w:rPr>
              <w:t xml:space="preserve"> </w:t>
            </w:r>
            <w:r w:rsidRPr="00E91086">
              <w:rPr>
                <w:rFonts w:ascii="Times New Roman" w:hAnsi="Times New Roman" w:cs="Times New Roman"/>
                <w:w w:val="80"/>
                <w:sz w:val="24"/>
                <w:szCs w:val="24"/>
              </w:rPr>
              <w:t>поражение</w:t>
            </w:r>
            <w:r w:rsidRPr="00E91086">
              <w:rPr>
                <w:rFonts w:ascii="Times New Roman" w:hAnsi="Times New Roman" w:cs="Times New Roman"/>
                <w:spacing w:val="-9"/>
                <w:w w:val="80"/>
                <w:sz w:val="24"/>
                <w:szCs w:val="24"/>
              </w:rPr>
              <w:t xml:space="preserve"> </w:t>
            </w:r>
            <w:r w:rsidRPr="00E91086">
              <w:rPr>
                <w:rFonts w:ascii="Times New Roman" w:hAnsi="Times New Roman" w:cs="Times New Roman"/>
                <w:w w:val="80"/>
                <w:sz w:val="24"/>
                <w:szCs w:val="24"/>
              </w:rPr>
              <w:t>одного</w:t>
            </w:r>
            <w:r w:rsidRPr="00E91086">
              <w:rPr>
                <w:rFonts w:ascii="Times New Roman" w:hAnsi="Times New Roman" w:cs="Times New Roman"/>
                <w:spacing w:val="-10"/>
                <w:w w:val="80"/>
                <w:sz w:val="24"/>
                <w:szCs w:val="24"/>
              </w:rPr>
              <w:t xml:space="preserve"> </w:t>
            </w:r>
            <w:r w:rsidRPr="00E91086">
              <w:rPr>
                <w:rFonts w:ascii="Times New Roman" w:hAnsi="Times New Roman" w:cs="Times New Roman"/>
                <w:w w:val="80"/>
                <w:sz w:val="24"/>
                <w:szCs w:val="24"/>
              </w:rPr>
              <w:t>экстралимфатического</w:t>
            </w:r>
            <w:r w:rsidRPr="00E91086">
              <w:rPr>
                <w:rFonts w:ascii="Times New Roman" w:hAnsi="Times New Roman" w:cs="Times New Roman"/>
                <w:spacing w:val="-10"/>
                <w:w w:val="80"/>
                <w:sz w:val="24"/>
                <w:szCs w:val="24"/>
              </w:rPr>
              <w:t xml:space="preserve"> </w:t>
            </w:r>
            <w:r w:rsidRPr="00E91086">
              <w:rPr>
                <w:rFonts w:ascii="Times New Roman" w:hAnsi="Times New Roman" w:cs="Times New Roman"/>
                <w:w w:val="80"/>
                <w:sz w:val="24"/>
                <w:szCs w:val="24"/>
              </w:rPr>
              <w:t>органа</w:t>
            </w:r>
            <w:r w:rsidRPr="00E91086">
              <w:rPr>
                <w:rFonts w:ascii="Times New Roman" w:hAnsi="Times New Roman" w:cs="Times New Roman"/>
                <w:spacing w:val="-10"/>
                <w:w w:val="80"/>
                <w:sz w:val="24"/>
                <w:szCs w:val="24"/>
              </w:rPr>
              <w:t xml:space="preserve"> </w:t>
            </w:r>
            <w:r w:rsidRPr="00E91086">
              <w:rPr>
                <w:rFonts w:ascii="Times New Roman" w:hAnsi="Times New Roman" w:cs="Times New Roman"/>
                <w:w w:val="80"/>
                <w:sz w:val="24"/>
                <w:szCs w:val="24"/>
              </w:rPr>
              <w:t>или</w:t>
            </w:r>
            <w:r w:rsidRPr="00E91086">
              <w:rPr>
                <w:rFonts w:ascii="Times New Roman" w:hAnsi="Times New Roman" w:cs="Times New Roman"/>
                <w:spacing w:val="-9"/>
                <w:w w:val="80"/>
                <w:sz w:val="24"/>
                <w:szCs w:val="24"/>
              </w:rPr>
              <w:t xml:space="preserve"> </w:t>
            </w:r>
            <w:r w:rsidRPr="00E91086">
              <w:rPr>
                <w:rFonts w:ascii="Times New Roman" w:hAnsi="Times New Roman" w:cs="Times New Roman"/>
                <w:w w:val="80"/>
                <w:sz w:val="24"/>
                <w:szCs w:val="24"/>
              </w:rPr>
              <w:t>ткани</w:t>
            </w:r>
            <w:r w:rsidRPr="00E91086">
              <w:rPr>
                <w:rFonts w:ascii="Times New Roman" w:hAnsi="Times New Roman" w:cs="Times New Roman"/>
                <w:spacing w:val="-9"/>
                <w:w w:val="80"/>
                <w:sz w:val="24"/>
                <w:szCs w:val="24"/>
              </w:rPr>
              <w:t xml:space="preserve"> </w:t>
            </w:r>
            <w:r w:rsidRPr="00E91086">
              <w:rPr>
                <w:rFonts w:ascii="Times New Roman" w:hAnsi="Times New Roman" w:cs="Times New Roman"/>
                <w:w w:val="80"/>
                <w:sz w:val="24"/>
                <w:szCs w:val="24"/>
              </w:rPr>
              <w:t xml:space="preserve">в </w:t>
            </w:r>
            <w:r w:rsidRPr="00E91086">
              <w:rPr>
                <w:rFonts w:ascii="Times New Roman" w:hAnsi="Times New Roman" w:cs="Times New Roman"/>
                <w:w w:val="90"/>
                <w:sz w:val="24"/>
                <w:szCs w:val="24"/>
              </w:rPr>
              <w:t>пределах одного</w:t>
            </w:r>
            <w:r w:rsidRPr="00E91086">
              <w:rPr>
                <w:rFonts w:ascii="Times New Roman" w:hAnsi="Times New Roman" w:cs="Times New Roman"/>
                <w:spacing w:val="-37"/>
                <w:w w:val="90"/>
                <w:sz w:val="24"/>
                <w:szCs w:val="24"/>
              </w:rPr>
              <w:t xml:space="preserve"> </w:t>
            </w:r>
            <w:r w:rsidRPr="00E91086">
              <w:rPr>
                <w:rFonts w:ascii="Times New Roman" w:hAnsi="Times New Roman" w:cs="Times New Roman"/>
                <w:w w:val="90"/>
                <w:sz w:val="24"/>
                <w:szCs w:val="24"/>
              </w:rPr>
              <w:t>сегмента</w:t>
            </w:r>
          </w:p>
        </w:tc>
      </w:tr>
      <w:tr w:rsidR="00E91086" w:rsidRPr="00E91086" w:rsidTr="009C23C8">
        <w:trPr>
          <w:trHeight w:val="1636"/>
        </w:trPr>
        <w:tc>
          <w:tcPr>
            <w:tcW w:w="1244"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Стадия II</w:t>
            </w:r>
          </w:p>
        </w:tc>
        <w:tc>
          <w:tcPr>
            <w:tcW w:w="8053"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85"/>
                <w:sz w:val="24"/>
                <w:szCs w:val="24"/>
              </w:rPr>
              <w:t>Поражение</w:t>
            </w:r>
            <w:r w:rsidRPr="00E91086">
              <w:rPr>
                <w:rFonts w:ascii="Times New Roman" w:hAnsi="Times New Roman" w:cs="Times New Roman"/>
                <w:spacing w:val="-35"/>
                <w:w w:val="85"/>
                <w:sz w:val="24"/>
                <w:szCs w:val="24"/>
              </w:rPr>
              <w:t xml:space="preserve"> </w:t>
            </w:r>
            <w:r w:rsidRPr="00E91086">
              <w:rPr>
                <w:rFonts w:ascii="Times New Roman" w:hAnsi="Times New Roman" w:cs="Times New Roman"/>
                <w:w w:val="85"/>
                <w:sz w:val="24"/>
                <w:szCs w:val="24"/>
              </w:rPr>
              <w:t>двух</w:t>
            </w:r>
            <w:r w:rsidRPr="00E91086">
              <w:rPr>
                <w:rFonts w:ascii="Times New Roman" w:hAnsi="Times New Roman" w:cs="Times New Roman"/>
                <w:spacing w:val="-35"/>
                <w:w w:val="85"/>
                <w:sz w:val="24"/>
                <w:szCs w:val="24"/>
              </w:rPr>
              <w:t xml:space="preserve"> </w:t>
            </w:r>
            <w:r w:rsidRPr="00E91086">
              <w:rPr>
                <w:rFonts w:ascii="Times New Roman" w:hAnsi="Times New Roman" w:cs="Times New Roman"/>
                <w:w w:val="85"/>
                <w:sz w:val="24"/>
                <w:szCs w:val="24"/>
              </w:rPr>
              <w:t>или</w:t>
            </w:r>
            <w:r w:rsidRPr="00E91086">
              <w:rPr>
                <w:rFonts w:ascii="Times New Roman" w:hAnsi="Times New Roman" w:cs="Times New Roman"/>
                <w:spacing w:val="-35"/>
                <w:w w:val="85"/>
                <w:sz w:val="24"/>
                <w:szCs w:val="24"/>
              </w:rPr>
              <w:t xml:space="preserve"> </w:t>
            </w:r>
            <w:r w:rsidRPr="00E91086">
              <w:rPr>
                <w:rFonts w:ascii="Times New Roman" w:hAnsi="Times New Roman" w:cs="Times New Roman"/>
                <w:w w:val="85"/>
                <w:sz w:val="24"/>
                <w:szCs w:val="24"/>
              </w:rPr>
              <w:t>более</w:t>
            </w:r>
            <w:r w:rsidRPr="00E91086">
              <w:rPr>
                <w:rFonts w:ascii="Times New Roman" w:hAnsi="Times New Roman" w:cs="Times New Roman"/>
                <w:w w:val="85"/>
                <w:sz w:val="24"/>
                <w:szCs w:val="24"/>
                <w:vertAlign w:val="superscript"/>
              </w:rPr>
              <w:t>4</w:t>
            </w:r>
            <w:r w:rsidRPr="00E91086">
              <w:rPr>
                <w:rFonts w:ascii="Times New Roman" w:hAnsi="Times New Roman" w:cs="Times New Roman"/>
                <w:spacing w:val="-34"/>
                <w:w w:val="85"/>
                <w:sz w:val="24"/>
                <w:szCs w:val="24"/>
              </w:rPr>
              <w:t xml:space="preserve"> </w:t>
            </w:r>
            <w:r w:rsidRPr="00E91086">
              <w:rPr>
                <w:rFonts w:ascii="Times New Roman" w:hAnsi="Times New Roman" w:cs="Times New Roman"/>
                <w:w w:val="85"/>
                <w:sz w:val="24"/>
                <w:szCs w:val="24"/>
              </w:rPr>
              <w:t>лимфатических</w:t>
            </w:r>
            <w:r w:rsidRPr="00E91086">
              <w:rPr>
                <w:rFonts w:ascii="Times New Roman" w:hAnsi="Times New Roman" w:cs="Times New Roman"/>
                <w:spacing w:val="-35"/>
                <w:w w:val="85"/>
                <w:sz w:val="24"/>
                <w:szCs w:val="24"/>
              </w:rPr>
              <w:t xml:space="preserve"> </w:t>
            </w:r>
            <w:r w:rsidRPr="00E91086">
              <w:rPr>
                <w:rFonts w:ascii="Times New Roman" w:hAnsi="Times New Roman" w:cs="Times New Roman"/>
                <w:w w:val="85"/>
                <w:sz w:val="24"/>
                <w:szCs w:val="24"/>
              </w:rPr>
              <w:t>зон</w:t>
            </w:r>
            <w:r w:rsidRPr="00E91086">
              <w:rPr>
                <w:rFonts w:ascii="Times New Roman" w:hAnsi="Times New Roman" w:cs="Times New Roman"/>
                <w:spacing w:val="-34"/>
                <w:w w:val="85"/>
                <w:sz w:val="24"/>
                <w:szCs w:val="24"/>
              </w:rPr>
              <w:t xml:space="preserve"> </w:t>
            </w:r>
            <w:r w:rsidRPr="00E91086">
              <w:rPr>
                <w:rFonts w:ascii="Times New Roman" w:hAnsi="Times New Roman" w:cs="Times New Roman"/>
                <w:w w:val="85"/>
                <w:sz w:val="24"/>
                <w:szCs w:val="24"/>
              </w:rPr>
              <w:t>по</w:t>
            </w:r>
            <w:r w:rsidRPr="00E91086">
              <w:rPr>
                <w:rFonts w:ascii="Times New Roman" w:hAnsi="Times New Roman" w:cs="Times New Roman"/>
                <w:spacing w:val="-36"/>
                <w:w w:val="85"/>
                <w:sz w:val="24"/>
                <w:szCs w:val="24"/>
              </w:rPr>
              <w:t xml:space="preserve"> </w:t>
            </w:r>
            <w:r w:rsidRPr="00E91086">
              <w:rPr>
                <w:rFonts w:ascii="Times New Roman" w:hAnsi="Times New Roman" w:cs="Times New Roman"/>
                <w:w w:val="85"/>
                <w:sz w:val="24"/>
                <w:szCs w:val="24"/>
              </w:rPr>
              <w:t>одну</w:t>
            </w:r>
            <w:r w:rsidRPr="00E91086">
              <w:rPr>
                <w:rFonts w:ascii="Times New Roman" w:hAnsi="Times New Roman" w:cs="Times New Roman"/>
                <w:spacing w:val="-34"/>
                <w:w w:val="85"/>
                <w:sz w:val="24"/>
                <w:szCs w:val="24"/>
              </w:rPr>
              <w:t xml:space="preserve"> </w:t>
            </w:r>
            <w:r w:rsidRPr="00E91086">
              <w:rPr>
                <w:rFonts w:ascii="Times New Roman" w:hAnsi="Times New Roman" w:cs="Times New Roman"/>
                <w:w w:val="85"/>
                <w:sz w:val="24"/>
                <w:szCs w:val="24"/>
              </w:rPr>
              <w:t>сторону</w:t>
            </w:r>
            <w:r w:rsidRPr="00E91086">
              <w:rPr>
                <w:rFonts w:ascii="Times New Roman" w:hAnsi="Times New Roman" w:cs="Times New Roman"/>
                <w:spacing w:val="-35"/>
                <w:w w:val="85"/>
                <w:sz w:val="24"/>
                <w:szCs w:val="24"/>
              </w:rPr>
              <w:t xml:space="preserve"> </w:t>
            </w:r>
            <w:r w:rsidRPr="00E91086">
              <w:rPr>
                <w:rFonts w:ascii="Times New Roman" w:hAnsi="Times New Roman" w:cs="Times New Roman"/>
                <w:w w:val="85"/>
                <w:sz w:val="24"/>
                <w:szCs w:val="24"/>
              </w:rPr>
              <w:t>диафрагмы</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Локализованное</w:t>
            </w:r>
            <w:r w:rsidRPr="00E91086">
              <w:rPr>
                <w:rFonts w:ascii="Times New Roman" w:hAnsi="Times New Roman" w:cs="Times New Roman"/>
                <w:spacing w:val="-34"/>
                <w:w w:val="90"/>
                <w:sz w:val="24"/>
                <w:szCs w:val="24"/>
              </w:rPr>
              <w:t xml:space="preserve"> </w:t>
            </w:r>
            <w:r w:rsidRPr="00E91086">
              <w:rPr>
                <w:rFonts w:ascii="Times New Roman" w:hAnsi="Times New Roman" w:cs="Times New Roman"/>
                <w:w w:val="90"/>
                <w:sz w:val="24"/>
                <w:szCs w:val="24"/>
              </w:rPr>
              <w:t>в</w:t>
            </w:r>
            <w:r w:rsidRPr="00E91086">
              <w:rPr>
                <w:rFonts w:ascii="Times New Roman" w:hAnsi="Times New Roman" w:cs="Times New Roman"/>
                <w:spacing w:val="-34"/>
                <w:w w:val="90"/>
                <w:sz w:val="24"/>
                <w:szCs w:val="24"/>
              </w:rPr>
              <w:t xml:space="preserve"> </w:t>
            </w:r>
            <w:r w:rsidRPr="00E91086">
              <w:rPr>
                <w:rFonts w:ascii="Times New Roman" w:hAnsi="Times New Roman" w:cs="Times New Roman"/>
                <w:w w:val="90"/>
                <w:sz w:val="24"/>
                <w:szCs w:val="24"/>
              </w:rPr>
              <w:t>пределах</w:t>
            </w:r>
            <w:r w:rsidRPr="00E91086">
              <w:rPr>
                <w:rFonts w:ascii="Times New Roman" w:hAnsi="Times New Roman" w:cs="Times New Roman"/>
                <w:spacing w:val="-33"/>
                <w:w w:val="90"/>
                <w:sz w:val="24"/>
                <w:szCs w:val="24"/>
              </w:rPr>
              <w:t xml:space="preserve"> </w:t>
            </w:r>
            <w:r w:rsidRPr="00E91086">
              <w:rPr>
                <w:rFonts w:ascii="Times New Roman" w:hAnsi="Times New Roman" w:cs="Times New Roman"/>
                <w:w w:val="90"/>
                <w:sz w:val="24"/>
                <w:szCs w:val="24"/>
              </w:rPr>
              <w:t>одного</w:t>
            </w:r>
            <w:r w:rsidRPr="00E91086">
              <w:rPr>
                <w:rFonts w:ascii="Times New Roman" w:hAnsi="Times New Roman" w:cs="Times New Roman"/>
                <w:spacing w:val="-34"/>
                <w:w w:val="90"/>
                <w:sz w:val="24"/>
                <w:szCs w:val="24"/>
              </w:rPr>
              <w:t xml:space="preserve"> </w:t>
            </w:r>
            <w:r w:rsidRPr="00E91086">
              <w:rPr>
                <w:rFonts w:ascii="Times New Roman" w:hAnsi="Times New Roman" w:cs="Times New Roman"/>
                <w:w w:val="90"/>
                <w:sz w:val="24"/>
                <w:szCs w:val="24"/>
              </w:rPr>
              <w:t>сегмента</w:t>
            </w:r>
            <w:r w:rsidRPr="00E91086">
              <w:rPr>
                <w:rFonts w:ascii="Times New Roman" w:hAnsi="Times New Roman" w:cs="Times New Roman"/>
                <w:spacing w:val="-34"/>
                <w:w w:val="90"/>
                <w:sz w:val="24"/>
                <w:szCs w:val="24"/>
              </w:rPr>
              <w:t xml:space="preserve"> </w:t>
            </w:r>
            <w:r w:rsidRPr="00E91086">
              <w:rPr>
                <w:rFonts w:ascii="Times New Roman" w:hAnsi="Times New Roman" w:cs="Times New Roman"/>
                <w:w w:val="90"/>
                <w:sz w:val="24"/>
                <w:szCs w:val="24"/>
              </w:rPr>
              <w:t>поражение</w:t>
            </w:r>
            <w:r w:rsidRPr="00E91086">
              <w:rPr>
                <w:rFonts w:ascii="Times New Roman" w:hAnsi="Times New Roman" w:cs="Times New Roman"/>
                <w:spacing w:val="-33"/>
                <w:w w:val="90"/>
                <w:sz w:val="24"/>
                <w:szCs w:val="24"/>
              </w:rPr>
              <w:t xml:space="preserve"> </w:t>
            </w:r>
            <w:r w:rsidRPr="00E91086">
              <w:rPr>
                <w:rFonts w:ascii="Times New Roman" w:hAnsi="Times New Roman" w:cs="Times New Roman"/>
                <w:w w:val="90"/>
                <w:sz w:val="24"/>
                <w:szCs w:val="24"/>
              </w:rPr>
              <w:t>одного</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80"/>
                <w:sz w:val="24"/>
                <w:szCs w:val="24"/>
              </w:rPr>
              <w:t>экстралимфатического органа или ткани и его регионарных лимфатических узлов</w:t>
            </w:r>
            <w:r w:rsidRPr="00E91086">
              <w:rPr>
                <w:rFonts w:ascii="Times New Roman" w:hAnsi="Times New Roman" w:cs="Times New Roman"/>
                <w:spacing w:val="-13"/>
                <w:w w:val="80"/>
                <w:sz w:val="24"/>
                <w:szCs w:val="24"/>
              </w:rPr>
              <w:t xml:space="preserve"> </w:t>
            </w:r>
            <w:r w:rsidRPr="00E91086">
              <w:rPr>
                <w:rFonts w:ascii="Times New Roman" w:hAnsi="Times New Roman" w:cs="Times New Roman"/>
                <w:w w:val="80"/>
                <w:sz w:val="24"/>
                <w:szCs w:val="24"/>
              </w:rPr>
              <w:t>с</w:t>
            </w:r>
            <w:r w:rsidRPr="00E91086">
              <w:rPr>
                <w:rFonts w:ascii="Times New Roman" w:hAnsi="Times New Roman" w:cs="Times New Roman"/>
                <w:spacing w:val="-10"/>
                <w:w w:val="80"/>
                <w:sz w:val="24"/>
                <w:szCs w:val="24"/>
              </w:rPr>
              <w:t xml:space="preserve"> </w:t>
            </w:r>
            <w:r w:rsidRPr="00E91086">
              <w:rPr>
                <w:rFonts w:ascii="Times New Roman" w:hAnsi="Times New Roman" w:cs="Times New Roman"/>
                <w:w w:val="80"/>
                <w:sz w:val="24"/>
                <w:szCs w:val="24"/>
              </w:rPr>
              <w:t>или</w:t>
            </w:r>
            <w:r w:rsidRPr="00E91086">
              <w:rPr>
                <w:rFonts w:ascii="Times New Roman" w:hAnsi="Times New Roman" w:cs="Times New Roman"/>
                <w:spacing w:val="-12"/>
                <w:w w:val="80"/>
                <w:sz w:val="24"/>
                <w:szCs w:val="24"/>
              </w:rPr>
              <w:t xml:space="preserve"> </w:t>
            </w:r>
            <w:r w:rsidRPr="00E91086">
              <w:rPr>
                <w:rFonts w:ascii="Times New Roman" w:hAnsi="Times New Roman" w:cs="Times New Roman"/>
                <w:w w:val="80"/>
                <w:sz w:val="24"/>
                <w:szCs w:val="24"/>
              </w:rPr>
              <w:t>без</w:t>
            </w:r>
            <w:r w:rsidRPr="00E91086">
              <w:rPr>
                <w:rFonts w:ascii="Times New Roman" w:hAnsi="Times New Roman" w:cs="Times New Roman"/>
                <w:spacing w:val="-14"/>
                <w:w w:val="80"/>
                <w:sz w:val="24"/>
                <w:szCs w:val="24"/>
              </w:rPr>
              <w:t xml:space="preserve"> </w:t>
            </w:r>
            <w:r w:rsidRPr="00E91086">
              <w:rPr>
                <w:rFonts w:ascii="Times New Roman" w:hAnsi="Times New Roman" w:cs="Times New Roman"/>
                <w:w w:val="80"/>
                <w:sz w:val="24"/>
                <w:szCs w:val="24"/>
              </w:rPr>
              <w:t>поражения</w:t>
            </w:r>
            <w:r w:rsidRPr="00E91086">
              <w:rPr>
                <w:rFonts w:ascii="Times New Roman" w:hAnsi="Times New Roman" w:cs="Times New Roman"/>
                <w:spacing w:val="-11"/>
                <w:w w:val="80"/>
                <w:sz w:val="24"/>
                <w:szCs w:val="24"/>
              </w:rPr>
              <w:t xml:space="preserve"> </w:t>
            </w:r>
            <w:r w:rsidRPr="00E91086">
              <w:rPr>
                <w:rFonts w:ascii="Times New Roman" w:hAnsi="Times New Roman" w:cs="Times New Roman"/>
                <w:w w:val="80"/>
                <w:sz w:val="24"/>
                <w:szCs w:val="24"/>
              </w:rPr>
              <w:t>других</w:t>
            </w:r>
            <w:r w:rsidRPr="00E91086">
              <w:rPr>
                <w:rFonts w:ascii="Times New Roman" w:hAnsi="Times New Roman" w:cs="Times New Roman"/>
                <w:spacing w:val="-12"/>
                <w:w w:val="80"/>
                <w:sz w:val="24"/>
                <w:szCs w:val="24"/>
              </w:rPr>
              <w:t xml:space="preserve"> </w:t>
            </w:r>
            <w:r w:rsidRPr="00E91086">
              <w:rPr>
                <w:rFonts w:ascii="Times New Roman" w:hAnsi="Times New Roman" w:cs="Times New Roman"/>
                <w:w w:val="80"/>
                <w:sz w:val="24"/>
                <w:szCs w:val="24"/>
              </w:rPr>
              <w:t>лимфатических</w:t>
            </w:r>
            <w:r w:rsidRPr="00E91086">
              <w:rPr>
                <w:rFonts w:ascii="Times New Roman" w:hAnsi="Times New Roman" w:cs="Times New Roman"/>
                <w:spacing w:val="-12"/>
                <w:w w:val="80"/>
                <w:sz w:val="24"/>
                <w:szCs w:val="24"/>
              </w:rPr>
              <w:t xml:space="preserve"> </w:t>
            </w:r>
            <w:r w:rsidRPr="00E91086">
              <w:rPr>
                <w:rFonts w:ascii="Times New Roman" w:hAnsi="Times New Roman" w:cs="Times New Roman"/>
                <w:w w:val="80"/>
                <w:sz w:val="24"/>
                <w:szCs w:val="24"/>
              </w:rPr>
              <w:t>областей</w:t>
            </w:r>
            <w:r w:rsidRPr="00E91086">
              <w:rPr>
                <w:rFonts w:ascii="Times New Roman" w:hAnsi="Times New Roman" w:cs="Times New Roman"/>
                <w:spacing w:val="-12"/>
                <w:w w:val="80"/>
                <w:sz w:val="24"/>
                <w:szCs w:val="24"/>
              </w:rPr>
              <w:t xml:space="preserve"> </w:t>
            </w:r>
            <w:r w:rsidRPr="00E91086">
              <w:rPr>
                <w:rFonts w:ascii="Times New Roman" w:hAnsi="Times New Roman" w:cs="Times New Roman"/>
                <w:w w:val="80"/>
                <w:sz w:val="24"/>
                <w:szCs w:val="24"/>
              </w:rPr>
              <w:t>по</w:t>
            </w:r>
            <w:r w:rsidRPr="00E91086">
              <w:rPr>
                <w:rFonts w:ascii="Times New Roman" w:hAnsi="Times New Roman" w:cs="Times New Roman"/>
                <w:spacing w:val="-13"/>
                <w:w w:val="80"/>
                <w:sz w:val="24"/>
                <w:szCs w:val="24"/>
              </w:rPr>
              <w:t xml:space="preserve"> </w:t>
            </w:r>
            <w:r w:rsidRPr="00E91086">
              <w:rPr>
                <w:rFonts w:ascii="Times New Roman" w:hAnsi="Times New Roman" w:cs="Times New Roman"/>
                <w:w w:val="80"/>
                <w:sz w:val="24"/>
                <w:szCs w:val="24"/>
              </w:rPr>
              <w:t>ту</w:t>
            </w:r>
            <w:r w:rsidRPr="00E91086">
              <w:rPr>
                <w:rFonts w:ascii="Times New Roman" w:hAnsi="Times New Roman" w:cs="Times New Roman"/>
                <w:spacing w:val="-12"/>
                <w:w w:val="80"/>
                <w:sz w:val="24"/>
                <w:szCs w:val="24"/>
              </w:rPr>
              <w:t xml:space="preserve"> </w:t>
            </w:r>
            <w:r w:rsidRPr="00E91086">
              <w:rPr>
                <w:rFonts w:ascii="Times New Roman" w:hAnsi="Times New Roman" w:cs="Times New Roman"/>
                <w:w w:val="80"/>
                <w:sz w:val="24"/>
                <w:szCs w:val="24"/>
              </w:rPr>
              <w:t>же</w:t>
            </w:r>
            <w:r w:rsidRPr="00E91086">
              <w:rPr>
                <w:rFonts w:ascii="Times New Roman" w:hAnsi="Times New Roman" w:cs="Times New Roman"/>
                <w:spacing w:val="-12"/>
                <w:w w:val="80"/>
                <w:sz w:val="24"/>
                <w:szCs w:val="24"/>
              </w:rPr>
              <w:t xml:space="preserve"> </w:t>
            </w:r>
            <w:r w:rsidRPr="00E91086">
              <w:rPr>
                <w:rFonts w:ascii="Times New Roman" w:hAnsi="Times New Roman" w:cs="Times New Roman"/>
                <w:w w:val="80"/>
                <w:sz w:val="24"/>
                <w:szCs w:val="24"/>
              </w:rPr>
              <w:t>сторону</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диафрагмы</w:t>
            </w:r>
          </w:p>
        </w:tc>
      </w:tr>
      <w:tr w:rsidR="00E91086" w:rsidRPr="00E91086" w:rsidTr="009C23C8">
        <w:trPr>
          <w:trHeight w:val="1632"/>
        </w:trPr>
        <w:tc>
          <w:tcPr>
            <w:tcW w:w="1244"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Стадия III</w:t>
            </w:r>
          </w:p>
        </w:tc>
        <w:tc>
          <w:tcPr>
            <w:tcW w:w="8053"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85"/>
                <w:sz w:val="24"/>
                <w:szCs w:val="24"/>
              </w:rPr>
              <w:t>Поражение</w:t>
            </w:r>
            <w:r w:rsidRPr="00E91086">
              <w:rPr>
                <w:rFonts w:ascii="Times New Roman" w:hAnsi="Times New Roman" w:cs="Times New Roman"/>
                <w:spacing w:val="-36"/>
                <w:w w:val="85"/>
                <w:sz w:val="24"/>
                <w:szCs w:val="24"/>
              </w:rPr>
              <w:t xml:space="preserve"> </w:t>
            </w:r>
            <w:r w:rsidRPr="00E91086">
              <w:rPr>
                <w:rFonts w:ascii="Times New Roman" w:hAnsi="Times New Roman" w:cs="Times New Roman"/>
                <w:w w:val="85"/>
                <w:sz w:val="24"/>
                <w:szCs w:val="24"/>
              </w:rPr>
              <w:t>лимфатических</w:t>
            </w:r>
            <w:r w:rsidRPr="00E91086">
              <w:rPr>
                <w:rFonts w:ascii="Times New Roman" w:hAnsi="Times New Roman" w:cs="Times New Roman"/>
                <w:spacing w:val="-35"/>
                <w:w w:val="85"/>
                <w:sz w:val="24"/>
                <w:szCs w:val="24"/>
              </w:rPr>
              <w:t xml:space="preserve"> </w:t>
            </w:r>
            <w:r w:rsidRPr="00E91086">
              <w:rPr>
                <w:rFonts w:ascii="Times New Roman" w:hAnsi="Times New Roman" w:cs="Times New Roman"/>
                <w:w w:val="85"/>
                <w:sz w:val="24"/>
                <w:szCs w:val="24"/>
              </w:rPr>
              <w:t>узлов</w:t>
            </w:r>
            <w:r w:rsidRPr="00E91086">
              <w:rPr>
                <w:rFonts w:ascii="Times New Roman" w:hAnsi="Times New Roman" w:cs="Times New Roman"/>
                <w:spacing w:val="-35"/>
                <w:w w:val="85"/>
                <w:sz w:val="24"/>
                <w:szCs w:val="24"/>
              </w:rPr>
              <w:t xml:space="preserve"> </w:t>
            </w:r>
            <w:r w:rsidRPr="00E91086">
              <w:rPr>
                <w:rFonts w:ascii="Times New Roman" w:hAnsi="Times New Roman" w:cs="Times New Roman"/>
                <w:w w:val="85"/>
                <w:sz w:val="24"/>
                <w:szCs w:val="24"/>
              </w:rPr>
              <w:t>или</w:t>
            </w:r>
            <w:r w:rsidRPr="00E91086">
              <w:rPr>
                <w:rFonts w:ascii="Times New Roman" w:hAnsi="Times New Roman" w:cs="Times New Roman"/>
                <w:spacing w:val="-35"/>
                <w:w w:val="85"/>
                <w:sz w:val="24"/>
                <w:szCs w:val="24"/>
              </w:rPr>
              <w:t xml:space="preserve"> </w:t>
            </w:r>
            <w:r w:rsidRPr="00E91086">
              <w:rPr>
                <w:rFonts w:ascii="Times New Roman" w:hAnsi="Times New Roman" w:cs="Times New Roman"/>
                <w:w w:val="85"/>
                <w:sz w:val="24"/>
                <w:szCs w:val="24"/>
              </w:rPr>
              <w:t>структур</w:t>
            </w:r>
            <w:r w:rsidRPr="00E91086">
              <w:rPr>
                <w:rFonts w:ascii="Times New Roman" w:hAnsi="Times New Roman" w:cs="Times New Roman"/>
                <w:spacing w:val="-36"/>
                <w:w w:val="85"/>
                <w:sz w:val="24"/>
                <w:szCs w:val="24"/>
              </w:rPr>
              <w:t xml:space="preserve"> </w:t>
            </w:r>
            <w:r w:rsidRPr="00E91086">
              <w:rPr>
                <w:rFonts w:ascii="Times New Roman" w:hAnsi="Times New Roman" w:cs="Times New Roman"/>
                <w:w w:val="85"/>
                <w:sz w:val="24"/>
                <w:szCs w:val="24"/>
              </w:rPr>
              <w:t>по</w:t>
            </w:r>
            <w:r w:rsidRPr="00E91086">
              <w:rPr>
                <w:rFonts w:ascii="Times New Roman" w:hAnsi="Times New Roman" w:cs="Times New Roman"/>
                <w:spacing w:val="-34"/>
                <w:w w:val="85"/>
                <w:sz w:val="24"/>
                <w:szCs w:val="24"/>
              </w:rPr>
              <w:t xml:space="preserve"> </w:t>
            </w:r>
            <w:r w:rsidRPr="00E91086">
              <w:rPr>
                <w:rFonts w:ascii="Times New Roman" w:hAnsi="Times New Roman" w:cs="Times New Roman"/>
                <w:w w:val="85"/>
                <w:sz w:val="24"/>
                <w:szCs w:val="24"/>
              </w:rPr>
              <w:t>обе</w:t>
            </w:r>
            <w:r w:rsidRPr="00E91086">
              <w:rPr>
                <w:rFonts w:ascii="Times New Roman" w:hAnsi="Times New Roman" w:cs="Times New Roman"/>
                <w:spacing w:val="-35"/>
                <w:w w:val="85"/>
                <w:sz w:val="24"/>
                <w:szCs w:val="24"/>
              </w:rPr>
              <w:t xml:space="preserve"> </w:t>
            </w:r>
            <w:r w:rsidRPr="00E91086">
              <w:rPr>
                <w:rFonts w:ascii="Times New Roman" w:hAnsi="Times New Roman" w:cs="Times New Roman"/>
                <w:w w:val="85"/>
                <w:sz w:val="24"/>
                <w:szCs w:val="24"/>
              </w:rPr>
              <w:t>стороны</w:t>
            </w:r>
            <w:r w:rsidRPr="00E91086">
              <w:rPr>
                <w:rFonts w:ascii="Times New Roman" w:hAnsi="Times New Roman" w:cs="Times New Roman"/>
                <w:spacing w:val="-34"/>
                <w:w w:val="85"/>
                <w:sz w:val="24"/>
                <w:szCs w:val="24"/>
              </w:rPr>
              <w:t xml:space="preserve"> </w:t>
            </w:r>
            <w:r w:rsidRPr="00E91086">
              <w:rPr>
                <w:rFonts w:ascii="Times New Roman" w:hAnsi="Times New Roman" w:cs="Times New Roman"/>
                <w:w w:val="85"/>
                <w:sz w:val="24"/>
                <w:szCs w:val="24"/>
              </w:rPr>
              <w:t>диафрагмы</w:t>
            </w:r>
            <w:r w:rsidRPr="00E91086">
              <w:rPr>
                <w:rFonts w:ascii="Times New Roman" w:hAnsi="Times New Roman" w:cs="Times New Roman"/>
                <w:w w:val="85"/>
                <w:sz w:val="24"/>
                <w:szCs w:val="24"/>
                <w:vertAlign w:val="superscript"/>
              </w:rPr>
              <w:t>5</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Локализованное</w:t>
            </w:r>
            <w:r w:rsidRPr="00E91086">
              <w:rPr>
                <w:rFonts w:ascii="Times New Roman" w:hAnsi="Times New Roman" w:cs="Times New Roman"/>
                <w:spacing w:val="-34"/>
                <w:w w:val="90"/>
                <w:sz w:val="24"/>
                <w:szCs w:val="24"/>
              </w:rPr>
              <w:t xml:space="preserve"> </w:t>
            </w:r>
            <w:r w:rsidRPr="00E91086">
              <w:rPr>
                <w:rFonts w:ascii="Times New Roman" w:hAnsi="Times New Roman" w:cs="Times New Roman"/>
                <w:w w:val="90"/>
                <w:sz w:val="24"/>
                <w:szCs w:val="24"/>
              </w:rPr>
              <w:t>в</w:t>
            </w:r>
            <w:r w:rsidRPr="00E91086">
              <w:rPr>
                <w:rFonts w:ascii="Times New Roman" w:hAnsi="Times New Roman" w:cs="Times New Roman"/>
                <w:spacing w:val="-34"/>
                <w:w w:val="90"/>
                <w:sz w:val="24"/>
                <w:szCs w:val="24"/>
              </w:rPr>
              <w:t xml:space="preserve"> </w:t>
            </w:r>
            <w:r w:rsidRPr="00E91086">
              <w:rPr>
                <w:rFonts w:ascii="Times New Roman" w:hAnsi="Times New Roman" w:cs="Times New Roman"/>
                <w:w w:val="90"/>
                <w:sz w:val="24"/>
                <w:szCs w:val="24"/>
              </w:rPr>
              <w:t>пределах</w:t>
            </w:r>
            <w:r w:rsidRPr="00E91086">
              <w:rPr>
                <w:rFonts w:ascii="Times New Roman" w:hAnsi="Times New Roman" w:cs="Times New Roman"/>
                <w:spacing w:val="-33"/>
                <w:w w:val="90"/>
                <w:sz w:val="24"/>
                <w:szCs w:val="24"/>
              </w:rPr>
              <w:t xml:space="preserve"> </w:t>
            </w:r>
            <w:r w:rsidRPr="00E91086">
              <w:rPr>
                <w:rFonts w:ascii="Times New Roman" w:hAnsi="Times New Roman" w:cs="Times New Roman"/>
                <w:w w:val="90"/>
                <w:sz w:val="24"/>
                <w:szCs w:val="24"/>
              </w:rPr>
              <w:t>одного</w:t>
            </w:r>
            <w:r w:rsidRPr="00E91086">
              <w:rPr>
                <w:rFonts w:ascii="Times New Roman" w:hAnsi="Times New Roman" w:cs="Times New Roman"/>
                <w:spacing w:val="-34"/>
                <w:w w:val="90"/>
                <w:sz w:val="24"/>
                <w:szCs w:val="24"/>
              </w:rPr>
              <w:t xml:space="preserve"> </w:t>
            </w:r>
            <w:r w:rsidRPr="00E91086">
              <w:rPr>
                <w:rFonts w:ascii="Times New Roman" w:hAnsi="Times New Roman" w:cs="Times New Roman"/>
                <w:w w:val="90"/>
                <w:sz w:val="24"/>
                <w:szCs w:val="24"/>
              </w:rPr>
              <w:t>сегмента</w:t>
            </w:r>
            <w:r w:rsidRPr="00E91086">
              <w:rPr>
                <w:rFonts w:ascii="Times New Roman" w:hAnsi="Times New Roman" w:cs="Times New Roman"/>
                <w:spacing w:val="-34"/>
                <w:w w:val="90"/>
                <w:sz w:val="24"/>
                <w:szCs w:val="24"/>
              </w:rPr>
              <w:t xml:space="preserve"> </w:t>
            </w:r>
            <w:r w:rsidRPr="00E91086">
              <w:rPr>
                <w:rFonts w:ascii="Times New Roman" w:hAnsi="Times New Roman" w:cs="Times New Roman"/>
                <w:w w:val="90"/>
                <w:sz w:val="24"/>
                <w:szCs w:val="24"/>
              </w:rPr>
              <w:t>поражение</w:t>
            </w:r>
            <w:r w:rsidRPr="00E91086">
              <w:rPr>
                <w:rFonts w:ascii="Times New Roman" w:hAnsi="Times New Roman" w:cs="Times New Roman"/>
                <w:spacing w:val="-33"/>
                <w:w w:val="90"/>
                <w:sz w:val="24"/>
                <w:szCs w:val="24"/>
              </w:rPr>
              <w:t xml:space="preserve"> </w:t>
            </w:r>
            <w:r w:rsidRPr="00E91086">
              <w:rPr>
                <w:rFonts w:ascii="Times New Roman" w:hAnsi="Times New Roman" w:cs="Times New Roman"/>
                <w:w w:val="90"/>
                <w:sz w:val="24"/>
                <w:szCs w:val="24"/>
              </w:rPr>
              <w:t>одного</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80"/>
                <w:sz w:val="24"/>
                <w:szCs w:val="24"/>
              </w:rPr>
              <w:t>экстралимфатического</w:t>
            </w:r>
            <w:r w:rsidRPr="00E91086">
              <w:rPr>
                <w:rFonts w:ascii="Times New Roman" w:hAnsi="Times New Roman" w:cs="Times New Roman"/>
                <w:spacing w:val="-20"/>
                <w:w w:val="80"/>
                <w:sz w:val="24"/>
                <w:szCs w:val="24"/>
              </w:rPr>
              <w:t xml:space="preserve"> </w:t>
            </w:r>
            <w:r w:rsidRPr="00E91086">
              <w:rPr>
                <w:rFonts w:ascii="Times New Roman" w:hAnsi="Times New Roman" w:cs="Times New Roman"/>
                <w:w w:val="80"/>
                <w:sz w:val="24"/>
                <w:szCs w:val="24"/>
              </w:rPr>
              <w:t>органа</w:t>
            </w:r>
            <w:r w:rsidRPr="00E91086">
              <w:rPr>
                <w:rFonts w:ascii="Times New Roman" w:hAnsi="Times New Roman" w:cs="Times New Roman"/>
                <w:spacing w:val="-19"/>
                <w:w w:val="80"/>
                <w:sz w:val="24"/>
                <w:szCs w:val="24"/>
              </w:rPr>
              <w:t xml:space="preserve"> </w:t>
            </w:r>
            <w:r w:rsidRPr="00E91086">
              <w:rPr>
                <w:rFonts w:ascii="Times New Roman" w:hAnsi="Times New Roman" w:cs="Times New Roman"/>
                <w:w w:val="80"/>
                <w:sz w:val="24"/>
                <w:szCs w:val="24"/>
              </w:rPr>
              <w:t>или</w:t>
            </w:r>
            <w:r w:rsidRPr="00E91086">
              <w:rPr>
                <w:rFonts w:ascii="Times New Roman" w:hAnsi="Times New Roman" w:cs="Times New Roman"/>
                <w:spacing w:val="-18"/>
                <w:w w:val="80"/>
                <w:sz w:val="24"/>
                <w:szCs w:val="24"/>
              </w:rPr>
              <w:t xml:space="preserve"> </w:t>
            </w:r>
            <w:r w:rsidRPr="00E91086">
              <w:rPr>
                <w:rFonts w:ascii="Times New Roman" w:hAnsi="Times New Roman" w:cs="Times New Roman"/>
                <w:w w:val="80"/>
                <w:sz w:val="24"/>
                <w:szCs w:val="24"/>
              </w:rPr>
              <w:t>ткани</w:t>
            </w:r>
            <w:r w:rsidRPr="00E91086">
              <w:rPr>
                <w:rFonts w:ascii="Times New Roman" w:hAnsi="Times New Roman" w:cs="Times New Roman"/>
                <w:spacing w:val="-18"/>
                <w:w w:val="80"/>
                <w:sz w:val="24"/>
                <w:szCs w:val="24"/>
              </w:rPr>
              <w:t xml:space="preserve"> </w:t>
            </w:r>
            <w:r w:rsidRPr="00E91086">
              <w:rPr>
                <w:rFonts w:ascii="Times New Roman" w:hAnsi="Times New Roman" w:cs="Times New Roman"/>
                <w:w w:val="80"/>
                <w:sz w:val="24"/>
                <w:szCs w:val="24"/>
              </w:rPr>
              <w:t>и</w:t>
            </w:r>
            <w:r w:rsidRPr="00E91086">
              <w:rPr>
                <w:rFonts w:ascii="Times New Roman" w:hAnsi="Times New Roman" w:cs="Times New Roman"/>
                <w:spacing w:val="-18"/>
                <w:w w:val="80"/>
                <w:sz w:val="24"/>
                <w:szCs w:val="24"/>
              </w:rPr>
              <w:t xml:space="preserve"> </w:t>
            </w:r>
            <w:r w:rsidRPr="00E91086">
              <w:rPr>
                <w:rFonts w:ascii="Times New Roman" w:hAnsi="Times New Roman" w:cs="Times New Roman"/>
                <w:w w:val="80"/>
                <w:sz w:val="24"/>
                <w:szCs w:val="24"/>
              </w:rPr>
              <w:t>его</w:t>
            </w:r>
            <w:r w:rsidRPr="00E91086">
              <w:rPr>
                <w:rFonts w:ascii="Times New Roman" w:hAnsi="Times New Roman" w:cs="Times New Roman"/>
                <w:spacing w:val="-20"/>
                <w:w w:val="80"/>
                <w:sz w:val="24"/>
                <w:szCs w:val="24"/>
              </w:rPr>
              <w:t xml:space="preserve"> </w:t>
            </w:r>
            <w:r w:rsidRPr="00E91086">
              <w:rPr>
                <w:rFonts w:ascii="Times New Roman" w:hAnsi="Times New Roman" w:cs="Times New Roman"/>
                <w:w w:val="80"/>
                <w:sz w:val="24"/>
                <w:szCs w:val="24"/>
              </w:rPr>
              <w:t>регионарных</w:t>
            </w:r>
            <w:r w:rsidRPr="00E91086">
              <w:rPr>
                <w:rFonts w:ascii="Times New Roman" w:hAnsi="Times New Roman" w:cs="Times New Roman"/>
                <w:spacing w:val="-18"/>
                <w:w w:val="80"/>
                <w:sz w:val="24"/>
                <w:szCs w:val="24"/>
              </w:rPr>
              <w:t xml:space="preserve"> </w:t>
            </w:r>
            <w:r w:rsidRPr="00E91086">
              <w:rPr>
                <w:rFonts w:ascii="Times New Roman" w:hAnsi="Times New Roman" w:cs="Times New Roman"/>
                <w:w w:val="80"/>
                <w:sz w:val="24"/>
                <w:szCs w:val="24"/>
              </w:rPr>
              <w:t xml:space="preserve">лимфатических </w:t>
            </w:r>
            <w:r w:rsidRPr="00E91086">
              <w:rPr>
                <w:rFonts w:ascii="Times New Roman" w:hAnsi="Times New Roman" w:cs="Times New Roman"/>
                <w:w w:val="85"/>
                <w:sz w:val="24"/>
                <w:szCs w:val="24"/>
              </w:rPr>
              <w:t>узлов</w:t>
            </w:r>
            <w:r w:rsidRPr="00E91086">
              <w:rPr>
                <w:rFonts w:ascii="Times New Roman" w:hAnsi="Times New Roman" w:cs="Times New Roman"/>
                <w:spacing w:val="-30"/>
                <w:w w:val="85"/>
                <w:sz w:val="24"/>
                <w:szCs w:val="24"/>
              </w:rPr>
              <w:t xml:space="preserve"> </w:t>
            </w:r>
            <w:r w:rsidRPr="00E91086">
              <w:rPr>
                <w:rFonts w:ascii="Times New Roman" w:hAnsi="Times New Roman" w:cs="Times New Roman"/>
                <w:w w:val="85"/>
                <w:sz w:val="24"/>
                <w:szCs w:val="24"/>
              </w:rPr>
              <w:t>с</w:t>
            </w:r>
            <w:r w:rsidRPr="00E91086">
              <w:rPr>
                <w:rFonts w:ascii="Times New Roman" w:hAnsi="Times New Roman" w:cs="Times New Roman"/>
                <w:spacing w:val="-28"/>
                <w:w w:val="85"/>
                <w:sz w:val="24"/>
                <w:szCs w:val="24"/>
              </w:rPr>
              <w:t xml:space="preserve"> </w:t>
            </w:r>
            <w:r w:rsidRPr="00E91086">
              <w:rPr>
                <w:rFonts w:ascii="Times New Roman" w:hAnsi="Times New Roman" w:cs="Times New Roman"/>
                <w:w w:val="85"/>
                <w:sz w:val="24"/>
                <w:szCs w:val="24"/>
              </w:rPr>
              <w:t>поражением</w:t>
            </w:r>
            <w:r w:rsidRPr="00E91086">
              <w:rPr>
                <w:rFonts w:ascii="Times New Roman" w:hAnsi="Times New Roman" w:cs="Times New Roman"/>
                <w:spacing w:val="-30"/>
                <w:w w:val="85"/>
                <w:sz w:val="24"/>
                <w:szCs w:val="24"/>
              </w:rPr>
              <w:t xml:space="preserve"> </w:t>
            </w:r>
            <w:r w:rsidRPr="00E91086">
              <w:rPr>
                <w:rFonts w:ascii="Times New Roman" w:hAnsi="Times New Roman" w:cs="Times New Roman"/>
                <w:w w:val="85"/>
                <w:sz w:val="24"/>
                <w:szCs w:val="24"/>
              </w:rPr>
              <w:t>других</w:t>
            </w:r>
            <w:r w:rsidRPr="00E91086">
              <w:rPr>
                <w:rFonts w:ascii="Times New Roman" w:hAnsi="Times New Roman" w:cs="Times New Roman"/>
                <w:spacing w:val="-30"/>
                <w:w w:val="85"/>
                <w:sz w:val="24"/>
                <w:szCs w:val="24"/>
              </w:rPr>
              <w:t xml:space="preserve"> </w:t>
            </w:r>
            <w:r w:rsidRPr="00E91086">
              <w:rPr>
                <w:rFonts w:ascii="Times New Roman" w:hAnsi="Times New Roman" w:cs="Times New Roman"/>
                <w:w w:val="85"/>
                <w:sz w:val="24"/>
                <w:szCs w:val="24"/>
              </w:rPr>
              <w:t>лимфатических</w:t>
            </w:r>
            <w:r w:rsidRPr="00E91086">
              <w:rPr>
                <w:rFonts w:ascii="Times New Roman" w:hAnsi="Times New Roman" w:cs="Times New Roman"/>
                <w:spacing w:val="-29"/>
                <w:w w:val="85"/>
                <w:sz w:val="24"/>
                <w:szCs w:val="24"/>
              </w:rPr>
              <w:t xml:space="preserve"> </w:t>
            </w:r>
            <w:r w:rsidRPr="00E91086">
              <w:rPr>
                <w:rFonts w:ascii="Times New Roman" w:hAnsi="Times New Roman" w:cs="Times New Roman"/>
                <w:w w:val="85"/>
                <w:sz w:val="24"/>
                <w:szCs w:val="24"/>
              </w:rPr>
              <w:t>областей</w:t>
            </w:r>
            <w:r w:rsidRPr="00E91086">
              <w:rPr>
                <w:rFonts w:ascii="Times New Roman" w:hAnsi="Times New Roman" w:cs="Times New Roman"/>
                <w:spacing w:val="-29"/>
                <w:w w:val="85"/>
                <w:sz w:val="24"/>
                <w:szCs w:val="24"/>
              </w:rPr>
              <w:t xml:space="preserve"> </w:t>
            </w:r>
            <w:r w:rsidRPr="00E91086">
              <w:rPr>
                <w:rFonts w:ascii="Times New Roman" w:hAnsi="Times New Roman" w:cs="Times New Roman"/>
                <w:w w:val="85"/>
                <w:sz w:val="24"/>
                <w:szCs w:val="24"/>
              </w:rPr>
              <w:t>по</w:t>
            </w:r>
            <w:r w:rsidRPr="00E91086">
              <w:rPr>
                <w:rFonts w:ascii="Times New Roman" w:hAnsi="Times New Roman" w:cs="Times New Roman"/>
                <w:spacing w:val="-31"/>
                <w:w w:val="85"/>
                <w:sz w:val="24"/>
                <w:szCs w:val="24"/>
              </w:rPr>
              <w:t xml:space="preserve"> </w:t>
            </w:r>
            <w:r w:rsidRPr="00E91086">
              <w:rPr>
                <w:rFonts w:ascii="Times New Roman" w:hAnsi="Times New Roman" w:cs="Times New Roman"/>
                <w:w w:val="85"/>
                <w:sz w:val="24"/>
                <w:szCs w:val="24"/>
              </w:rPr>
              <w:t>обе</w:t>
            </w:r>
            <w:r w:rsidRPr="00E91086">
              <w:rPr>
                <w:rFonts w:ascii="Times New Roman" w:hAnsi="Times New Roman" w:cs="Times New Roman"/>
                <w:spacing w:val="-29"/>
                <w:w w:val="85"/>
                <w:sz w:val="24"/>
                <w:szCs w:val="24"/>
              </w:rPr>
              <w:t xml:space="preserve"> </w:t>
            </w:r>
            <w:r w:rsidRPr="00E91086">
              <w:rPr>
                <w:rFonts w:ascii="Times New Roman" w:hAnsi="Times New Roman" w:cs="Times New Roman"/>
                <w:w w:val="85"/>
                <w:sz w:val="24"/>
                <w:szCs w:val="24"/>
              </w:rPr>
              <w:t>стороны</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диафрагмы</w:t>
            </w:r>
          </w:p>
        </w:tc>
      </w:tr>
      <w:tr w:rsidR="00E91086" w:rsidRPr="00E91086" w:rsidTr="009C23C8">
        <w:trPr>
          <w:trHeight w:val="1646"/>
        </w:trPr>
        <w:tc>
          <w:tcPr>
            <w:tcW w:w="1244"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Стадия IV</w:t>
            </w:r>
          </w:p>
        </w:tc>
        <w:tc>
          <w:tcPr>
            <w:tcW w:w="8053"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80"/>
                <w:sz w:val="24"/>
                <w:szCs w:val="24"/>
              </w:rPr>
              <w:t>Диссеминированное (многофокусное) поражение одного или нескольких экстралимфатических</w:t>
            </w:r>
            <w:r w:rsidRPr="00E91086">
              <w:rPr>
                <w:rFonts w:ascii="Times New Roman" w:hAnsi="Times New Roman" w:cs="Times New Roman"/>
                <w:spacing w:val="-13"/>
                <w:w w:val="80"/>
                <w:sz w:val="24"/>
                <w:szCs w:val="24"/>
              </w:rPr>
              <w:t xml:space="preserve"> </w:t>
            </w:r>
            <w:r w:rsidRPr="00E91086">
              <w:rPr>
                <w:rFonts w:ascii="Times New Roman" w:hAnsi="Times New Roman" w:cs="Times New Roman"/>
                <w:w w:val="80"/>
                <w:sz w:val="24"/>
                <w:szCs w:val="24"/>
              </w:rPr>
              <w:t>органов</w:t>
            </w:r>
            <w:r w:rsidRPr="00E91086">
              <w:rPr>
                <w:rFonts w:ascii="Times New Roman" w:hAnsi="Times New Roman" w:cs="Times New Roman"/>
                <w:spacing w:val="-13"/>
                <w:w w:val="80"/>
                <w:sz w:val="24"/>
                <w:szCs w:val="24"/>
              </w:rPr>
              <w:t xml:space="preserve"> </w:t>
            </w:r>
            <w:r w:rsidRPr="00E91086">
              <w:rPr>
                <w:rFonts w:ascii="Times New Roman" w:hAnsi="Times New Roman" w:cs="Times New Roman"/>
                <w:w w:val="80"/>
                <w:sz w:val="24"/>
                <w:szCs w:val="24"/>
              </w:rPr>
              <w:t>с</w:t>
            </w:r>
            <w:r w:rsidRPr="00E91086">
              <w:rPr>
                <w:rFonts w:ascii="Times New Roman" w:hAnsi="Times New Roman" w:cs="Times New Roman"/>
                <w:spacing w:val="-14"/>
                <w:w w:val="80"/>
                <w:sz w:val="24"/>
                <w:szCs w:val="24"/>
              </w:rPr>
              <w:t xml:space="preserve"> </w:t>
            </w:r>
            <w:r w:rsidRPr="00E91086">
              <w:rPr>
                <w:rFonts w:ascii="Times New Roman" w:hAnsi="Times New Roman" w:cs="Times New Roman"/>
                <w:w w:val="80"/>
                <w:sz w:val="24"/>
                <w:szCs w:val="24"/>
              </w:rPr>
              <w:t>или</w:t>
            </w:r>
            <w:r w:rsidRPr="00E91086">
              <w:rPr>
                <w:rFonts w:ascii="Times New Roman" w:hAnsi="Times New Roman" w:cs="Times New Roman"/>
                <w:spacing w:val="-12"/>
                <w:w w:val="80"/>
                <w:sz w:val="24"/>
                <w:szCs w:val="24"/>
              </w:rPr>
              <w:t xml:space="preserve"> </w:t>
            </w:r>
            <w:r w:rsidRPr="00E91086">
              <w:rPr>
                <w:rFonts w:ascii="Times New Roman" w:hAnsi="Times New Roman" w:cs="Times New Roman"/>
                <w:w w:val="80"/>
                <w:sz w:val="24"/>
                <w:szCs w:val="24"/>
              </w:rPr>
              <w:t>без</w:t>
            </w:r>
            <w:r w:rsidRPr="00E91086">
              <w:rPr>
                <w:rFonts w:ascii="Times New Roman" w:hAnsi="Times New Roman" w:cs="Times New Roman"/>
                <w:spacing w:val="-14"/>
                <w:w w:val="80"/>
                <w:sz w:val="24"/>
                <w:szCs w:val="24"/>
              </w:rPr>
              <w:t xml:space="preserve"> </w:t>
            </w:r>
            <w:r w:rsidRPr="00E91086">
              <w:rPr>
                <w:rFonts w:ascii="Times New Roman" w:hAnsi="Times New Roman" w:cs="Times New Roman"/>
                <w:w w:val="80"/>
                <w:sz w:val="24"/>
                <w:szCs w:val="24"/>
              </w:rPr>
              <w:t>поражения</w:t>
            </w:r>
            <w:r w:rsidRPr="00E91086">
              <w:rPr>
                <w:rFonts w:ascii="Times New Roman" w:hAnsi="Times New Roman" w:cs="Times New Roman"/>
                <w:spacing w:val="-16"/>
                <w:w w:val="80"/>
                <w:sz w:val="24"/>
                <w:szCs w:val="24"/>
              </w:rPr>
              <w:t xml:space="preserve"> </w:t>
            </w:r>
            <w:r w:rsidRPr="00E91086">
              <w:rPr>
                <w:rFonts w:ascii="Times New Roman" w:hAnsi="Times New Roman" w:cs="Times New Roman"/>
                <w:w w:val="80"/>
                <w:sz w:val="24"/>
                <w:szCs w:val="24"/>
              </w:rPr>
              <w:t>лимфатических</w:t>
            </w:r>
            <w:r w:rsidRPr="00E91086">
              <w:rPr>
                <w:rFonts w:ascii="Times New Roman" w:hAnsi="Times New Roman" w:cs="Times New Roman"/>
                <w:spacing w:val="-12"/>
                <w:w w:val="80"/>
                <w:sz w:val="24"/>
                <w:szCs w:val="24"/>
              </w:rPr>
              <w:t xml:space="preserve"> </w:t>
            </w:r>
            <w:r w:rsidRPr="00E91086">
              <w:rPr>
                <w:rFonts w:ascii="Times New Roman" w:hAnsi="Times New Roman" w:cs="Times New Roman"/>
                <w:w w:val="80"/>
                <w:sz w:val="24"/>
                <w:szCs w:val="24"/>
              </w:rPr>
              <w:t>узлов</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80"/>
                <w:sz w:val="24"/>
                <w:szCs w:val="24"/>
              </w:rPr>
              <w:t xml:space="preserve">Изолированное поражение экстралимфатического органа с поражением </w:t>
            </w:r>
            <w:r w:rsidRPr="00E91086">
              <w:rPr>
                <w:rFonts w:ascii="Times New Roman" w:hAnsi="Times New Roman" w:cs="Times New Roman"/>
                <w:w w:val="90"/>
                <w:sz w:val="24"/>
                <w:szCs w:val="24"/>
              </w:rPr>
              <w:t>отдаленных</w:t>
            </w:r>
            <w:r w:rsidRPr="00E91086">
              <w:rPr>
                <w:rFonts w:ascii="Times New Roman" w:hAnsi="Times New Roman" w:cs="Times New Roman"/>
                <w:spacing w:val="-29"/>
                <w:w w:val="90"/>
                <w:sz w:val="24"/>
                <w:szCs w:val="24"/>
              </w:rPr>
              <w:t xml:space="preserve"> </w:t>
            </w:r>
            <w:r w:rsidRPr="00E91086">
              <w:rPr>
                <w:rFonts w:ascii="Times New Roman" w:hAnsi="Times New Roman" w:cs="Times New Roman"/>
                <w:w w:val="90"/>
                <w:sz w:val="24"/>
                <w:szCs w:val="24"/>
              </w:rPr>
              <w:t>(не</w:t>
            </w:r>
            <w:r w:rsidRPr="00E91086">
              <w:rPr>
                <w:rFonts w:ascii="Times New Roman" w:hAnsi="Times New Roman" w:cs="Times New Roman"/>
                <w:spacing w:val="-28"/>
                <w:w w:val="90"/>
                <w:sz w:val="24"/>
                <w:szCs w:val="24"/>
              </w:rPr>
              <w:t xml:space="preserve"> </w:t>
            </w:r>
            <w:r w:rsidRPr="00E91086">
              <w:rPr>
                <w:rFonts w:ascii="Times New Roman" w:hAnsi="Times New Roman" w:cs="Times New Roman"/>
                <w:w w:val="90"/>
                <w:sz w:val="24"/>
                <w:szCs w:val="24"/>
              </w:rPr>
              <w:t>регионарных)</w:t>
            </w:r>
            <w:r w:rsidRPr="00E91086">
              <w:rPr>
                <w:rFonts w:ascii="Times New Roman" w:hAnsi="Times New Roman" w:cs="Times New Roman"/>
                <w:spacing w:val="-27"/>
                <w:w w:val="90"/>
                <w:sz w:val="24"/>
                <w:szCs w:val="24"/>
              </w:rPr>
              <w:t xml:space="preserve"> </w:t>
            </w:r>
            <w:r w:rsidRPr="00E91086">
              <w:rPr>
                <w:rFonts w:ascii="Times New Roman" w:hAnsi="Times New Roman" w:cs="Times New Roman"/>
                <w:w w:val="90"/>
                <w:sz w:val="24"/>
                <w:szCs w:val="24"/>
              </w:rPr>
              <w:t>лимфатических</w:t>
            </w:r>
            <w:r w:rsidRPr="00E91086">
              <w:rPr>
                <w:rFonts w:ascii="Times New Roman" w:hAnsi="Times New Roman" w:cs="Times New Roman"/>
                <w:spacing w:val="-27"/>
                <w:w w:val="90"/>
                <w:sz w:val="24"/>
                <w:szCs w:val="24"/>
              </w:rPr>
              <w:t xml:space="preserve"> </w:t>
            </w:r>
            <w:r w:rsidRPr="00E91086">
              <w:rPr>
                <w:rFonts w:ascii="Times New Roman" w:hAnsi="Times New Roman" w:cs="Times New Roman"/>
                <w:w w:val="90"/>
                <w:sz w:val="24"/>
                <w:szCs w:val="24"/>
              </w:rPr>
              <w:t>узлов</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Поражение</w:t>
            </w:r>
            <w:r w:rsidRPr="00E91086">
              <w:rPr>
                <w:rFonts w:ascii="Times New Roman" w:hAnsi="Times New Roman" w:cs="Times New Roman"/>
                <w:spacing w:val="-20"/>
                <w:w w:val="90"/>
                <w:sz w:val="24"/>
                <w:szCs w:val="24"/>
              </w:rPr>
              <w:t xml:space="preserve"> </w:t>
            </w:r>
            <w:r w:rsidRPr="00E91086">
              <w:rPr>
                <w:rFonts w:ascii="Times New Roman" w:hAnsi="Times New Roman" w:cs="Times New Roman"/>
                <w:w w:val="90"/>
                <w:sz w:val="24"/>
                <w:szCs w:val="24"/>
              </w:rPr>
              <w:t>печени</w:t>
            </w:r>
            <w:r w:rsidRPr="00E91086">
              <w:rPr>
                <w:rFonts w:ascii="Times New Roman" w:hAnsi="Times New Roman" w:cs="Times New Roman"/>
                <w:spacing w:val="-20"/>
                <w:w w:val="90"/>
                <w:sz w:val="24"/>
                <w:szCs w:val="24"/>
              </w:rPr>
              <w:t xml:space="preserve"> </w:t>
            </w:r>
            <w:r w:rsidRPr="00E91086">
              <w:rPr>
                <w:rFonts w:ascii="Times New Roman" w:hAnsi="Times New Roman" w:cs="Times New Roman"/>
                <w:w w:val="90"/>
                <w:sz w:val="24"/>
                <w:szCs w:val="24"/>
              </w:rPr>
              <w:t>и/или</w:t>
            </w:r>
            <w:r w:rsidRPr="00E91086">
              <w:rPr>
                <w:rFonts w:ascii="Times New Roman" w:hAnsi="Times New Roman" w:cs="Times New Roman"/>
                <w:spacing w:val="-20"/>
                <w:w w:val="90"/>
                <w:sz w:val="24"/>
                <w:szCs w:val="24"/>
              </w:rPr>
              <w:t xml:space="preserve"> </w:t>
            </w:r>
            <w:r w:rsidRPr="00E91086">
              <w:rPr>
                <w:rFonts w:ascii="Times New Roman" w:hAnsi="Times New Roman" w:cs="Times New Roman"/>
                <w:w w:val="90"/>
                <w:sz w:val="24"/>
                <w:szCs w:val="24"/>
              </w:rPr>
              <w:t>костного</w:t>
            </w:r>
            <w:r w:rsidRPr="00E91086">
              <w:rPr>
                <w:rFonts w:ascii="Times New Roman" w:hAnsi="Times New Roman" w:cs="Times New Roman"/>
                <w:spacing w:val="-21"/>
                <w:w w:val="90"/>
                <w:sz w:val="24"/>
                <w:szCs w:val="24"/>
              </w:rPr>
              <w:t xml:space="preserve"> </w:t>
            </w:r>
            <w:r w:rsidRPr="00E91086">
              <w:rPr>
                <w:rFonts w:ascii="Times New Roman" w:hAnsi="Times New Roman" w:cs="Times New Roman"/>
                <w:w w:val="90"/>
                <w:sz w:val="24"/>
                <w:szCs w:val="24"/>
              </w:rPr>
              <w:t>мозга</w:t>
            </w:r>
          </w:p>
        </w:tc>
      </w:tr>
      <w:tr w:rsidR="00E91086" w:rsidRPr="00E91086" w:rsidTr="009C23C8">
        <w:trPr>
          <w:trHeight w:val="326"/>
        </w:trPr>
        <w:tc>
          <w:tcPr>
            <w:tcW w:w="9297" w:type="dxa"/>
            <w:gridSpan w:val="2"/>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Для всех стадий</w:t>
            </w:r>
          </w:p>
        </w:tc>
      </w:tr>
      <w:tr w:rsidR="00E91086" w:rsidRPr="00E91086" w:rsidTr="009C23C8">
        <w:trPr>
          <w:trHeight w:val="331"/>
        </w:trPr>
        <w:tc>
          <w:tcPr>
            <w:tcW w:w="1244"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84"/>
                <w:sz w:val="24"/>
                <w:szCs w:val="24"/>
              </w:rPr>
              <w:t>А</w:t>
            </w:r>
          </w:p>
        </w:tc>
        <w:tc>
          <w:tcPr>
            <w:tcW w:w="8053"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Отсутствие признаков</w:t>
            </w:r>
            <w:r w:rsidRPr="00E91086">
              <w:rPr>
                <w:rFonts w:ascii="Times New Roman" w:hAnsi="Times New Roman" w:cs="Times New Roman"/>
                <w:spacing w:val="-38"/>
                <w:w w:val="90"/>
                <w:sz w:val="24"/>
                <w:szCs w:val="24"/>
              </w:rPr>
              <w:t xml:space="preserve"> </w:t>
            </w:r>
            <w:r w:rsidRPr="00E91086">
              <w:rPr>
                <w:rFonts w:ascii="Times New Roman" w:hAnsi="Times New Roman" w:cs="Times New Roman"/>
                <w:w w:val="90"/>
                <w:sz w:val="24"/>
                <w:szCs w:val="24"/>
              </w:rPr>
              <w:t>В-стадии</w:t>
            </w:r>
          </w:p>
        </w:tc>
      </w:tr>
      <w:tr w:rsidR="00E91086" w:rsidRPr="00E91086" w:rsidTr="009C23C8">
        <w:trPr>
          <w:trHeight w:val="1324"/>
        </w:trPr>
        <w:tc>
          <w:tcPr>
            <w:tcW w:w="1244"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position w:val="-7"/>
                <w:sz w:val="24"/>
                <w:szCs w:val="24"/>
              </w:rPr>
              <w:lastRenderedPageBreak/>
              <w:t>В</w:t>
            </w:r>
            <w:r w:rsidRPr="00E91086">
              <w:rPr>
                <w:rFonts w:ascii="Times New Roman" w:hAnsi="Times New Roman" w:cs="Times New Roman"/>
                <w:w w:val="90"/>
                <w:sz w:val="24"/>
                <w:szCs w:val="24"/>
              </w:rPr>
              <w:t>6</w:t>
            </w:r>
          </w:p>
        </w:tc>
        <w:tc>
          <w:tcPr>
            <w:tcW w:w="8053"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Один или более из следующих симптомов:</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85"/>
                <w:sz w:val="24"/>
                <w:szCs w:val="24"/>
              </w:rPr>
              <w:t>Лихорадка</w:t>
            </w:r>
            <w:r w:rsidRPr="00E91086">
              <w:rPr>
                <w:rFonts w:ascii="Times New Roman" w:hAnsi="Times New Roman" w:cs="Times New Roman"/>
                <w:spacing w:val="-33"/>
                <w:w w:val="85"/>
                <w:sz w:val="24"/>
                <w:szCs w:val="24"/>
              </w:rPr>
              <w:t xml:space="preserve"> </w:t>
            </w:r>
            <w:r w:rsidRPr="00E91086">
              <w:rPr>
                <w:rFonts w:ascii="Times New Roman" w:hAnsi="Times New Roman" w:cs="Times New Roman"/>
                <w:w w:val="85"/>
                <w:sz w:val="24"/>
                <w:szCs w:val="24"/>
              </w:rPr>
              <w:t>выше</w:t>
            </w:r>
            <w:r w:rsidRPr="00E91086">
              <w:rPr>
                <w:rFonts w:ascii="Times New Roman" w:hAnsi="Times New Roman" w:cs="Times New Roman"/>
                <w:spacing w:val="-31"/>
                <w:w w:val="85"/>
                <w:sz w:val="24"/>
                <w:szCs w:val="24"/>
              </w:rPr>
              <w:t xml:space="preserve"> </w:t>
            </w:r>
            <w:r w:rsidRPr="00E91086">
              <w:rPr>
                <w:rFonts w:ascii="Times New Roman" w:hAnsi="Times New Roman" w:cs="Times New Roman"/>
                <w:w w:val="85"/>
                <w:sz w:val="24"/>
                <w:szCs w:val="24"/>
              </w:rPr>
              <w:t>38°С</w:t>
            </w:r>
            <w:r w:rsidRPr="00E91086">
              <w:rPr>
                <w:rFonts w:ascii="Times New Roman" w:hAnsi="Times New Roman" w:cs="Times New Roman"/>
                <w:spacing w:val="-32"/>
                <w:w w:val="85"/>
                <w:sz w:val="24"/>
                <w:szCs w:val="24"/>
              </w:rPr>
              <w:t xml:space="preserve"> </w:t>
            </w:r>
            <w:r w:rsidRPr="00E91086">
              <w:rPr>
                <w:rFonts w:ascii="Times New Roman" w:hAnsi="Times New Roman" w:cs="Times New Roman"/>
                <w:w w:val="85"/>
                <w:sz w:val="24"/>
                <w:szCs w:val="24"/>
              </w:rPr>
              <w:t>не</w:t>
            </w:r>
            <w:r w:rsidRPr="00E91086">
              <w:rPr>
                <w:rFonts w:ascii="Times New Roman" w:hAnsi="Times New Roman" w:cs="Times New Roman"/>
                <w:spacing w:val="-31"/>
                <w:w w:val="85"/>
                <w:sz w:val="24"/>
                <w:szCs w:val="24"/>
              </w:rPr>
              <w:t xml:space="preserve"> </w:t>
            </w:r>
            <w:r w:rsidRPr="00E91086">
              <w:rPr>
                <w:rFonts w:ascii="Times New Roman" w:hAnsi="Times New Roman" w:cs="Times New Roman"/>
                <w:w w:val="85"/>
                <w:sz w:val="24"/>
                <w:szCs w:val="24"/>
              </w:rPr>
              <w:t>менее</w:t>
            </w:r>
            <w:r w:rsidRPr="00E91086">
              <w:rPr>
                <w:rFonts w:ascii="Times New Roman" w:hAnsi="Times New Roman" w:cs="Times New Roman"/>
                <w:spacing w:val="-32"/>
                <w:w w:val="85"/>
                <w:sz w:val="24"/>
                <w:szCs w:val="24"/>
              </w:rPr>
              <w:t xml:space="preserve"> </w:t>
            </w:r>
            <w:r w:rsidRPr="00E91086">
              <w:rPr>
                <w:rFonts w:ascii="Times New Roman" w:hAnsi="Times New Roman" w:cs="Times New Roman"/>
                <w:w w:val="85"/>
                <w:sz w:val="24"/>
                <w:szCs w:val="24"/>
              </w:rPr>
              <w:t>трех</w:t>
            </w:r>
            <w:r w:rsidRPr="00E91086">
              <w:rPr>
                <w:rFonts w:ascii="Times New Roman" w:hAnsi="Times New Roman" w:cs="Times New Roman"/>
                <w:spacing w:val="-32"/>
                <w:w w:val="85"/>
                <w:sz w:val="24"/>
                <w:szCs w:val="24"/>
              </w:rPr>
              <w:t xml:space="preserve"> </w:t>
            </w:r>
            <w:r w:rsidRPr="00E91086">
              <w:rPr>
                <w:rFonts w:ascii="Times New Roman" w:hAnsi="Times New Roman" w:cs="Times New Roman"/>
                <w:w w:val="85"/>
                <w:sz w:val="24"/>
                <w:szCs w:val="24"/>
              </w:rPr>
              <w:t>дней</w:t>
            </w:r>
            <w:r w:rsidRPr="00E91086">
              <w:rPr>
                <w:rFonts w:ascii="Times New Roman" w:hAnsi="Times New Roman" w:cs="Times New Roman"/>
                <w:spacing w:val="-31"/>
                <w:w w:val="85"/>
                <w:sz w:val="24"/>
                <w:szCs w:val="24"/>
              </w:rPr>
              <w:t xml:space="preserve"> </w:t>
            </w:r>
            <w:r w:rsidRPr="00E91086">
              <w:rPr>
                <w:rFonts w:ascii="Times New Roman" w:hAnsi="Times New Roman" w:cs="Times New Roman"/>
                <w:w w:val="85"/>
                <w:sz w:val="24"/>
                <w:szCs w:val="24"/>
              </w:rPr>
              <w:t>подряд</w:t>
            </w:r>
            <w:r w:rsidRPr="00E91086">
              <w:rPr>
                <w:rFonts w:ascii="Times New Roman" w:hAnsi="Times New Roman" w:cs="Times New Roman"/>
                <w:spacing w:val="-32"/>
                <w:w w:val="85"/>
                <w:sz w:val="24"/>
                <w:szCs w:val="24"/>
              </w:rPr>
              <w:t xml:space="preserve"> </w:t>
            </w:r>
            <w:r w:rsidRPr="00E91086">
              <w:rPr>
                <w:rFonts w:ascii="Times New Roman" w:hAnsi="Times New Roman" w:cs="Times New Roman"/>
                <w:w w:val="85"/>
                <w:sz w:val="24"/>
                <w:szCs w:val="24"/>
              </w:rPr>
              <w:t>без</w:t>
            </w:r>
            <w:r w:rsidRPr="00E91086">
              <w:rPr>
                <w:rFonts w:ascii="Times New Roman" w:hAnsi="Times New Roman" w:cs="Times New Roman"/>
                <w:spacing w:val="-32"/>
                <w:w w:val="85"/>
                <w:sz w:val="24"/>
                <w:szCs w:val="24"/>
              </w:rPr>
              <w:t xml:space="preserve"> </w:t>
            </w:r>
            <w:r w:rsidRPr="00E91086">
              <w:rPr>
                <w:rFonts w:ascii="Times New Roman" w:hAnsi="Times New Roman" w:cs="Times New Roman"/>
                <w:w w:val="85"/>
                <w:sz w:val="24"/>
                <w:szCs w:val="24"/>
              </w:rPr>
              <w:t>признаков</w:t>
            </w:r>
            <w:r w:rsidRPr="00E91086">
              <w:rPr>
                <w:rFonts w:ascii="Times New Roman" w:hAnsi="Times New Roman" w:cs="Times New Roman"/>
                <w:spacing w:val="-33"/>
                <w:w w:val="85"/>
                <w:sz w:val="24"/>
                <w:szCs w:val="24"/>
              </w:rPr>
              <w:t xml:space="preserve"> </w:t>
            </w:r>
            <w:r w:rsidRPr="00E91086">
              <w:rPr>
                <w:rFonts w:ascii="Times New Roman" w:hAnsi="Times New Roman" w:cs="Times New Roman"/>
                <w:w w:val="85"/>
                <w:sz w:val="24"/>
                <w:szCs w:val="24"/>
              </w:rPr>
              <w:t>воспаления</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Ночные профузные</w:t>
            </w:r>
            <w:r w:rsidRPr="00E91086">
              <w:rPr>
                <w:rFonts w:ascii="Times New Roman" w:hAnsi="Times New Roman" w:cs="Times New Roman"/>
                <w:spacing w:val="-35"/>
                <w:w w:val="90"/>
                <w:sz w:val="24"/>
                <w:szCs w:val="24"/>
              </w:rPr>
              <w:t xml:space="preserve"> </w:t>
            </w:r>
            <w:r w:rsidRPr="00E91086">
              <w:rPr>
                <w:rFonts w:ascii="Times New Roman" w:hAnsi="Times New Roman" w:cs="Times New Roman"/>
                <w:w w:val="90"/>
                <w:sz w:val="24"/>
                <w:szCs w:val="24"/>
              </w:rPr>
              <w:t>поты</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Похудание</w:t>
            </w:r>
            <w:r w:rsidRPr="00E91086">
              <w:rPr>
                <w:rFonts w:ascii="Times New Roman" w:hAnsi="Times New Roman" w:cs="Times New Roman"/>
                <w:spacing w:val="-25"/>
                <w:w w:val="90"/>
                <w:sz w:val="24"/>
                <w:szCs w:val="24"/>
              </w:rPr>
              <w:t xml:space="preserve"> </w:t>
            </w:r>
            <w:r w:rsidRPr="00E91086">
              <w:rPr>
                <w:rFonts w:ascii="Times New Roman" w:hAnsi="Times New Roman" w:cs="Times New Roman"/>
                <w:w w:val="90"/>
                <w:sz w:val="24"/>
                <w:szCs w:val="24"/>
              </w:rPr>
              <w:t>на</w:t>
            </w:r>
            <w:r w:rsidRPr="00E91086">
              <w:rPr>
                <w:rFonts w:ascii="Times New Roman" w:hAnsi="Times New Roman" w:cs="Times New Roman"/>
                <w:spacing w:val="-26"/>
                <w:w w:val="90"/>
                <w:sz w:val="24"/>
                <w:szCs w:val="24"/>
              </w:rPr>
              <w:t xml:space="preserve"> </w:t>
            </w:r>
            <w:r w:rsidRPr="00E91086">
              <w:rPr>
                <w:rFonts w:ascii="Times New Roman" w:hAnsi="Times New Roman" w:cs="Times New Roman"/>
                <w:w w:val="90"/>
                <w:sz w:val="24"/>
                <w:szCs w:val="24"/>
              </w:rPr>
              <w:t>10%</w:t>
            </w:r>
            <w:r w:rsidRPr="00E91086">
              <w:rPr>
                <w:rFonts w:ascii="Times New Roman" w:hAnsi="Times New Roman" w:cs="Times New Roman"/>
                <w:spacing w:val="-25"/>
                <w:w w:val="90"/>
                <w:sz w:val="24"/>
                <w:szCs w:val="24"/>
              </w:rPr>
              <w:t xml:space="preserve"> </w:t>
            </w:r>
            <w:r w:rsidRPr="00E91086">
              <w:rPr>
                <w:rFonts w:ascii="Times New Roman" w:hAnsi="Times New Roman" w:cs="Times New Roman"/>
                <w:w w:val="90"/>
                <w:sz w:val="24"/>
                <w:szCs w:val="24"/>
              </w:rPr>
              <w:t>массы</w:t>
            </w:r>
            <w:r w:rsidRPr="00E91086">
              <w:rPr>
                <w:rFonts w:ascii="Times New Roman" w:hAnsi="Times New Roman" w:cs="Times New Roman"/>
                <w:spacing w:val="-24"/>
                <w:w w:val="90"/>
                <w:sz w:val="24"/>
                <w:szCs w:val="24"/>
              </w:rPr>
              <w:t xml:space="preserve"> </w:t>
            </w:r>
            <w:r w:rsidRPr="00E91086">
              <w:rPr>
                <w:rFonts w:ascii="Times New Roman" w:hAnsi="Times New Roman" w:cs="Times New Roman"/>
                <w:w w:val="90"/>
                <w:sz w:val="24"/>
                <w:szCs w:val="24"/>
              </w:rPr>
              <w:t>тела</w:t>
            </w:r>
            <w:r w:rsidRPr="00E91086">
              <w:rPr>
                <w:rFonts w:ascii="Times New Roman" w:hAnsi="Times New Roman" w:cs="Times New Roman"/>
                <w:spacing w:val="-26"/>
                <w:w w:val="90"/>
                <w:sz w:val="24"/>
                <w:szCs w:val="24"/>
              </w:rPr>
              <w:t xml:space="preserve"> </w:t>
            </w:r>
            <w:r w:rsidRPr="00E91086">
              <w:rPr>
                <w:rFonts w:ascii="Times New Roman" w:hAnsi="Times New Roman" w:cs="Times New Roman"/>
                <w:w w:val="90"/>
                <w:sz w:val="24"/>
                <w:szCs w:val="24"/>
              </w:rPr>
              <w:t>за</w:t>
            </w:r>
            <w:r w:rsidRPr="00E91086">
              <w:rPr>
                <w:rFonts w:ascii="Times New Roman" w:hAnsi="Times New Roman" w:cs="Times New Roman"/>
                <w:spacing w:val="-25"/>
                <w:w w:val="90"/>
                <w:sz w:val="24"/>
                <w:szCs w:val="24"/>
              </w:rPr>
              <w:t xml:space="preserve"> </w:t>
            </w:r>
            <w:r w:rsidRPr="00E91086">
              <w:rPr>
                <w:rFonts w:ascii="Times New Roman" w:hAnsi="Times New Roman" w:cs="Times New Roman"/>
                <w:w w:val="90"/>
                <w:sz w:val="24"/>
                <w:szCs w:val="24"/>
              </w:rPr>
              <w:t>последние</w:t>
            </w:r>
            <w:r w:rsidRPr="00E91086">
              <w:rPr>
                <w:rFonts w:ascii="Times New Roman" w:hAnsi="Times New Roman" w:cs="Times New Roman"/>
                <w:spacing w:val="-25"/>
                <w:w w:val="90"/>
                <w:sz w:val="24"/>
                <w:szCs w:val="24"/>
              </w:rPr>
              <w:t xml:space="preserve"> </w:t>
            </w:r>
            <w:r w:rsidRPr="00E91086">
              <w:rPr>
                <w:rFonts w:ascii="Times New Roman" w:hAnsi="Times New Roman" w:cs="Times New Roman"/>
                <w:w w:val="90"/>
                <w:sz w:val="24"/>
                <w:szCs w:val="24"/>
              </w:rPr>
              <w:t>6</w:t>
            </w:r>
            <w:r w:rsidRPr="00E91086">
              <w:rPr>
                <w:rFonts w:ascii="Times New Roman" w:hAnsi="Times New Roman" w:cs="Times New Roman"/>
                <w:spacing w:val="-26"/>
                <w:w w:val="90"/>
                <w:sz w:val="24"/>
                <w:szCs w:val="24"/>
              </w:rPr>
              <w:t xml:space="preserve"> </w:t>
            </w:r>
            <w:r w:rsidRPr="00E91086">
              <w:rPr>
                <w:rFonts w:ascii="Times New Roman" w:hAnsi="Times New Roman" w:cs="Times New Roman"/>
                <w:w w:val="90"/>
                <w:sz w:val="24"/>
                <w:szCs w:val="24"/>
              </w:rPr>
              <w:t>месяцев</w:t>
            </w:r>
          </w:p>
        </w:tc>
      </w:tr>
      <w:tr w:rsidR="00E91086" w:rsidRPr="00E91086" w:rsidTr="009C23C8">
        <w:trPr>
          <w:trHeight w:val="336"/>
        </w:trPr>
        <w:tc>
          <w:tcPr>
            <w:tcW w:w="1244"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77"/>
                <w:sz w:val="24"/>
                <w:szCs w:val="24"/>
              </w:rPr>
              <w:t>E</w:t>
            </w:r>
          </w:p>
        </w:tc>
        <w:tc>
          <w:tcPr>
            <w:tcW w:w="8053"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Локализованное</w:t>
            </w:r>
            <w:r w:rsidRPr="00E91086">
              <w:rPr>
                <w:rFonts w:ascii="Times New Roman" w:hAnsi="Times New Roman" w:cs="Times New Roman"/>
                <w:spacing w:val="-34"/>
                <w:w w:val="90"/>
                <w:sz w:val="24"/>
                <w:szCs w:val="24"/>
              </w:rPr>
              <w:t xml:space="preserve"> </w:t>
            </w:r>
            <w:r w:rsidRPr="00E91086">
              <w:rPr>
                <w:rFonts w:ascii="Times New Roman" w:hAnsi="Times New Roman" w:cs="Times New Roman"/>
                <w:w w:val="90"/>
                <w:sz w:val="24"/>
                <w:szCs w:val="24"/>
              </w:rPr>
              <w:t>экстранодальное</w:t>
            </w:r>
            <w:r w:rsidRPr="00E91086">
              <w:rPr>
                <w:rFonts w:ascii="Times New Roman" w:hAnsi="Times New Roman" w:cs="Times New Roman"/>
                <w:spacing w:val="-33"/>
                <w:w w:val="90"/>
                <w:sz w:val="24"/>
                <w:szCs w:val="24"/>
              </w:rPr>
              <w:t xml:space="preserve"> </w:t>
            </w:r>
            <w:r w:rsidRPr="00E91086">
              <w:rPr>
                <w:rFonts w:ascii="Times New Roman" w:hAnsi="Times New Roman" w:cs="Times New Roman"/>
                <w:w w:val="90"/>
                <w:sz w:val="24"/>
                <w:szCs w:val="24"/>
              </w:rPr>
              <w:t>поражение</w:t>
            </w:r>
            <w:r w:rsidRPr="00E91086">
              <w:rPr>
                <w:rFonts w:ascii="Times New Roman" w:hAnsi="Times New Roman" w:cs="Times New Roman"/>
                <w:spacing w:val="-33"/>
                <w:w w:val="90"/>
                <w:sz w:val="24"/>
                <w:szCs w:val="24"/>
              </w:rPr>
              <w:t xml:space="preserve"> </w:t>
            </w:r>
            <w:r w:rsidRPr="00E91086">
              <w:rPr>
                <w:rFonts w:ascii="Times New Roman" w:hAnsi="Times New Roman" w:cs="Times New Roman"/>
                <w:w w:val="90"/>
                <w:sz w:val="24"/>
                <w:szCs w:val="24"/>
              </w:rPr>
              <w:t>(при</w:t>
            </w:r>
            <w:r w:rsidRPr="00E91086">
              <w:rPr>
                <w:rFonts w:ascii="Times New Roman" w:hAnsi="Times New Roman" w:cs="Times New Roman"/>
                <w:spacing w:val="-30"/>
                <w:w w:val="90"/>
                <w:sz w:val="24"/>
                <w:szCs w:val="24"/>
              </w:rPr>
              <w:t xml:space="preserve"> </w:t>
            </w:r>
            <w:r w:rsidRPr="00E91086">
              <w:rPr>
                <w:rFonts w:ascii="Times New Roman" w:hAnsi="Times New Roman" w:cs="Times New Roman"/>
                <w:w w:val="90"/>
                <w:sz w:val="24"/>
                <w:szCs w:val="24"/>
              </w:rPr>
              <w:t>I-III</w:t>
            </w:r>
            <w:r w:rsidRPr="00E91086">
              <w:rPr>
                <w:rFonts w:ascii="Times New Roman" w:hAnsi="Times New Roman" w:cs="Times New Roman"/>
                <w:spacing w:val="-32"/>
                <w:w w:val="90"/>
                <w:sz w:val="24"/>
                <w:szCs w:val="24"/>
              </w:rPr>
              <w:t xml:space="preserve"> </w:t>
            </w:r>
            <w:r w:rsidRPr="00E91086">
              <w:rPr>
                <w:rFonts w:ascii="Times New Roman" w:hAnsi="Times New Roman" w:cs="Times New Roman"/>
                <w:w w:val="90"/>
                <w:sz w:val="24"/>
                <w:szCs w:val="24"/>
              </w:rPr>
              <w:t>стадиях)</w:t>
            </w:r>
          </w:p>
        </w:tc>
      </w:tr>
      <w:tr w:rsidR="00E91086" w:rsidRPr="00E91086" w:rsidTr="009C23C8">
        <w:trPr>
          <w:trHeight w:val="335"/>
        </w:trPr>
        <w:tc>
          <w:tcPr>
            <w:tcW w:w="1244"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72"/>
                <w:sz w:val="24"/>
                <w:szCs w:val="24"/>
              </w:rPr>
              <w:t>S</w:t>
            </w:r>
          </w:p>
        </w:tc>
        <w:tc>
          <w:tcPr>
            <w:tcW w:w="8053"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Поражение</w:t>
            </w:r>
            <w:r w:rsidRPr="00E91086">
              <w:rPr>
                <w:rFonts w:ascii="Times New Roman" w:hAnsi="Times New Roman" w:cs="Times New Roman"/>
                <w:spacing w:val="-21"/>
                <w:w w:val="90"/>
                <w:sz w:val="24"/>
                <w:szCs w:val="24"/>
              </w:rPr>
              <w:t xml:space="preserve"> </w:t>
            </w:r>
            <w:r w:rsidRPr="00E91086">
              <w:rPr>
                <w:rFonts w:ascii="Times New Roman" w:hAnsi="Times New Roman" w:cs="Times New Roman"/>
                <w:w w:val="90"/>
                <w:sz w:val="24"/>
                <w:szCs w:val="24"/>
              </w:rPr>
              <w:t>селезенки</w:t>
            </w:r>
            <w:r w:rsidRPr="00E91086">
              <w:rPr>
                <w:rFonts w:ascii="Times New Roman" w:hAnsi="Times New Roman" w:cs="Times New Roman"/>
                <w:spacing w:val="-20"/>
                <w:w w:val="90"/>
                <w:sz w:val="24"/>
                <w:szCs w:val="24"/>
              </w:rPr>
              <w:t xml:space="preserve"> </w:t>
            </w:r>
            <w:r w:rsidRPr="00E91086">
              <w:rPr>
                <w:rFonts w:ascii="Times New Roman" w:hAnsi="Times New Roman" w:cs="Times New Roman"/>
                <w:w w:val="90"/>
                <w:sz w:val="24"/>
                <w:szCs w:val="24"/>
              </w:rPr>
              <w:t>(при</w:t>
            </w:r>
            <w:r w:rsidRPr="00E91086">
              <w:rPr>
                <w:rFonts w:ascii="Times New Roman" w:hAnsi="Times New Roman" w:cs="Times New Roman"/>
                <w:spacing w:val="-18"/>
                <w:w w:val="90"/>
                <w:sz w:val="24"/>
                <w:szCs w:val="24"/>
              </w:rPr>
              <w:t xml:space="preserve"> </w:t>
            </w:r>
            <w:r w:rsidRPr="00E91086">
              <w:rPr>
                <w:rFonts w:ascii="Times New Roman" w:hAnsi="Times New Roman" w:cs="Times New Roman"/>
                <w:w w:val="90"/>
                <w:sz w:val="24"/>
                <w:szCs w:val="24"/>
              </w:rPr>
              <w:t>I-III</w:t>
            </w:r>
            <w:r w:rsidRPr="00E91086">
              <w:rPr>
                <w:rFonts w:ascii="Times New Roman" w:hAnsi="Times New Roman" w:cs="Times New Roman"/>
                <w:spacing w:val="-19"/>
                <w:w w:val="90"/>
                <w:sz w:val="24"/>
                <w:szCs w:val="24"/>
              </w:rPr>
              <w:t xml:space="preserve"> </w:t>
            </w:r>
            <w:r w:rsidRPr="00E91086">
              <w:rPr>
                <w:rFonts w:ascii="Times New Roman" w:hAnsi="Times New Roman" w:cs="Times New Roman"/>
                <w:w w:val="90"/>
                <w:sz w:val="24"/>
                <w:szCs w:val="24"/>
              </w:rPr>
              <w:t>стадиях)</w:t>
            </w:r>
          </w:p>
        </w:tc>
      </w:tr>
      <w:tr w:rsidR="00E91086" w:rsidRPr="00E91086" w:rsidTr="009C23C8">
        <w:trPr>
          <w:trHeight w:val="652"/>
        </w:trPr>
        <w:tc>
          <w:tcPr>
            <w:tcW w:w="1244"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76"/>
                <w:sz w:val="24"/>
                <w:szCs w:val="24"/>
              </w:rPr>
              <w:t>Х</w:t>
            </w:r>
          </w:p>
        </w:tc>
        <w:tc>
          <w:tcPr>
            <w:tcW w:w="8053" w:type="dxa"/>
          </w:tcPr>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85"/>
                <w:sz w:val="24"/>
                <w:szCs w:val="24"/>
              </w:rPr>
              <w:t>Массивное</w:t>
            </w:r>
            <w:r w:rsidRPr="00E91086">
              <w:rPr>
                <w:rFonts w:ascii="Times New Roman" w:hAnsi="Times New Roman" w:cs="Times New Roman"/>
                <w:spacing w:val="-28"/>
                <w:w w:val="85"/>
                <w:sz w:val="24"/>
                <w:szCs w:val="24"/>
              </w:rPr>
              <w:t xml:space="preserve"> </w:t>
            </w:r>
            <w:r w:rsidRPr="00E91086">
              <w:rPr>
                <w:rFonts w:ascii="Times New Roman" w:hAnsi="Times New Roman" w:cs="Times New Roman"/>
                <w:w w:val="85"/>
                <w:sz w:val="24"/>
                <w:szCs w:val="24"/>
              </w:rPr>
              <w:t>(bulky)</w:t>
            </w:r>
            <w:r w:rsidRPr="00E91086">
              <w:rPr>
                <w:rFonts w:ascii="Times New Roman" w:hAnsi="Times New Roman" w:cs="Times New Roman"/>
                <w:spacing w:val="-28"/>
                <w:w w:val="85"/>
                <w:sz w:val="24"/>
                <w:szCs w:val="24"/>
              </w:rPr>
              <w:t xml:space="preserve"> </w:t>
            </w:r>
            <w:r w:rsidRPr="00E91086">
              <w:rPr>
                <w:rFonts w:ascii="Times New Roman" w:hAnsi="Times New Roman" w:cs="Times New Roman"/>
                <w:w w:val="85"/>
                <w:sz w:val="24"/>
                <w:szCs w:val="24"/>
              </w:rPr>
              <w:t>опухолевое</w:t>
            </w:r>
            <w:r w:rsidRPr="00E91086">
              <w:rPr>
                <w:rFonts w:ascii="Times New Roman" w:hAnsi="Times New Roman" w:cs="Times New Roman"/>
                <w:spacing w:val="-28"/>
                <w:w w:val="85"/>
                <w:sz w:val="24"/>
                <w:szCs w:val="24"/>
              </w:rPr>
              <w:t xml:space="preserve"> </w:t>
            </w:r>
            <w:r w:rsidRPr="00E91086">
              <w:rPr>
                <w:rFonts w:ascii="Times New Roman" w:hAnsi="Times New Roman" w:cs="Times New Roman"/>
                <w:w w:val="85"/>
                <w:sz w:val="24"/>
                <w:szCs w:val="24"/>
              </w:rPr>
              <w:t>поражение</w:t>
            </w:r>
            <w:r w:rsidRPr="00E91086">
              <w:rPr>
                <w:rFonts w:ascii="Times New Roman" w:hAnsi="Times New Roman" w:cs="Times New Roman"/>
                <w:spacing w:val="-26"/>
                <w:w w:val="85"/>
                <w:sz w:val="24"/>
                <w:szCs w:val="24"/>
              </w:rPr>
              <w:t xml:space="preserve"> </w:t>
            </w:r>
            <w:r w:rsidRPr="00E91086">
              <w:rPr>
                <w:rFonts w:ascii="Times New Roman" w:hAnsi="Times New Roman" w:cs="Times New Roman"/>
                <w:w w:val="85"/>
                <w:sz w:val="24"/>
                <w:szCs w:val="24"/>
              </w:rPr>
              <w:t>–</w:t>
            </w:r>
            <w:r w:rsidRPr="00E91086">
              <w:rPr>
                <w:rFonts w:ascii="Times New Roman" w:hAnsi="Times New Roman" w:cs="Times New Roman"/>
                <w:spacing w:val="-28"/>
                <w:w w:val="85"/>
                <w:sz w:val="24"/>
                <w:szCs w:val="24"/>
              </w:rPr>
              <w:t xml:space="preserve"> </w:t>
            </w:r>
            <w:r w:rsidRPr="00E91086">
              <w:rPr>
                <w:rFonts w:ascii="Times New Roman" w:hAnsi="Times New Roman" w:cs="Times New Roman"/>
                <w:w w:val="85"/>
                <w:sz w:val="24"/>
                <w:szCs w:val="24"/>
              </w:rPr>
              <w:t>очаг</w:t>
            </w:r>
            <w:r w:rsidRPr="00E91086">
              <w:rPr>
                <w:rFonts w:ascii="Times New Roman" w:hAnsi="Times New Roman" w:cs="Times New Roman"/>
                <w:spacing w:val="-31"/>
                <w:w w:val="85"/>
                <w:sz w:val="24"/>
                <w:szCs w:val="24"/>
              </w:rPr>
              <w:t xml:space="preserve"> </w:t>
            </w:r>
            <w:r w:rsidRPr="00E91086">
              <w:rPr>
                <w:rFonts w:ascii="Times New Roman" w:hAnsi="Times New Roman" w:cs="Times New Roman"/>
                <w:w w:val="85"/>
                <w:sz w:val="24"/>
                <w:szCs w:val="24"/>
              </w:rPr>
              <w:t>более</w:t>
            </w:r>
            <w:r w:rsidRPr="00E91086">
              <w:rPr>
                <w:rFonts w:ascii="Times New Roman" w:hAnsi="Times New Roman" w:cs="Times New Roman"/>
                <w:spacing w:val="-27"/>
                <w:w w:val="85"/>
                <w:sz w:val="24"/>
                <w:szCs w:val="24"/>
              </w:rPr>
              <w:t xml:space="preserve"> </w:t>
            </w:r>
            <w:r w:rsidRPr="00E91086">
              <w:rPr>
                <w:rFonts w:ascii="Times New Roman" w:hAnsi="Times New Roman" w:cs="Times New Roman"/>
                <w:w w:val="85"/>
                <w:sz w:val="24"/>
                <w:szCs w:val="24"/>
              </w:rPr>
              <w:t>10</w:t>
            </w:r>
            <w:r w:rsidRPr="00E91086">
              <w:rPr>
                <w:rFonts w:ascii="Times New Roman" w:hAnsi="Times New Roman" w:cs="Times New Roman"/>
                <w:spacing w:val="-25"/>
                <w:w w:val="85"/>
                <w:sz w:val="24"/>
                <w:szCs w:val="24"/>
              </w:rPr>
              <w:t xml:space="preserve"> </w:t>
            </w:r>
            <w:r w:rsidRPr="00E91086">
              <w:rPr>
                <w:rFonts w:ascii="Times New Roman" w:hAnsi="Times New Roman" w:cs="Times New Roman"/>
                <w:w w:val="85"/>
                <w:sz w:val="24"/>
                <w:szCs w:val="24"/>
              </w:rPr>
              <w:t>см</w:t>
            </w:r>
            <w:r w:rsidRPr="00E91086">
              <w:rPr>
                <w:rFonts w:ascii="Times New Roman" w:hAnsi="Times New Roman" w:cs="Times New Roman"/>
                <w:spacing w:val="-29"/>
                <w:w w:val="85"/>
                <w:sz w:val="24"/>
                <w:szCs w:val="24"/>
              </w:rPr>
              <w:t xml:space="preserve"> </w:t>
            </w:r>
            <w:r w:rsidRPr="00E91086">
              <w:rPr>
                <w:rFonts w:ascii="Times New Roman" w:hAnsi="Times New Roman" w:cs="Times New Roman"/>
                <w:w w:val="85"/>
                <w:sz w:val="24"/>
                <w:szCs w:val="24"/>
              </w:rPr>
              <w:t>в</w:t>
            </w:r>
            <w:r w:rsidRPr="00E91086">
              <w:rPr>
                <w:rFonts w:ascii="Times New Roman" w:hAnsi="Times New Roman" w:cs="Times New Roman"/>
                <w:spacing w:val="-28"/>
                <w:w w:val="85"/>
                <w:sz w:val="24"/>
                <w:szCs w:val="24"/>
              </w:rPr>
              <w:t xml:space="preserve"> </w:t>
            </w:r>
            <w:r w:rsidRPr="00E91086">
              <w:rPr>
                <w:rFonts w:ascii="Times New Roman" w:hAnsi="Times New Roman" w:cs="Times New Roman"/>
                <w:w w:val="85"/>
                <w:sz w:val="24"/>
                <w:szCs w:val="24"/>
              </w:rPr>
              <w:t>диаметре</w:t>
            </w:r>
            <w:r w:rsidRPr="00E91086">
              <w:rPr>
                <w:rFonts w:ascii="Times New Roman" w:hAnsi="Times New Roman" w:cs="Times New Roman"/>
                <w:spacing w:val="-28"/>
                <w:w w:val="85"/>
                <w:sz w:val="24"/>
                <w:szCs w:val="24"/>
              </w:rPr>
              <w:t xml:space="preserve"> </w:t>
            </w:r>
            <w:r w:rsidRPr="00E91086">
              <w:rPr>
                <w:rFonts w:ascii="Times New Roman" w:hAnsi="Times New Roman" w:cs="Times New Roman"/>
                <w:w w:val="85"/>
                <w:sz w:val="24"/>
                <w:szCs w:val="24"/>
              </w:rPr>
              <w:t>или</w:t>
            </w:r>
          </w:p>
          <w:p w:rsidR="00E91086" w:rsidRPr="00E91086" w:rsidRDefault="00E91086" w:rsidP="00E91086">
            <w:pPr>
              <w:spacing w:line="276" w:lineRule="auto"/>
              <w:rPr>
                <w:rFonts w:ascii="Times New Roman" w:hAnsi="Times New Roman" w:cs="Times New Roman"/>
                <w:sz w:val="24"/>
                <w:szCs w:val="24"/>
              </w:rPr>
            </w:pPr>
            <w:r w:rsidRPr="00E91086">
              <w:rPr>
                <w:rFonts w:ascii="Times New Roman" w:hAnsi="Times New Roman" w:cs="Times New Roman"/>
                <w:w w:val="90"/>
                <w:sz w:val="24"/>
                <w:szCs w:val="24"/>
              </w:rPr>
              <w:t>медиастинально-торакальный индекс</w:t>
            </w:r>
            <w:r w:rsidRPr="00E91086">
              <w:rPr>
                <w:rFonts w:ascii="Times New Roman" w:hAnsi="Times New Roman" w:cs="Times New Roman"/>
                <w:w w:val="90"/>
                <w:sz w:val="24"/>
                <w:szCs w:val="24"/>
                <w:vertAlign w:val="superscript"/>
              </w:rPr>
              <w:t>7</w:t>
            </w:r>
            <w:r w:rsidRPr="00E91086">
              <w:rPr>
                <w:rFonts w:ascii="Times New Roman" w:hAnsi="Times New Roman" w:cs="Times New Roman"/>
                <w:w w:val="90"/>
                <w:sz w:val="24"/>
                <w:szCs w:val="24"/>
              </w:rPr>
              <w:t xml:space="preserve"> более 1/3</w:t>
            </w:r>
          </w:p>
        </w:tc>
      </w:tr>
    </w:tbl>
    <w:p w:rsidR="00E91086" w:rsidRPr="00E91086" w:rsidRDefault="00E91086" w:rsidP="00E91086">
      <w:pPr>
        <w:spacing w:after="200" w:line="276" w:lineRule="auto"/>
        <w:ind w:left="-426" w:right="586"/>
        <w:jc w:val="both"/>
        <w:rPr>
          <w:rFonts w:ascii="Times New Roman" w:eastAsia="Calibri" w:hAnsi="Times New Roman" w:cs="Calibri"/>
          <w:sz w:val="24"/>
        </w:rPr>
      </w:pPr>
    </w:p>
    <w:p w:rsidR="00E91086" w:rsidRPr="00E91086" w:rsidRDefault="00E91086" w:rsidP="00E91086">
      <w:pPr>
        <w:spacing w:after="200" w:line="276" w:lineRule="auto"/>
        <w:ind w:left="-426" w:right="586"/>
        <w:jc w:val="both"/>
        <w:rPr>
          <w:rFonts w:ascii="Times New Roman" w:eastAsia="Calibri" w:hAnsi="Times New Roman" w:cs="Calibri"/>
          <w:sz w:val="24"/>
        </w:rPr>
      </w:pPr>
    </w:p>
    <w:p w:rsidR="00E91086" w:rsidRPr="00E91086" w:rsidRDefault="00E91086" w:rsidP="00E91086">
      <w:pPr>
        <w:spacing w:after="200" w:line="276" w:lineRule="auto"/>
        <w:ind w:left="-426" w:right="586"/>
        <w:jc w:val="both"/>
        <w:rPr>
          <w:rFonts w:ascii="Times New Roman" w:eastAsia="Calibri" w:hAnsi="Times New Roman" w:cs="Calibri"/>
          <w:sz w:val="24"/>
        </w:rPr>
      </w:pPr>
      <w:r w:rsidRPr="00E91086">
        <w:rPr>
          <w:rFonts w:ascii="Times New Roman" w:eastAsia="Calibri" w:hAnsi="Times New Roman" w:cs="Calibri"/>
          <w:b/>
          <w:sz w:val="24"/>
        </w:rPr>
        <w:t>Лимфома Ходжкина</w:t>
      </w:r>
      <w:r w:rsidRPr="00E91086">
        <w:rPr>
          <w:rFonts w:ascii="Times New Roman" w:eastAsia="Calibri" w:hAnsi="Times New Roman" w:cs="Calibri"/>
          <w:sz w:val="24"/>
        </w:rPr>
        <w:t xml:space="preserve"> – это В-клеточная лимфома с выраженным реактивным полиморфноклеточным микроокружением. К опухолевой популяции лимфомы Ходжкина относят клетки Ходжкина, клетки </w:t>
      </w:r>
      <w:r w:rsidRPr="00E91086">
        <w:rPr>
          <w:rFonts w:ascii="Times New Roman" w:eastAsia="Calibri" w:hAnsi="Times New Roman" w:cs="Calibri"/>
          <w:w w:val="90"/>
          <w:sz w:val="24"/>
        </w:rPr>
        <w:t xml:space="preserve">Березовского-Рид-Штернберга, лакунарные, мумифицированные, LP-клетки. </w:t>
      </w:r>
      <w:r w:rsidRPr="00E91086">
        <w:rPr>
          <w:rFonts w:ascii="Times New Roman" w:eastAsia="Calibri" w:hAnsi="Times New Roman" w:cs="Calibri"/>
          <w:sz w:val="24"/>
        </w:rPr>
        <w:t>Выделяют классическую лимфому Ходжкина и нодулярную лимфому Ходжкина с лимфоидным преобладанием.</w:t>
      </w:r>
    </w:p>
    <w:p w:rsidR="00E91086" w:rsidRPr="00E91086" w:rsidRDefault="00E91086" w:rsidP="00E91086">
      <w:pPr>
        <w:spacing w:after="200" w:line="276" w:lineRule="auto"/>
        <w:ind w:left="-426" w:right="586"/>
        <w:jc w:val="both"/>
        <w:rPr>
          <w:rFonts w:ascii="Times New Roman" w:eastAsia="Calibri" w:hAnsi="Times New Roman" w:cs="Calibri"/>
          <w:sz w:val="24"/>
        </w:rPr>
      </w:pPr>
      <w:r w:rsidRPr="00E91086">
        <w:rPr>
          <w:rFonts w:ascii="Times New Roman" w:eastAsia="Calibri" w:hAnsi="Times New Roman" w:cs="Calibri"/>
          <w:sz w:val="24"/>
        </w:rPr>
        <w:t xml:space="preserve">Классическая лимфома Ходжкина включает гистологические варианты: нодулярный склероз (NS I и II типа по Британской </w:t>
      </w:r>
      <w:r w:rsidRPr="00E91086">
        <w:rPr>
          <w:rFonts w:ascii="Times New Roman" w:eastAsia="Calibri" w:hAnsi="Times New Roman" w:cs="Calibri"/>
          <w:w w:val="95"/>
          <w:sz w:val="24"/>
        </w:rPr>
        <w:t xml:space="preserve">гистологической градации), смешанно-клеточный вариант, классический </w:t>
      </w:r>
      <w:r w:rsidRPr="00E91086">
        <w:rPr>
          <w:rFonts w:ascii="Times New Roman" w:eastAsia="Calibri" w:hAnsi="Times New Roman" w:cs="Calibri"/>
          <w:sz w:val="24"/>
        </w:rPr>
        <w:t>вариант с большим количеством лимфоцитов и редко встречающийся вариант с лимфоидным истощением.</w:t>
      </w:r>
    </w:p>
    <w:p w:rsidR="00E91086" w:rsidRPr="00E91086" w:rsidRDefault="00E91086" w:rsidP="00E91086">
      <w:pPr>
        <w:spacing w:after="200" w:line="276" w:lineRule="auto"/>
        <w:ind w:left="-426" w:right="424"/>
        <w:jc w:val="both"/>
        <w:rPr>
          <w:rFonts w:ascii="Times New Roman" w:eastAsia="Calibri" w:hAnsi="Times New Roman" w:cs="Calibri"/>
          <w:sz w:val="24"/>
        </w:rPr>
      </w:pPr>
      <w:r w:rsidRPr="00E91086">
        <w:rPr>
          <w:rFonts w:ascii="Times New Roman" w:eastAsia="Calibri" w:hAnsi="Times New Roman" w:cs="Calibri"/>
          <w:sz w:val="24"/>
        </w:rPr>
        <w:t>Все варианты классической лимфомы Ходжкина</w:t>
      </w:r>
      <w:r w:rsidRPr="00E91086">
        <w:rPr>
          <w:rFonts w:ascii="Times New Roman" w:eastAsia="Calibri" w:hAnsi="Times New Roman" w:cs="Calibri"/>
          <w:spacing w:val="-38"/>
          <w:sz w:val="24"/>
        </w:rPr>
        <w:t xml:space="preserve"> </w:t>
      </w:r>
      <w:r w:rsidRPr="00E91086">
        <w:rPr>
          <w:rFonts w:ascii="Times New Roman" w:eastAsia="Calibri" w:hAnsi="Times New Roman" w:cs="Calibri"/>
          <w:sz w:val="24"/>
        </w:rPr>
        <w:t xml:space="preserve">характеризуются </w:t>
      </w:r>
      <w:r w:rsidRPr="00E91086">
        <w:rPr>
          <w:rFonts w:ascii="Times New Roman" w:eastAsia="Calibri" w:hAnsi="Times New Roman" w:cs="Calibri"/>
          <w:w w:val="95"/>
          <w:sz w:val="24"/>
        </w:rPr>
        <w:t>единым</w:t>
      </w:r>
      <w:r w:rsidRPr="00E91086">
        <w:rPr>
          <w:rFonts w:ascii="Times New Roman" w:eastAsia="Calibri" w:hAnsi="Times New Roman" w:cs="Calibri"/>
          <w:spacing w:val="-44"/>
          <w:w w:val="95"/>
          <w:sz w:val="24"/>
        </w:rPr>
        <w:t xml:space="preserve"> </w:t>
      </w:r>
      <w:r w:rsidRPr="00E91086">
        <w:rPr>
          <w:rFonts w:ascii="Times New Roman" w:eastAsia="Calibri" w:hAnsi="Times New Roman" w:cs="Calibri"/>
          <w:w w:val="95"/>
          <w:sz w:val="24"/>
        </w:rPr>
        <w:t>иммунофенотипом:</w:t>
      </w:r>
      <w:r w:rsidRPr="00E91086">
        <w:rPr>
          <w:rFonts w:ascii="Times New Roman" w:eastAsia="Calibri" w:hAnsi="Times New Roman" w:cs="Calibri"/>
          <w:spacing w:val="-36"/>
          <w:w w:val="95"/>
          <w:sz w:val="24"/>
        </w:rPr>
        <w:t xml:space="preserve"> </w:t>
      </w:r>
      <w:r w:rsidRPr="00E91086">
        <w:rPr>
          <w:rFonts w:ascii="Times New Roman" w:eastAsia="Calibri" w:hAnsi="Times New Roman" w:cs="Calibri"/>
          <w:w w:val="95"/>
          <w:sz w:val="24"/>
        </w:rPr>
        <w:t>CD30</w:t>
      </w:r>
      <w:r w:rsidRPr="00E91086">
        <w:rPr>
          <w:rFonts w:ascii="Times New Roman" w:eastAsia="Calibri" w:hAnsi="Times New Roman" w:cs="Calibri"/>
          <w:spacing w:val="-35"/>
          <w:w w:val="95"/>
          <w:sz w:val="24"/>
        </w:rPr>
        <w:t xml:space="preserve"> </w:t>
      </w:r>
      <w:r w:rsidRPr="00E91086">
        <w:rPr>
          <w:rFonts w:ascii="Times New Roman" w:eastAsia="Calibri" w:hAnsi="Times New Roman" w:cs="Calibri"/>
          <w:w w:val="95"/>
          <w:sz w:val="24"/>
        </w:rPr>
        <w:t>(dot-like,</w:t>
      </w:r>
      <w:r w:rsidRPr="00E91086">
        <w:rPr>
          <w:rFonts w:ascii="Times New Roman" w:eastAsia="Calibri" w:hAnsi="Times New Roman" w:cs="Calibri"/>
          <w:spacing w:val="-36"/>
          <w:w w:val="95"/>
          <w:sz w:val="24"/>
        </w:rPr>
        <w:t xml:space="preserve"> </w:t>
      </w:r>
      <w:r w:rsidRPr="00E91086">
        <w:rPr>
          <w:rFonts w:ascii="Times New Roman" w:eastAsia="Calibri" w:hAnsi="Times New Roman" w:cs="Calibri"/>
          <w:w w:val="95"/>
          <w:sz w:val="24"/>
        </w:rPr>
        <w:t>мембранная,</w:t>
      </w:r>
      <w:r w:rsidRPr="00E91086">
        <w:rPr>
          <w:rFonts w:ascii="Times New Roman" w:eastAsia="Calibri" w:hAnsi="Times New Roman" w:cs="Calibri"/>
          <w:spacing w:val="-36"/>
          <w:w w:val="95"/>
          <w:sz w:val="24"/>
        </w:rPr>
        <w:t xml:space="preserve"> </w:t>
      </w:r>
      <w:r w:rsidRPr="00E91086">
        <w:rPr>
          <w:rFonts w:ascii="Times New Roman" w:eastAsia="Calibri" w:hAnsi="Times New Roman" w:cs="Calibri"/>
          <w:w w:val="95"/>
          <w:sz w:val="24"/>
        </w:rPr>
        <w:t xml:space="preserve">цитоплазматическая реакция), CD15 (dot-like, мембранная, цитоплазматическая реакция), PAX-5 </w:t>
      </w:r>
      <w:r w:rsidRPr="00E91086">
        <w:rPr>
          <w:rFonts w:ascii="Times New Roman" w:eastAsia="Calibri" w:hAnsi="Times New Roman" w:cs="Calibri"/>
          <w:sz w:val="24"/>
        </w:rPr>
        <w:t>(слабая ядерная реакция по сравнению с В-клетками реактивного микроокружения). В опухолевых клетках может обнаруживаться вирус Эпштейна-Барр</w:t>
      </w:r>
      <w:r w:rsidRPr="00E91086">
        <w:rPr>
          <w:rFonts w:ascii="Times New Roman" w:eastAsia="Calibri" w:hAnsi="Times New Roman" w:cs="Calibri"/>
          <w:spacing w:val="-12"/>
          <w:sz w:val="24"/>
        </w:rPr>
        <w:t xml:space="preserve"> </w:t>
      </w:r>
      <w:r w:rsidRPr="00E91086">
        <w:rPr>
          <w:rFonts w:ascii="Times New Roman" w:eastAsia="Calibri" w:hAnsi="Times New Roman" w:cs="Calibri"/>
          <w:sz w:val="24"/>
        </w:rPr>
        <w:t>(LMP1/EBER).</w:t>
      </w:r>
    </w:p>
    <w:p w:rsidR="00E91086" w:rsidRPr="00E91086" w:rsidRDefault="00E91086" w:rsidP="00E91086">
      <w:pPr>
        <w:spacing w:after="200" w:line="276" w:lineRule="auto"/>
        <w:ind w:left="-426" w:right="586"/>
        <w:jc w:val="both"/>
        <w:rPr>
          <w:rFonts w:ascii="Times New Roman" w:eastAsia="Calibri" w:hAnsi="Times New Roman" w:cs="Calibri"/>
          <w:sz w:val="24"/>
        </w:rPr>
      </w:pPr>
      <w:r w:rsidRPr="00E91086">
        <w:rPr>
          <w:rFonts w:ascii="Times New Roman" w:eastAsia="Calibri" w:hAnsi="Times New Roman" w:cs="Calibri"/>
          <w:w w:val="95"/>
          <w:sz w:val="24"/>
        </w:rPr>
        <w:t xml:space="preserve">Опухолевые клетки в части случаев экспрессируют пан-В-клеточный </w:t>
      </w:r>
      <w:r w:rsidRPr="00E91086">
        <w:rPr>
          <w:rFonts w:ascii="Times New Roman" w:eastAsia="Calibri" w:hAnsi="Times New Roman" w:cs="Calibri"/>
          <w:sz w:val="24"/>
        </w:rPr>
        <w:t xml:space="preserve">маркер CD20 (гетерогенная по интенсивности мембранная реакция); экспрессия опухолевыми клетками CD45 и CD3 отсутствует. </w:t>
      </w:r>
      <w:r w:rsidRPr="00E91086">
        <w:rPr>
          <w:rFonts w:ascii="Times New Roman" w:eastAsia="Calibri" w:hAnsi="Times New Roman" w:cs="Calibri"/>
          <w:w w:val="95"/>
          <w:sz w:val="24"/>
        </w:rPr>
        <w:t>Дополнительным</w:t>
      </w:r>
      <w:r w:rsidRPr="00E91086">
        <w:rPr>
          <w:rFonts w:ascii="Times New Roman" w:eastAsia="Calibri" w:hAnsi="Times New Roman" w:cs="Calibri"/>
          <w:spacing w:val="-22"/>
          <w:w w:val="95"/>
          <w:sz w:val="24"/>
        </w:rPr>
        <w:t xml:space="preserve"> </w:t>
      </w:r>
      <w:r w:rsidRPr="00E91086">
        <w:rPr>
          <w:rFonts w:ascii="Times New Roman" w:eastAsia="Calibri" w:hAnsi="Times New Roman" w:cs="Calibri"/>
          <w:w w:val="95"/>
          <w:sz w:val="24"/>
        </w:rPr>
        <w:t>маркером,</w:t>
      </w:r>
      <w:r w:rsidRPr="00E91086">
        <w:rPr>
          <w:rFonts w:ascii="Times New Roman" w:eastAsia="Calibri" w:hAnsi="Times New Roman" w:cs="Calibri"/>
          <w:spacing w:val="-14"/>
          <w:w w:val="95"/>
          <w:sz w:val="24"/>
        </w:rPr>
        <w:t xml:space="preserve"> </w:t>
      </w:r>
      <w:r w:rsidRPr="00E91086">
        <w:rPr>
          <w:rFonts w:ascii="Times New Roman" w:eastAsia="Calibri" w:hAnsi="Times New Roman" w:cs="Calibri"/>
          <w:w w:val="95"/>
          <w:sz w:val="24"/>
        </w:rPr>
        <w:t>позволяющим</w:t>
      </w:r>
      <w:r w:rsidRPr="00E91086">
        <w:rPr>
          <w:rFonts w:ascii="Times New Roman" w:eastAsia="Calibri" w:hAnsi="Times New Roman" w:cs="Calibri"/>
          <w:spacing w:val="-22"/>
          <w:w w:val="95"/>
          <w:sz w:val="24"/>
        </w:rPr>
        <w:t xml:space="preserve"> </w:t>
      </w:r>
      <w:r w:rsidRPr="00E91086">
        <w:rPr>
          <w:rFonts w:ascii="Times New Roman" w:eastAsia="Calibri" w:hAnsi="Times New Roman" w:cs="Calibri"/>
          <w:w w:val="95"/>
          <w:sz w:val="24"/>
        </w:rPr>
        <w:t>отличить</w:t>
      </w:r>
      <w:r w:rsidRPr="00E91086">
        <w:rPr>
          <w:rFonts w:ascii="Times New Roman" w:eastAsia="Calibri" w:hAnsi="Times New Roman" w:cs="Calibri"/>
          <w:spacing w:val="31"/>
          <w:w w:val="95"/>
          <w:sz w:val="24"/>
        </w:rPr>
        <w:t xml:space="preserve"> </w:t>
      </w:r>
      <w:r w:rsidRPr="00E91086">
        <w:rPr>
          <w:rFonts w:ascii="Times New Roman" w:eastAsia="Calibri" w:hAnsi="Times New Roman" w:cs="Calibri"/>
          <w:w w:val="95"/>
          <w:sz w:val="24"/>
        </w:rPr>
        <w:t>лимфому</w:t>
      </w:r>
      <w:r w:rsidRPr="00E91086">
        <w:rPr>
          <w:rFonts w:ascii="Times New Roman" w:eastAsia="Calibri" w:hAnsi="Times New Roman" w:cs="Calibri"/>
          <w:spacing w:val="-21"/>
          <w:w w:val="95"/>
          <w:sz w:val="24"/>
        </w:rPr>
        <w:t xml:space="preserve"> </w:t>
      </w:r>
      <w:r w:rsidRPr="00E91086">
        <w:rPr>
          <w:rFonts w:ascii="Times New Roman" w:eastAsia="Calibri" w:hAnsi="Times New Roman" w:cs="Calibri"/>
          <w:w w:val="95"/>
          <w:sz w:val="24"/>
        </w:rPr>
        <w:t>Ходжкина</w:t>
      </w:r>
      <w:r w:rsidRPr="00E91086">
        <w:rPr>
          <w:rFonts w:ascii="Times New Roman" w:eastAsia="Calibri" w:hAnsi="Times New Roman" w:cs="Calibri"/>
          <w:spacing w:val="-21"/>
          <w:w w:val="95"/>
          <w:sz w:val="24"/>
        </w:rPr>
        <w:t xml:space="preserve"> </w:t>
      </w:r>
      <w:r w:rsidRPr="00E91086">
        <w:rPr>
          <w:rFonts w:ascii="Times New Roman" w:eastAsia="Calibri" w:hAnsi="Times New Roman" w:cs="Calibri"/>
          <w:w w:val="95"/>
          <w:sz w:val="24"/>
        </w:rPr>
        <w:t xml:space="preserve">от </w:t>
      </w:r>
      <w:r w:rsidRPr="00E91086">
        <w:rPr>
          <w:rFonts w:ascii="Times New Roman" w:eastAsia="Calibri" w:hAnsi="Times New Roman" w:cs="Calibri"/>
          <w:w w:val="90"/>
          <w:sz w:val="24"/>
        </w:rPr>
        <w:t xml:space="preserve">диффузной В-крупноклеточной лимфомы, является отсутствие экспрессии В- </w:t>
      </w:r>
      <w:r w:rsidRPr="00E91086">
        <w:rPr>
          <w:rFonts w:ascii="Times New Roman" w:eastAsia="Calibri" w:hAnsi="Times New Roman" w:cs="Calibri"/>
          <w:sz w:val="24"/>
        </w:rPr>
        <w:t>клеточного транскрипционного фактора BoB.1 (или слабая позитивная ядерная реакция в отдельных опухолевых</w:t>
      </w:r>
      <w:r w:rsidRPr="00E91086">
        <w:rPr>
          <w:rFonts w:ascii="Times New Roman" w:eastAsia="Calibri" w:hAnsi="Times New Roman" w:cs="Calibri"/>
          <w:spacing w:val="-46"/>
          <w:sz w:val="24"/>
        </w:rPr>
        <w:t xml:space="preserve"> </w:t>
      </w:r>
      <w:r w:rsidRPr="00E91086">
        <w:rPr>
          <w:rFonts w:ascii="Times New Roman" w:eastAsia="Calibri" w:hAnsi="Times New Roman" w:cs="Calibri"/>
          <w:sz w:val="24"/>
        </w:rPr>
        <w:t>клетках).</w:t>
      </w:r>
    </w:p>
    <w:p w:rsidR="00E91086" w:rsidRPr="00E91086" w:rsidRDefault="00E91086" w:rsidP="00E91086">
      <w:pPr>
        <w:spacing w:after="200" w:line="276" w:lineRule="auto"/>
        <w:ind w:left="-426" w:right="586"/>
        <w:jc w:val="both"/>
        <w:rPr>
          <w:rFonts w:ascii="Times New Roman" w:eastAsia="Calibri" w:hAnsi="Times New Roman" w:cs="Calibri"/>
          <w:sz w:val="24"/>
        </w:rPr>
      </w:pPr>
      <w:r w:rsidRPr="00E91086">
        <w:rPr>
          <w:rFonts w:ascii="Times New Roman" w:eastAsia="Calibri" w:hAnsi="Times New Roman" w:cs="Calibri"/>
          <w:sz w:val="24"/>
        </w:rPr>
        <w:t xml:space="preserve">При установлении диагноза классической лимфомы Ходжкина - необходимо указать гистологический вариант и особенности иммунофенотипа (экспрессия CD20, EBV, если выполнялось </w:t>
      </w:r>
      <w:r w:rsidRPr="00E91086">
        <w:rPr>
          <w:rFonts w:ascii="Times New Roman" w:eastAsia="Calibri" w:hAnsi="Times New Roman" w:cs="Calibri"/>
          <w:w w:val="95"/>
          <w:sz w:val="24"/>
        </w:rPr>
        <w:t>иммуногистохимическое</w:t>
      </w:r>
      <w:r w:rsidRPr="00E91086">
        <w:rPr>
          <w:rFonts w:ascii="Times New Roman" w:eastAsia="Calibri" w:hAnsi="Times New Roman" w:cs="Calibri"/>
          <w:w w:val="95"/>
          <w:sz w:val="24"/>
        </w:rPr>
        <w:tab/>
      </w:r>
      <w:r w:rsidRPr="00E91086">
        <w:rPr>
          <w:rFonts w:ascii="Times New Roman" w:eastAsia="Calibri" w:hAnsi="Times New Roman" w:cs="Calibri"/>
          <w:w w:val="90"/>
          <w:sz w:val="24"/>
        </w:rPr>
        <w:t>исследование)</w:t>
      </w:r>
      <w:r w:rsidRPr="00E91086">
        <w:rPr>
          <w:rFonts w:ascii="Times New Roman" w:eastAsia="Calibri" w:hAnsi="Times New Roman" w:cs="Calibri"/>
          <w:w w:val="90"/>
          <w:sz w:val="24"/>
        </w:rPr>
        <w:tab/>
      </w:r>
      <w:r w:rsidRPr="00E91086">
        <w:rPr>
          <w:rFonts w:ascii="Times New Roman" w:eastAsia="Calibri" w:hAnsi="Times New Roman" w:cs="Calibri"/>
          <w:sz w:val="24"/>
        </w:rPr>
        <w:t>(см.</w:t>
      </w:r>
      <w:r w:rsidRPr="00E91086">
        <w:rPr>
          <w:rFonts w:ascii="Times New Roman" w:eastAsia="Calibri" w:hAnsi="Times New Roman" w:cs="Calibri"/>
          <w:sz w:val="24"/>
        </w:rPr>
        <w:tab/>
        <w:t>табл.</w:t>
      </w:r>
      <w:r w:rsidRPr="00E91086">
        <w:rPr>
          <w:rFonts w:ascii="Times New Roman" w:eastAsia="Calibri" w:hAnsi="Times New Roman" w:cs="Calibri"/>
          <w:sz w:val="24"/>
        </w:rPr>
        <w:tab/>
        <w:t>1). Иммуногистохимической верификации подлежат все случаи</w:t>
      </w:r>
      <w:r w:rsidRPr="00E91086">
        <w:rPr>
          <w:rFonts w:ascii="Times New Roman" w:eastAsia="Calibri" w:hAnsi="Times New Roman" w:cs="Calibri"/>
          <w:spacing w:val="65"/>
          <w:sz w:val="24"/>
        </w:rPr>
        <w:t xml:space="preserve"> </w:t>
      </w:r>
      <w:r w:rsidRPr="00E91086">
        <w:rPr>
          <w:rFonts w:ascii="Times New Roman" w:eastAsia="Calibri" w:hAnsi="Times New Roman" w:cs="Calibri"/>
          <w:sz w:val="24"/>
        </w:rPr>
        <w:t>лимфомы Ходжкина.</w:t>
      </w:r>
    </w:p>
    <w:p w:rsidR="00E91086" w:rsidRPr="00E91086" w:rsidRDefault="00E91086" w:rsidP="00E91086">
      <w:pPr>
        <w:spacing w:after="200" w:line="276" w:lineRule="auto"/>
        <w:ind w:left="-426" w:right="586"/>
        <w:jc w:val="both"/>
        <w:rPr>
          <w:rFonts w:ascii="Times New Roman" w:eastAsia="Calibri" w:hAnsi="Times New Roman" w:cs="Calibri"/>
          <w:sz w:val="24"/>
        </w:rPr>
      </w:pPr>
      <w:r w:rsidRPr="00E91086">
        <w:rPr>
          <w:rFonts w:ascii="Times New Roman" w:eastAsia="Calibri" w:hAnsi="Times New Roman" w:cs="Calibri"/>
          <w:sz w:val="24"/>
        </w:rPr>
        <w:t>Нодулярная лимфома Ходжкина с лимфоидным преобладанием отличается от классической лимфомы Ходжкина по клиническим и иммуноморфологическим характеристикам. Опухолевые LP-клетки одинаково</w:t>
      </w:r>
      <w:r w:rsidRPr="00E91086">
        <w:rPr>
          <w:rFonts w:ascii="Times New Roman" w:eastAsia="Calibri" w:hAnsi="Times New Roman" w:cs="Calibri"/>
          <w:spacing w:val="-58"/>
          <w:sz w:val="24"/>
        </w:rPr>
        <w:t xml:space="preserve"> </w:t>
      </w:r>
      <w:r w:rsidRPr="00E91086">
        <w:rPr>
          <w:rFonts w:ascii="Times New Roman" w:eastAsia="Calibri" w:hAnsi="Times New Roman" w:cs="Calibri"/>
          <w:sz w:val="24"/>
        </w:rPr>
        <w:t>интенсивно экспрессируют CD20, Pax5, и другие В-клеточные антигены, часто EMA. Их окружают розетки из CD3+, CD57+, PD1+ Т- лимфоцитов.</w:t>
      </w:r>
    </w:p>
    <w:p w:rsidR="00E91086" w:rsidRPr="00E91086" w:rsidRDefault="00E91086" w:rsidP="00E91086">
      <w:pPr>
        <w:spacing w:line="276" w:lineRule="auto"/>
        <w:rPr>
          <w:rFonts w:ascii="Times New Roman" w:hAnsi="Times New Roman" w:cs="Times New Roman"/>
          <w:sz w:val="24"/>
          <w:szCs w:val="24"/>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9.3. </w:t>
      </w:r>
      <w:r w:rsidRPr="00E91086">
        <w:rPr>
          <w:rFonts w:ascii="Times New Roman" w:eastAsia="Times New Roman" w:hAnsi="Times New Roman" w:cs="Times New Roman"/>
          <w:b/>
          <w:bCs/>
          <w:sz w:val="24"/>
          <w:szCs w:val="24"/>
          <w:lang w:eastAsia="ru-RU"/>
        </w:rPr>
        <w:t>Тестовые задания.</w:t>
      </w:r>
      <w:r w:rsidRPr="00E91086">
        <w:rPr>
          <w:rFonts w:ascii="Times New Roman" w:eastAsia="Times New Roman" w:hAnsi="Times New Roman" w:cs="Times New Roman"/>
          <w:i/>
          <w:iCs/>
          <w:sz w:val="24"/>
          <w:szCs w:val="24"/>
          <w:lang w:eastAsia="ru-RU"/>
        </w:rPr>
        <w:t xml:space="preserve"> Выберите один правильный ответ.</w:t>
      </w:r>
    </w:p>
    <w:p w:rsidR="00E91086" w:rsidRPr="00E91086" w:rsidRDefault="00E91086" w:rsidP="00E91086">
      <w:pPr>
        <w:spacing w:after="0" w:line="280" w:lineRule="exact"/>
        <w:rPr>
          <w:rFonts w:ascii="Times New Roman" w:eastAsiaTheme="minorEastAsia" w:hAnsi="Times New Roman" w:cs="Times New Roman"/>
          <w:sz w:val="20"/>
          <w:szCs w:val="20"/>
          <w:lang w:eastAsia="ru-RU"/>
        </w:rPr>
      </w:pPr>
    </w:p>
    <w:p w:rsidR="00E91086" w:rsidRPr="00E91086" w:rsidRDefault="00E91086" w:rsidP="00E91086">
      <w:pPr>
        <w:numPr>
          <w:ilvl w:val="3"/>
          <w:numId w:val="17"/>
        </w:numPr>
        <w:tabs>
          <w:tab w:val="left" w:pos="709"/>
          <w:tab w:val="left" w:pos="851"/>
        </w:tabs>
        <w:spacing w:after="0" w:line="280" w:lineRule="exact"/>
        <w:ind w:left="709" w:hanging="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 нормальном лимфоузле присутствуют:</w:t>
      </w:r>
    </w:p>
    <w:p w:rsidR="00E91086" w:rsidRPr="00E91086" w:rsidRDefault="00E91086" w:rsidP="00E91086">
      <w:p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lastRenderedPageBreak/>
        <w:t>1) все миелоидные клетки;</w:t>
      </w:r>
    </w:p>
    <w:p w:rsidR="00E91086" w:rsidRPr="00E91086" w:rsidRDefault="00E91086" w:rsidP="00E91086">
      <w:p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 только В-лимфоциты</w:t>
      </w:r>
    </w:p>
    <w:p w:rsidR="00E91086" w:rsidRPr="00E91086" w:rsidRDefault="00E91086" w:rsidP="00E91086">
      <w:p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 только Т-лимфоциты</w:t>
      </w:r>
    </w:p>
    <w:p w:rsidR="00E91086" w:rsidRPr="00E91086" w:rsidRDefault="00E91086" w:rsidP="00E91086">
      <w:p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 В-лимфоциты, Т-лимфоциты, а также клетки циркулирующей крови</w:t>
      </w:r>
    </w:p>
    <w:p w:rsidR="00E91086" w:rsidRPr="00E91086" w:rsidRDefault="00E91086" w:rsidP="00E91086">
      <w:pPr>
        <w:spacing w:after="0" w:line="280" w:lineRule="exact"/>
        <w:ind w:left="709"/>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7"/>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Лимфоаденопатия в сочетании с увеличением селезенки может быть при всех заболеваниях, за исключением:</w:t>
      </w:r>
    </w:p>
    <w:p w:rsidR="00E91086" w:rsidRPr="00E91086" w:rsidRDefault="00E91086" w:rsidP="00E91086">
      <w:pPr>
        <w:numPr>
          <w:ilvl w:val="0"/>
          <w:numId w:val="19"/>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системной красной волчанки;</w:t>
      </w:r>
    </w:p>
    <w:p w:rsidR="00E91086" w:rsidRPr="00E91086" w:rsidRDefault="00E91086" w:rsidP="00E91086">
      <w:pPr>
        <w:numPr>
          <w:ilvl w:val="0"/>
          <w:numId w:val="19"/>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ревматоидного полиартрита</w:t>
      </w:r>
    </w:p>
    <w:p w:rsidR="00E91086" w:rsidRPr="00E91086" w:rsidRDefault="00E91086" w:rsidP="00E91086">
      <w:pPr>
        <w:numPr>
          <w:ilvl w:val="0"/>
          <w:numId w:val="19"/>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дерматомиозита</w:t>
      </w:r>
    </w:p>
    <w:p w:rsidR="00E91086" w:rsidRPr="00E91086" w:rsidRDefault="00E91086" w:rsidP="00E91086">
      <w:pPr>
        <w:numPr>
          <w:ilvl w:val="0"/>
          <w:numId w:val="19"/>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саркоидоза</w:t>
      </w:r>
    </w:p>
    <w:p w:rsidR="00E91086" w:rsidRPr="00E91086" w:rsidRDefault="00E91086" w:rsidP="00E91086">
      <w:pPr>
        <w:numPr>
          <w:ilvl w:val="0"/>
          <w:numId w:val="19"/>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деформирующего остеоартроза</w:t>
      </w:r>
    </w:p>
    <w:p w:rsidR="00E91086" w:rsidRPr="00E91086" w:rsidRDefault="00E91086" w:rsidP="00E91086">
      <w:pPr>
        <w:spacing w:after="0" w:line="280" w:lineRule="exact"/>
        <w:ind w:left="709"/>
        <w:jc w:val="both"/>
        <w:rPr>
          <w:rFonts w:eastAsiaTheme="minorEastAsia" w:cs="Times New Roman"/>
          <w:sz w:val="24"/>
          <w:szCs w:val="24"/>
          <w:lang w:eastAsia="ru-RU"/>
        </w:rPr>
      </w:pPr>
    </w:p>
    <w:p w:rsidR="00E91086" w:rsidRPr="00E91086" w:rsidRDefault="00E91086" w:rsidP="00E91086">
      <w:pPr>
        <w:numPr>
          <w:ilvl w:val="3"/>
          <w:numId w:val="17"/>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Генерализованная лимфоаденопатия редко выявляется при одном из следующих заболеваний:</w:t>
      </w:r>
    </w:p>
    <w:p w:rsidR="00E91086" w:rsidRPr="00E91086" w:rsidRDefault="00E91086" w:rsidP="00E91086">
      <w:pPr>
        <w:numPr>
          <w:ilvl w:val="0"/>
          <w:numId w:val="20"/>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ВИЧ</w:t>
      </w:r>
    </w:p>
    <w:p w:rsidR="00E91086" w:rsidRPr="00E91086" w:rsidRDefault="00E91086" w:rsidP="00E91086">
      <w:pPr>
        <w:numPr>
          <w:ilvl w:val="0"/>
          <w:numId w:val="20"/>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Инфекционный мононуклеоз</w:t>
      </w:r>
    </w:p>
    <w:p w:rsidR="00E91086" w:rsidRPr="00E91086" w:rsidRDefault="00E91086" w:rsidP="00E91086">
      <w:pPr>
        <w:numPr>
          <w:ilvl w:val="0"/>
          <w:numId w:val="20"/>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Малярии</w:t>
      </w:r>
    </w:p>
    <w:p w:rsidR="00E91086" w:rsidRPr="00E91086" w:rsidRDefault="00E91086" w:rsidP="00E91086">
      <w:pPr>
        <w:numPr>
          <w:ilvl w:val="0"/>
          <w:numId w:val="20"/>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Лимфолейкозе</w:t>
      </w:r>
    </w:p>
    <w:p w:rsidR="00E91086" w:rsidRPr="00E91086" w:rsidRDefault="00E91086" w:rsidP="00E91086">
      <w:pPr>
        <w:numPr>
          <w:ilvl w:val="0"/>
          <w:numId w:val="20"/>
        </w:numPr>
        <w:spacing w:after="0" w:line="28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Лимфогранулематозе</w:t>
      </w:r>
    </w:p>
    <w:p w:rsidR="00E91086" w:rsidRPr="00E91086" w:rsidRDefault="00E91086" w:rsidP="00E91086">
      <w:pPr>
        <w:spacing w:after="0" w:line="280" w:lineRule="exact"/>
        <w:ind w:left="709"/>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7"/>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Увеличение селезенки в начальной стадии заболевания характерно для:</w:t>
      </w:r>
    </w:p>
    <w:p w:rsidR="00E91086" w:rsidRPr="00E91086" w:rsidRDefault="00E91086" w:rsidP="00E91086">
      <w:pPr>
        <w:numPr>
          <w:ilvl w:val="0"/>
          <w:numId w:val="21"/>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волосатоклеточного лейкоза</w:t>
      </w:r>
    </w:p>
    <w:p w:rsidR="00E91086" w:rsidRPr="00E91086" w:rsidRDefault="00E91086" w:rsidP="00E91086">
      <w:pPr>
        <w:numPr>
          <w:ilvl w:val="0"/>
          <w:numId w:val="21"/>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железодефицитной анемии;</w:t>
      </w:r>
    </w:p>
    <w:p w:rsidR="00E91086" w:rsidRPr="00E91086" w:rsidRDefault="00E91086" w:rsidP="00E91086">
      <w:pPr>
        <w:numPr>
          <w:ilvl w:val="0"/>
          <w:numId w:val="21"/>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множественной миеломы;</w:t>
      </w:r>
    </w:p>
    <w:p w:rsidR="00E91086" w:rsidRPr="00E91086" w:rsidRDefault="00E91086" w:rsidP="00E91086">
      <w:pPr>
        <w:numPr>
          <w:ilvl w:val="0"/>
          <w:numId w:val="21"/>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болезни тяжелых цепей</w:t>
      </w:r>
    </w:p>
    <w:p w:rsidR="00E91086" w:rsidRPr="00E91086" w:rsidRDefault="00E91086" w:rsidP="00E91086">
      <w:pPr>
        <w:spacing w:after="0" w:line="240" w:lineRule="exact"/>
        <w:ind w:left="709"/>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7"/>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Синдром гиперспленизма характеризуется всеми перечисленными признаками, за исключением:</w:t>
      </w:r>
    </w:p>
    <w:p w:rsidR="00E91086" w:rsidRPr="00E91086" w:rsidRDefault="00E91086" w:rsidP="00E91086">
      <w:pPr>
        <w:numPr>
          <w:ilvl w:val="0"/>
          <w:numId w:val="22"/>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Тромбоцитопении</w:t>
      </w:r>
    </w:p>
    <w:p w:rsidR="00E91086" w:rsidRPr="00E91086" w:rsidRDefault="00E91086" w:rsidP="00E91086">
      <w:pPr>
        <w:numPr>
          <w:ilvl w:val="0"/>
          <w:numId w:val="22"/>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анемии</w:t>
      </w:r>
    </w:p>
    <w:p w:rsidR="00E91086" w:rsidRPr="00E91086" w:rsidRDefault="00E91086" w:rsidP="00E91086">
      <w:pPr>
        <w:numPr>
          <w:ilvl w:val="0"/>
          <w:numId w:val="22"/>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увеличения размеров селезенки</w:t>
      </w:r>
    </w:p>
    <w:p w:rsidR="00E91086" w:rsidRPr="00E91086" w:rsidRDefault="00E91086" w:rsidP="00E91086">
      <w:pPr>
        <w:numPr>
          <w:ilvl w:val="0"/>
          <w:numId w:val="22"/>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тромбоцитоза</w:t>
      </w:r>
    </w:p>
    <w:p w:rsidR="00E91086" w:rsidRPr="00E91086" w:rsidRDefault="00E91086" w:rsidP="00E91086">
      <w:pPr>
        <w:spacing w:after="0" w:line="240" w:lineRule="exact"/>
        <w:ind w:left="709"/>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7"/>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При гистологическом исследовании биоптата опухолевого образования переднего средостения выявлены клетки Березовского-Рида-Штенберга, что свидетельствует о:</w:t>
      </w:r>
    </w:p>
    <w:p w:rsidR="00E91086" w:rsidRPr="00E91086" w:rsidRDefault="00E91086" w:rsidP="00E91086">
      <w:pPr>
        <w:numPr>
          <w:ilvl w:val="0"/>
          <w:numId w:val="23"/>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Тимоме</w:t>
      </w:r>
    </w:p>
    <w:p w:rsidR="00E91086" w:rsidRPr="00E91086" w:rsidRDefault="00E91086" w:rsidP="00E91086">
      <w:pPr>
        <w:numPr>
          <w:ilvl w:val="0"/>
          <w:numId w:val="23"/>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Лимфоме Ходжкина</w:t>
      </w:r>
    </w:p>
    <w:p w:rsidR="00E91086" w:rsidRPr="00E91086" w:rsidRDefault="00E91086" w:rsidP="00E91086">
      <w:pPr>
        <w:numPr>
          <w:ilvl w:val="0"/>
          <w:numId w:val="23"/>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Центроцитарной лимфоме</w:t>
      </w:r>
    </w:p>
    <w:p w:rsidR="00E91086" w:rsidRPr="00E91086" w:rsidRDefault="00E91086" w:rsidP="00E91086">
      <w:pPr>
        <w:numPr>
          <w:ilvl w:val="0"/>
          <w:numId w:val="23"/>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Гистиоцитозе</w:t>
      </w:r>
    </w:p>
    <w:p w:rsidR="00E91086" w:rsidRPr="00E91086" w:rsidRDefault="00E91086" w:rsidP="00E91086">
      <w:pPr>
        <w:spacing w:after="0" w:line="240" w:lineRule="exact"/>
        <w:ind w:left="709"/>
        <w:jc w:val="both"/>
        <w:rPr>
          <w:rFonts w:eastAsiaTheme="minorEastAsia" w:cs="Times New Roman"/>
          <w:sz w:val="24"/>
          <w:szCs w:val="24"/>
          <w:lang w:eastAsia="ru-RU"/>
        </w:rPr>
      </w:pPr>
    </w:p>
    <w:p w:rsidR="00E91086" w:rsidRPr="00E91086" w:rsidRDefault="00E91086" w:rsidP="00E91086">
      <w:pPr>
        <w:numPr>
          <w:ilvl w:val="3"/>
          <w:numId w:val="17"/>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Поражение средостения чаще наблюдается при следующем варианте лимфогранулематоза:</w:t>
      </w:r>
    </w:p>
    <w:p w:rsidR="00E91086" w:rsidRPr="00E91086" w:rsidRDefault="00E91086" w:rsidP="00E91086">
      <w:pPr>
        <w:numPr>
          <w:ilvl w:val="0"/>
          <w:numId w:val="24"/>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Лимфоидном преобладании;</w:t>
      </w:r>
    </w:p>
    <w:p w:rsidR="00E91086" w:rsidRPr="00E91086" w:rsidRDefault="00E91086" w:rsidP="00E91086">
      <w:pPr>
        <w:numPr>
          <w:ilvl w:val="0"/>
          <w:numId w:val="24"/>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Нодулярном склерозе;</w:t>
      </w:r>
    </w:p>
    <w:p w:rsidR="00E91086" w:rsidRPr="00E91086" w:rsidRDefault="00E91086" w:rsidP="00E91086">
      <w:pPr>
        <w:numPr>
          <w:ilvl w:val="0"/>
          <w:numId w:val="24"/>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Смешанно-клеточном;</w:t>
      </w:r>
    </w:p>
    <w:p w:rsidR="00E91086" w:rsidRPr="00E91086" w:rsidRDefault="00E91086" w:rsidP="00E91086">
      <w:pPr>
        <w:numPr>
          <w:ilvl w:val="0"/>
          <w:numId w:val="24"/>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Лимфоидном истощении.</w:t>
      </w:r>
    </w:p>
    <w:p w:rsidR="00E91086" w:rsidRPr="00E91086" w:rsidRDefault="00E91086" w:rsidP="00E91086">
      <w:pPr>
        <w:spacing w:after="0" w:line="240" w:lineRule="exact"/>
        <w:ind w:left="709"/>
        <w:jc w:val="both"/>
        <w:rPr>
          <w:rFonts w:eastAsiaTheme="minorEastAsia" w:cs="Times New Roman"/>
          <w:sz w:val="24"/>
          <w:szCs w:val="24"/>
          <w:lang w:eastAsia="ru-RU"/>
        </w:rPr>
      </w:pPr>
    </w:p>
    <w:p w:rsidR="00E91086" w:rsidRPr="00E91086" w:rsidRDefault="00E91086" w:rsidP="00E91086">
      <w:pPr>
        <w:numPr>
          <w:ilvl w:val="3"/>
          <w:numId w:val="17"/>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Для лейкемоидной реакции лимфоцитарного типа не характерно:</w:t>
      </w:r>
    </w:p>
    <w:p w:rsidR="00E91086" w:rsidRPr="00E91086" w:rsidRDefault="00E91086" w:rsidP="00E91086">
      <w:pPr>
        <w:numPr>
          <w:ilvl w:val="0"/>
          <w:numId w:val="25"/>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Тени Боткина-Гумпрехта;</w:t>
      </w:r>
    </w:p>
    <w:p w:rsidR="00E91086" w:rsidRPr="00E91086" w:rsidRDefault="00E91086" w:rsidP="00E91086">
      <w:pPr>
        <w:numPr>
          <w:ilvl w:val="0"/>
          <w:numId w:val="25"/>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Лейкоцитоз </w:t>
      </w:r>
    </w:p>
    <w:p w:rsidR="00E91086" w:rsidRPr="00E91086" w:rsidRDefault="00E91086" w:rsidP="00E91086">
      <w:pPr>
        <w:numPr>
          <w:ilvl w:val="0"/>
          <w:numId w:val="25"/>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Абсолютный лимфоцитоз</w:t>
      </w:r>
    </w:p>
    <w:p w:rsidR="00E91086" w:rsidRPr="00E91086" w:rsidRDefault="00E91086" w:rsidP="00E91086">
      <w:pPr>
        <w:spacing w:after="0" w:line="240" w:lineRule="exact"/>
        <w:ind w:left="709"/>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7"/>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Решающим для диагностики лимфомы Ходжкина являются:</w:t>
      </w:r>
    </w:p>
    <w:p w:rsidR="00E91086" w:rsidRPr="00E91086" w:rsidRDefault="00E91086" w:rsidP="00E91086">
      <w:pPr>
        <w:numPr>
          <w:ilvl w:val="0"/>
          <w:numId w:val="26"/>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Лабораторные методы (гемограмма, биохимические исследования);</w:t>
      </w:r>
    </w:p>
    <w:p w:rsidR="00E91086" w:rsidRPr="00E91086" w:rsidRDefault="00E91086" w:rsidP="00E91086">
      <w:pPr>
        <w:numPr>
          <w:ilvl w:val="0"/>
          <w:numId w:val="26"/>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Гистологическое исследование биоптата пораженного лимфоузла;</w:t>
      </w:r>
    </w:p>
    <w:p w:rsidR="00E91086" w:rsidRPr="00E91086" w:rsidRDefault="00E91086" w:rsidP="00E91086">
      <w:pPr>
        <w:numPr>
          <w:ilvl w:val="0"/>
          <w:numId w:val="26"/>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Радиосцинтиграфия;</w:t>
      </w:r>
    </w:p>
    <w:p w:rsidR="00E91086" w:rsidRPr="00E91086" w:rsidRDefault="00E91086" w:rsidP="00E91086">
      <w:pPr>
        <w:numPr>
          <w:ilvl w:val="0"/>
          <w:numId w:val="26"/>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Лимфография;</w:t>
      </w:r>
    </w:p>
    <w:p w:rsidR="00E91086" w:rsidRPr="00E91086" w:rsidRDefault="00E91086" w:rsidP="00E91086">
      <w:pPr>
        <w:numPr>
          <w:ilvl w:val="0"/>
          <w:numId w:val="26"/>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Компьютерная и МР-томография.</w:t>
      </w:r>
    </w:p>
    <w:p w:rsidR="00E91086" w:rsidRPr="00E91086" w:rsidRDefault="00E91086" w:rsidP="00E91086">
      <w:pPr>
        <w:spacing w:after="0" w:line="240" w:lineRule="exact"/>
        <w:ind w:left="709"/>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7"/>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Ведущим звеном патогенеза зрелоклеточных неходжкинских лимфом является:</w:t>
      </w:r>
    </w:p>
    <w:p w:rsidR="00E91086" w:rsidRPr="00E91086" w:rsidRDefault="00E91086" w:rsidP="00E91086">
      <w:pPr>
        <w:numPr>
          <w:ilvl w:val="0"/>
          <w:numId w:val="27"/>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lastRenderedPageBreak/>
        <w:t>Быстрая неконтролируемая пролиферация опухолевых клеток;</w:t>
      </w:r>
    </w:p>
    <w:p w:rsidR="00E91086" w:rsidRPr="00E91086" w:rsidRDefault="00E91086" w:rsidP="00E91086">
      <w:pPr>
        <w:numPr>
          <w:ilvl w:val="0"/>
          <w:numId w:val="27"/>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клональная селекция</w:t>
      </w:r>
    </w:p>
    <w:p w:rsidR="00E91086" w:rsidRPr="00E91086" w:rsidRDefault="00E91086" w:rsidP="00E91086">
      <w:pPr>
        <w:numPr>
          <w:ilvl w:val="0"/>
          <w:numId w:val="27"/>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блок апоптоза</w:t>
      </w:r>
    </w:p>
    <w:p w:rsidR="00E91086" w:rsidRPr="00E91086" w:rsidRDefault="00E91086" w:rsidP="00E91086">
      <w:pPr>
        <w:numPr>
          <w:ilvl w:val="0"/>
          <w:numId w:val="27"/>
        </w:numPr>
        <w:spacing w:after="0" w:line="240" w:lineRule="exact"/>
        <w:ind w:left="709"/>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аутокринная стимуляция ростовыми факторами</w:t>
      </w:r>
    </w:p>
    <w:p w:rsidR="00E91086" w:rsidRPr="00E91086" w:rsidRDefault="00E91086" w:rsidP="00E91086">
      <w:pPr>
        <w:spacing w:after="0" w:line="240" w:lineRule="exact"/>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ind w:left="80" w:firstLine="504"/>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ЭТАЛОНЫ ОТВЕТОВ НА ТЕСТОВОЕ ЗАДАНИЕ: 1  — 4 ; 2  — 5 ; 3 — 3 ; 4 —1 ; 5 —4 ; 6 — 2 ; 7 — 2 ; 8 —1 ; 9 — 2 ; 10 — 3 .</w:t>
      </w:r>
    </w:p>
    <w:p w:rsidR="00E91086" w:rsidRPr="00E91086" w:rsidRDefault="00E91086" w:rsidP="00E91086">
      <w:pPr>
        <w:spacing w:after="0" w:line="203" w:lineRule="exact"/>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9.4. Критерии оценок деятельности студента при освоении учебного материала (при самоконтроле, при текущем (и рубежном) контроле)</w:t>
      </w:r>
    </w:p>
    <w:p w:rsidR="00E91086" w:rsidRPr="00E91086" w:rsidRDefault="00E91086" w:rsidP="00E91086">
      <w:pPr>
        <w:spacing w:after="0" w:line="19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color w:val="00000A"/>
          <w:sz w:val="24"/>
          <w:szCs w:val="24"/>
          <w:lang w:eastAsia="ru-RU"/>
        </w:rPr>
        <w:t>Критерии оценки:</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firstLine="36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E91086" w:rsidRPr="00E91086" w:rsidRDefault="00E91086" w:rsidP="00E91086">
      <w:pPr>
        <w:spacing w:after="0" w:line="240" w:lineRule="auto"/>
        <w:ind w:firstLine="36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E91086" w:rsidRPr="00E91086" w:rsidRDefault="00E91086" w:rsidP="00E91086">
      <w:pPr>
        <w:spacing w:after="0" w:line="240" w:lineRule="auto"/>
        <w:ind w:left="360" w:right="16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ind w:right="586"/>
        <w:sectPr w:rsidR="00E91086" w:rsidRPr="00E91086">
          <w:pgSz w:w="11900" w:h="16840"/>
          <w:pgMar w:top="1080" w:right="620" w:bottom="280" w:left="1480" w:header="697" w:footer="0" w:gutter="0"/>
          <w:cols w:space="720"/>
        </w:sectPr>
      </w:pPr>
    </w:p>
    <w:p w:rsidR="00E91086" w:rsidRPr="00E91086" w:rsidRDefault="00E91086" w:rsidP="00E91086">
      <w:pPr>
        <w:spacing w:after="0" w:line="27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lastRenderedPageBreak/>
        <w:t>Государственное бюджетное образовательное учреждение высшего профессионального образования</w:t>
      </w:r>
    </w:p>
    <w:p w:rsidR="00E91086" w:rsidRPr="00E91086" w:rsidRDefault="00E91086" w:rsidP="00E91086">
      <w:pPr>
        <w:spacing w:after="0" w:line="35" w:lineRule="exact"/>
        <w:jc w:val="center"/>
        <w:rPr>
          <w:rFonts w:ascii="Times New Roman" w:eastAsiaTheme="minorEastAsia" w:hAnsi="Times New Roman" w:cs="Times New Roman"/>
          <w:sz w:val="20"/>
          <w:szCs w:val="20"/>
          <w:lang w:eastAsia="ru-RU"/>
        </w:rPr>
      </w:pPr>
    </w:p>
    <w:p w:rsidR="00E91086" w:rsidRPr="00E91086" w:rsidRDefault="00E91086" w:rsidP="00E91086">
      <w:pPr>
        <w:spacing w:after="0" w:line="25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91086" w:rsidRPr="00E91086" w:rsidRDefault="00E91086" w:rsidP="00E91086">
      <w:pPr>
        <w:spacing w:after="0" w:line="200" w:lineRule="exact"/>
        <w:jc w:val="center"/>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36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УТВЕРЖДАЮ</w:t>
      </w:r>
    </w:p>
    <w:p w:rsidR="00E91086" w:rsidRPr="00E91086" w:rsidRDefault="00E91086" w:rsidP="00E91086">
      <w:pPr>
        <w:spacing w:after="0" w:line="3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Заведующая кафедрой</w:t>
      </w: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Терапии, гематологии и трансфузиологии (ФПК и ППВ)</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Поспелова Т.И.  _______________</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69"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right="20"/>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8"/>
          <w:szCs w:val="28"/>
          <w:lang w:eastAsia="ru-RU"/>
        </w:rPr>
        <w:t>МЕТОДИЧЕСКИЕ УКАЗАНИЯ ДЛЯ СТУДЕНТОВ</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53"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Практическое занятие по теме № 3</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парапротеинемий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Дисциплина – «Актуальные вопросы гематологии и трансфузиологии»</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Индекс ОПД Б1.В.ОД.9</w:t>
      </w: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Направление подготовки/специальность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spacing w:after="0" w:line="34"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Профиль подготовки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197"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Квалификация (степень) </w:t>
      </w:r>
      <w:r w:rsidRPr="00E91086">
        <w:rPr>
          <w:rFonts w:ascii="Times New Roman" w:eastAsia="Times New Roman" w:hAnsi="Times New Roman" w:cs="Times New Roman"/>
          <w:b/>
          <w:sz w:val="24"/>
          <w:szCs w:val="24"/>
          <w:lang w:eastAsia="ru-RU"/>
        </w:rPr>
        <w:t xml:space="preserve">Врач-педиатр </w:t>
      </w: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Форма обучения очная</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Курс 6</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Семестр 11, 12</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54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Регистрационный № </w:t>
      </w:r>
    </w:p>
    <w:p w:rsidR="00E91086" w:rsidRPr="00E91086" w:rsidRDefault="00E91086" w:rsidP="00E91086">
      <w:pPr>
        <w:spacing w:after="0" w:line="3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66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Экземпляр №______</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sectPr w:rsidR="00E91086" w:rsidRPr="00E91086" w:rsidSect="00CA681E">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spacing w:after="0" w:line="243"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91086">
        <w:rPr>
          <w:rFonts w:ascii="Times New Roman" w:eastAsiaTheme="minorEastAsia" w:hAnsi="Times New Roman" w:cs="Times New Roman"/>
          <w:sz w:val="24"/>
          <w:szCs w:val="24"/>
          <w:lang w:eastAsia="ru-RU"/>
        </w:rPr>
        <w:t>«Актуальные вопросы гематологии и трансфузиологии» составлены</w:t>
      </w:r>
      <w:r w:rsidRPr="00E91086">
        <w:rPr>
          <w:rFonts w:ascii="Times New Roman" w:eastAsiaTheme="minorEastAsia" w:hAnsi="Times New Roman" w:cs="Times New Roman"/>
          <w:spacing w:val="14"/>
          <w:sz w:val="24"/>
          <w:szCs w:val="24"/>
          <w:lang w:eastAsia="ru-RU"/>
        </w:rPr>
        <w:t xml:space="preserve"> </w:t>
      </w:r>
      <w:r w:rsidRPr="00E91086">
        <w:rPr>
          <w:rFonts w:ascii="Times New Roman" w:eastAsiaTheme="minorEastAsia" w:hAnsi="Times New Roman" w:cs="Times New Roman"/>
          <w:sz w:val="24"/>
          <w:szCs w:val="24"/>
          <w:lang w:eastAsia="ru-RU"/>
        </w:rPr>
        <w:t>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w:t>
      </w:r>
      <w:r w:rsidRPr="00E91086">
        <w:rPr>
          <w:rFonts w:ascii="Times New Roman" w:eastAsia="Times New Roman" w:hAnsi="Times New Roman" w:cs="Times New Roman"/>
          <w:sz w:val="24"/>
          <w:szCs w:val="24"/>
        </w:rPr>
        <w:t xml:space="preserve">  </w:t>
      </w:r>
      <w:r w:rsidRPr="00E91086">
        <w:rPr>
          <w:rFonts w:ascii="Times New Roman" w:eastAsia="Times New Roman" w:hAnsi="Times New Roman" w:cs="Times New Roman"/>
          <w:spacing w:val="-5"/>
          <w:sz w:val="24"/>
          <w:szCs w:val="24"/>
        </w:rPr>
        <w:t>«17</w:t>
      </w:r>
      <w:r w:rsidRPr="00E91086">
        <w:rPr>
          <w:rFonts w:ascii="Times New Roman" w:eastAsia="Times New Roman" w:hAnsi="Times New Roman" w:cs="Times New Roman"/>
          <w:sz w:val="24"/>
          <w:szCs w:val="24"/>
        </w:rPr>
        <w:t>» августа 2015 г. № 853.</w:t>
      </w:r>
    </w:p>
    <w:p w:rsidR="00E91086" w:rsidRPr="00E91086" w:rsidRDefault="00E91086" w:rsidP="00E91086">
      <w:pPr>
        <w:spacing w:after="0" w:line="34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680"/>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Методические указания разработал(и):</w:t>
      </w:r>
    </w:p>
    <w:p w:rsidR="00E91086" w:rsidRPr="00E91086" w:rsidRDefault="00E91086" w:rsidP="00E91086">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91086" w:rsidRPr="00E91086"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105" w:right="43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738" w:right="733"/>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40" w:lineRule="auto"/>
              <w:ind w:left="105" w:right="88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 xml:space="preserve">Ученая степень, </w:t>
            </w:r>
            <w:r w:rsidRPr="00E91086">
              <w:rPr>
                <w:rFonts w:ascii="Times New Roman" w:eastAsia="Times New Roman" w:hAnsi="Times New Roman" w:cs="Times New Roman"/>
                <w:b/>
                <w:sz w:val="20"/>
              </w:rPr>
              <w:t>у</w:t>
            </w:r>
            <w:r w:rsidRPr="00E91086">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658" w:right="658"/>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Кафедра</w:t>
            </w:r>
          </w:p>
        </w:tc>
      </w:tr>
      <w:tr w:rsidR="00E91086" w:rsidRPr="00E91086"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right="2"/>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4</w:t>
            </w:r>
          </w:p>
        </w:tc>
      </w:tr>
      <w:tr w:rsidR="00E91086" w:rsidRPr="00E91086"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Кандидат</w:t>
            </w:r>
          </w:p>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E91086" w:rsidRPr="00E91086"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E91086" w:rsidRPr="00E91086" w:rsidRDefault="00E91086" w:rsidP="00E91086">
      <w:pPr>
        <w:widowControl w:val="0"/>
        <w:spacing w:before="69" w:after="0" w:line="240" w:lineRule="auto"/>
        <w:ind w:left="834"/>
        <w:rPr>
          <w:rFonts w:ascii="Times New Roman" w:eastAsia="Times New Roman" w:hAnsi="Times New Roman" w:cs="Times New Roman"/>
          <w:sz w:val="24"/>
          <w:szCs w:val="24"/>
          <w:lang w:val="en-US"/>
        </w:rPr>
      </w:pPr>
      <w:r w:rsidRPr="00E91086">
        <w:rPr>
          <w:rFonts w:ascii="Times New Roman" w:eastAsia="Times New Roman" w:hAnsi="Times New Roman" w:cs="Times New Roman"/>
          <w:sz w:val="24"/>
          <w:szCs w:val="24"/>
          <w:lang w:val="en-US"/>
        </w:rPr>
        <w:t>Рецензент(ы)</w:t>
      </w:r>
    </w:p>
    <w:p w:rsidR="00E91086" w:rsidRPr="00E91086" w:rsidRDefault="00E91086" w:rsidP="00E91086">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91086" w:rsidRPr="00E91086"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Кафедра</w:t>
            </w:r>
          </w:p>
        </w:tc>
      </w:tr>
      <w:tr w:rsidR="00E91086" w:rsidRPr="00E91086"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4</w:t>
            </w:r>
          </w:p>
        </w:tc>
      </w:tr>
      <w:tr w:rsidR="00E91086" w:rsidRPr="00E91086"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внутренних болезней НГУ</w:t>
            </w:r>
          </w:p>
        </w:tc>
      </w:tr>
      <w:tr w:rsidR="00E91086" w:rsidRPr="00E91086"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1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91086">
        <w:rPr>
          <w:rFonts w:ascii="Times New Roman" w:eastAsiaTheme="minorEastAsia" w:hAnsi="Times New Roman" w:cs="Times New Roman"/>
          <w:sz w:val="20"/>
          <w:szCs w:val="20"/>
          <w:lang w:eastAsia="ru-RU"/>
        </w:rPr>
        <w:t xml:space="preserve"> </w:t>
      </w:r>
      <w:r w:rsidRPr="00E91086">
        <w:rPr>
          <w:rFonts w:ascii="Times New Roman" w:eastAsia="Times New Roman" w:hAnsi="Times New Roman" w:cs="Times New Roman"/>
          <w:sz w:val="24"/>
          <w:szCs w:val="24"/>
          <w:lang w:eastAsia="ru-RU"/>
        </w:rPr>
        <w:t>лечебного факультета</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9 от  «  14    » июня  2017 г.</w:t>
      </w:r>
    </w:p>
    <w:p w:rsidR="00E91086" w:rsidRPr="00E91086" w:rsidRDefault="00E91086" w:rsidP="00E91086">
      <w:pPr>
        <w:spacing w:after="0" w:line="24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Зав. кафедрой _________________  Т.И. Поспелова</w:t>
      </w:r>
    </w:p>
    <w:p w:rsidR="00E91086" w:rsidRPr="00E91086" w:rsidRDefault="00E91086" w:rsidP="00E91086">
      <w:pPr>
        <w:spacing w:after="0" w:line="276"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44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E91086" w:rsidRPr="00E91086" w:rsidRDefault="00E91086" w:rsidP="00E91086">
      <w:pPr>
        <w:spacing w:after="0" w:line="34"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 внутренним болезням</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5 от 23.06.2017г.</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38"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Председатель ЦМК</w:t>
      </w:r>
      <w:r w:rsidRPr="00E91086">
        <w:rPr>
          <w:rFonts w:ascii="Times New Roman" w:eastAsia="Times New Roman" w:hAnsi="Times New Roman" w:cs="Times New Roman"/>
          <w:i/>
          <w:iCs/>
          <w:sz w:val="24"/>
          <w:szCs w:val="24"/>
          <w:lang w:eastAsia="ru-RU"/>
        </w:rPr>
        <w:t>____________________________</w:t>
      </w:r>
      <w:r w:rsidRPr="00E91086">
        <w:rPr>
          <w:rFonts w:ascii="Times New Roman" w:eastAsia="Times New Roman" w:hAnsi="Times New Roman" w:cs="Times New Roman"/>
          <w:sz w:val="24"/>
          <w:szCs w:val="24"/>
          <w:lang w:eastAsia="ru-RU"/>
        </w:rPr>
        <w:t xml:space="preserve"> Н.Л. Тов</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3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numPr>
          <w:ilvl w:val="6"/>
          <w:numId w:val="17"/>
        </w:numPr>
        <w:spacing w:after="0" w:line="240" w:lineRule="auto"/>
        <w:ind w:left="426"/>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lastRenderedPageBreak/>
        <w:t>Введение</w:t>
      </w:r>
    </w:p>
    <w:p w:rsidR="00E91086" w:rsidRPr="00E91086" w:rsidRDefault="00E91086" w:rsidP="00E91086">
      <w:pPr>
        <w:spacing w:after="0" w:line="240" w:lineRule="auto"/>
        <w:ind w:left="460"/>
        <w:jc w:val="both"/>
        <w:rPr>
          <w:rFonts w:ascii="Times New Roman" w:eastAsia="Times New Roman" w:hAnsi="Times New Roman" w:cs="Times New Roman"/>
          <w:b/>
          <w:bCs/>
          <w:sz w:val="24"/>
          <w:szCs w:val="24"/>
          <w:lang w:eastAsia="ru-RU"/>
        </w:rPr>
      </w:pPr>
    </w:p>
    <w:p w:rsidR="00E91086" w:rsidRPr="00E91086" w:rsidRDefault="00E91086" w:rsidP="00E91086">
      <w:pPr>
        <w:widowControl w:val="0"/>
        <w:spacing w:after="0" w:line="288" w:lineRule="auto"/>
        <w:ind w:left="142" w:right="252"/>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Парапротеинемические гемобластозы</w:t>
      </w:r>
      <w:r w:rsidRPr="00E91086">
        <w:rPr>
          <w:rFonts w:ascii="Times New Roman" w:eastAsia="Times New Roman" w:hAnsi="Times New Roman" w:cs="Times New Roman"/>
          <w:sz w:val="24"/>
          <w:szCs w:val="24"/>
        </w:rPr>
        <w:t xml:space="preserve"> </w:t>
      </w:r>
      <w:r w:rsidRPr="00E91086">
        <w:rPr>
          <w:rFonts w:ascii="Times New Roman" w:eastAsia="Times New Roman" w:hAnsi="Times New Roman" w:cs="Times New Roman"/>
          <w:i/>
          <w:iCs/>
          <w:sz w:val="24"/>
          <w:szCs w:val="24"/>
        </w:rPr>
        <w:t>–</w:t>
      </w:r>
      <w:r w:rsidRPr="00E91086">
        <w:rPr>
          <w:rFonts w:ascii="Times New Roman" w:eastAsia="Times New Roman" w:hAnsi="Times New Roman" w:cs="Times New Roman"/>
          <w:sz w:val="24"/>
          <w:szCs w:val="24"/>
        </w:rPr>
        <w:t xml:space="preserve"> множественная миелома, макроглобулинемия Вальденстрема, амилоидоз, моноклональные гаммапатии – представляют собой наиболее часто встречающиеся заболевания системы крови (группа опухолевых лимфопролиферативных заболеваний). По данным различных дескриптивных эпидемиологических исследований, среднегодовой показатель для этой патологии – 3-4 человека на 100 тысяч населения в год. До настоящего времени не существует единого мнения о наличии или отсутствии динамики заболеваемости с течением времени, о чем свидетельствуют результаты эпидемиологических исследований, проведенных в США, Швеции, Швейцарии и Дании. Можно предположить, что если и наблюдается увеличение частоты зарегистрированных случаев гемобластозов в популяции, скорее всего оно обусловлено улучшением лабораторной диагностики этой патологии, увеличением настороженности и ростом профессионализма врачей. Множественная миелома составляет приблизительно 1% среди всех злокачественных опухолей, 13% среди гемопоэтических опухолей. В России в 2009 г. впервые диагностировано 2723 случая, умер 1991 больной. Заболеваемость ММ в России составила 1,9 на 100 тыс., возрастная медиана заболеваемости 63,7 г. Заболеваемость Болезнью Вальденстрема составляет от 2 до 5 случаев на миллион населения в год. Медиана возраста больных – 63 года.</w:t>
      </w:r>
    </w:p>
    <w:p w:rsidR="00E91086" w:rsidRPr="00E91086" w:rsidRDefault="00E91086" w:rsidP="00E91086">
      <w:pPr>
        <w:widowControl w:val="0"/>
        <w:spacing w:after="0" w:line="288" w:lineRule="auto"/>
        <w:ind w:left="142" w:right="252"/>
        <w:jc w:val="both"/>
        <w:rPr>
          <w:rFonts w:ascii="Times New Roman" w:eastAsia="Times New Roman" w:hAnsi="Times New Roman" w:cs="Times New Roman"/>
          <w:sz w:val="24"/>
          <w:szCs w:val="24"/>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2. Подготовка к занятию</w:t>
      </w:r>
    </w:p>
    <w:p w:rsidR="00E91086" w:rsidRPr="00E91086" w:rsidRDefault="00E91086" w:rsidP="00E91086">
      <w:pPr>
        <w:spacing w:after="0" w:line="27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Для подготовки к занятию студенту необходимо</w:t>
      </w:r>
      <w:r w:rsidRPr="00E91086">
        <w:rPr>
          <w:rFonts w:ascii="Times New Roman" w:eastAsia="Times New Roman" w:hAnsi="Times New Roman" w:cs="Times New Roman"/>
          <w:i/>
          <w:iCs/>
          <w:sz w:val="24"/>
          <w:szCs w:val="24"/>
          <w:lang w:eastAsia="ru-RU"/>
        </w:rPr>
        <w:t>:</w:t>
      </w:r>
    </w:p>
    <w:p w:rsidR="00E91086" w:rsidRPr="00E91086" w:rsidRDefault="00E91086" w:rsidP="00E91086">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91086" w:rsidRPr="00E91086" w:rsidTr="009C23C8">
        <w:trPr>
          <w:trHeight w:val="260"/>
        </w:trPr>
        <w:tc>
          <w:tcPr>
            <w:tcW w:w="851" w:type="dxa"/>
            <w:tcBorders>
              <w:top w:val="single" w:sz="8" w:space="0" w:color="auto"/>
              <w:left w:val="single" w:sz="8" w:space="0" w:color="auto"/>
              <w:right w:val="single" w:sz="8" w:space="0" w:color="auto"/>
            </w:tcBorders>
            <w:vAlign w:val="bottom"/>
          </w:tcPr>
          <w:p w:rsidR="00E91086" w:rsidRPr="00E91086" w:rsidRDefault="00E91086" w:rsidP="00E91086">
            <w:pPr>
              <w:spacing w:after="0" w:line="259" w:lineRule="exact"/>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E91086" w:rsidRPr="00E91086" w:rsidRDefault="00E91086" w:rsidP="00E91086">
            <w:pPr>
              <w:spacing w:after="0" w:line="259" w:lineRule="exact"/>
              <w:ind w:left="272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E91086" w:rsidRPr="00E91086" w:rsidRDefault="00E91086" w:rsidP="00E91086">
            <w:pPr>
              <w:spacing w:after="0" w:line="259" w:lineRule="exact"/>
              <w:ind w:left="48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Форма контроля</w:t>
            </w:r>
          </w:p>
        </w:tc>
      </w:tr>
      <w:tr w:rsidR="00E91086" w:rsidRPr="00E91086" w:rsidTr="009C23C8">
        <w:trPr>
          <w:trHeight w:val="302"/>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5"/>
        </w:trPr>
        <w:tc>
          <w:tcPr>
            <w:tcW w:w="851" w:type="dxa"/>
            <w:tcBorders>
              <w:left w:val="single" w:sz="8" w:space="0" w:color="auto"/>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2.1.</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5"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Б1.Б.17 </w:t>
            </w:r>
            <w:r w:rsidRPr="00E91086">
              <w:rPr>
                <w:rFonts w:ascii="Times New Roman" w:eastAsia="Times New Roman" w:hAnsi="Times New Roman" w:cs="Times New Roman"/>
                <w:sz w:val="24"/>
                <w:szCs w:val="24"/>
                <w:lang w:eastAsia="ru-RU"/>
              </w:rPr>
              <w:t>должен знать патологические изменения структуры костного мозга при парапротеинемических гемобластозах</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Б1.Б.23 </w:t>
            </w:r>
            <w:r w:rsidRPr="00E91086">
              <w:rPr>
                <w:rFonts w:ascii="Times New Roman" w:eastAsia="Times New Roman" w:hAnsi="Times New Roman" w:cs="Times New Roman"/>
                <w:sz w:val="24"/>
                <w:szCs w:val="24"/>
                <w:lang w:eastAsia="ru-RU"/>
              </w:rPr>
              <w:t>должен знать патогенез парпротеинемических гемобластозов</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Б1.Б.41 </w:t>
            </w:r>
            <w:r w:rsidRPr="00E91086">
              <w:rPr>
                <w:rFonts w:ascii="Times New Roman" w:eastAsia="Times New Roman" w:hAnsi="Times New Roman" w:cs="Times New Roman"/>
                <w:sz w:val="24"/>
                <w:szCs w:val="24"/>
                <w:lang w:eastAsia="ru-RU"/>
              </w:rPr>
              <w:t>должен владеть методикой обследования больного с парапротеинемическими гемобластозами</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Б1.Б.43 </w:t>
            </w:r>
            <w:r w:rsidRPr="00E91086">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69"/>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0"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уметь проводить дифференциальный поиск </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b/>
                <w:bCs/>
                <w:sz w:val="24"/>
                <w:szCs w:val="24"/>
                <w:lang w:eastAsia="ru-RU"/>
              </w:rPr>
              <w:t xml:space="preserve">Б1.Б.51 </w:t>
            </w:r>
            <w:r w:rsidRPr="00E91086">
              <w:rPr>
                <w:rFonts w:ascii="Times New Roman" w:eastAsia="Times New Roman" w:hAnsi="Times New Roman" w:cs="Times New Roman"/>
                <w:sz w:val="24"/>
                <w:szCs w:val="24"/>
                <w:lang w:eastAsia="ru-RU"/>
              </w:rPr>
              <w:t>неотложные состояния в течении парапротеинемических гемобластозов</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b/>
                <w:sz w:val="24"/>
                <w:szCs w:val="24"/>
                <w:lang w:eastAsia="ru-RU"/>
              </w:rPr>
              <w:t>Б1.Б.13</w:t>
            </w:r>
            <w:r w:rsidRPr="00E91086">
              <w:rPr>
                <w:rFonts w:ascii="Times New Roman" w:eastAsiaTheme="minorEastAsia" w:hAnsi="Times New Roman" w:cs="Times New Roman"/>
                <w:sz w:val="24"/>
                <w:szCs w:val="24"/>
                <w:lang w:eastAsia="ru-RU"/>
              </w:rPr>
              <w:t xml:space="preserve"> биохимические особенности течения различных видов парапротеинемических гемобластозов</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widowControl w:val="0"/>
              <w:spacing w:before="200"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Б1.Б.21 </w:t>
            </w:r>
            <w:r w:rsidRPr="00E91086">
              <w:rPr>
                <w:rFonts w:ascii="Times New Roman" w:eastAsia="Times New Roman" w:hAnsi="Times New Roman" w:cs="Times New Roman"/>
                <w:sz w:val="24"/>
                <w:szCs w:val="24"/>
              </w:rPr>
              <w:t>должен знать современные подходы к лечению парапротеинемических гемобластозов и фармакокинетику и фармакодинамику основных групп лекарственных препаратов</w:t>
            </w: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2.2.</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i/>
                <w:iCs/>
                <w:sz w:val="24"/>
                <w:szCs w:val="24"/>
                <w:lang w:eastAsia="ru-RU"/>
              </w:rPr>
              <w:t xml:space="preserve">Изучить материал лекции № 3. Тема: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парапротеинемий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193"/>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  2.3</w:t>
            </w:r>
          </w:p>
        </w:tc>
        <w:tc>
          <w:tcPr>
            <w:tcW w:w="51" w:type="dxa"/>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E91086" w:rsidRPr="00E91086" w:rsidRDefault="00E91086" w:rsidP="00E91086">
            <w:pPr>
              <w:keepNext/>
              <w:keepLines/>
              <w:spacing w:after="0" w:line="240"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Прочитать учебники:</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1. Гематология [Электронный ресурс]: национальное руководство / под ред. О.А. Рукавицына - М.: ГЭОТАР-Медиа, 2015. - </w:t>
            </w:r>
            <w:hyperlink r:id="rId16" w:history="1">
              <w:r w:rsidRPr="00E91086">
                <w:rPr>
                  <w:rFonts w:ascii="Times New Roman" w:eastAsia="Times New Roman" w:hAnsi="Times New Roman" w:cs="Times New Roman"/>
                  <w:color w:val="0000FF"/>
                  <w:sz w:val="24"/>
                  <w:szCs w:val="24"/>
                  <w:u w:val="single"/>
                  <w:lang w:val="en-US"/>
                </w:rPr>
                <w:t>http</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www</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rosmedlib</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ru</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book</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ISBN</w:t>
              </w:r>
              <w:r w:rsidRPr="00E91086">
                <w:rPr>
                  <w:rFonts w:ascii="Times New Roman" w:eastAsia="Times New Roman" w:hAnsi="Times New Roman" w:cs="Times New Roman"/>
                  <w:color w:val="0000FF"/>
                  <w:sz w:val="24"/>
                  <w:szCs w:val="24"/>
                  <w:u w:val="single"/>
                </w:rPr>
                <w:t>9785970433270.</w:t>
              </w:r>
              <w:r w:rsidRPr="00E91086">
                <w:rPr>
                  <w:rFonts w:ascii="Times New Roman" w:eastAsia="Times New Roman" w:hAnsi="Times New Roman" w:cs="Times New Roman"/>
                  <w:color w:val="0000FF"/>
                  <w:sz w:val="24"/>
                  <w:szCs w:val="24"/>
                  <w:u w:val="single"/>
                  <w:lang w:val="en-US"/>
                </w:rPr>
                <w:t>html</w:t>
              </w:r>
            </w:hyperlink>
          </w:p>
          <w:p w:rsidR="00E91086" w:rsidRPr="00E91086" w:rsidRDefault="00E91086" w:rsidP="00E91086">
            <w:pPr>
              <w:widowControl w:val="0"/>
              <w:spacing w:after="0" w:line="240" w:lineRule="auto"/>
              <w:rPr>
                <w:rFonts w:ascii="Times New Roman" w:eastAsia="Times New Roman" w:hAnsi="Times New Roman" w:cs="Times New Roman"/>
                <w:sz w:val="24"/>
                <w:szCs w:val="24"/>
              </w:rPr>
            </w:pPr>
          </w:p>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2.</w:t>
            </w:r>
            <w:r w:rsidRPr="00E91086">
              <w:rPr>
                <w:rFonts w:ascii="Times New Roman" w:hAnsi="Times New Roman" w:cs="Times New Roman"/>
                <w:color w:val="000000" w:themeColor="text1"/>
                <w:sz w:val="24"/>
                <w:szCs w:val="24"/>
                <w:shd w:val="clear" w:color="auto" w:fill="FFFFFF"/>
              </w:rPr>
              <w:t xml:space="preserve"> Воробьев А.И., Абрамов М.Г., Бриллиант М.Д. - Руководство по гематологии</w:t>
            </w: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lastRenderedPageBreak/>
              <w:t>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2.4.</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9"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Изучить дополнительную литературу:</w:t>
            </w:r>
          </w:p>
          <w:p w:rsidR="00E91086" w:rsidRPr="00E91086" w:rsidRDefault="00E91086" w:rsidP="00E91086">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6128" behindDoc="0" locked="0" layoutInCell="1" allowOverlap="1" wp14:anchorId="603350C3" wp14:editId="2BAE229B">
                      <wp:simplePos x="0" y="0"/>
                      <wp:positionH relativeFrom="column">
                        <wp:posOffset>518795</wp:posOffset>
                      </wp:positionH>
                      <wp:positionV relativeFrom="paragraph">
                        <wp:posOffset>1285875</wp:posOffset>
                      </wp:positionV>
                      <wp:extent cx="0" cy="381000"/>
                      <wp:effectExtent l="0" t="0" r="38100" b="19050"/>
                      <wp:wrapNone/>
                      <wp:docPr id="199" name="Прямая соединительная линия 199"/>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0A1ECBD" id="Прямая соединительная линия 199"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" strokecolor="windowText" strokeweight=".5pt">
                      <v:stroke joinstyle="miter"/>
                    </v:line>
                  </w:pict>
                </mc:Fallback>
              </mc:AlternateContent>
            </w: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2032" behindDoc="0" locked="0" layoutInCell="1" allowOverlap="1" wp14:anchorId="52725F03" wp14:editId="08B3D39B">
                      <wp:simplePos x="0" y="0"/>
                      <wp:positionH relativeFrom="column">
                        <wp:posOffset>518795</wp:posOffset>
                      </wp:positionH>
                      <wp:positionV relativeFrom="paragraph">
                        <wp:posOffset>1482090</wp:posOffset>
                      </wp:positionV>
                      <wp:extent cx="0" cy="419100"/>
                      <wp:effectExtent l="0" t="0" r="38100" b="19050"/>
                      <wp:wrapNone/>
                      <wp:docPr id="200" name="Прямая соединительная линия 200"/>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99D00C9" id="Прямая соединительная линия 200"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" strokecolor="windowText" strokeweight=".5pt">
                      <v:stroke joinstyle="miter"/>
                    </v:line>
                  </w:pict>
                </mc:Fallback>
              </mc:AlternateConten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E91086" w:rsidRPr="00E91086" w:rsidRDefault="00E91086" w:rsidP="00E91086">
            <w:pPr>
              <w:widowControl w:val="0"/>
              <w:spacing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E91086">
              <w:rPr>
                <w:rFonts w:ascii="Times New Roman" w:eastAsia="Times New Roman" w:hAnsi="Times New Roman" w:cs="Times New Roman"/>
                <w:sz w:val="24"/>
                <w:szCs w:val="24"/>
                <w:lang w:val="en-US"/>
              </w:rPr>
              <w:t>XX</w:t>
            </w:r>
            <w:r w:rsidRPr="00E91086">
              <w:rPr>
                <w:rFonts w:ascii="Times New Roman" w:eastAsia="Times New Roman" w:hAnsi="Times New Roman" w:cs="Times New Roman"/>
                <w:sz w:val="24"/>
                <w:szCs w:val="24"/>
              </w:rPr>
              <w:t xml:space="preserve">)." - </w:t>
            </w:r>
            <w:r w:rsidRPr="00E91086">
              <w:rPr>
                <w:rFonts w:ascii="Times New Roman" w:eastAsia="Times New Roman" w:hAnsi="Times New Roman" w:cs="Times New Roman"/>
                <w:sz w:val="24"/>
                <w:szCs w:val="24"/>
                <w:lang w:val="en-US"/>
              </w:rPr>
              <w:t>http</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www</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rosmedlib</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ru</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book</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ISBN</w:t>
            </w:r>
            <w:r w:rsidRPr="00E91086">
              <w:rPr>
                <w:rFonts w:ascii="Times New Roman" w:eastAsia="Times New Roman" w:hAnsi="Times New Roman" w:cs="Times New Roman"/>
                <w:sz w:val="24"/>
                <w:szCs w:val="24"/>
              </w:rPr>
              <w:t>9785904090050.</w:t>
            </w:r>
            <w:r w:rsidRPr="00E91086">
              <w:rPr>
                <w:rFonts w:ascii="Times New Roman" w:eastAsia="Times New Roman" w:hAnsi="Times New Roman" w:cs="Times New Roman"/>
                <w:sz w:val="24"/>
                <w:szCs w:val="24"/>
                <w:lang w:val="en-US"/>
              </w:rPr>
              <w:t>html</w:t>
            </w:r>
          </w:p>
          <w:p w:rsidR="00E91086" w:rsidRPr="00E91086" w:rsidRDefault="00E91086" w:rsidP="00E91086">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1008" behindDoc="0" locked="0" layoutInCell="1" allowOverlap="1" wp14:anchorId="75C988CB" wp14:editId="4F91C962">
                      <wp:simplePos x="0" y="0"/>
                      <wp:positionH relativeFrom="column">
                        <wp:posOffset>1784350</wp:posOffset>
                      </wp:positionH>
                      <wp:positionV relativeFrom="paragraph">
                        <wp:posOffset>1501140</wp:posOffset>
                      </wp:positionV>
                      <wp:extent cx="0" cy="266700"/>
                      <wp:effectExtent l="0" t="0" r="38100" b="19050"/>
                      <wp:wrapNone/>
                      <wp:docPr id="201" name="Прямая соединительная линия 201"/>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FC12A17" id="Прямая соединительная линия 201"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" strokecolor="windowText" strokeweight=".5pt">
                      <v:stroke joinstyle="miter"/>
                    </v:line>
                  </w:pict>
                </mc:Fallback>
              </mc:AlternateContent>
            </w: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0" w:right="560" w:bottom="168" w:left="740" w:header="0" w:footer="0" w:gutter="0"/>
          <w:cols w:space="720" w:equalWidth="0">
            <w:col w:w="10600"/>
          </w:cols>
        </w:sectPr>
      </w:pPr>
      <w:r w:rsidRPr="00E91086">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694080" behindDoc="0" locked="0" layoutInCell="1" allowOverlap="1" wp14:anchorId="26E79556" wp14:editId="1D58CAD4">
                <wp:simplePos x="0" y="0"/>
                <wp:positionH relativeFrom="column">
                  <wp:posOffset>4848225</wp:posOffset>
                </wp:positionH>
                <wp:positionV relativeFrom="paragraph">
                  <wp:posOffset>-126365</wp:posOffset>
                </wp:positionV>
                <wp:extent cx="0" cy="323850"/>
                <wp:effectExtent l="0" t="0" r="38100" b="19050"/>
                <wp:wrapNone/>
                <wp:docPr id="202" name="Прямая соединительная линия 202"/>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D7625F9" id="Прямая соединительная линия 202"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" strokecolor="windowText" strokeweight=".5pt">
                <v:stroke joinstyle="miter"/>
              </v:line>
            </w:pict>
          </mc:Fallback>
        </mc:AlternateContent>
      </w:r>
      <w:r w:rsidRPr="00E91086">
        <w:rPr>
          <w:rFonts w:ascii="Times New Roman" w:eastAsiaTheme="minorEastAsia" w:hAnsi="Times New Roman" w:cs="Times New Roman"/>
          <w:noProof/>
          <w:lang w:eastAsia="ru-RU"/>
        </w:rPr>
        <mc:AlternateContent>
          <mc:Choice Requires="wps">
            <w:drawing>
              <wp:anchor distT="0" distB="0" distL="114300" distR="114300" simplePos="0" relativeHeight="251693056" behindDoc="0" locked="0" layoutInCell="1" allowOverlap="1" wp14:anchorId="7269DE89" wp14:editId="628B1E76">
                <wp:simplePos x="0" y="0"/>
                <wp:positionH relativeFrom="column">
                  <wp:posOffset>-98425</wp:posOffset>
                </wp:positionH>
                <wp:positionV relativeFrom="paragraph">
                  <wp:posOffset>-11430</wp:posOffset>
                </wp:positionV>
                <wp:extent cx="0" cy="352425"/>
                <wp:effectExtent l="0" t="0" r="38100" b="28575"/>
                <wp:wrapNone/>
                <wp:docPr id="203" name="Прямая соединительная линия 203"/>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2EB3334" id="Прямая соединительная линия 203"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91086" w:rsidRPr="00E91086" w:rsidTr="009C23C8">
        <w:trPr>
          <w:trHeight w:val="34"/>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76" w:lineRule="exact"/>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по теме: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парапротеинемий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2.7.</w:t>
            </w:r>
          </w:p>
        </w:tc>
        <w:tc>
          <w:tcPr>
            <w:tcW w:w="5551" w:type="dxa"/>
            <w:gridSpan w:val="4"/>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E91086" w:rsidRPr="00E91086" w:rsidRDefault="00E91086" w:rsidP="00E91086">
            <w:pPr>
              <w:spacing w:after="0" w:line="243"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  </w:t>
            </w:r>
          </w:p>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1. Парапротеинемии: определение.</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2. Понятие моноклональных гаммапатий</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3. Множественная миелома: определение, этиология, патогенез, критерии диагноза, алгоритм диагностики и современные подходы к терапии;</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4. Классификация по </w:t>
            </w:r>
            <w:r w:rsidRPr="00E91086">
              <w:rPr>
                <w:rFonts w:ascii="Times New Roman" w:eastAsia="Calibri" w:hAnsi="Times New Roman" w:cs="Times New Roman"/>
                <w:sz w:val="24"/>
                <w:szCs w:val="24"/>
                <w:lang w:val="en-US"/>
              </w:rPr>
              <w:t>Salmon</w:t>
            </w:r>
            <w:r w:rsidRPr="00E91086">
              <w:rPr>
                <w:rFonts w:ascii="Times New Roman" w:eastAsia="Calibri" w:hAnsi="Times New Roman" w:cs="Times New Roman"/>
                <w:sz w:val="24"/>
                <w:szCs w:val="24"/>
              </w:rPr>
              <w:t>/</w:t>
            </w:r>
            <w:r w:rsidRPr="00E91086">
              <w:rPr>
                <w:rFonts w:ascii="Times New Roman" w:eastAsia="Calibri" w:hAnsi="Times New Roman" w:cs="Times New Roman"/>
                <w:sz w:val="24"/>
                <w:szCs w:val="24"/>
                <w:lang w:val="en-US"/>
              </w:rPr>
              <w:t>Durie</w:t>
            </w:r>
            <w:r w:rsidRPr="00E91086">
              <w:rPr>
                <w:rFonts w:ascii="Times New Roman" w:eastAsia="Calibri" w:hAnsi="Times New Roman" w:cs="Times New Roman"/>
                <w:sz w:val="24"/>
                <w:szCs w:val="24"/>
              </w:rPr>
              <w:t xml:space="preserve"> и </w:t>
            </w:r>
            <w:r w:rsidRPr="00E91086">
              <w:rPr>
                <w:rFonts w:ascii="Times New Roman" w:eastAsia="Calibri" w:hAnsi="Times New Roman" w:cs="Times New Roman"/>
                <w:sz w:val="24"/>
                <w:szCs w:val="24"/>
                <w:lang w:val="en-US"/>
              </w:rPr>
              <w:t>ISS</w:t>
            </w:r>
          </w:p>
          <w:p w:rsidR="00E91086" w:rsidRPr="00E91086" w:rsidRDefault="00E91086" w:rsidP="00E91086">
            <w:pPr>
              <w:spacing w:after="0" w:line="256" w:lineRule="auto"/>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5. Болезнь Вальденстрема: определение, этиология, патогенез, критерии диагноза, алгоритм диагностики и современные подходы к терапии.</w:t>
            </w:r>
          </w:p>
        </w:tc>
        <w:tc>
          <w:tcPr>
            <w:tcW w:w="2840" w:type="dxa"/>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текущий (и рубежный)</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5104" behindDoc="0" locked="0" layoutInCell="1" allowOverlap="1" wp14:anchorId="0E1C75E7" wp14:editId="74E3DB02">
                      <wp:simplePos x="0" y="0"/>
                      <wp:positionH relativeFrom="column">
                        <wp:posOffset>-5080</wp:posOffset>
                      </wp:positionH>
                      <wp:positionV relativeFrom="paragraph">
                        <wp:posOffset>171450</wp:posOffset>
                      </wp:positionV>
                      <wp:extent cx="6743700" cy="28575"/>
                      <wp:effectExtent l="0" t="0" r="19050" b="28575"/>
                      <wp:wrapNone/>
                      <wp:docPr id="204" name="Прямая соединительная линия 204"/>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A2935C5" id="Прямая соединительная линия 204"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Dp0euF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78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90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52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контроль</w:t>
            </w:r>
          </w:p>
        </w:tc>
      </w:tr>
    </w:tbl>
    <w:p w:rsidR="00E91086" w:rsidRPr="00E91086" w:rsidRDefault="00E91086" w:rsidP="00E91086">
      <w:pPr>
        <w:spacing w:after="0" w:line="240" w:lineRule="auto"/>
        <w:ind w:left="100"/>
        <w:rPr>
          <w:rFonts w:ascii="Times New Roman" w:eastAsia="Times New Roman" w:hAnsi="Times New Roman" w:cs="Times New Roman"/>
          <w:b/>
          <w:bCs/>
          <w:color w:val="00000A"/>
          <w:sz w:val="24"/>
          <w:szCs w:val="24"/>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color w:val="00000A"/>
          <w:sz w:val="24"/>
          <w:szCs w:val="24"/>
          <w:lang w:eastAsia="ru-RU"/>
        </w:rPr>
        <w:t>3.Требования к форме одежды, оснащению</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91086" w:rsidRPr="00E91086" w:rsidRDefault="00E91086" w:rsidP="00E91086">
      <w:pPr>
        <w:spacing w:after="0" w:line="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06"/>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Оснащение: </w:t>
      </w:r>
      <w:r w:rsidRPr="00E91086">
        <w:rPr>
          <w:rFonts w:ascii="Times New Roman" w:eastAsia="Times New Roman" w:hAnsi="Times New Roman" w:cs="Times New Roman"/>
          <w:sz w:val="24"/>
          <w:szCs w:val="24"/>
          <w:lang w:eastAsia="ru-RU"/>
        </w:rPr>
        <w:t>фонендоскоп,</w:t>
      </w:r>
      <w:r w:rsidRPr="00E91086">
        <w:rPr>
          <w:rFonts w:ascii="Times New Roman" w:eastAsia="Times New Roman" w:hAnsi="Times New Roman" w:cs="Times New Roman"/>
          <w:i/>
          <w:iCs/>
          <w:sz w:val="24"/>
          <w:szCs w:val="24"/>
          <w:lang w:eastAsia="ru-RU"/>
        </w:rPr>
        <w:t xml:space="preserve"> </w:t>
      </w:r>
      <w:r w:rsidRPr="00E91086">
        <w:rPr>
          <w:rFonts w:ascii="Times New Roman" w:eastAsia="Times New Roman" w:hAnsi="Times New Roman" w:cs="Times New Roman"/>
          <w:sz w:val="24"/>
          <w:szCs w:val="24"/>
          <w:lang w:eastAsia="ru-RU"/>
        </w:rPr>
        <w:t>тонометр.</w:t>
      </w: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tabs>
          <w:tab w:val="left" w:pos="36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4. Цели и задачи (результат занятия)</w:t>
      </w:r>
    </w:p>
    <w:p w:rsidR="00E91086" w:rsidRPr="00E91086" w:rsidRDefault="00E91086" w:rsidP="00E91086">
      <w:pPr>
        <w:spacing w:after="0" w:line="27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После практического занятия по теме студент должен:</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82" w:lineRule="exact"/>
        <w:rPr>
          <w:rFonts w:ascii="Times New Roman" w:eastAsiaTheme="minorEastAsia" w:hAnsi="Times New Roman" w:cs="Times New Roman"/>
          <w:sz w:val="20"/>
          <w:szCs w:val="20"/>
          <w:lang w:eastAsia="ru-RU"/>
        </w:rPr>
      </w:pPr>
    </w:p>
    <w:p w:rsidR="00E91086" w:rsidRPr="00E91086" w:rsidRDefault="00E91086" w:rsidP="00E91086">
      <w:pPr>
        <w:spacing w:after="0" w:line="28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15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E91086" w:rsidRPr="00E91086"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91086" w:rsidRPr="00E91086" w:rsidRDefault="00E91086" w:rsidP="00E91086">
            <w:pPr>
              <w:spacing w:after="0" w:line="240" w:lineRule="atLeast"/>
              <w:ind w:left="113" w:right="113"/>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E91086" w:rsidRPr="00E91086" w:rsidRDefault="00E91086" w:rsidP="00E91086">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E91086" w:rsidRPr="00E91086" w:rsidRDefault="00E91086" w:rsidP="00E91086">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Форма контроля обученности</w:t>
            </w:r>
          </w:p>
        </w:tc>
      </w:tr>
      <w:tr w:rsidR="00E91086" w:rsidRPr="00E91086" w:rsidTr="009C23C8">
        <w:tc>
          <w:tcPr>
            <w:tcW w:w="3489" w:type="pct"/>
            <w:gridSpan w:val="4"/>
            <w:tcBorders>
              <w:top w:val="single" w:sz="4" w:space="0" w:color="auto"/>
              <w:left w:val="single" w:sz="4" w:space="0" w:color="auto"/>
              <w:bottom w:val="single" w:sz="4" w:space="0" w:color="auto"/>
              <w:right w:val="nil"/>
            </w:tcBorders>
            <w:shd w:val="clear" w:color="auto" w:fill="CCFFFF"/>
            <w:hideMark/>
          </w:tcPr>
          <w:p w:rsidR="00E91086" w:rsidRPr="00E91086" w:rsidRDefault="00E91086" w:rsidP="00E91086">
            <w:pPr>
              <w:spacing w:after="0" w:line="240" w:lineRule="auto"/>
              <w:rPr>
                <w:rFonts w:ascii="Times New Roman" w:eastAsiaTheme="minorEastAsia" w:hAnsi="Times New Roman" w:cs="Times New Roman"/>
                <w:sz w:val="24"/>
                <w:lang w:eastAsia="ru-RU"/>
              </w:rPr>
            </w:pPr>
            <w:r w:rsidRPr="00E91086">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E91086" w:rsidRPr="00E91086" w:rsidRDefault="00E91086" w:rsidP="00E91086">
            <w:pPr>
              <w:spacing w:after="0" w:line="240" w:lineRule="auto"/>
              <w:rPr>
                <w:rFonts w:ascii="Times New Roman" w:eastAsiaTheme="minorEastAsia" w:hAnsi="Times New Roman" w:cs="Times New Roman"/>
                <w:b/>
                <w:lang w:eastAsia="ru-RU"/>
              </w:rPr>
            </w:pPr>
          </w:p>
        </w:tc>
      </w:tr>
      <w:tr w:rsidR="00E91086" w:rsidRPr="00E91086"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ПК-5</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ПК- 6</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bCs/>
                <w:lang w:eastAsia="ru-RU"/>
              </w:rPr>
            </w:pPr>
            <w:r w:rsidRPr="00E91086">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shd w:val="clear" w:color="auto" w:fill="FFFFFF"/>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shd w:val="clear" w:color="auto" w:fill="FFFFFF"/>
              </w:rPr>
              <w:lastRenderedPageBreak/>
              <w:t>ПК</w:t>
            </w:r>
            <w:r w:rsidRPr="00E91086">
              <w:rPr>
                <w:rFonts w:ascii="Times New Roman" w:eastAsia="Times New Roman" w:hAnsi="Times New Roman" w:cs="Times New Roman"/>
                <w:sz w:val="24"/>
                <w:szCs w:val="24"/>
              </w:rPr>
              <w:t>-5</w:t>
            </w:r>
          </w:p>
          <w:p w:rsidR="00E91086" w:rsidRPr="00E91086" w:rsidRDefault="00E91086" w:rsidP="00E91086">
            <w:pPr>
              <w:widowControl w:val="0"/>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E91086" w:rsidRPr="00E91086" w:rsidRDefault="00E91086" w:rsidP="00E91086">
            <w:pPr>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32"/>
              </w:rPr>
            </w:pPr>
          </w:p>
          <w:p w:rsidR="00E91086" w:rsidRPr="00E91086" w:rsidRDefault="00E91086" w:rsidP="00E91086">
            <w:pPr>
              <w:spacing w:after="0" w:line="240" w:lineRule="auto"/>
              <w:rPr>
                <w:rFonts w:ascii="Times New Roman" w:eastAsia="Times New Roman" w:hAnsi="Times New Roman" w:cs="Times New Roman"/>
                <w:sz w:val="32"/>
                <w:szCs w:val="24"/>
              </w:rPr>
            </w:pPr>
            <w:r w:rsidRPr="00E91086">
              <w:rPr>
                <w:rFonts w:ascii="Times New Roman" w:eastAsia="Times New Roman" w:hAnsi="Times New Roman" w:cs="Times New Roman"/>
                <w:sz w:val="24"/>
                <w:szCs w:val="20"/>
              </w:rPr>
              <w:t xml:space="preserve">способностью к определению у пациентов основных патологических </w:t>
            </w:r>
            <w:r w:rsidRPr="00E91086">
              <w:rPr>
                <w:rFonts w:ascii="Times New Roman" w:eastAsia="Times New Roman" w:hAnsi="Times New Roman" w:cs="Times New Roman"/>
                <w:sz w:val="24"/>
                <w:szCs w:val="20"/>
              </w:rPr>
              <w:lastRenderedPageBreak/>
              <w:t>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 принятой 43-уй Всемирной Ассамблеей Здравоохранения, г.Женева, 1989г</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32"/>
                <w:szCs w:val="24"/>
                <w:lang w:eastAsia="ru-RU"/>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0"/>
              </w:rPr>
              <w:t>способностью к определению тактики ведения пациентов с различными нозологическими формами</w:t>
            </w:r>
          </w:p>
        </w:tc>
        <w:tc>
          <w:tcPr>
            <w:tcW w:w="1656"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lastRenderedPageBreak/>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Ум.3 - </w:t>
            </w:r>
            <w:r w:rsidRPr="00E91086">
              <w:rPr>
                <w:rFonts w:ascii="Times New Roman" w:eastAsia="Times New Roman" w:hAnsi="Times New Roman" w:cs="Times New Roman"/>
                <w:sz w:val="24"/>
                <w:szCs w:val="24"/>
              </w:rPr>
              <w:t>Обосновывать необходимость и объем лабораторного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Ум.5 -</w:t>
            </w:r>
            <w:r w:rsidRPr="00E91086">
              <w:rPr>
                <w:rFonts w:ascii="Times New Roman" w:eastAsia="Times New Roman" w:hAnsi="Times New Roman" w:cs="Times New Roman"/>
                <w:sz w:val="24"/>
                <w:szCs w:val="24"/>
              </w:rPr>
              <w:t xml:space="preserve"> Обосновывать необходимость и объем инструментального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Ум.7 - </w:t>
            </w:r>
            <w:r w:rsidRPr="00E91086">
              <w:rPr>
                <w:rFonts w:ascii="Times New Roman" w:eastAsia="Times New Roman" w:hAnsi="Times New Roman" w:cs="Times New Roman"/>
                <w:sz w:val="24"/>
                <w:szCs w:val="24"/>
              </w:rPr>
              <w:t xml:space="preserve">Обосновывать необходимость направления детей на консультацию к врачам-специалистам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Направление детей на лабораторное обследование в соответствии с действующими клиническими рекомендациями (протоколами лечения), порядками оказания медицинской помощи; при необходимости информирование родителей детей (их законных представителей) и детей старше 15 лет о подготовке к лабораторному и инструментальному обследованию.</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Тд.5 -</w:t>
            </w:r>
            <w:r w:rsidRPr="00E91086">
              <w:rPr>
                <w:rFonts w:ascii="Times New Roman" w:eastAsia="Times New Roman" w:hAnsi="Times New Roman" w:cs="Times New Roman"/>
                <w:sz w:val="24"/>
                <w:szCs w:val="24"/>
              </w:rPr>
              <w:t xml:space="preserve"> Направление детей на инструментальное обследование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Направление детей на консультацию к врачам-специалистам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lastRenderedPageBreak/>
              <w:t>Уметь (Ум.):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Ум.1 -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экстренной помощи детям.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Ум.2 -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неотложной помощи детям.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Ум.3 -</w:t>
            </w:r>
            <w:r w:rsidRPr="00E91086">
              <w:rPr>
                <w:rFonts w:ascii="Times New Roman" w:eastAsia="Times New Roman" w:hAnsi="Times New Roman" w:cs="Times New Roman"/>
                <w:sz w:val="24"/>
                <w:szCs w:val="24"/>
              </w:rPr>
              <w:t xml:space="preserve"> Обосновывать необходимость направления детей на госпитализацию.</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Тд.1 -</w:t>
            </w:r>
            <w:r w:rsidRPr="00E91086">
              <w:rPr>
                <w:rFonts w:ascii="Times New Roman" w:eastAsia="Times New Roman" w:hAnsi="Times New Roman" w:cs="Times New Roman"/>
                <w:sz w:val="24"/>
                <w:szCs w:val="18"/>
              </w:rPr>
              <w:t xml:space="preserve"> Направление детей на госпитализацию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Тд.2 -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экстренной помощи детям.</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Тд.3 -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неотложной  помощи детям.</w:t>
            </w:r>
          </w:p>
          <w:p w:rsidR="00E91086" w:rsidRPr="00E91086" w:rsidRDefault="00E91086" w:rsidP="00E91086">
            <w:pPr>
              <w:spacing w:after="200" w:line="276" w:lineRule="auto"/>
              <w:ind w:right="-142"/>
              <w:rPr>
                <w:rFonts w:ascii="Times New Roman" w:eastAsiaTheme="minorEastAsia" w:hAnsi="Times New Roman" w:cs="Times New Roman"/>
                <w:b/>
                <w:sz w:val="36"/>
                <w:szCs w:val="24"/>
                <w:lang w:eastAsia="ru-RU"/>
              </w:rPr>
            </w:pPr>
            <w:r w:rsidRPr="00E91086">
              <w:rPr>
                <w:rFonts w:ascii="Times New Roman" w:eastAsia="Times New Roman" w:hAnsi="Times New Roman" w:cs="Times New Roman"/>
                <w:b/>
                <w:sz w:val="24"/>
                <w:szCs w:val="18"/>
              </w:rPr>
              <w:t xml:space="preserve">Тд.4 - </w:t>
            </w:r>
            <w:r w:rsidRPr="00E91086">
              <w:rPr>
                <w:rFonts w:ascii="Times New Roman" w:eastAsia="Times New Roman" w:hAnsi="Times New Roman" w:cs="Times New Roman"/>
                <w:sz w:val="24"/>
                <w:szCs w:val="18"/>
              </w:rPr>
              <w:t>Проведение дифференциального диагноза с другими болезнями и постановка диагноза в соответствии с действующей международной статистической классификацией болезней  и проблем, связанных со здоровьем</w:t>
            </w:r>
          </w:p>
          <w:p w:rsidR="00E91086" w:rsidRPr="00E91086" w:rsidRDefault="00E91086" w:rsidP="00E91086">
            <w:pPr>
              <w:widowControl w:val="0"/>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А/02.7</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Ум.1 - </w:t>
            </w:r>
            <w:r w:rsidRPr="00E91086">
              <w:rPr>
                <w:rFonts w:ascii="Times New Roman" w:eastAsia="Times New Roman" w:hAnsi="Times New Roman" w:cs="Times New Roman"/>
                <w:sz w:val="24"/>
                <w:szCs w:val="18"/>
              </w:rPr>
              <w:t>Составлять план лечения  болезней и состояний ребенка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Ум.2 - </w:t>
            </w:r>
            <w:r w:rsidRPr="00E91086">
              <w:rPr>
                <w:rFonts w:ascii="Times New Roman" w:eastAsia="Times New Roman" w:hAnsi="Times New Roman" w:cs="Times New Roman"/>
                <w:sz w:val="24"/>
                <w:szCs w:val="18"/>
              </w:rPr>
              <w:t>Назначать медикаментозную терапию</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 xml:space="preserve">с учетом его возраста, диагноза и </w:t>
            </w:r>
            <w:r w:rsidRPr="00E91086">
              <w:rPr>
                <w:rFonts w:ascii="Times New Roman" w:eastAsia="Times New Roman" w:hAnsi="Times New Roman" w:cs="Times New Roman"/>
                <w:sz w:val="24"/>
                <w:szCs w:val="18"/>
              </w:rPr>
              <w:lastRenderedPageBreak/>
              <w:t>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Ум.3 -</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 xml:space="preserve">Назначать немедикаментозную терапию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 </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Ум.4 - </w:t>
            </w:r>
            <w:r w:rsidRPr="00E91086">
              <w:rPr>
                <w:rFonts w:ascii="Times New Roman" w:eastAsia="Times New Roman" w:hAnsi="Times New Roman" w:cs="Times New Roman"/>
                <w:sz w:val="24"/>
                <w:szCs w:val="18"/>
              </w:rPr>
              <w:t>Выполнять рекомендации по назначению медикаментозной и немедикаментозной терапии, назначенной ребенку врачами-специалистами.</w:t>
            </w:r>
          </w:p>
          <w:p w:rsidR="00E91086" w:rsidRPr="00E91086" w:rsidRDefault="00E91086" w:rsidP="00E91086">
            <w:pPr>
              <w:widowControl w:val="0"/>
              <w:spacing w:after="0" w:line="240" w:lineRule="auto"/>
              <w:rPr>
                <w:rFonts w:ascii="Times New Roman" w:eastAsia="Times New Roman" w:hAnsi="Times New Roman" w:cs="Times New Roman"/>
                <w:b/>
                <w:sz w:val="24"/>
                <w:szCs w:val="18"/>
              </w:rPr>
            </w:pPr>
            <w:r w:rsidRPr="00E91086">
              <w:rPr>
                <w:rFonts w:ascii="Times New Roman" w:eastAsia="Times New Roman" w:hAnsi="Times New Roman" w:cs="Times New Roman"/>
                <w:b/>
                <w:sz w:val="24"/>
                <w:szCs w:val="18"/>
              </w:rPr>
              <w:t xml:space="preserve">Ум.5 - </w:t>
            </w:r>
            <w:r w:rsidRPr="00E91086">
              <w:rPr>
                <w:rFonts w:ascii="Times New Roman" w:eastAsia="Times New Roman" w:hAnsi="Times New Roman" w:cs="Times New Roman"/>
                <w:sz w:val="24"/>
                <w:szCs w:val="18"/>
              </w:rPr>
              <w:t>Оказывать медицинскую помощь при внезапных острых заболеваниях, состояниях, обострении хронических заболеваний без явных  признаков угрозы жизни пациента</w:t>
            </w:r>
            <w:r w:rsidRPr="00E91086">
              <w:rPr>
                <w:rFonts w:ascii="Times New Roman" w:eastAsia="Times New Roman" w:hAnsi="Times New Roman" w:cs="Times New Roman"/>
                <w:b/>
                <w:sz w:val="24"/>
                <w:szCs w:val="18"/>
              </w:rPr>
              <w:t xml:space="preserve"> </w:t>
            </w:r>
            <w:r w:rsidRPr="00E91086">
              <w:rPr>
                <w:rFonts w:ascii="Times New Roman" w:eastAsia="Times New Roman" w:hAnsi="Times New Roman" w:cs="Times New Roman"/>
                <w:sz w:val="24"/>
                <w:szCs w:val="18"/>
              </w:rPr>
              <w:t>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r w:rsidRPr="00E91086">
              <w:rPr>
                <w:rFonts w:ascii="Times New Roman" w:eastAsia="Times New Roman" w:hAnsi="Times New Roman" w:cs="Times New Roman"/>
                <w:b/>
                <w:sz w:val="24"/>
                <w:szCs w:val="18"/>
              </w:rPr>
              <w:t xml:space="preserve">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lang w:val="en-US"/>
              </w:rPr>
              <w:t>A</w:t>
            </w:r>
            <w:r w:rsidRPr="00E91086">
              <w:rPr>
                <w:rFonts w:ascii="Times New Roman" w:eastAsia="Times New Roman" w:hAnsi="Times New Roman" w:cs="Times New Roman"/>
                <w:b/>
                <w:sz w:val="24"/>
                <w:szCs w:val="24"/>
              </w:rPr>
              <w:t>/02.7</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Тд.1 - </w:t>
            </w:r>
            <w:r w:rsidRPr="00E91086">
              <w:rPr>
                <w:rFonts w:ascii="Times New Roman" w:eastAsia="Times New Roman" w:hAnsi="Times New Roman" w:cs="Times New Roman"/>
                <w:sz w:val="24"/>
                <w:szCs w:val="24"/>
              </w:rPr>
              <w:t>Разработка плана лечения болезней и состояний ребенка.</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Тд.2 -</w:t>
            </w:r>
            <w:r w:rsidRPr="00E91086">
              <w:rPr>
                <w:rFonts w:ascii="Times New Roman" w:eastAsia="Times New Roman" w:hAnsi="Times New Roman" w:cs="Times New Roman"/>
                <w:sz w:val="24"/>
                <w:szCs w:val="24"/>
              </w:rPr>
              <w:t xml:space="preserve"> Назначение 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Тд.3 - </w:t>
            </w:r>
            <w:r w:rsidRPr="00E91086">
              <w:rPr>
                <w:rFonts w:ascii="Times New Roman" w:eastAsia="Times New Roman" w:hAnsi="Times New Roman" w:cs="Times New Roman"/>
                <w:sz w:val="24"/>
                <w:szCs w:val="24"/>
              </w:rPr>
              <w:t>Назначение немедикаментозной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Выполнение рекомендаций по назначению медикаментозной и немедикаментозной терапии, назначенной ребенку врачами-специалистами.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Тд.5 - </w:t>
            </w:r>
            <w:r w:rsidRPr="00E91086">
              <w:rPr>
                <w:rFonts w:ascii="Times New Roman" w:eastAsia="Times New Roman" w:hAnsi="Times New Roman" w:cs="Times New Roman"/>
                <w:sz w:val="24"/>
                <w:szCs w:val="24"/>
              </w:rPr>
              <w:t xml:space="preserve">Оказание медицинской помощи детям при внезапных острых заболеваниях, состояниях, обострении хронических </w:t>
            </w:r>
            <w:r w:rsidRPr="00E91086">
              <w:rPr>
                <w:rFonts w:ascii="Times New Roman" w:eastAsia="Times New Roman" w:hAnsi="Times New Roman" w:cs="Times New Roman"/>
                <w:sz w:val="24"/>
                <w:szCs w:val="24"/>
              </w:rPr>
              <w:lastRenderedPageBreak/>
              <w:t xml:space="preserve">заболеваний без явных  признаков угрозы жизни пациента </w:t>
            </w:r>
          </w:p>
          <w:p w:rsidR="00E91086" w:rsidRPr="00E91086" w:rsidRDefault="00E91086" w:rsidP="00E91086">
            <w:pPr>
              <w:spacing w:after="200" w:line="276" w:lineRule="auto"/>
              <w:ind w:right="-142"/>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Оценка эффективности и безопасности медикаментозной и немедикаментозной терапии</w:t>
            </w:r>
          </w:p>
        </w:tc>
        <w:tc>
          <w:tcPr>
            <w:tcW w:w="1553" w:type="pct"/>
            <w:gridSpan w:val="2"/>
            <w:tcBorders>
              <w:top w:val="single" w:sz="4" w:space="0" w:color="auto"/>
              <w:left w:val="single" w:sz="4" w:space="0" w:color="auto"/>
              <w:bottom w:val="single" w:sz="4" w:space="0" w:color="auto"/>
              <w:right w:val="single" w:sz="4" w:space="0" w:color="auto"/>
            </w:tcBorders>
          </w:tcPr>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lastRenderedPageBreak/>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 xml:space="preserve">  </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41" w:lineRule="exact"/>
        <w:rPr>
          <w:rFonts w:ascii="Times New Roman" w:eastAsiaTheme="minorEastAsia" w:hAnsi="Times New Roman" w:cs="Times New Roman"/>
          <w:sz w:val="20"/>
          <w:szCs w:val="20"/>
          <w:lang w:eastAsia="ru-RU"/>
        </w:rPr>
      </w:pPr>
    </w:p>
    <w:p w:rsidR="00E91086" w:rsidRPr="00E91086" w:rsidRDefault="00E91086" w:rsidP="00E91086">
      <w:pPr>
        <w:tabs>
          <w:tab w:val="left" w:pos="44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E91086" w:rsidRPr="00E91086" w:rsidRDefault="00E91086" w:rsidP="00E91086">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E91086" w:rsidRPr="00E91086" w:rsidTr="009C23C8">
        <w:trPr>
          <w:trHeight w:val="491"/>
        </w:trPr>
        <w:tc>
          <w:tcPr>
            <w:tcW w:w="888" w:type="dxa"/>
          </w:tcPr>
          <w:p w:rsidR="00E91086" w:rsidRPr="00E91086" w:rsidRDefault="00E91086" w:rsidP="00E91086">
            <w:pPr>
              <w:spacing w:line="251" w:lineRule="exact"/>
              <w:ind w:left="143" w:right="131"/>
              <w:jc w:val="center"/>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 п/п</w:t>
            </w:r>
          </w:p>
        </w:tc>
        <w:tc>
          <w:tcPr>
            <w:tcW w:w="8507" w:type="dxa"/>
          </w:tcPr>
          <w:p w:rsidR="00E91086" w:rsidRPr="00E91086" w:rsidRDefault="00E91086" w:rsidP="00E91086">
            <w:pPr>
              <w:spacing w:line="251" w:lineRule="exact"/>
              <w:ind w:left="2768"/>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Этап практического занятия</w:t>
            </w:r>
          </w:p>
        </w:tc>
        <w:tc>
          <w:tcPr>
            <w:tcW w:w="994" w:type="dxa"/>
          </w:tcPr>
          <w:p w:rsidR="00E91086" w:rsidRPr="00E91086" w:rsidRDefault="00E91086" w:rsidP="00E91086">
            <w:pPr>
              <w:spacing w:line="251" w:lineRule="exact"/>
              <w:ind w:left="187"/>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Время</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Организационная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5мин.</w:t>
            </w:r>
          </w:p>
        </w:tc>
      </w:tr>
      <w:tr w:rsidR="00E91086" w:rsidRPr="00E91086" w:rsidTr="009C23C8">
        <w:trPr>
          <w:trHeight w:val="289"/>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Приветствие.</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Регистрация присутствующих в журнале.</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Введение.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20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Озвучивание темы и ее актуальность, цели и плана практического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Ответы на вопросы студентов, возникшие при подготовке к занятию.</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Выдача методических указаний, инструкций, необходимых для проведения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Разбор теоретического материала</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85 мин.</w:t>
            </w:r>
          </w:p>
        </w:tc>
      </w:tr>
      <w:tr w:rsidR="00E91086" w:rsidRPr="00E91086" w:rsidTr="009C23C8">
        <w:trPr>
          <w:trHeight w:val="58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Входной контроль (коллективный): письменное тестирование.</w:t>
            </w:r>
          </w:p>
          <w:p w:rsidR="00E91086" w:rsidRPr="00E91086" w:rsidRDefault="00E91086" w:rsidP="00E91086">
            <w:pPr>
              <w:spacing w:before="37"/>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 учебный журнал выставляется оценка за входной контроль.</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20мин.</w:t>
            </w:r>
          </w:p>
        </w:tc>
      </w:tr>
      <w:tr w:rsidR="00E91086" w:rsidRPr="00E91086" w:rsidTr="009C23C8">
        <w:trPr>
          <w:trHeight w:val="582"/>
        </w:trPr>
        <w:tc>
          <w:tcPr>
            <w:tcW w:w="888" w:type="dxa"/>
          </w:tcPr>
          <w:p w:rsidR="00E91086" w:rsidRPr="00E91086" w:rsidRDefault="00E91086" w:rsidP="00E91086">
            <w:pPr>
              <w:spacing w:line="249"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Обсуждение основных положений темы, необходимых для выполнения практической</w:t>
            </w:r>
          </w:p>
          <w:p w:rsidR="00E91086" w:rsidRPr="00E91086" w:rsidRDefault="00E91086" w:rsidP="00E91086">
            <w:pPr>
              <w:spacing w:before="37"/>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работы.</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45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Решение ситуационной задачи №1</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Интерактив (видеоматериалы по современным подходам к диагностике и лечению заболеваний)</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10 мин.</w:t>
            </w:r>
          </w:p>
        </w:tc>
      </w:tr>
      <w:tr w:rsidR="00E91086" w:rsidRPr="00E91086" w:rsidTr="009C23C8">
        <w:trPr>
          <w:trHeight w:val="873"/>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Практическая часть занятия проводится в соответствии с учебной</w:t>
            </w:r>
          </w:p>
          <w:p w:rsidR="00E91086" w:rsidRPr="00E91086" w:rsidRDefault="00E91086" w:rsidP="00E91086">
            <w:pPr>
              <w:spacing w:before="9" w:line="292" w:lineRule="exact"/>
              <w:ind w:left="105" w:right="1209"/>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деятельностью, прописанной для каждой темы в рабочей программе по дисциплине.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120</w:t>
            </w:r>
          </w:p>
          <w:p w:rsidR="00E91086" w:rsidRPr="00E91086" w:rsidRDefault="00E91086" w:rsidP="00E91086">
            <w:pPr>
              <w:spacing w:before="37"/>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Самостоятельная практическая работа студентов.</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30 мин.</w:t>
            </w:r>
          </w:p>
        </w:tc>
      </w:tr>
      <w:tr w:rsidR="00E91086" w:rsidRPr="00E91086" w:rsidTr="009C23C8">
        <w:trPr>
          <w:trHeight w:val="29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Курация тематического больного, оформление листа курации.</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Индивидуальное и групповое консультирование при выполнении задания.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Контроль успешности выполнения практических заданий с выставлением оценки в журнал.</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Заключительная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30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Подведение итогов занятия. Анализ результатов. Ответы на вопросы.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25 мин</w:t>
            </w:r>
          </w:p>
        </w:tc>
      </w:tr>
      <w:tr w:rsidR="00E91086" w:rsidRPr="00E91086" w:rsidTr="009C23C8">
        <w:trPr>
          <w:trHeight w:val="292"/>
        </w:trPr>
        <w:tc>
          <w:tcPr>
            <w:tcW w:w="888" w:type="dxa"/>
          </w:tcPr>
          <w:p w:rsidR="00E91086" w:rsidRPr="00E91086" w:rsidRDefault="00E91086" w:rsidP="00E91086">
            <w:pPr>
              <w:spacing w:line="249" w:lineRule="exact"/>
              <w:ind w:left="141"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Информация для студентов, получивших неудовлетворительные оценки.</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58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Сообщение темы следующего занятия, вопросов для самостоятельной подготовки, рекомендуемой литературы.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Завершение занятия, оформление учебного журнала.</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bl>
    <w:p w:rsidR="00E91086" w:rsidRPr="00E91086" w:rsidRDefault="00E91086" w:rsidP="00E91086">
      <w:pPr>
        <w:spacing w:after="0" w:line="256" w:lineRule="exact"/>
        <w:rPr>
          <w:rFonts w:ascii="Times New Roman" w:eastAsiaTheme="minorEastAsia" w:hAnsi="Times New Roman" w:cs="Times New Roman"/>
          <w:sz w:val="24"/>
          <w:szCs w:val="24"/>
          <w:lang w:eastAsia="ru-RU"/>
        </w:rPr>
      </w:pPr>
    </w:p>
    <w:p w:rsidR="00E91086" w:rsidRPr="00E91086" w:rsidRDefault="00E91086" w:rsidP="00E91086">
      <w:pPr>
        <w:spacing w:after="0" w:line="25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парапротеинемий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sz w:val="24"/>
          <w:szCs w:val="24"/>
          <w:lang w:eastAsia="ru-RU"/>
        </w:rPr>
        <w:t>Деятельность студента: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numPr>
          <w:ilvl w:val="3"/>
          <w:numId w:val="16"/>
        </w:numPr>
        <w:tabs>
          <w:tab w:val="left" w:pos="840"/>
        </w:tabs>
        <w:spacing w:after="0" w:line="240"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Знакомится с материалами методических указаний по теме занятия.</w:t>
      </w:r>
    </w:p>
    <w:p w:rsidR="00E91086" w:rsidRPr="00E91086" w:rsidRDefault="00E91086" w:rsidP="00E91086">
      <w:pPr>
        <w:spacing w:after="0" w:line="2" w:lineRule="exact"/>
        <w:ind w:left="426"/>
        <w:rPr>
          <w:rFonts w:ascii="Times New Roman" w:eastAsia="Times New Roman" w:hAnsi="Times New Roman" w:cs="Times New Roman"/>
          <w:sz w:val="24"/>
          <w:szCs w:val="24"/>
          <w:lang w:eastAsia="ru-RU"/>
        </w:rPr>
      </w:pPr>
    </w:p>
    <w:p w:rsidR="00E91086" w:rsidRPr="00E91086" w:rsidRDefault="00E91086" w:rsidP="00E91086">
      <w:pPr>
        <w:numPr>
          <w:ilvl w:val="3"/>
          <w:numId w:val="16"/>
        </w:numPr>
        <w:tabs>
          <w:tab w:val="left" w:pos="840"/>
        </w:tabs>
        <w:spacing w:after="0" w:line="237"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Прорабатывает основную и дополнительную литературу по теме занятия.</w:t>
      </w:r>
    </w:p>
    <w:p w:rsidR="00E91086" w:rsidRPr="00E91086" w:rsidRDefault="00E91086" w:rsidP="00E91086">
      <w:pPr>
        <w:numPr>
          <w:ilvl w:val="3"/>
          <w:numId w:val="16"/>
        </w:numPr>
        <w:tabs>
          <w:tab w:val="left" w:pos="840"/>
        </w:tabs>
        <w:spacing w:after="0" w:line="237"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Знакомится с материалами лекции №3 </w:t>
      </w:r>
      <w:r w:rsidRPr="00E91086">
        <w:rPr>
          <w:rFonts w:ascii="Times New Roman" w:eastAsiaTheme="minorEastAsia" w:hAnsi="Times New Roman" w:cs="Times New Roman"/>
          <w:sz w:val="24"/>
          <w:szCs w:val="24"/>
          <w:lang w:eastAsia="ru-RU"/>
        </w:rPr>
        <w:t>«</w:t>
      </w:r>
      <w:r w:rsidRPr="00E91086">
        <w:rPr>
          <w:rFonts w:ascii="Times New Roman" w:eastAsia="Calibri" w:hAnsi="Times New Roman" w:cs="Times New Roman"/>
          <w:sz w:val="24"/>
          <w:szCs w:val="24"/>
        </w:rPr>
        <w:t>Дифференциальный диагноз парапротеинемий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p>
    <w:p w:rsidR="00E91086" w:rsidRPr="00E91086" w:rsidRDefault="00E91086" w:rsidP="00E91086">
      <w:pPr>
        <w:numPr>
          <w:ilvl w:val="0"/>
          <w:numId w:val="12"/>
        </w:numPr>
        <w:tabs>
          <w:tab w:val="left" w:pos="840"/>
        </w:tabs>
        <w:spacing w:after="0" w:line="2" w:lineRule="exact"/>
        <w:ind w:left="426"/>
        <w:jc w:val="both"/>
        <w:rPr>
          <w:rFonts w:ascii="Times New Roman" w:eastAsia="Times New Roman" w:hAnsi="Times New Roman" w:cs="Times New Roman"/>
          <w:sz w:val="24"/>
          <w:szCs w:val="24"/>
          <w:lang w:eastAsia="ru-RU"/>
        </w:rPr>
      </w:pPr>
    </w:p>
    <w:p w:rsidR="00E91086" w:rsidRPr="00E91086" w:rsidRDefault="00E91086" w:rsidP="00E91086">
      <w:pPr>
        <w:numPr>
          <w:ilvl w:val="3"/>
          <w:numId w:val="16"/>
        </w:numPr>
        <w:tabs>
          <w:tab w:val="left" w:pos="840"/>
        </w:tabs>
        <w:spacing w:after="0" w:line="237"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Решает тестовые задания для самоконтроля.</w:t>
      </w:r>
    </w:p>
    <w:p w:rsidR="00E91086" w:rsidRPr="00E91086" w:rsidRDefault="00E91086" w:rsidP="00E91086">
      <w:pPr>
        <w:spacing w:after="0" w:line="1" w:lineRule="exact"/>
        <w:ind w:left="426"/>
        <w:rPr>
          <w:rFonts w:ascii="Times New Roman" w:eastAsia="Times New Roman" w:hAnsi="Times New Roman" w:cs="Times New Roman"/>
          <w:sz w:val="24"/>
          <w:szCs w:val="24"/>
          <w:lang w:eastAsia="ru-RU"/>
        </w:rPr>
      </w:pPr>
    </w:p>
    <w:p w:rsidR="00E91086" w:rsidRPr="00E91086" w:rsidRDefault="00E91086" w:rsidP="00E91086">
      <w:pPr>
        <w:numPr>
          <w:ilvl w:val="3"/>
          <w:numId w:val="16"/>
        </w:numPr>
        <w:tabs>
          <w:tab w:val="left" w:pos="840"/>
        </w:tabs>
        <w:spacing w:after="0" w:line="240"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Формы контроля обучающегося: самоконтроль.</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9" w:right="420" w:bottom="168" w:left="660" w:header="0" w:footer="0" w:gutter="0"/>
          <w:cols w:space="720" w:equalWidth="0">
            <w:col w:w="1082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9" w:right="420" w:bottom="168" w:left="660" w:header="0" w:footer="0" w:gutter="0"/>
          <w:cols w:space="720" w:equalWidth="0">
            <w:col w:w="10820"/>
          </w:cols>
        </w:sectPr>
      </w:pPr>
    </w:p>
    <w:p w:rsidR="00E91086" w:rsidRPr="00E91086" w:rsidRDefault="00E91086" w:rsidP="00E91086">
      <w:pPr>
        <w:tabs>
          <w:tab w:val="left" w:pos="383"/>
        </w:tabs>
        <w:spacing w:after="0" w:line="256"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E91086">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6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E91086" w:rsidRPr="00E91086" w:rsidRDefault="00E91086" w:rsidP="00E91086">
      <w:pPr>
        <w:spacing w:after="0" w:line="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right="435"/>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Знакомится с методическими указаниями к практическому занятию по данной теме, знакомится с материалами лекции №3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парапротеинемий (понятие моноклональных гаммапатий, критерии диагноза, алгоритм диагностики и современные подходы к терапии парапротеинемических гемобластозов: множественной миеломы и болезни Вальденстрема).»</w:t>
      </w:r>
      <w:r w:rsidRPr="00E91086">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p>
    <w:p w:rsidR="00E91086" w:rsidRPr="00E91086" w:rsidRDefault="00E91086" w:rsidP="00E91086">
      <w:pPr>
        <w:spacing w:after="0" w:line="7" w:lineRule="exact"/>
        <w:rPr>
          <w:rFonts w:ascii="Times New Roman" w:eastAsiaTheme="minorEastAsia" w:hAnsi="Times New Roman" w:cs="Times New Roman"/>
          <w:sz w:val="20"/>
          <w:szCs w:val="20"/>
          <w:lang w:eastAsia="ru-RU"/>
        </w:rPr>
      </w:pPr>
    </w:p>
    <w:p w:rsidR="00E91086" w:rsidRPr="00E91086" w:rsidRDefault="00E91086" w:rsidP="00E91086">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 Приложения для самостоятельной работы студентов</w:t>
      </w:r>
    </w:p>
    <w:p w:rsidR="00E91086" w:rsidRPr="00E91086" w:rsidRDefault="00E91086" w:rsidP="00E91086">
      <w:pPr>
        <w:tabs>
          <w:tab w:val="left" w:pos="345"/>
        </w:tabs>
        <w:spacing w:after="0" w:line="242" w:lineRule="auto"/>
        <w:ind w:right="4480"/>
        <w:rPr>
          <w:rFonts w:ascii="Times New Roman" w:eastAsia="Times New Roman" w:hAnsi="Times New Roman" w:cs="Times New Roman"/>
          <w:b/>
          <w:bCs/>
          <w:sz w:val="24"/>
          <w:szCs w:val="24"/>
          <w:lang w:eastAsia="ru-RU"/>
        </w:rPr>
      </w:pPr>
    </w:p>
    <w:p w:rsidR="00E91086" w:rsidRPr="00E91086" w:rsidRDefault="00E91086" w:rsidP="00E91086">
      <w:pPr>
        <w:tabs>
          <w:tab w:val="left" w:pos="345"/>
        </w:tabs>
        <w:spacing w:after="0" w:line="242" w:lineRule="auto"/>
        <w:ind w:right="4480"/>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 xml:space="preserve"> 9.1 ГЛОССАРИЙ</w:t>
      </w:r>
    </w:p>
    <w:p w:rsidR="00E91086" w:rsidRPr="00E91086" w:rsidRDefault="00E91086" w:rsidP="00E91086">
      <w:pPr>
        <w:tabs>
          <w:tab w:val="left" w:pos="345"/>
        </w:tabs>
        <w:spacing w:after="0" w:line="242" w:lineRule="auto"/>
        <w:ind w:right="4480"/>
        <w:jc w:val="both"/>
        <w:rPr>
          <w:rFonts w:ascii="Times New Roman" w:eastAsia="Times New Roman" w:hAnsi="Times New Roman" w:cs="Times New Roman"/>
          <w:b/>
          <w:bCs/>
          <w:sz w:val="24"/>
          <w:szCs w:val="24"/>
          <w:lang w:eastAsia="ru-RU"/>
        </w:rPr>
      </w:pPr>
    </w:p>
    <w:p w:rsidR="00E91086" w:rsidRPr="00E91086" w:rsidRDefault="00E91086" w:rsidP="00E91086">
      <w:pPr>
        <w:tabs>
          <w:tab w:val="left" w:pos="300"/>
        </w:tabs>
        <w:spacing w:after="0" w:line="240" w:lineRule="auto"/>
        <w:ind w:right="577"/>
        <w:jc w:val="both"/>
        <w:rPr>
          <w:rFonts w:ascii="Times New Roman" w:hAnsi="Times New Roman" w:cs="Times New Roman"/>
          <w:sz w:val="24"/>
          <w:szCs w:val="24"/>
        </w:rPr>
      </w:pPr>
      <w:r w:rsidRPr="00E91086">
        <w:rPr>
          <w:rFonts w:ascii="Times New Roman" w:hAnsi="Times New Roman" w:cs="Times New Roman"/>
          <w:b/>
          <w:sz w:val="24"/>
          <w:szCs w:val="24"/>
        </w:rPr>
        <w:t>Множественная миелома</w:t>
      </w:r>
      <w:r w:rsidRPr="00E91086">
        <w:rPr>
          <w:rFonts w:ascii="Times New Roman" w:hAnsi="Times New Roman" w:cs="Times New Roman"/>
          <w:sz w:val="24"/>
          <w:szCs w:val="24"/>
        </w:rPr>
        <w:t xml:space="preserve"> (миеломная болезнь, плазмоцитома, болезнь Рустицкого-Калера)- злокачественная опухоль из плазматических клеток, синтезирующих моноклональные (молекулярно идентичные) иммуноглобулины или свободные легкие цепи моноклональных иммуноглобулинов.</w:t>
      </w:r>
    </w:p>
    <w:p w:rsidR="00E91086" w:rsidRPr="00E91086" w:rsidRDefault="00E91086" w:rsidP="00E91086">
      <w:pPr>
        <w:tabs>
          <w:tab w:val="left" w:pos="300"/>
        </w:tabs>
        <w:spacing w:after="0" w:line="240" w:lineRule="auto"/>
        <w:ind w:right="577"/>
        <w:jc w:val="both"/>
        <w:rPr>
          <w:rFonts w:ascii="Times New Roman" w:hAnsi="Times New Roman" w:cs="Times New Roman"/>
          <w:sz w:val="24"/>
          <w:szCs w:val="24"/>
        </w:rPr>
      </w:pPr>
    </w:p>
    <w:p w:rsidR="00E91086" w:rsidRPr="00E91086" w:rsidRDefault="00E91086" w:rsidP="00E91086">
      <w:pPr>
        <w:tabs>
          <w:tab w:val="left" w:pos="300"/>
        </w:tabs>
        <w:spacing w:after="0" w:line="240" w:lineRule="auto"/>
        <w:ind w:right="577"/>
        <w:jc w:val="both"/>
        <w:rPr>
          <w:rFonts w:ascii="Times New Roman" w:hAnsi="Times New Roman" w:cs="Times New Roman"/>
          <w:sz w:val="28"/>
          <w:szCs w:val="24"/>
        </w:rPr>
      </w:pPr>
      <w:r w:rsidRPr="00E91086">
        <w:rPr>
          <w:rFonts w:ascii="Times New Roman" w:hAnsi="Times New Roman" w:cs="Times New Roman"/>
          <w:b/>
          <w:sz w:val="24"/>
        </w:rPr>
        <w:t>Макроглобулинемия Вальденстрема (МВ</w:t>
      </w:r>
      <w:r w:rsidRPr="00E91086">
        <w:rPr>
          <w:rFonts w:ascii="Times New Roman" w:hAnsi="Times New Roman" w:cs="Times New Roman"/>
          <w:sz w:val="24"/>
        </w:rPr>
        <w:t>) – парапротеинемический гемобластоз с опухолевой пролиферацией в костном мозге, лимфоузлах, в других органах малых В-лимфоцитов,созревающих до плазмоцитов, способных секретировать моноклональные иммуноглобулины (макроглобулины) класса IgM.</w:t>
      </w:r>
    </w:p>
    <w:p w:rsidR="00E91086" w:rsidRPr="00E91086" w:rsidRDefault="00E91086" w:rsidP="00E91086">
      <w:pPr>
        <w:tabs>
          <w:tab w:val="left" w:pos="300"/>
        </w:tabs>
        <w:spacing w:after="0" w:line="240" w:lineRule="auto"/>
        <w:jc w:val="both"/>
        <w:rPr>
          <w:rFonts w:ascii="Times New Roman" w:eastAsia="Times New Roman" w:hAnsi="Times New Roman" w:cs="Times New Roman"/>
          <w:b/>
          <w:bCs/>
          <w:sz w:val="24"/>
          <w:szCs w:val="24"/>
          <w:lang w:eastAsia="ru-RU"/>
        </w:rPr>
      </w:pPr>
    </w:p>
    <w:p w:rsidR="00E91086" w:rsidRPr="00E91086" w:rsidRDefault="00E91086" w:rsidP="00E91086">
      <w:pPr>
        <w:spacing w:after="0" w:line="2"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9.2. Основные положения темы:</w:t>
      </w:r>
    </w:p>
    <w:p w:rsidR="00E91086" w:rsidRPr="00E91086" w:rsidRDefault="00E91086" w:rsidP="00E91086">
      <w:pPr>
        <w:spacing w:after="200" w:line="276" w:lineRule="auto"/>
        <w:ind w:left="284" w:right="980"/>
        <w:jc w:val="both"/>
        <w:rPr>
          <w:rFonts w:ascii="Times New Roman" w:eastAsia="Calibri" w:hAnsi="Times New Roman" w:cs="Calibri"/>
          <w:sz w:val="24"/>
          <w:lang w:eastAsia="ru-RU"/>
        </w:rPr>
      </w:pP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b/>
          <w:sz w:val="24"/>
          <w:szCs w:val="24"/>
        </w:rPr>
        <w:t>Множественная миелома (ММ)</w:t>
      </w:r>
      <w:r w:rsidRPr="00E91086">
        <w:rPr>
          <w:rFonts w:ascii="Times New Roman" w:eastAsia="Calibri" w:hAnsi="Times New Roman" w:cs="Times New Roman"/>
          <w:sz w:val="24"/>
          <w:szCs w:val="24"/>
        </w:rPr>
        <w:t xml:space="preserve"> - это злокачественная опухоль, морфологическим субстратом которой являются плазматические клетки, продуцирующие моноклональный иммуноглобулин. ММ составляет приблизительно 1% среди всех злокачественных опухолей, 13% среди гемопоэтических опухолей. В России в 2009 г. впервые диагностировано 2723 случая, умер 1991 больной. Заболеваемость ММ в России составила 1,9 на 100 тыс., возрастная медиана заболеваемости 63,7 г.</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pacing w:val="-60"/>
          <w:sz w:val="24"/>
          <w:szCs w:val="24"/>
          <w:u w:val="thick"/>
        </w:rPr>
        <w:t xml:space="preserve"> </w:t>
      </w:r>
      <w:r w:rsidRPr="00E91086">
        <w:rPr>
          <w:rFonts w:ascii="Times New Roman" w:eastAsia="Calibri" w:hAnsi="Times New Roman" w:cs="Times New Roman"/>
          <w:sz w:val="24"/>
          <w:szCs w:val="24"/>
          <w:u w:val="thick"/>
        </w:rPr>
        <w:t>Диагностика</w:t>
      </w:r>
    </w:p>
    <w:p w:rsidR="00E91086" w:rsidRPr="00E91086" w:rsidRDefault="00E91086" w:rsidP="00E91086">
      <w:pPr>
        <w:spacing w:after="200" w:line="276" w:lineRule="auto"/>
        <w:ind w:left="142" w:right="697"/>
        <w:jc w:val="both"/>
        <w:rPr>
          <w:rFonts w:ascii="Times New Roman" w:eastAsia="Calibri" w:hAnsi="Times New Roman" w:cs="Times New Roman"/>
          <w:b/>
          <w:sz w:val="24"/>
          <w:szCs w:val="24"/>
        </w:rPr>
      </w:pPr>
      <w:r w:rsidRPr="00E91086">
        <w:rPr>
          <w:rFonts w:ascii="Times New Roman" w:eastAsia="Calibri" w:hAnsi="Times New Roman" w:cs="Times New Roman"/>
          <w:b/>
          <w:sz w:val="24"/>
          <w:szCs w:val="24"/>
        </w:rPr>
        <w:t>1.</w:t>
      </w:r>
      <w:r w:rsidRPr="00E91086">
        <w:rPr>
          <w:rFonts w:ascii="Times New Roman" w:eastAsia="Calibri" w:hAnsi="Times New Roman" w:cs="Times New Roman"/>
          <w:b/>
          <w:sz w:val="24"/>
          <w:szCs w:val="24"/>
        </w:rPr>
        <w:tab/>
        <w:t>Критерии установления</w:t>
      </w:r>
      <w:r w:rsidRPr="00E91086">
        <w:rPr>
          <w:rFonts w:ascii="Times New Roman" w:eastAsia="Calibri" w:hAnsi="Times New Roman" w:cs="Times New Roman"/>
          <w:b/>
          <w:spacing w:val="-1"/>
          <w:sz w:val="24"/>
          <w:szCs w:val="24"/>
        </w:rPr>
        <w:t xml:space="preserve"> </w:t>
      </w:r>
      <w:r w:rsidRPr="00E91086">
        <w:rPr>
          <w:rFonts w:ascii="Times New Roman" w:eastAsia="Calibri" w:hAnsi="Times New Roman" w:cs="Times New Roman"/>
          <w:b/>
          <w:sz w:val="24"/>
          <w:szCs w:val="24"/>
        </w:rPr>
        <w:t>диагноза</w:t>
      </w:r>
    </w:p>
    <w:p w:rsidR="00E91086" w:rsidRPr="00E91086" w:rsidRDefault="00E91086" w:rsidP="00E91086">
      <w:pPr>
        <w:numPr>
          <w:ilvl w:val="0"/>
          <w:numId w:val="6"/>
        </w:numPr>
        <w:spacing w:after="200" w:line="276" w:lineRule="auto"/>
        <w:ind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Плазматические </w:t>
      </w:r>
      <w:r w:rsidRPr="00E91086">
        <w:rPr>
          <w:rFonts w:ascii="Times New Roman" w:eastAsia="Calibri" w:hAnsi="Times New Roman" w:cs="Times New Roman"/>
          <w:spacing w:val="11"/>
          <w:sz w:val="24"/>
          <w:szCs w:val="24"/>
        </w:rPr>
        <w:t xml:space="preserve"> </w:t>
      </w:r>
      <w:r w:rsidRPr="00E91086">
        <w:rPr>
          <w:rFonts w:ascii="Times New Roman" w:eastAsia="Calibri" w:hAnsi="Times New Roman" w:cs="Times New Roman"/>
          <w:sz w:val="24"/>
          <w:szCs w:val="24"/>
        </w:rPr>
        <w:t xml:space="preserve">клетки </w:t>
      </w:r>
      <w:r w:rsidRPr="00E91086">
        <w:rPr>
          <w:rFonts w:ascii="Times New Roman" w:eastAsia="Calibri" w:hAnsi="Times New Roman" w:cs="Times New Roman"/>
          <w:spacing w:val="13"/>
          <w:sz w:val="24"/>
          <w:szCs w:val="24"/>
        </w:rPr>
        <w:t xml:space="preserve"> </w:t>
      </w:r>
      <w:r w:rsidRPr="00E91086">
        <w:rPr>
          <w:rFonts w:ascii="Times New Roman" w:eastAsia="Calibri" w:hAnsi="Times New Roman" w:cs="Times New Roman"/>
          <w:sz w:val="24"/>
          <w:szCs w:val="24"/>
        </w:rPr>
        <w:t xml:space="preserve">в </w:t>
      </w:r>
      <w:r w:rsidRPr="00E91086">
        <w:rPr>
          <w:rFonts w:ascii="Times New Roman" w:eastAsia="Calibri" w:hAnsi="Times New Roman" w:cs="Times New Roman"/>
          <w:spacing w:val="12"/>
          <w:sz w:val="24"/>
          <w:szCs w:val="24"/>
        </w:rPr>
        <w:t xml:space="preserve"> </w:t>
      </w:r>
      <w:r w:rsidRPr="00E91086">
        <w:rPr>
          <w:rFonts w:ascii="Times New Roman" w:eastAsia="Calibri" w:hAnsi="Times New Roman" w:cs="Times New Roman"/>
          <w:sz w:val="24"/>
          <w:szCs w:val="24"/>
        </w:rPr>
        <w:t xml:space="preserve">костном </w:t>
      </w:r>
      <w:r w:rsidRPr="00E91086">
        <w:rPr>
          <w:rFonts w:ascii="Times New Roman" w:eastAsia="Calibri" w:hAnsi="Times New Roman" w:cs="Times New Roman"/>
          <w:spacing w:val="11"/>
          <w:sz w:val="24"/>
          <w:szCs w:val="24"/>
        </w:rPr>
        <w:t xml:space="preserve"> </w:t>
      </w:r>
      <w:r w:rsidRPr="00E91086">
        <w:rPr>
          <w:rFonts w:ascii="Times New Roman" w:eastAsia="Calibri" w:hAnsi="Times New Roman" w:cs="Times New Roman"/>
          <w:sz w:val="24"/>
          <w:szCs w:val="24"/>
        </w:rPr>
        <w:t xml:space="preserve">мозге </w:t>
      </w:r>
      <w:r w:rsidRPr="00E91086">
        <w:rPr>
          <w:rFonts w:ascii="Times New Roman" w:eastAsia="Calibri" w:hAnsi="Times New Roman" w:cs="Times New Roman"/>
          <w:spacing w:val="11"/>
          <w:sz w:val="24"/>
          <w:szCs w:val="24"/>
        </w:rPr>
        <w:t xml:space="preserve"> </w:t>
      </w:r>
      <w:r w:rsidRPr="00E91086">
        <w:rPr>
          <w:rFonts w:ascii="Times New Roman" w:eastAsia="Calibri" w:hAnsi="Times New Roman" w:cs="Times New Roman"/>
          <w:sz w:val="24"/>
          <w:szCs w:val="24"/>
        </w:rPr>
        <w:t xml:space="preserve">10% </w:t>
      </w:r>
      <w:r w:rsidRPr="00E91086">
        <w:rPr>
          <w:rFonts w:ascii="Times New Roman" w:eastAsia="Calibri" w:hAnsi="Times New Roman" w:cs="Times New Roman"/>
          <w:spacing w:val="12"/>
          <w:sz w:val="24"/>
          <w:szCs w:val="24"/>
        </w:rPr>
        <w:t xml:space="preserve"> </w:t>
      </w:r>
      <w:r w:rsidRPr="00E91086">
        <w:rPr>
          <w:rFonts w:ascii="Times New Roman" w:eastAsia="Calibri" w:hAnsi="Times New Roman" w:cs="Times New Roman"/>
          <w:sz w:val="24"/>
          <w:szCs w:val="24"/>
        </w:rPr>
        <w:t xml:space="preserve">и </w:t>
      </w:r>
      <w:r w:rsidRPr="00E91086">
        <w:rPr>
          <w:rFonts w:ascii="Times New Roman" w:eastAsia="Calibri" w:hAnsi="Times New Roman" w:cs="Times New Roman"/>
          <w:spacing w:val="13"/>
          <w:sz w:val="24"/>
          <w:szCs w:val="24"/>
        </w:rPr>
        <w:t xml:space="preserve"> </w:t>
      </w:r>
      <w:r w:rsidRPr="00E91086">
        <w:rPr>
          <w:rFonts w:ascii="Times New Roman" w:eastAsia="Calibri" w:hAnsi="Times New Roman" w:cs="Times New Roman"/>
          <w:sz w:val="24"/>
          <w:szCs w:val="24"/>
        </w:rPr>
        <w:t xml:space="preserve">более </w:t>
      </w:r>
      <w:r w:rsidRPr="00E91086">
        <w:rPr>
          <w:rFonts w:ascii="Times New Roman" w:eastAsia="Calibri" w:hAnsi="Times New Roman" w:cs="Times New Roman"/>
          <w:spacing w:val="10"/>
          <w:sz w:val="24"/>
          <w:szCs w:val="24"/>
        </w:rPr>
        <w:t xml:space="preserve"> </w:t>
      </w:r>
      <w:r w:rsidRPr="00E91086">
        <w:rPr>
          <w:rFonts w:ascii="Times New Roman" w:eastAsia="Calibri" w:hAnsi="Times New Roman" w:cs="Times New Roman"/>
          <w:sz w:val="24"/>
          <w:szCs w:val="24"/>
        </w:rPr>
        <w:t>и/или</w:t>
      </w:r>
      <w:r w:rsidRPr="00E91086">
        <w:rPr>
          <w:rFonts w:ascii="Times New Roman" w:eastAsia="Calibri" w:hAnsi="Times New Roman" w:cs="Times New Roman"/>
          <w:sz w:val="24"/>
          <w:szCs w:val="24"/>
        </w:rPr>
        <w:tab/>
        <w:t>плазмоклеточная опухоль в биопсийном материале пораженной</w:t>
      </w:r>
      <w:r w:rsidRPr="00E91086">
        <w:rPr>
          <w:rFonts w:ascii="Times New Roman" w:eastAsia="Calibri" w:hAnsi="Times New Roman" w:cs="Times New Roman"/>
          <w:spacing w:val="-8"/>
          <w:sz w:val="24"/>
          <w:szCs w:val="24"/>
        </w:rPr>
        <w:t xml:space="preserve"> </w:t>
      </w:r>
      <w:r w:rsidRPr="00E91086">
        <w:rPr>
          <w:rFonts w:ascii="Times New Roman" w:eastAsia="Calibri" w:hAnsi="Times New Roman" w:cs="Times New Roman"/>
          <w:sz w:val="24"/>
          <w:szCs w:val="24"/>
        </w:rPr>
        <w:t>ткани.</w:t>
      </w:r>
    </w:p>
    <w:p w:rsidR="00E91086" w:rsidRPr="00E91086" w:rsidRDefault="00E91086" w:rsidP="00E91086">
      <w:pPr>
        <w:numPr>
          <w:ilvl w:val="0"/>
          <w:numId w:val="6"/>
        </w:numPr>
        <w:spacing w:after="200" w:line="276" w:lineRule="auto"/>
        <w:ind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Моноклональный белок в сыворотке крови и/или в моче (за исключением пациентов с несекретирующей</w:t>
      </w:r>
      <w:r w:rsidRPr="00E91086">
        <w:rPr>
          <w:rFonts w:ascii="Times New Roman" w:eastAsia="Calibri" w:hAnsi="Times New Roman" w:cs="Times New Roman"/>
          <w:spacing w:val="-2"/>
          <w:sz w:val="24"/>
          <w:szCs w:val="24"/>
        </w:rPr>
        <w:t xml:space="preserve"> </w:t>
      </w:r>
      <w:r w:rsidRPr="00E91086">
        <w:rPr>
          <w:rFonts w:ascii="Times New Roman" w:eastAsia="Calibri" w:hAnsi="Times New Roman" w:cs="Times New Roman"/>
          <w:sz w:val="24"/>
          <w:szCs w:val="24"/>
        </w:rPr>
        <w:t>ММ).</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sectPr w:rsidR="00E91086" w:rsidRPr="00E91086">
          <w:pgSz w:w="11910" w:h="16840"/>
          <w:pgMar w:top="960" w:right="0" w:bottom="280" w:left="440" w:header="749" w:footer="0" w:gutter="0"/>
          <w:cols w:space="720"/>
        </w:sectPr>
      </w:pP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p>
    <w:p w:rsidR="00E91086" w:rsidRPr="00E91086" w:rsidRDefault="00E91086" w:rsidP="00E91086">
      <w:pPr>
        <w:numPr>
          <w:ilvl w:val="0"/>
          <w:numId w:val="6"/>
        </w:numPr>
        <w:spacing w:after="200" w:line="276" w:lineRule="auto"/>
        <w:ind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Один или более следующих признаков поражения органов или тканей, связанных с плазмоклеточной</w:t>
      </w:r>
      <w:r w:rsidRPr="00E91086">
        <w:rPr>
          <w:rFonts w:ascii="Times New Roman" w:eastAsia="Calibri" w:hAnsi="Times New Roman" w:cs="Times New Roman"/>
          <w:spacing w:val="-3"/>
          <w:sz w:val="24"/>
          <w:szCs w:val="24"/>
        </w:rPr>
        <w:t xml:space="preserve"> </w:t>
      </w:r>
      <w:r w:rsidRPr="00E91086">
        <w:rPr>
          <w:rFonts w:ascii="Times New Roman" w:eastAsia="Calibri" w:hAnsi="Times New Roman" w:cs="Times New Roman"/>
          <w:sz w:val="24"/>
          <w:szCs w:val="24"/>
        </w:rPr>
        <w:t>пролиферацией:</w:t>
      </w:r>
    </w:p>
    <w:p w:rsidR="00E91086" w:rsidRPr="00E91086" w:rsidRDefault="00E91086" w:rsidP="00E91086">
      <w:pPr>
        <w:spacing w:after="200" w:line="276" w:lineRule="auto"/>
        <w:ind w:left="86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 гиперкальциемия (&gt; 11,5 мг/дл [&gt; 2,65</w:t>
      </w:r>
      <w:r w:rsidRPr="00E91086">
        <w:rPr>
          <w:rFonts w:ascii="Times New Roman" w:eastAsia="Calibri" w:hAnsi="Times New Roman" w:cs="Times New Roman"/>
          <w:spacing w:val="-4"/>
          <w:sz w:val="24"/>
          <w:szCs w:val="24"/>
        </w:rPr>
        <w:t xml:space="preserve"> </w:t>
      </w:r>
      <w:r w:rsidRPr="00E91086">
        <w:rPr>
          <w:rFonts w:ascii="Times New Roman" w:eastAsia="Calibri" w:hAnsi="Times New Roman" w:cs="Times New Roman"/>
          <w:sz w:val="24"/>
          <w:szCs w:val="24"/>
        </w:rPr>
        <w:t>ммоль/л]),</w:t>
      </w:r>
    </w:p>
    <w:p w:rsidR="00E91086" w:rsidRPr="00E91086" w:rsidRDefault="00E91086" w:rsidP="00E91086">
      <w:pPr>
        <w:spacing w:after="200" w:line="276" w:lineRule="auto"/>
        <w:ind w:left="86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 почечная недостаточность (креатинин &gt; 2 мг/дл [&gt; 177</w:t>
      </w:r>
      <w:r w:rsidRPr="00E91086">
        <w:rPr>
          <w:rFonts w:ascii="Times New Roman" w:eastAsia="Calibri" w:hAnsi="Times New Roman" w:cs="Times New Roman"/>
          <w:spacing w:val="-6"/>
          <w:sz w:val="24"/>
          <w:szCs w:val="24"/>
        </w:rPr>
        <w:t xml:space="preserve"> </w:t>
      </w:r>
      <w:r w:rsidRPr="00E91086">
        <w:rPr>
          <w:rFonts w:ascii="Times New Roman" w:eastAsia="Calibri" w:hAnsi="Times New Roman" w:cs="Times New Roman"/>
          <w:sz w:val="24"/>
          <w:szCs w:val="24"/>
        </w:rPr>
        <w:t>мкмоль/л]),</w:t>
      </w:r>
    </w:p>
    <w:p w:rsidR="00E91086" w:rsidRPr="00E91086" w:rsidRDefault="00E91086" w:rsidP="00E91086">
      <w:pPr>
        <w:spacing w:after="200" w:line="276" w:lineRule="auto"/>
        <w:ind w:left="86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 анемия (Hb &lt; 10 г/дл или на 2 г/дл ниже нормального уровня</w:t>
      </w:r>
      <w:r w:rsidRPr="00E91086">
        <w:rPr>
          <w:rFonts w:ascii="Times New Roman" w:eastAsia="Calibri" w:hAnsi="Times New Roman" w:cs="Times New Roman"/>
          <w:spacing w:val="-7"/>
          <w:sz w:val="24"/>
          <w:szCs w:val="24"/>
        </w:rPr>
        <w:t xml:space="preserve"> </w:t>
      </w:r>
      <w:r w:rsidRPr="00E91086">
        <w:rPr>
          <w:rFonts w:ascii="Times New Roman" w:eastAsia="Calibri" w:hAnsi="Times New Roman" w:cs="Times New Roman"/>
          <w:sz w:val="24"/>
          <w:szCs w:val="24"/>
        </w:rPr>
        <w:t>Hb),</w:t>
      </w:r>
    </w:p>
    <w:p w:rsidR="00E91086" w:rsidRPr="00E91086" w:rsidRDefault="00E91086" w:rsidP="00E91086">
      <w:pPr>
        <w:spacing w:after="200" w:line="276" w:lineRule="auto"/>
        <w:ind w:left="86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 поражение</w:t>
      </w:r>
      <w:r w:rsidRPr="00E91086">
        <w:rPr>
          <w:rFonts w:ascii="Times New Roman" w:eastAsia="Calibri" w:hAnsi="Times New Roman" w:cs="Times New Roman"/>
          <w:sz w:val="24"/>
          <w:szCs w:val="24"/>
        </w:rPr>
        <w:tab/>
        <w:t>костей</w:t>
      </w:r>
      <w:r w:rsidRPr="00E91086">
        <w:rPr>
          <w:rFonts w:ascii="Times New Roman" w:eastAsia="Calibri" w:hAnsi="Times New Roman" w:cs="Times New Roman"/>
          <w:sz w:val="24"/>
          <w:szCs w:val="24"/>
        </w:rPr>
        <w:tab/>
        <w:t>(остеолитические</w:t>
      </w:r>
      <w:r w:rsidRPr="00E91086">
        <w:rPr>
          <w:rFonts w:ascii="Times New Roman" w:eastAsia="Calibri" w:hAnsi="Times New Roman" w:cs="Times New Roman"/>
          <w:sz w:val="24"/>
          <w:szCs w:val="24"/>
        </w:rPr>
        <w:tab/>
        <w:t>поражения,</w:t>
      </w:r>
      <w:r w:rsidRPr="00E91086">
        <w:rPr>
          <w:rFonts w:ascii="Times New Roman" w:eastAsia="Calibri" w:hAnsi="Times New Roman" w:cs="Times New Roman"/>
          <w:sz w:val="24"/>
          <w:szCs w:val="24"/>
        </w:rPr>
        <w:tab/>
        <w:t>остеопороз</w:t>
      </w:r>
      <w:r w:rsidRPr="00E91086">
        <w:rPr>
          <w:rFonts w:ascii="Times New Roman" w:eastAsia="Calibri" w:hAnsi="Times New Roman" w:cs="Times New Roman"/>
          <w:sz w:val="24"/>
          <w:szCs w:val="24"/>
        </w:rPr>
        <w:tab/>
        <w:t>или патологические</w:t>
      </w:r>
      <w:r w:rsidRPr="00E91086">
        <w:rPr>
          <w:rFonts w:ascii="Times New Roman" w:eastAsia="Calibri" w:hAnsi="Times New Roman" w:cs="Times New Roman"/>
          <w:spacing w:val="-2"/>
          <w:sz w:val="24"/>
          <w:szCs w:val="24"/>
        </w:rPr>
        <w:t xml:space="preserve">   </w:t>
      </w:r>
      <w:r w:rsidRPr="00E91086">
        <w:rPr>
          <w:rFonts w:ascii="Times New Roman" w:eastAsia="Calibri" w:hAnsi="Times New Roman" w:cs="Times New Roman"/>
          <w:sz w:val="24"/>
          <w:szCs w:val="24"/>
        </w:rPr>
        <w:t>переломы).</w:t>
      </w:r>
    </w:p>
    <w:p w:rsidR="00E91086" w:rsidRPr="00E91086" w:rsidRDefault="00E91086" w:rsidP="00E91086">
      <w:pPr>
        <w:spacing w:after="200" w:line="276" w:lineRule="auto"/>
        <w:ind w:left="142" w:right="697"/>
        <w:jc w:val="both"/>
        <w:rPr>
          <w:rFonts w:ascii="Times New Roman" w:eastAsia="Calibri" w:hAnsi="Times New Roman" w:cs="Times New Roman"/>
          <w:b/>
          <w:sz w:val="24"/>
          <w:szCs w:val="24"/>
        </w:rPr>
      </w:pPr>
      <w:r w:rsidRPr="00E91086">
        <w:rPr>
          <w:rFonts w:ascii="Times New Roman" w:eastAsia="Calibri" w:hAnsi="Times New Roman" w:cs="Times New Roman"/>
          <w:b/>
          <w:sz w:val="24"/>
          <w:szCs w:val="24"/>
        </w:rPr>
        <w:t xml:space="preserve">   Стадирование</w:t>
      </w:r>
    </w:p>
    <w:p w:rsidR="00E91086" w:rsidRPr="00E91086" w:rsidRDefault="00E91086" w:rsidP="00E91086">
      <w:pPr>
        <w:spacing w:after="200" w:line="276" w:lineRule="auto"/>
        <w:ind w:left="426"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Распространенной системой стадирования является классификация B.Durie и S.Salmon, предложенная в 1975 г. (Табл. 1).</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p>
    <w:p w:rsidR="00E91086" w:rsidRPr="00E91086" w:rsidRDefault="00E91086" w:rsidP="00E91086">
      <w:pPr>
        <w:spacing w:after="200" w:line="276" w:lineRule="auto"/>
        <w:ind w:left="426"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Для определения стадий ММ также широко используют Международную систему стадирования (International Staging System – ISS), основанную на важном прогностическом значении сочетания β2-микроглобулина и альбумина сыворотки крови (Табл.</w:t>
      </w:r>
      <w:r w:rsidRPr="00E91086">
        <w:rPr>
          <w:rFonts w:ascii="Times New Roman" w:eastAsia="Calibri" w:hAnsi="Times New Roman" w:cs="Times New Roman"/>
          <w:spacing w:val="-1"/>
          <w:sz w:val="24"/>
          <w:szCs w:val="24"/>
        </w:rPr>
        <w:t xml:space="preserve"> </w:t>
      </w:r>
      <w:r w:rsidRPr="00E91086">
        <w:rPr>
          <w:rFonts w:ascii="Times New Roman" w:eastAsia="Calibri" w:hAnsi="Times New Roman" w:cs="Times New Roman"/>
          <w:sz w:val="24"/>
          <w:szCs w:val="24"/>
        </w:rPr>
        <w:t>2).</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p>
    <w:p w:rsidR="00E91086" w:rsidRPr="00E91086" w:rsidRDefault="00E91086" w:rsidP="00E91086">
      <w:pPr>
        <w:spacing w:after="200" w:line="276" w:lineRule="auto"/>
        <w:ind w:left="142" w:right="697"/>
        <w:jc w:val="center"/>
        <w:rPr>
          <w:rFonts w:ascii="Times New Roman" w:eastAsia="Calibri" w:hAnsi="Times New Roman" w:cs="Times New Roman"/>
          <w:b/>
          <w:sz w:val="24"/>
          <w:szCs w:val="24"/>
        </w:rPr>
      </w:pPr>
      <w:r w:rsidRPr="00E91086">
        <w:rPr>
          <w:rFonts w:ascii="Times New Roman" w:eastAsia="Calibri" w:hAnsi="Times New Roman" w:cs="Times New Roman"/>
          <w:b/>
          <w:sz w:val="24"/>
          <w:szCs w:val="24"/>
        </w:rPr>
        <w:t>Стадии множественной миеломы (по B.Durie, S.Salmon)</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p>
    <w:tbl>
      <w:tblPr>
        <w:tblStyle w:val="TableNormal"/>
        <w:tblW w:w="0" w:type="auto"/>
        <w:tblInd w:w="8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2"/>
        <w:gridCol w:w="4810"/>
        <w:gridCol w:w="2410"/>
      </w:tblGrid>
      <w:tr w:rsidR="00E91086" w:rsidRPr="00E91086" w:rsidTr="009C23C8">
        <w:trPr>
          <w:trHeight w:val="674"/>
        </w:trPr>
        <w:tc>
          <w:tcPr>
            <w:tcW w:w="2022"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Стадии</w:t>
            </w:r>
          </w:p>
        </w:tc>
        <w:tc>
          <w:tcPr>
            <w:tcW w:w="4810"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Признаки</w:t>
            </w:r>
          </w:p>
        </w:tc>
        <w:tc>
          <w:tcPr>
            <w:tcW w:w="2410"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Клеточная масса, триллион/м</w:t>
            </w:r>
            <w:r w:rsidRPr="00E91086">
              <w:rPr>
                <w:rFonts w:ascii="Times New Roman" w:eastAsia="Calibri" w:hAnsi="Times New Roman" w:cs="Times New Roman"/>
                <w:sz w:val="24"/>
                <w:szCs w:val="24"/>
                <w:vertAlign w:val="superscript"/>
              </w:rPr>
              <w:t>2</w:t>
            </w:r>
          </w:p>
        </w:tc>
      </w:tr>
      <w:tr w:rsidR="00E91086" w:rsidRPr="00E91086" w:rsidTr="009C23C8">
        <w:trPr>
          <w:trHeight w:val="3066"/>
        </w:trPr>
        <w:tc>
          <w:tcPr>
            <w:tcW w:w="2022"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w w:val="99"/>
                <w:sz w:val="24"/>
                <w:szCs w:val="24"/>
              </w:rPr>
              <w:t>I</w:t>
            </w:r>
          </w:p>
        </w:tc>
        <w:tc>
          <w:tcPr>
            <w:tcW w:w="4810"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Совокупность следующих признаков:</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Гемоглобин &gt; 10 г/дл</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Нормальный уровень кальция</w:t>
            </w:r>
            <w:r w:rsidRPr="00E91086">
              <w:rPr>
                <w:rFonts w:ascii="Times New Roman" w:eastAsia="Calibri" w:hAnsi="Times New Roman" w:cs="Times New Roman"/>
                <w:spacing w:val="-2"/>
                <w:sz w:val="24"/>
                <w:szCs w:val="24"/>
              </w:rPr>
              <w:t xml:space="preserve"> </w:t>
            </w:r>
            <w:r w:rsidRPr="00E91086">
              <w:rPr>
                <w:rFonts w:ascii="Times New Roman" w:eastAsia="Calibri" w:hAnsi="Times New Roman" w:cs="Times New Roman"/>
                <w:sz w:val="24"/>
                <w:szCs w:val="24"/>
              </w:rPr>
              <w:t>сыворотки</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Рентгенологически – нормальная</w:t>
            </w:r>
            <w:r w:rsidRPr="00E91086">
              <w:rPr>
                <w:rFonts w:ascii="Times New Roman" w:eastAsia="Calibri" w:hAnsi="Times New Roman" w:cs="Times New Roman"/>
                <w:spacing w:val="-13"/>
                <w:sz w:val="24"/>
                <w:szCs w:val="24"/>
              </w:rPr>
              <w:t xml:space="preserve"> </w:t>
            </w:r>
            <w:r w:rsidRPr="00E91086">
              <w:rPr>
                <w:rFonts w:ascii="Times New Roman" w:eastAsia="Calibri" w:hAnsi="Times New Roman" w:cs="Times New Roman"/>
                <w:sz w:val="24"/>
                <w:szCs w:val="24"/>
              </w:rPr>
              <w:t>структура костей или одиночный очаг</w:t>
            </w:r>
            <w:r w:rsidRPr="00E91086">
              <w:rPr>
                <w:rFonts w:ascii="Times New Roman" w:eastAsia="Calibri" w:hAnsi="Times New Roman" w:cs="Times New Roman"/>
                <w:spacing w:val="-8"/>
                <w:sz w:val="24"/>
                <w:szCs w:val="24"/>
              </w:rPr>
              <w:t xml:space="preserve"> </w:t>
            </w:r>
            <w:r w:rsidRPr="00E91086">
              <w:rPr>
                <w:rFonts w:ascii="Times New Roman" w:eastAsia="Calibri" w:hAnsi="Times New Roman" w:cs="Times New Roman"/>
                <w:sz w:val="24"/>
                <w:szCs w:val="24"/>
              </w:rPr>
              <w:t>поражения;</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Низкий уровень</w:t>
            </w:r>
            <w:r w:rsidRPr="00E91086">
              <w:rPr>
                <w:rFonts w:ascii="Times New Roman" w:eastAsia="Calibri" w:hAnsi="Times New Roman" w:cs="Times New Roman"/>
                <w:spacing w:val="4"/>
                <w:sz w:val="24"/>
                <w:szCs w:val="24"/>
              </w:rPr>
              <w:t xml:space="preserve"> </w:t>
            </w:r>
            <w:r w:rsidRPr="00E91086">
              <w:rPr>
                <w:rFonts w:ascii="Times New Roman" w:eastAsia="Calibri" w:hAnsi="Times New Roman" w:cs="Times New Roman"/>
                <w:sz w:val="24"/>
                <w:szCs w:val="24"/>
              </w:rPr>
              <w:t>М-протеина:</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IgG &lt; 50</w:t>
            </w:r>
            <w:r w:rsidRPr="00E91086">
              <w:rPr>
                <w:rFonts w:ascii="Times New Roman" w:eastAsia="Calibri" w:hAnsi="Times New Roman" w:cs="Times New Roman"/>
                <w:spacing w:val="-7"/>
                <w:sz w:val="24"/>
                <w:szCs w:val="24"/>
              </w:rPr>
              <w:t xml:space="preserve"> </w:t>
            </w:r>
            <w:r w:rsidRPr="00E91086">
              <w:rPr>
                <w:rFonts w:ascii="Times New Roman" w:eastAsia="Calibri" w:hAnsi="Times New Roman" w:cs="Times New Roman"/>
                <w:sz w:val="24"/>
                <w:szCs w:val="24"/>
              </w:rPr>
              <w:t>г/л</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IgA &lt; 30</w:t>
            </w:r>
            <w:r w:rsidRPr="00E91086">
              <w:rPr>
                <w:rFonts w:ascii="Times New Roman" w:eastAsia="Calibri" w:hAnsi="Times New Roman" w:cs="Times New Roman"/>
                <w:spacing w:val="-7"/>
                <w:sz w:val="24"/>
                <w:szCs w:val="24"/>
              </w:rPr>
              <w:t xml:space="preserve"> </w:t>
            </w:r>
            <w:r w:rsidRPr="00E91086">
              <w:rPr>
                <w:rFonts w:ascii="Times New Roman" w:eastAsia="Calibri" w:hAnsi="Times New Roman" w:cs="Times New Roman"/>
                <w:sz w:val="24"/>
                <w:szCs w:val="24"/>
              </w:rPr>
              <w:t>г/л</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белок Бенс-Джонса &lt; 4</w:t>
            </w:r>
            <w:r w:rsidRPr="00E91086">
              <w:rPr>
                <w:rFonts w:ascii="Times New Roman" w:eastAsia="Calibri" w:hAnsi="Times New Roman" w:cs="Times New Roman"/>
                <w:spacing w:val="-1"/>
                <w:sz w:val="24"/>
                <w:szCs w:val="24"/>
              </w:rPr>
              <w:t xml:space="preserve"> </w:t>
            </w:r>
            <w:r w:rsidRPr="00E91086">
              <w:rPr>
                <w:rFonts w:ascii="Times New Roman" w:eastAsia="Calibri" w:hAnsi="Times New Roman" w:cs="Times New Roman"/>
                <w:sz w:val="24"/>
                <w:szCs w:val="24"/>
              </w:rPr>
              <w:t>г/сутки</w:t>
            </w:r>
          </w:p>
        </w:tc>
        <w:tc>
          <w:tcPr>
            <w:tcW w:w="2410"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&lt; 0,6</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(низкая)</w:t>
            </w:r>
          </w:p>
        </w:tc>
      </w:tr>
      <w:tr w:rsidR="00E91086" w:rsidRPr="00E91086" w:rsidTr="009C23C8">
        <w:trPr>
          <w:trHeight w:val="662"/>
        </w:trPr>
        <w:tc>
          <w:tcPr>
            <w:tcW w:w="2022"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lastRenderedPageBreak/>
              <w:t>II</w:t>
            </w:r>
          </w:p>
        </w:tc>
        <w:tc>
          <w:tcPr>
            <w:tcW w:w="4810"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Показатели, не соответствующие ни I, ни III стадиям</w:t>
            </w:r>
          </w:p>
        </w:tc>
        <w:tc>
          <w:tcPr>
            <w:tcW w:w="2410"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0,6-1,2</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(средняя)</w:t>
            </w:r>
          </w:p>
        </w:tc>
      </w:tr>
      <w:tr w:rsidR="00E91086" w:rsidRPr="00E91086" w:rsidTr="009C23C8">
        <w:trPr>
          <w:trHeight w:val="3408"/>
        </w:trPr>
        <w:tc>
          <w:tcPr>
            <w:tcW w:w="2022"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III</w:t>
            </w:r>
          </w:p>
        </w:tc>
        <w:tc>
          <w:tcPr>
            <w:tcW w:w="4810"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Один или более из следующих признаков:</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Гемоглобин &lt; 8,5 г/дл</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Уровень кальция сыворотки</w:t>
            </w:r>
            <w:r w:rsidRPr="00E91086">
              <w:rPr>
                <w:rFonts w:ascii="Times New Roman" w:eastAsia="Calibri" w:hAnsi="Times New Roman" w:cs="Times New Roman"/>
                <w:spacing w:val="-10"/>
                <w:sz w:val="24"/>
                <w:szCs w:val="24"/>
              </w:rPr>
              <w:t xml:space="preserve"> </w:t>
            </w:r>
            <w:r w:rsidRPr="00E91086">
              <w:rPr>
                <w:rFonts w:ascii="Times New Roman" w:eastAsia="Calibri" w:hAnsi="Times New Roman" w:cs="Times New Roman"/>
                <w:sz w:val="24"/>
                <w:szCs w:val="24"/>
              </w:rPr>
              <w:t>превышает нормальные</w:t>
            </w:r>
            <w:r w:rsidRPr="00E91086">
              <w:rPr>
                <w:rFonts w:ascii="Times New Roman" w:eastAsia="Calibri" w:hAnsi="Times New Roman" w:cs="Times New Roman"/>
                <w:spacing w:val="-3"/>
                <w:sz w:val="24"/>
                <w:szCs w:val="24"/>
              </w:rPr>
              <w:t xml:space="preserve"> </w:t>
            </w:r>
            <w:r w:rsidRPr="00E91086">
              <w:rPr>
                <w:rFonts w:ascii="Times New Roman" w:eastAsia="Calibri" w:hAnsi="Times New Roman" w:cs="Times New Roman"/>
                <w:sz w:val="24"/>
                <w:szCs w:val="24"/>
              </w:rPr>
              <w:t>значения</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Множественные поражения костей (&gt;</w:t>
            </w:r>
            <w:r w:rsidRPr="00E91086">
              <w:rPr>
                <w:rFonts w:ascii="Times New Roman" w:eastAsia="Calibri" w:hAnsi="Times New Roman" w:cs="Times New Roman"/>
                <w:spacing w:val="-15"/>
                <w:sz w:val="24"/>
                <w:szCs w:val="24"/>
              </w:rPr>
              <w:t xml:space="preserve"> </w:t>
            </w:r>
            <w:r w:rsidRPr="00E91086">
              <w:rPr>
                <w:rFonts w:ascii="Times New Roman" w:eastAsia="Calibri" w:hAnsi="Times New Roman" w:cs="Times New Roman"/>
                <w:sz w:val="24"/>
                <w:szCs w:val="24"/>
              </w:rPr>
              <w:t>3 литических</w:t>
            </w:r>
            <w:r w:rsidRPr="00E91086">
              <w:rPr>
                <w:rFonts w:ascii="Times New Roman" w:eastAsia="Calibri" w:hAnsi="Times New Roman" w:cs="Times New Roman"/>
                <w:spacing w:val="1"/>
                <w:sz w:val="24"/>
                <w:szCs w:val="24"/>
              </w:rPr>
              <w:t xml:space="preserve"> </w:t>
            </w:r>
            <w:r w:rsidRPr="00E91086">
              <w:rPr>
                <w:rFonts w:ascii="Times New Roman" w:eastAsia="Calibri" w:hAnsi="Times New Roman" w:cs="Times New Roman"/>
                <w:sz w:val="24"/>
                <w:szCs w:val="24"/>
              </w:rPr>
              <w:t>очагов)</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Высокий уровень</w:t>
            </w:r>
            <w:r w:rsidRPr="00E91086">
              <w:rPr>
                <w:rFonts w:ascii="Times New Roman" w:eastAsia="Calibri" w:hAnsi="Times New Roman" w:cs="Times New Roman"/>
                <w:spacing w:val="3"/>
                <w:sz w:val="24"/>
                <w:szCs w:val="24"/>
              </w:rPr>
              <w:t xml:space="preserve"> </w:t>
            </w:r>
            <w:r w:rsidRPr="00E91086">
              <w:rPr>
                <w:rFonts w:ascii="Times New Roman" w:eastAsia="Calibri" w:hAnsi="Times New Roman" w:cs="Times New Roman"/>
                <w:sz w:val="24"/>
                <w:szCs w:val="24"/>
              </w:rPr>
              <w:t>М-протеина:</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IgG &gt; 70</w:t>
            </w:r>
            <w:r w:rsidRPr="00E91086">
              <w:rPr>
                <w:rFonts w:ascii="Times New Roman" w:eastAsia="Calibri" w:hAnsi="Times New Roman" w:cs="Times New Roman"/>
                <w:spacing w:val="-7"/>
                <w:sz w:val="24"/>
                <w:szCs w:val="24"/>
              </w:rPr>
              <w:t xml:space="preserve"> </w:t>
            </w:r>
            <w:r w:rsidRPr="00E91086">
              <w:rPr>
                <w:rFonts w:ascii="Times New Roman" w:eastAsia="Calibri" w:hAnsi="Times New Roman" w:cs="Times New Roman"/>
                <w:sz w:val="24"/>
                <w:szCs w:val="24"/>
              </w:rPr>
              <w:t>г/л</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IgA &gt; 50</w:t>
            </w:r>
            <w:r w:rsidRPr="00E91086">
              <w:rPr>
                <w:rFonts w:ascii="Times New Roman" w:eastAsia="Calibri" w:hAnsi="Times New Roman" w:cs="Times New Roman"/>
                <w:spacing w:val="-7"/>
                <w:sz w:val="24"/>
                <w:szCs w:val="24"/>
              </w:rPr>
              <w:t xml:space="preserve"> </w:t>
            </w:r>
            <w:r w:rsidRPr="00E91086">
              <w:rPr>
                <w:rFonts w:ascii="Times New Roman" w:eastAsia="Calibri" w:hAnsi="Times New Roman" w:cs="Times New Roman"/>
                <w:sz w:val="24"/>
                <w:szCs w:val="24"/>
              </w:rPr>
              <w:t>г/л</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Белок Бенс-Джонса &gt; 12 г/</w:t>
            </w:r>
            <w:r w:rsidRPr="00E91086">
              <w:rPr>
                <w:rFonts w:ascii="Times New Roman" w:eastAsia="Calibri" w:hAnsi="Times New Roman" w:cs="Times New Roman"/>
                <w:spacing w:val="-7"/>
                <w:sz w:val="24"/>
                <w:szCs w:val="24"/>
              </w:rPr>
              <w:t xml:space="preserve"> </w:t>
            </w:r>
            <w:r w:rsidRPr="00E91086">
              <w:rPr>
                <w:rFonts w:ascii="Times New Roman" w:eastAsia="Calibri" w:hAnsi="Times New Roman" w:cs="Times New Roman"/>
                <w:sz w:val="24"/>
                <w:szCs w:val="24"/>
              </w:rPr>
              <w:t>сутки</w:t>
            </w:r>
          </w:p>
        </w:tc>
        <w:tc>
          <w:tcPr>
            <w:tcW w:w="2410"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&gt; 1,2</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(высокая)</w:t>
            </w:r>
          </w:p>
        </w:tc>
      </w:tr>
    </w:tbl>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p>
    <w:p w:rsidR="00E91086" w:rsidRPr="00E91086" w:rsidRDefault="00E91086" w:rsidP="00E91086">
      <w:pPr>
        <w:spacing w:after="200" w:line="276" w:lineRule="auto"/>
        <w:ind w:left="709"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Дополнительным признаком, определяющим подстадию, является состояние функции почек:</w:t>
      </w:r>
    </w:p>
    <w:p w:rsidR="00E91086" w:rsidRPr="00E91086" w:rsidRDefault="00E91086" w:rsidP="00E91086">
      <w:pPr>
        <w:spacing w:after="200" w:line="276" w:lineRule="auto"/>
        <w:ind w:left="426"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А - нормальная (креатинин сыворотки менее 170 мкмоль/л или 2 г/дл).</w:t>
      </w:r>
    </w:p>
    <w:p w:rsidR="00E91086" w:rsidRPr="00E91086" w:rsidRDefault="00E91086" w:rsidP="00E91086">
      <w:pPr>
        <w:spacing w:after="200" w:line="276" w:lineRule="auto"/>
        <w:ind w:left="142" w:right="697" w:firstLine="284"/>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В</w:t>
      </w:r>
      <w:r w:rsidRPr="00E91086">
        <w:rPr>
          <w:rFonts w:ascii="Times New Roman" w:eastAsia="Calibri" w:hAnsi="Times New Roman" w:cs="Times New Roman"/>
          <w:spacing w:val="-3"/>
          <w:sz w:val="24"/>
          <w:szCs w:val="24"/>
        </w:rPr>
        <w:t xml:space="preserve"> </w:t>
      </w:r>
      <w:r w:rsidRPr="00E91086">
        <w:rPr>
          <w:rFonts w:ascii="Times New Roman" w:eastAsia="Calibri" w:hAnsi="Times New Roman" w:cs="Times New Roman"/>
          <w:sz w:val="24"/>
          <w:szCs w:val="24"/>
        </w:rPr>
        <w:t>-</w:t>
      </w:r>
      <w:r w:rsidRPr="00E91086">
        <w:rPr>
          <w:rFonts w:ascii="Times New Roman" w:eastAsia="Calibri" w:hAnsi="Times New Roman" w:cs="Times New Roman"/>
          <w:spacing w:val="-2"/>
          <w:sz w:val="24"/>
          <w:szCs w:val="24"/>
        </w:rPr>
        <w:t xml:space="preserve"> </w:t>
      </w:r>
      <w:r w:rsidRPr="00E91086">
        <w:rPr>
          <w:rFonts w:ascii="Times New Roman" w:eastAsia="Calibri" w:hAnsi="Times New Roman" w:cs="Times New Roman"/>
          <w:sz w:val="24"/>
          <w:szCs w:val="24"/>
        </w:rPr>
        <w:t>сниженная</w:t>
      </w:r>
      <w:r w:rsidRPr="00E91086">
        <w:rPr>
          <w:rFonts w:ascii="Times New Roman" w:eastAsia="Calibri" w:hAnsi="Times New Roman" w:cs="Times New Roman"/>
          <w:sz w:val="24"/>
          <w:szCs w:val="24"/>
        </w:rPr>
        <w:tab/>
        <w:t>(креатинин сыворотки равен или более 170 мкмоль/л или 2</w:t>
      </w:r>
      <w:r w:rsidRPr="00E91086">
        <w:rPr>
          <w:rFonts w:ascii="Times New Roman" w:eastAsia="Calibri" w:hAnsi="Times New Roman" w:cs="Times New Roman"/>
          <w:spacing w:val="-5"/>
          <w:sz w:val="24"/>
          <w:szCs w:val="24"/>
        </w:rPr>
        <w:t xml:space="preserve"> </w:t>
      </w:r>
      <w:r w:rsidRPr="00E91086">
        <w:rPr>
          <w:rFonts w:ascii="Times New Roman" w:eastAsia="Calibri" w:hAnsi="Times New Roman" w:cs="Times New Roman"/>
          <w:sz w:val="24"/>
          <w:szCs w:val="24"/>
        </w:rPr>
        <w:t>г/дл).</w:t>
      </w:r>
    </w:p>
    <w:tbl>
      <w:tblPr>
        <w:tblStyle w:val="TableNormal"/>
        <w:tblpPr w:leftFromText="180" w:rightFromText="180" w:vertAnchor="text" w:horzAnchor="margin" w:tblpXSpec="center" w:tblpY="12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4"/>
        <w:gridCol w:w="5041"/>
        <w:gridCol w:w="2269"/>
      </w:tblGrid>
      <w:tr w:rsidR="00E91086" w:rsidRPr="00E91086" w:rsidTr="009C23C8">
        <w:trPr>
          <w:trHeight w:val="664"/>
        </w:trPr>
        <w:tc>
          <w:tcPr>
            <w:tcW w:w="1764"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Стадии</w:t>
            </w:r>
          </w:p>
        </w:tc>
        <w:tc>
          <w:tcPr>
            <w:tcW w:w="5041"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Показатели</w:t>
            </w:r>
          </w:p>
        </w:tc>
        <w:tc>
          <w:tcPr>
            <w:tcW w:w="2269"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Медиана ОВ, мес</w:t>
            </w:r>
          </w:p>
        </w:tc>
      </w:tr>
      <w:tr w:rsidR="00E91086" w:rsidRPr="00E91086" w:rsidTr="009C23C8">
        <w:trPr>
          <w:trHeight w:val="661"/>
        </w:trPr>
        <w:tc>
          <w:tcPr>
            <w:tcW w:w="1764"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w w:val="99"/>
                <w:sz w:val="24"/>
                <w:szCs w:val="24"/>
              </w:rPr>
              <w:t>I</w:t>
            </w:r>
          </w:p>
        </w:tc>
        <w:tc>
          <w:tcPr>
            <w:tcW w:w="5041"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β-2 микроглобулин сыворотки &lt; 3,5 мг/л</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Альбумин </w:t>
            </w:r>
            <w:r w:rsidRPr="00E91086">
              <w:rPr>
                <w:rFonts w:ascii="Times New Roman" w:eastAsia="Calibri" w:hAnsi="Times New Roman" w:cs="Times New Roman"/>
                <w:sz w:val="24"/>
                <w:szCs w:val="24"/>
                <w:u w:val="single"/>
              </w:rPr>
              <w:t>&gt;</w:t>
            </w:r>
            <w:r w:rsidRPr="00E91086">
              <w:rPr>
                <w:rFonts w:ascii="Times New Roman" w:eastAsia="Calibri" w:hAnsi="Times New Roman" w:cs="Times New Roman"/>
                <w:sz w:val="24"/>
                <w:szCs w:val="24"/>
              </w:rPr>
              <w:t xml:space="preserve"> 3,5 мг/л</w:t>
            </w:r>
          </w:p>
        </w:tc>
        <w:tc>
          <w:tcPr>
            <w:tcW w:w="2269"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62</w:t>
            </w:r>
          </w:p>
        </w:tc>
      </w:tr>
      <w:tr w:rsidR="00E91086" w:rsidRPr="00E91086" w:rsidTr="009C23C8">
        <w:trPr>
          <w:trHeight w:val="1324"/>
        </w:trPr>
        <w:tc>
          <w:tcPr>
            <w:tcW w:w="1764"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II</w:t>
            </w:r>
          </w:p>
        </w:tc>
        <w:tc>
          <w:tcPr>
            <w:tcW w:w="5041"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β-2 микроглобулин сыворотки &lt; 3,5 мг/л Альбумин &lt; 3,5 мг/л</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Или</w:t>
            </w:r>
          </w:p>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β-2 микроглобулин сыворотки 3,5-5,5 мг/л</w:t>
            </w:r>
          </w:p>
        </w:tc>
        <w:tc>
          <w:tcPr>
            <w:tcW w:w="2269"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44</w:t>
            </w:r>
          </w:p>
        </w:tc>
      </w:tr>
      <w:tr w:rsidR="00E91086" w:rsidRPr="00E91086" w:rsidTr="009C23C8">
        <w:trPr>
          <w:trHeight w:val="330"/>
        </w:trPr>
        <w:tc>
          <w:tcPr>
            <w:tcW w:w="1764"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III</w:t>
            </w:r>
          </w:p>
        </w:tc>
        <w:tc>
          <w:tcPr>
            <w:tcW w:w="5041"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β -2 микроглобулин </w:t>
            </w:r>
            <w:r w:rsidRPr="00E91086">
              <w:rPr>
                <w:rFonts w:ascii="Times New Roman" w:eastAsia="Calibri" w:hAnsi="Times New Roman" w:cs="Times New Roman"/>
                <w:sz w:val="24"/>
                <w:szCs w:val="24"/>
                <w:u w:val="single"/>
              </w:rPr>
              <w:t>&gt;</w:t>
            </w:r>
            <w:r w:rsidRPr="00E91086">
              <w:rPr>
                <w:rFonts w:ascii="Times New Roman" w:eastAsia="Calibri" w:hAnsi="Times New Roman" w:cs="Times New Roman"/>
                <w:sz w:val="24"/>
                <w:szCs w:val="24"/>
              </w:rPr>
              <w:t xml:space="preserve"> 5,5 мг/л</w:t>
            </w:r>
          </w:p>
        </w:tc>
        <w:tc>
          <w:tcPr>
            <w:tcW w:w="2269" w:type="dxa"/>
          </w:tcPr>
          <w:p w:rsidR="00E91086" w:rsidRPr="00E91086" w:rsidRDefault="00E91086" w:rsidP="00E91086">
            <w:pPr>
              <w:spacing w:after="200" w:line="276" w:lineRule="auto"/>
              <w:ind w:left="142"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29</w:t>
            </w:r>
          </w:p>
        </w:tc>
      </w:tr>
    </w:tbl>
    <w:p w:rsidR="00E91086" w:rsidRPr="00E91086" w:rsidRDefault="00E91086" w:rsidP="00E91086">
      <w:pPr>
        <w:spacing w:after="200" w:line="276" w:lineRule="auto"/>
        <w:ind w:left="142" w:right="697"/>
        <w:jc w:val="both"/>
        <w:rPr>
          <w:rFonts w:ascii="Times New Roman" w:eastAsia="Calibri" w:hAnsi="Times New Roman" w:cs="Times New Roman"/>
          <w:b/>
          <w:sz w:val="24"/>
          <w:szCs w:val="24"/>
        </w:rPr>
        <w:sectPr w:rsidR="00E91086" w:rsidRPr="00E91086">
          <w:pgSz w:w="11910" w:h="16840"/>
          <w:pgMar w:top="960" w:right="0" w:bottom="280" w:left="440" w:header="749" w:footer="0" w:gutter="0"/>
          <w:cols w:space="720"/>
        </w:sectPr>
      </w:pPr>
      <w:r w:rsidRPr="00E91086">
        <w:rPr>
          <w:rFonts w:ascii="Times New Roman" w:eastAsia="Calibri" w:hAnsi="Times New Roman" w:cs="Times New Roman"/>
          <w:b/>
          <w:sz w:val="24"/>
          <w:szCs w:val="24"/>
        </w:rPr>
        <w:t xml:space="preserve">     Международная система стадирования (ISS)</w:t>
      </w:r>
    </w:p>
    <w:p w:rsidR="00E91086" w:rsidRPr="00E91086" w:rsidRDefault="00E91086" w:rsidP="00E91086">
      <w:pPr>
        <w:ind w:right="697"/>
        <w:rPr>
          <w:rFonts w:cs="Times New Roman"/>
          <w:szCs w:val="24"/>
        </w:rPr>
      </w:pPr>
    </w:p>
    <w:p w:rsidR="00E91086" w:rsidRPr="00E91086" w:rsidRDefault="00E91086" w:rsidP="00E91086">
      <w:pPr>
        <w:spacing w:after="200" w:line="276" w:lineRule="auto"/>
        <w:ind w:left="426" w:right="697"/>
        <w:jc w:val="both"/>
        <w:rPr>
          <w:rFonts w:ascii="Times New Roman" w:eastAsia="Calibri" w:hAnsi="Times New Roman" w:cs="Times New Roman"/>
          <w:b/>
          <w:sz w:val="24"/>
          <w:szCs w:val="24"/>
        </w:rPr>
      </w:pPr>
      <w:r w:rsidRPr="00E91086">
        <w:rPr>
          <w:rFonts w:ascii="Times New Roman" w:eastAsia="Calibri" w:hAnsi="Times New Roman" w:cs="Times New Roman"/>
          <w:b/>
          <w:sz w:val="24"/>
          <w:szCs w:val="24"/>
        </w:rPr>
        <w:t>Факторы</w:t>
      </w:r>
      <w:r w:rsidRPr="00E91086">
        <w:rPr>
          <w:rFonts w:ascii="Times New Roman" w:eastAsia="Calibri" w:hAnsi="Times New Roman" w:cs="Times New Roman"/>
          <w:b/>
          <w:spacing w:val="-1"/>
          <w:sz w:val="24"/>
          <w:szCs w:val="24"/>
        </w:rPr>
        <w:t xml:space="preserve"> </w:t>
      </w:r>
      <w:r w:rsidRPr="00E91086">
        <w:rPr>
          <w:rFonts w:ascii="Times New Roman" w:eastAsia="Calibri" w:hAnsi="Times New Roman" w:cs="Times New Roman"/>
          <w:b/>
          <w:sz w:val="24"/>
          <w:szCs w:val="24"/>
        </w:rPr>
        <w:t>прогноза</w:t>
      </w:r>
    </w:p>
    <w:p w:rsidR="00E91086" w:rsidRPr="00E91086" w:rsidRDefault="00E91086" w:rsidP="00E91086">
      <w:pPr>
        <w:ind w:right="697"/>
        <w:rPr>
          <w:rFonts w:cs="Times New Roman"/>
          <w:szCs w:val="24"/>
        </w:rPr>
      </w:pPr>
    </w:p>
    <w:p w:rsidR="00E91086" w:rsidRPr="00E91086" w:rsidRDefault="00E91086" w:rsidP="00E91086">
      <w:pPr>
        <w:spacing w:after="200" w:line="276" w:lineRule="auto"/>
        <w:ind w:left="426"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К основным факторам неблагоприятного прогноза при установлении диагноза ММ относятся: высокий уровень β-2 микроглобулина и снижение уровня альбумина в сыворотке крови, высокий уровень ЛДГ, цитогенетические аномалии: t(4;14), t(14;16), del 17p13, del 13q, амплификация 1q. Делеция 13q является неблагоприятным прогностическим фактором, когда выявляется при кариотипировании, но не посредством FISH. Исходные прогностические признаки позволяют прогнозировать продолжительность жизни больных и ответ на терапию, но не являются определяющими при выборе тактики лечения больных</w:t>
      </w:r>
      <w:r w:rsidRPr="00E91086">
        <w:rPr>
          <w:rFonts w:ascii="Times New Roman" w:eastAsia="Calibri" w:hAnsi="Times New Roman" w:cs="Times New Roman"/>
          <w:spacing w:val="-3"/>
          <w:sz w:val="24"/>
          <w:szCs w:val="24"/>
        </w:rPr>
        <w:t xml:space="preserve"> </w:t>
      </w:r>
      <w:r w:rsidRPr="00E91086">
        <w:rPr>
          <w:rFonts w:ascii="Times New Roman" w:eastAsia="Calibri" w:hAnsi="Times New Roman" w:cs="Times New Roman"/>
          <w:sz w:val="24"/>
          <w:szCs w:val="24"/>
        </w:rPr>
        <w:t>ММ.</w:t>
      </w:r>
    </w:p>
    <w:p w:rsidR="00E91086" w:rsidRPr="00E91086" w:rsidRDefault="00E91086" w:rsidP="00E91086">
      <w:pPr>
        <w:spacing w:after="200" w:line="276" w:lineRule="auto"/>
        <w:ind w:left="142" w:right="697"/>
        <w:jc w:val="both"/>
        <w:rPr>
          <w:rFonts w:ascii="Times New Roman" w:eastAsia="Calibri" w:hAnsi="Times New Roman" w:cs="Times New Roman"/>
          <w:b/>
          <w:sz w:val="24"/>
          <w:szCs w:val="24"/>
        </w:rPr>
      </w:pPr>
    </w:p>
    <w:p w:rsidR="00E91086" w:rsidRPr="00E91086" w:rsidRDefault="00E91086" w:rsidP="00E91086">
      <w:pPr>
        <w:widowControl w:val="0"/>
        <w:spacing w:after="0" w:line="288" w:lineRule="auto"/>
        <w:ind w:left="426" w:right="697"/>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Макроглобулинемия Вальденстрема (МВ)</w:t>
      </w:r>
      <w:r w:rsidRPr="00E91086">
        <w:rPr>
          <w:rFonts w:ascii="Times New Roman" w:eastAsia="Times New Roman" w:hAnsi="Times New Roman" w:cs="Times New Roman"/>
          <w:sz w:val="24"/>
          <w:szCs w:val="24"/>
        </w:rPr>
        <w:t xml:space="preserve"> - В-клеточная лимфоплазмоцитарная лимфома с преимущественным поражением костного мозга и секрецией моноклонального иммуноглобулина М (</w:t>
      </w:r>
      <w:r w:rsidRPr="00E91086">
        <w:rPr>
          <w:rFonts w:ascii="Times New Roman" w:eastAsia="Times New Roman" w:hAnsi="Times New Roman" w:cs="Times New Roman"/>
          <w:sz w:val="24"/>
          <w:szCs w:val="24"/>
          <w:lang w:val="en-US"/>
        </w:rPr>
        <w:t>IgM</w:t>
      </w:r>
      <w:r w:rsidRPr="00E91086">
        <w:rPr>
          <w:rFonts w:ascii="Times New Roman" w:eastAsia="Times New Roman" w:hAnsi="Times New Roman" w:cs="Times New Roman"/>
          <w:sz w:val="24"/>
          <w:szCs w:val="24"/>
        </w:rPr>
        <w:t xml:space="preserve">). В редких случаях (менее 5%) могут встречаться лимфоплазмоцитарные лимфомы с секрецией </w:t>
      </w:r>
      <w:r w:rsidRPr="00E91086">
        <w:rPr>
          <w:rFonts w:ascii="Times New Roman" w:eastAsia="Times New Roman" w:hAnsi="Times New Roman" w:cs="Times New Roman"/>
          <w:sz w:val="24"/>
          <w:szCs w:val="24"/>
          <w:lang w:val="en-US"/>
        </w:rPr>
        <w:t>IgA</w:t>
      </w:r>
      <w:r w:rsidRPr="00E91086">
        <w:rPr>
          <w:rFonts w:ascii="Times New Roman" w:eastAsia="Times New Roman" w:hAnsi="Times New Roman" w:cs="Times New Roman"/>
          <w:sz w:val="24"/>
          <w:szCs w:val="24"/>
        </w:rPr>
        <w:t xml:space="preserve">, </w:t>
      </w:r>
      <w:r w:rsidRPr="00E91086">
        <w:rPr>
          <w:rFonts w:ascii="Times New Roman" w:eastAsia="Times New Roman" w:hAnsi="Times New Roman" w:cs="Times New Roman"/>
          <w:sz w:val="24"/>
          <w:szCs w:val="24"/>
          <w:lang w:val="en-US"/>
        </w:rPr>
        <w:t>IgG</w:t>
      </w:r>
      <w:r w:rsidRPr="00E91086">
        <w:rPr>
          <w:rFonts w:ascii="Times New Roman" w:eastAsia="Times New Roman" w:hAnsi="Times New Roman" w:cs="Times New Roman"/>
          <w:sz w:val="24"/>
          <w:szCs w:val="24"/>
        </w:rPr>
        <w:t xml:space="preserve"> или несекретирующий вариант болезни. Заболеваемость МВ составляет от 2 до 5 случаев на 1 млн населения в год. Медиана возраста больных – 63 года.</w:t>
      </w:r>
    </w:p>
    <w:p w:rsidR="00E91086" w:rsidRPr="00E91086" w:rsidRDefault="00E91086" w:rsidP="00E91086">
      <w:pPr>
        <w:spacing w:after="200" w:line="276" w:lineRule="auto"/>
        <w:ind w:left="426" w:right="697" w:hanging="284"/>
        <w:jc w:val="both"/>
        <w:rPr>
          <w:rFonts w:ascii="Times New Roman" w:eastAsia="Calibri" w:hAnsi="Times New Roman" w:cs="Times New Roman"/>
          <w:sz w:val="24"/>
          <w:szCs w:val="24"/>
        </w:rPr>
      </w:pPr>
      <w:r w:rsidRPr="00E91086">
        <w:rPr>
          <w:rFonts w:ascii="Times New Roman" w:eastAsia="Calibri" w:hAnsi="Times New Roman" w:cs="Calibri"/>
          <w:sz w:val="24"/>
        </w:rPr>
        <w:t xml:space="preserve">    </w:t>
      </w:r>
    </w:p>
    <w:p w:rsidR="00E91086" w:rsidRPr="00E91086" w:rsidRDefault="00E91086" w:rsidP="00E91086">
      <w:pPr>
        <w:spacing w:after="200" w:line="276" w:lineRule="auto"/>
        <w:ind w:left="426" w:right="697" w:hanging="284"/>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     </w:t>
      </w:r>
      <w:r w:rsidRPr="00E91086">
        <w:rPr>
          <w:rFonts w:ascii="Times New Roman" w:eastAsia="Calibri" w:hAnsi="Times New Roman" w:cs="Times New Roman"/>
          <w:b/>
          <w:sz w:val="24"/>
          <w:szCs w:val="24"/>
        </w:rPr>
        <w:t>Лимфоплазмоцитарная лимфома</w:t>
      </w:r>
      <w:r w:rsidRPr="00E91086">
        <w:rPr>
          <w:rFonts w:ascii="Times New Roman" w:eastAsia="Calibri" w:hAnsi="Times New Roman" w:cs="Times New Roman"/>
          <w:sz w:val="24"/>
          <w:szCs w:val="24"/>
        </w:rPr>
        <w:t xml:space="preserve"> – это В-клеточная опухоль, образованная мелкими лимфоцитоподобными клетками, лимфоидными клетками с плазмоцитарной дифференцировкой, плазматическими клетками. Термин МВ используется для обозначения случаев лимфоплазмоцитарной лимфомы с поражением костного мозга и секрецией моноклонального IgM. Иммунофенотип опухолевых клеток при лимфоплазмоцитарной лимфоме/МВ идентичен иммунофенотипу клеток В-клеточной лимфомы из клеток маргинальной зоны: CD19+, CD20+, CD22, sIgM+. При лимфоплазмоцитарной лимфоме в ЛУ чаще, чем при В-клеточной лимфоме из клеток маргинальной зоны, можно иммуногистохимически выявить рестрикцию легких цепей, экспрессию IgM, IgA (цитоплазматическая, мембранная реакция), редко - IgG. В 10- 20% случаев может быть экспрессия CD5, CD10, CD23, что не исключает диагноза лимфоплазмоцитарной лимфомы/МВ.</w:t>
      </w:r>
    </w:p>
    <w:p w:rsidR="00E91086" w:rsidRPr="00E91086" w:rsidRDefault="00E91086" w:rsidP="00E91086">
      <w:pPr>
        <w:spacing w:after="200" w:line="276" w:lineRule="auto"/>
        <w:ind w:left="426" w:right="697"/>
        <w:jc w:val="both"/>
        <w:rPr>
          <w:rFonts w:ascii="Times New Roman" w:eastAsia="Calibri" w:hAnsi="Times New Roman" w:cs="Times New Roman"/>
          <w:b/>
          <w:sz w:val="24"/>
          <w:szCs w:val="24"/>
        </w:rPr>
      </w:pPr>
      <w:r w:rsidRPr="00E91086">
        <w:rPr>
          <w:rFonts w:ascii="Times New Roman" w:eastAsia="Calibri" w:hAnsi="Times New Roman" w:cs="Times New Roman"/>
          <w:b/>
          <w:sz w:val="24"/>
          <w:szCs w:val="24"/>
        </w:rPr>
        <w:t>При установлении диагноза МВ должны присутствовать следующие критерии:</w:t>
      </w:r>
    </w:p>
    <w:p w:rsidR="00E91086" w:rsidRPr="00E91086" w:rsidRDefault="00E91086" w:rsidP="00E91086">
      <w:pPr>
        <w:numPr>
          <w:ilvl w:val="0"/>
          <w:numId w:val="7"/>
        </w:numPr>
        <w:spacing w:after="200" w:line="276" w:lineRule="auto"/>
        <w:ind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моноклональный </w:t>
      </w:r>
      <w:r w:rsidRPr="00E91086">
        <w:rPr>
          <w:rFonts w:ascii="Times New Roman" w:eastAsia="Calibri" w:hAnsi="Times New Roman" w:cs="Times New Roman"/>
          <w:spacing w:val="-3"/>
          <w:sz w:val="24"/>
          <w:szCs w:val="24"/>
        </w:rPr>
        <w:t xml:space="preserve">IgM </w:t>
      </w:r>
      <w:r w:rsidRPr="00E91086">
        <w:rPr>
          <w:rFonts w:ascii="Times New Roman" w:eastAsia="Calibri" w:hAnsi="Times New Roman" w:cs="Times New Roman"/>
          <w:sz w:val="24"/>
          <w:szCs w:val="24"/>
        </w:rPr>
        <w:t>(независимо от уровня</w:t>
      </w:r>
      <w:r w:rsidRPr="00E91086">
        <w:rPr>
          <w:rFonts w:ascii="Times New Roman" w:eastAsia="Calibri" w:hAnsi="Times New Roman" w:cs="Times New Roman"/>
          <w:spacing w:val="7"/>
          <w:sz w:val="24"/>
          <w:szCs w:val="24"/>
        </w:rPr>
        <w:t xml:space="preserve"> </w:t>
      </w:r>
      <w:r w:rsidRPr="00E91086">
        <w:rPr>
          <w:rFonts w:ascii="Times New Roman" w:eastAsia="Calibri" w:hAnsi="Times New Roman" w:cs="Times New Roman"/>
          <w:sz w:val="24"/>
          <w:szCs w:val="24"/>
        </w:rPr>
        <w:t>парапротеина);</w:t>
      </w:r>
    </w:p>
    <w:p w:rsidR="00E91086" w:rsidRPr="00E91086" w:rsidRDefault="00E91086" w:rsidP="00E91086">
      <w:pPr>
        <w:numPr>
          <w:ilvl w:val="0"/>
          <w:numId w:val="7"/>
        </w:numPr>
        <w:spacing w:after="200" w:line="276" w:lineRule="auto"/>
        <w:ind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инфильтрация костного мозга малыми лимфоцитами, плазмоцитоидными клетками и плазматическими клетками (диффузная, интерстициальная или</w:t>
      </w:r>
      <w:r w:rsidRPr="00E91086">
        <w:rPr>
          <w:rFonts w:ascii="Times New Roman" w:eastAsia="Calibri" w:hAnsi="Times New Roman" w:cs="Times New Roman"/>
          <w:spacing w:val="-15"/>
          <w:sz w:val="24"/>
          <w:szCs w:val="24"/>
        </w:rPr>
        <w:t xml:space="preserve"> </w:t>
      </w:r>
      <w:r w:rsidRPr="00E91086">
        <w:rPr>
          <w:rFonts w:ascii="Times New Roman" w:eastAsia="Calibri" w:hAnsi="Times New Roman" w:cs="Times New Roman"/>
          <w:sz w:val="24"/>
          <w:szCs w:val="24"/>
        </w:rPr>
        <w:t>нодулярная).</w:t>
      </w:r>
    </w:p>
    <w:p w:rsidR="00E91086" w:rsidRPr="00E91086" w:rsidRDefault="00E91086" w:rsidP="00E91086">
      <w:pPr>
        <w:ind w:right="697"/>
        <w:rPr>
          <w:rFonts w:cs="Times New Roman"/>
          <w:szCs w:val="24"/>
        </w:rPr>
      </w:pPr>
    </w:p>
    <w:p w:rsidR="00E91086" w:rsidRPr="00E91086" w:rsidRDefault="00E91086" w:rsidP="00E91086">
      <w:pPr>
        <w:spacing w:after="200" w:line="276" w:lineRule="auto"/>
        <w:ind w:left="426" w:right="69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Решающее значение в дифференциальной диагностике имеют клиническая картина (в частности, незначительная лимфаденопатия при верифицированном поражении костного мозга), наличие и уровень М-парапротеина.</w:t>
      </w:r>
    </w:p>
    <w:p w:rsidR="00E91086" w:rsidRPr="00E91086" w:rsidRDefault="00E91086" w:rsidP="00E91086">
      <w:pPr>
        <w:spacing w:after="200" w:line="276" w:lineRule="auto"/>
        <w:ind w:left="426" w:right="697" w:hanging="142"/>
        <w:jc w:val="both"/>
        <w:rPr>
          <w:rFonts w:ascii="Times New Roman" w:eastAsia="Calibri" w:hAnsi="Times New Roman" w:cs="Times New Roman"/>
          <w:b/>
          <w:sz w:val="24"/>
          <w:szCs w:val="24"/>
        </w:rPr>
      </w:pPr>
      <w:r w:rsidRPr="00E91086">
        <w:rPr>
          <w:rFonts w:ascii="Times New Roman" w:eastAsia="Calibri" w:hAnsi="Times New Roman" w:cs="Times New Roman"/>
          <w:b/>
          <w:sz w:val="24"/>
          <w:szCs w:val="24"/>
        </w:rPr>
        <w:t>Факторы</w:t>
      </w:r>
      <w:r w:rsidRPr="00E91086">
        <w:rPr>
          <w:rFonts w:ascii="Times New Roman" w:eastAsia="Calibri" w:hAnsi="Times New Roman" w:cs="Times New Roman"/>
          <w:b/>
          <w:spacing w:val="-1"/>
          <w:sz w:val="24"/>
          <w:szCs w:val="24"/>
        </w:rPr>
        <w:t xml:space="preserve"> </w:t>
      </w:r>
      <w:r w:rsidRPr="00E91086">
        <w:rPr>
          <w:rFonts w:ascii="Times New Roman" w:eastAsia="Calibri" w:hAnsi="Times New Roman" w:cs="Times New Roman"/>
          <w:b/>
          <w:sz w:val="24"/>
          <w:szCs w:val="24"/>
        </w:rPr>
        <w:t>прогноза.</w:t>
      </w:r>
    </w:p>
    <w:p w:rsidR="00E91086" w:rsidRPr="00E91086" w:rsidRDefault="00E91086" w:rsidP="00E91086">
      <w:pPr>
        <w:spacing w:after="200" w:line="276" w:lineRule="auto"/>
        <w:ind w:left="426" w:right="697" w:hanging="142"/>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lastRenderedPageBreak/>
        <w:t>К основным факторам неблагоприятного прогноза при установлении диагноза МВ относятся: возраст старше 65 лет, уровень Нв≤11,5 г/дл, уровень тромбоцитов</w:t>
      </w:r>
    </w:p>
    <w:p w:rsidR="00E91086" w:rsidRPr="00E91086" w:rsidRDefault="00E91086" w:rsidP="00E91086">
      <w:pPr>
        <w:spacing w:after="200" w:line="276" w:lineRule="auto"/>
        <w:ind w:left="426" w:right="697" w:hanging="284"/>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≤100х10</w:t>
      </w:r>
      <w:r w:rsidRPr="00E91086">
        <w:rPr>
          <w:rFonts w:ascii="Times New Roman" w:eastAsia="Calibri" w:hAnsi="Times New Roman" w:cs="Times New Roman"/>
          <w:sz w:val="24"/>
          <w:szCs w:val="24"/>
          <w:vertAlign w:val="superscript"/>
        </w:rPr>
        <w:t>9</w:t>
      </w:r>
      <w:r w:rsidRPr="00E91086">
        <w:rPr>
          <w:rFonts w:ascii="Times New Roman" w:eastAsia="Calibri" w:hAnsi="Times New Roman" w:cs="Times New Roman"/>
          <w:sz w:val="24"/>
          <w:szCs w:val="24"/>
        </w:rPr>
        <w:t xml:space="preserve">/л, β-2 микроглобулин сыворотки крови более 3 мг/л, концентрация моноклонального </w:t>
      </w:r>
      <w:r w:rsidRPr="00E91086">
        <w:rPr>
          <w:rFonts w:ascii="Times New Roman" w:eastAsia="Calibri" w:hAnsi="Times New Roman" w:cs="Times New Roman"/>
          <w:spacing w:val="-3"/>
          <w:sz w:val="24"/>
          <w:szCs w:val="24"/>
        </w:rPr>
        <w:t xml:space="preserve">IgM </w:t>
      </w:r>
      <w:r w:rsidRPr="00E91086">
        <w:rPr>
          <w:rFonts w:ascii="Times New Roman" w:eastAsia="Calibri" w:hAnsi="Times New Roman" w:cs="Times New Roman"/>
          <w:sz w:val="24"/>
          <w:szCs w:val="24"/>
        </w:rPr>
        <w:t>более, чем 70 г/л. Эти признаки болезни и возраст больных включены в международную прогностическую систему (International prognostic scoring system for Waldenstrom’s makroglobulinemia). Использование этой системы позволяет прогнозировать продолжительность жизни больных и ответ на терапию, но не являются определяющими при выборе тактика лечения. Пятилетняя выживаемость пациентов МВ в зависимости от количества неблагоприятных признаков составляет от 87 до</w:t>
      </w:r>
      <w:r w:rsidRPr="00E91086">
        <w:rPr>
          <w:rFonts w:ascii="Times New Roman" w:eastAsia="Calibri" w:hAnsi="Times New Roman" w:cs="Times New Roman"/>
          <w:spacing w:val="-23"/>
          <w:sz w:val="24"/>
          <w:szCs w:val="24"/>
        </w:rPr>
        <w:t xml:space="preserve"> </w:t>
      </w:r>
      <w:r w:rsidRPr="00E91086">
        <w:rPr>
          <w:rFonts w:ascii="Times New Roman" w:eastAsia="Calibri" w:hAnsi="Times New Roman" w:cs="Times New Roman"/>
          <w:sz w:val="24"/>
          <w:szCs w:val="24"/>
        </w:rPr>
        <w:t>36%.</w:t>
      </w:r>
    </w:p>
    <w:p w:rsidR="00E91086" w:rsidRPr="00E91086" w:rsidRDefault="00E91086" w:rsidP="00E91086">
      <w:pPr>
        <w:spacing w:after="0" w:line="240" w:lineRule="auto"/>
        <w:ind w:left="426"/>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9.3. </w:t>
      </w:r>
      <w:r w:rsidRPr="00E91086">
        <w:rPr>
          <w:rFonts w:ascii="Times New Roman" w:eastAsia="Times New Roman" w:hAnsi="Times New Roman" w:cs="Times New Roman"/>
          <w:b/>
          <w:bCs/>
          <w:sz w:val="24"/>
          <w:szCs w:val="24"/>
          <w:lang w:eastAsia="ru-RU"/>
        </w:rPr>
        <w:t>Тестовые задания.</w:t>
      </w:r>
      <w:r w:rsidRPr="00E91086">
        <w:rPr>
          <w:rFonts w:ascii="Times New Roman" w:eastAsia="Times New Roman" w:hAnsi="Times New Roman" w:cs="Times New Roman"/>
          <w:i/>
          <w:iCs/>
          <w:sz w:val="24"/>
          <w:szCs w:val="24"/>
          <w:lang w:eastAsia="ru-RU"/>
        </w:rPr>
        <w:t xml:space="preserve"> Выберите один правильный ответ.</w:t>
      </w:r>
    </w:p>
    <w:p w:rsidR="00E91086" w:rsidRPr="00E91086" w:rsidRDefault="00E91086" w:rsidP="00E91086">
      <w:pPr>
        <w:spacing w:after="0" w:line="280" w:lineRule="exact"/>
        <w:ind w:left="-567" w:right="435" w:firstLine="567"/>
        <w:rPr>
          <w:rFonts w:ascii="Times New Roman" w:eastAsiaTheme="minorEastAsia" w:hAnsi="Times New Roman" w:cs="Times New Roman"/>
          <w:sz w:val="20"/>
          <w:szCs w:val="20"/>
          <w:lang w:eastAsia="ru-RU"/>
        </w:rPr>
      </w:pPr>
    </w:p>
    <w:p w:rsidR="00E91086" w:rsidRPr="00E91086" w:rsidRDefault="00E91086" w:rsidP="00E91086">
      <w:pPr>
        <w:numPr>
          <w:ilvl w:val="3"/>
          <w:numId w:val="1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К характерным проявлениям множественной миеломы не относятся:</w:t>
      </w:r>
    </w:p>
    <w:p w:rsidR="00E91086" w:rsidRPr="00E91086" w:rsidRDefault="00E91086" w:rsidP="00E91086">
      <w:pPr>
        <w:numPr>
          <w:ilvl w:val="0"/>
          <w:numId w:val="28"/>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Гипервискозный синдром;</w:t>
      </w:r>
    </w:p>
    <w:p w:rsidR="00E91086" w:rsidRPr="00E91086" w:rsidRDefault="00E91086" w:rsidP="00E91086">
      <w:pPr>
        <w:numPr>
          <w:ilvl w:val="0"/>
          <w:numId w:val="28"/>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Вторичный иммунодефицит</w:t>
      </w:r>
    </w:p>
    <w:p w:rsidR="00E91086" w:rsidRPr="00E91086" w:rsidRDefault="00E91086" w:rsidP="00E91086">
      <w:pPr>
        <w:numPr>
          <w:ilvl w:val="0"/>
          <w:numId w:val="28"/>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Нефропатия</w:t>
      </w:r>
    </w:p>
    <w:p w:rsidR="00E91086" w:rsidRPr="00E91086" w:rsidRDefault="00E91086" w:rsidP="00E91086">
      <w:pPr>
        <w:numPr>
          <w:ilvl w:val="0"/>
          <w:numId w:val="28"/>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Гиперурикемия</w:t>
      </w:r>
    </w:p>
    <w:p w:rsidR="00E91086" w:rsidRPr="00E91086" w:rsidRDefault="00E91086" w:rsidP="00E91086">
      <w:pPr>
        <w:numPr>
          <w:ilvl w:val="0"/>
          <w:numId w:val="28"/>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Гиперкальциемия</w:t>
      </w:r>
    </w:p>
    <w:p w:rsidR="00E91086" w:rsidRPr="00E91086" w:rsidRDefault="00E91086" w:rsidP="00E91086">
      <w:pPr>
        <w:spacing w:after="0" w:line="280" w:lineRule="exact"/>
        <w:ind w:left="-567" w:right="435" w:firstLine="567"/>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 классификации форм множественной миеломы выделяют все, за исключением:</w:t>
      </w:r>
    </w:p>
    <w:p w:rsidR="00E91086" w:rsidRPr="00E91086" w:rsidRDefault="00E91086" w:rsidP="00E91086">
      <w:pPr>
        <w:numPr>
          <w:ilvl w:val="0"/>
          <w:numId w:val="29"/>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Диффузная;</w:t>
      </w:r>
    </w:p>
    <w:p w:rsidR="00E91086" w:rsidRPr="00E91086" w:rsidRDefault="00E91086" w:rsidP="00E91086">
      <w:pPr>
        <w:numPr>
          <w:ilvl w:val="0"/>
          <w:numId w:val="29"/>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диффузно-очаговая;</w:t>
      </w:r>
    </w:p>
    <w:p w:rsidR="00E91086" w:rsidRPr="00E91086" w:rsidRDefault="00E91086" w:rsidP="00E91086">
      <w:pPr>
        <w:numPr>
          <w:ilvl w:val="0"/>
          <w:numId w:val="29"/>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очаговая (солитарная)</w:t>
      </w:r>
    </w:p>
    <w:p w:rsidR="00E91086" w:rsidRPr="00E91086" w:rsidRDefault="00E91086" w:rsidP="00E91086">
      <w:pPr>
        <w:numPr>
          <w:ilvl w:val="0"/>
          <w:numId w:val="29"/>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секретирующая и несекретирующая</w:t>
      </w:r>
    </w:p>
    <w:p w:rsidR="00E91086" w:rsidRPr="00E91086" w:rsidRDefault="00E91086" w:rsidP="00E91086">
      <w:pPr>
        <w:numPr>
          <w:ilvl w:val="0"/>
          <w:numId w:val="29"/>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моно-и поликлональная</w:t>
      </w:r>
    </w:p>
    <w:p w:rsidR="00E91086" w:rsidRPr="00E91086" w:rsidRDefault="00E91086" w:rsidP="00E91086">
      <w:pPr>
        <w:spacing w:after="0" w:line="280" w:lineRule="exact"/>
        <w:ind w:left="-567" w:right="435" w:firstLine="567"/>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 костном мозге больных множественной миеломой отмечается:</w:t>
      </w:r>
    </w:p>
    <w:p w:rsidR="00E91086" w:rsidRPr="00E91086" w:rsidRDefault="00E91086" w:rsidP="00E91086">
      <w:p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1) гипоплазия всех ростков кроветворения;</w:t>
      </w:r>
    </w:p>
    <w:p w:rsidR="00E91086" w:rsidRPr="00E91086" w:rsidRDefault="00E91086" w:rsidP="00E91086">
      <w:p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2) увеличение числа клеток лимфатического ряда, преимущественно за счет зрелых лимфоцитов;</w:t>
      </w:r>
    </w:p>
    <w:p w:rsidR="00E91086" w:rsidRPr="00E91086" w:rsidRDefault="00E91086" w:rsidP="00E91086">
      <w:p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3) увеличение числа клеток плазматического ряда с наличием морфологически измененных форм;</w:t>
      </w:r>
    </w:p>
    <w:p w:rsidR="00E91086" w:rsidRPr="00E91086" w:rsidRDefault="00E91086" w:rsidP="00E91086">
      <w:p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4) увеличение числа тромбоцитов;</w:t>
      </w:r>
    </w:p>
    <w:p w:rsidR="00E91086" w:rsidRPr="00E91086" w:rsidRDefault="00E91086" w:rsidP="00E91086">
      <w:p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5) увеличение числа бластных клеток с вытеснением основных ростков кроветворени</w:t>
      </w:r>
    </w:p>
    <w:p w:rsidR="00E91086" w:rsidRPr="00E91086" w:rsidRDefault="00E91086" w:rsidP="00E91086">
      <w:pPr>
        <w:spacing w:after="0" w:line="280" w:lineRule="exact"/>
        <w:ind w:left="-567" w:right="435" w:firstLine="567"/>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       </w:t>
      </w:r>
    </w:p>
    <w:p w:rsidR="00E91086" w:rsidRPr="00E91086" w:rsidRDefault="00E91086" w:rsidP="00E91086">
      <w:pPr>
        <w:numPr>
          <w:ilvl w:val="3"/>
          <w:numId w:val="12"/>
        </w:numPr>
        <w:tabs>
          <w:tab w:val="left" w:pos="1276"/>
        </w:tabs>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Основными причинами развития анемического синдрома при множественной миеломе являются:</w:t>
      </w:r>
    </w:p>
    <w:p w:rsidR="00E91086" w:rsidRPr="00E91086" w:rsidRDefault="00E91086" w:rsidP="00E91086">
      <w:pPr>
        <w:numPr>
          <w:ilvl w:val="0"/>
          <w:numId w:val="30"/>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Нарушение работы ферментных систем в клетках эритроидного ряда;</w:t>
      </w:r>
    </w:p>
    <w:p w:rsidR="00E91086" w:rsidRPr="00E91086" w:rsidRDefault="00E91086" w:rsidP="00E91086">
      <w:pPr>
        <w:numPr>
          <w:ilvl w:val="0"/>
          <w:numId w:val="30"/>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Нарушение синтеза ДНК в гемопоэтических клетках;</w:t>
      </w:r>
    </w:p>
    <w:p w:rsidR="00E91086" w:rsidRPr="00E91086" w:rsidRDefault="00E91086" w:rsidP="00E91086">
      <w:pPr>
        <w:numPr>
          <w:ilvl w:val="0"/>
          <w:numId w:val="30"/>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Гемолиз эритроцитов</w:t>
      </w:r>
    </w:p>
    <w:p w:rsidR="00E91086" w:rsidRPr="00E91086" w:rsidRDefault="00E91086" w:rsidP="00E91086">
      <w:pPr>
        <w:numPr>
          <w:ilvl w:val="0"/>
          <w:numId w:val="30"/>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Плазмоклеточная инфильтрация костного мозга, снижение продукции эндогенного эритропоэтина</w:t>
      </w:r>
    </w:p>
    <w:p w:rsidR="00E91086" w:rsidRPr="00E91086" w:rsidRDefault="00E91086" w:rsidP="00E91086">
      <w:pPr>
        <w:numPr>
          <w:ilvl w:val="0"/>
          <w:numId w:val="30"/>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Нарушение процесса гемоглобинизации эритроидных клеток.</w:t>
      </w:r>
    </w:p>
    <w:p w:rsidR="00E91086" w:rsidRPr="00E91086" w:rsidRDefault="00E91086" w:rsidP="00E91086">
      <w:pPr>
        <w:spacing w:after="0" w:line="280" w:lineRule="exact"/>
        <w:ind w:left="-567" w:right="435" w:firstLine="567"/>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Современным методом коррекции анемического синдрома у больных множественной миеломой явялется:</w:t>
      </w:r>
    </w:p>
    <w:p w:rsidR="00E91086" w:rsidRPr="00E91086" w:rsidRDefault="00E91086" w:rsidP="00E91086">
      <w:pPr>
        <w:numPr>
          <w:ilvl w:val="0"/>
          <w:numId w:val="31"/>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Прием пероральных препаратов железа;</w:t>
      </w:r>
    </w:p>
    <w:p w:rsidR="00E91086" w:rsidRPr="00E91086" w:rsidRDefault="00E91086" w:rsidP="00E91086">
      <w:pPr>
        <w:numPr>
          <w:ilvl w:val="0"/>
          <w:numId w:val="31"/>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п/к инъекции витамина В12;</w:t>
      </w:r>
    </w:p>
    <w:p w:rsidR="00E91086" w:rsidRPr="00E91086" w:rsidRDefault="00E91086" w:rsidP="00E91086">
      <w:pPr>
        <w:numPr>
          <w:ilvl w:val="0"/>
          <w:numId w:val="31"/>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п/к введение рекомбинантного эритропоэтина;</w:t>
      </w:r>
    </w:p>
    <w:p w:rsidR="00E91086" w:rsidRPr="00E91086" w:rsidRDefault="00E91086" w:rsidP="00E91086">
      <w:pPr>
        <w:numPr>
          <w:ilvl w:val="0"/>
          <w:numId w:val="31"/>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трансфузии отмытых эритроцитов</w:t>
      </w:r>
    </w:p>
    <w:p w:rsidR="00E91086" w:rsidRPr="00E91086" w:rsidRDefault="00E91086" w:rsidP="00E91086">
      <w:pPr>
        <w:numPr>
          <w:ilvl w:val="0"/>
          <w:numId w:val="31"/>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спленэктомия</w:t>
      </w:r>
    </w:p>
    <w:p w:rsidR="00E91086" w:rsidRPr="00E91086" w:rsidRDefault="00E91086" w:rsidP="00E91086">
      <w:pPr>
        <w:spacing w:after="0" w:line="280" w:lineRule="exact"/>
        <w:ind w:left="-567" w:right="435" w:firstLine="567"/>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Наличие моноклонового протеина (М-градиент) наименее характерно для одного из заболеваний:</w:t>
      </w:r>
    </w:p>
    <w:p w:rsidR="00E91086" w:rsidRPr="00E91086" w:rsidRDefault="00E91086" w:rsidP="00E91086">
      <w:pPr>
        <w:numPr>
          <w:ilvl w:val="0"/>
          <w:numId w:val="3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lastRenderedPageBreak/>
        <w:t>Хронический лимфолейкоз</w:t>
      </w:r>
    </w:p>
    <w:p w:rsidR="00E91086" w:rsidRPr="00E91086" w:rsidRDefault="00E91086" w:rsidP="00E91086">
      <w:pPr>
        <w:numPr>
          <w:ilvl w:val="0"/>
          <w:numId w:val="3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Хронического миелолейкоза;</w:t>
      </w:r>
    </w:p>
    <w:p w:rsidR="00E91086" w:rsidRPr="00E91086" w:rsidRDefault="00E91086" w:rsidP="00E91086">
      <w:pPr>
        <w:numPr>
          <w:ilvl w:val="0"/>
          <w:numId w:val="3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Лимфомы кишечника;</w:t>
      </w:r>
    </w:p>
    <w:p w:rsidR="00E91086" w:rsidRPr="00E91086" w:rsidRDefault="00E91086" w:rsidP="00E91086">
      <w:pPr>
        <w:numPr>
          <w:ilvl w:val="0"/>
          <w:numId w:val="3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Лимфомы селезенки;</w:t>
      </w:r>
    </w:p>
    <w:p w:rsidR="00E91086" w:rsidRPr="00E91086" w:rsidRDefault="00E91086" w:rsidP="00E91086">
      <w:pPr>
        <w:numPr>
          <w:ilvl w:val="0"/>
          <w:numId w:val="3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Макроглобулинемии Вальденстрема</w:t>
      </w:r>
    </w:p>
    <w:p w:rsidR="00E91086" w:rsidRPr="00E91086" w:rsidRDefault="00E91086" w:rsidP="00E91086">
      <w:pPr>
        <w:spacing w:after="0" w:line="280" w:lineRule="exact"/>
        <w:ind w:left="-567" w:right="435" w:firstLine="567"/>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Остеодеструктивный процесс:</w:t>
      </w:r>
    </w:p>
    <w:p w:rsidR="00E91086" w:rsidRPr="00E91086" w:rsidRDefault="00E91086" w:rsidP="00E91086">
      <w:pPr>
        <w:numPr>
          <w:ilvl w:val="0"/>
          <w:numId w:val="33"/>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Является обязательным симптомом множественной миеломы;</w:t>
      </w:r>
    </w:p>
    <w:p w:rsidR="00E91086" w:rsidRPr="00E91086" w:rsidRDefault="00E91086" w:rsidP="00E91086">
      <w:pPr>
        <w:numPr>
          <w:ilvl w:val="0"/>
          <w:numId w:val="33"/>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Не является обязательным симптомом множественной миеломы;</w:t>
      </w:r>
    </w:p>
    <w:p w:rsidR="00E91086" w:rsidRPr="00E91086" w:rsidRDefault="00E91086" w:rsidP="00E91086">
      <w:pPr>
        <w:numPr>
          <w:ilvl w:val="0"/>
          <w:numId w:val="33"/>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Появляется только на поздних стадиях болезни</w:t>
      </w:r>
    </w:p>
    <w:p w:rsidR="00E91086" w:rsidRPr="00E91086" w:rsidRDefault="00E91086" w:rsidP="00E91086">
      <w:pPr>
        <w:numPr>
          <w:ilvl w:val="0"/>
          <w:numId w:val="33"/>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Присутствует у лиц пожилого возраста</w:t>
      </w:r>
    </w:p>
    <w:p w:rsidR="00E91086" w:rsidRPr="00E91086" w:rsidRDefault="00E91086" w:rsidP="00E91086">
      <w:pPr>
        <w:numPr>
          <w:ilvl w:val="3"/>
          <w:numId w:val="1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«Золотым» стандартом терапии множественной миеломы является:</w:t>
      </w:r>
    </w:p>
    <w:p w:rsidR="00E91086" w:rsidRPr="00E91086" w:rsidRDefault="00E91086" w:rsidP="00E91086">
      <w:pPr>
        <w:numPr>
          <w:ilvl w:val="0"/>
          <w:numId w:val="34"/>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Курс </w:t>
      </w:r>
      <w:r w:rsidRPr="00E91086">
        <w:rPr>
          <w:rFonts w:ascii="Times New Roman" w:eastAsiaTheme="minorEastAsia" w:hAnsi="Times New Roman" w:cs="Times New Roman"/>
          <w:sz w:val="24"/>
          <w:szCs w:val="24"/>
          <w:lang w:val="en-US" w:eastAsia="ru-RU"/>
        </w:rPr>
        <w:t>MP</w:t>
      </w:r>
    </w:p>
    <w:p w:rsidR="00E91086" w:rsidRPr="00E91086" w:rsidRDefault="00E91086" w:rsidP="00E91086">
      <w:pPr>
        <w:numPr>
          <w:ilvl w:val="0"/>
          <w:numId w:val="34"/>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Курс </w:t>
      </w:r>
      <w:r w:rsidRPr="00E91086">
        <w:rPr>
          <w:rFonts w:ascii="Times New Roman" w:eastAsiaTheme="minorEastAsia" w:hAnsi="Times New Roman" w:cs="Times New Roman"/>
          <w:sz w:val="24"/>
          <w:szCs w:val="24"/>
          <w:lang w:val="en-US" w:eastAsia="ru-RU"/>
        </w:rPr>
        <w:t>MPV</w:t>
      </w:r>
    </w:p>
    <w:p w:rsidR="00E91086" w:rsidRPr="00E91086" w:rsidRDefault="00E91086" w:rsidP="00E91086">
      <w:pPr>
        <w:numPr>
          <w:ilvl w:val="0"/>
          <w:numId w:val="34"/>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Курс </w:t>
      </w:r>
      <w:r w:rsidRPr="00E91086">
        <w:rPr>
          <w:rFonts w:ascii="Times New Roman" w:eastAsiaTheme="minorEastAsia" w:hAnsi="Times New Roman" w:cs="Times New Roman"/>
          <w:sz w:val="24"/>
          <w:szCs w:val="24"/>
          <w:lang w:val="en-US" w:eastAsia="ru-RU"/>
        </w:rPr>
        <w:t>VMCP</w:t>
      </w:r>
    </w:p>
    <w:p w:rsidR="00E91086" w:rsidRPr="00E91086" w:rsidRDefault="00E91086" w:rsidP="00E91086">
      <w:pPr>
        <w:numPr>
          <w:ilvl w:val="0"/>
          <w:numId w:val="34"/>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Курс </w:t>
      </w:r>
      <w:r w:rsidRPr="00E91086">
        <w:rPr>
          <w:rFonts w:ascii="Times New Roman" w:eastAsiaTheme="minorEastAsia" w:hAnsi="Times New Roman" w:cs="Times New Roman"/>
          <w:sz w:val="24"/>
          <w:szCs w:val="24"/>
          <w:lang w:val="en-US" w:eastAsia="ru-RU"/>
        </w:rPr>
        <w:t>VBAP</w:t>
      </w:r>
    </w:p>
    <w:p w:rsidR="00E91086" w:rsidRPr="00E91086" w:rsidRDefault="00E91086" w:rsidP="00E91086">
      <w:pPr>
        <w:spacing w:after="0" w:line="280" w:lineRule="exact"/>
        <w:ind w:left="-567" w:right="435" w:firstLine="567"/>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2"/>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Иммунохимическая диагностика болезней тяжелых цепей (БТЦ) основана на выявлении моноклональных фрагментов иммуноглобулинов:</w:t>
      </w:r>
    </w:p>
    <w:p w:rsidR="00E91086" w:rsidRPr="00E91086" w:rsidRDefault="00E91086" w:rsidP="00E91086">
      <w:pPr>
        <w:numPr>
          <w:ilvl w:val="0"/>
          <w:numId w:val="35"/>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Гамма-цепей;</w:t>
      </w:r>
    </w:p>
    <w:p w:rsidR="00E91086" w:rsidRPr="00E91086" w:rsidRDefault="00E91086" w:rsidP="00E91086">
      <w:pPr>
        <w:numPr>
          <w:ilvl w:val="0"/>
          <w:numId w:val="35"/>
        </w:numPr>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Calibri" w:hAnsi="Times New Roman" w:cs="Times New Roman"/>
          <w:sz w:val="24"/>
          <w:szCs w:val="24"/>
        </w:rPr>
        <w:t>Мю-цепей;</w:t>
      </w:r>
    </w:p>
    <w:p w:rsidR="00E91086" w:rsidRPr="00E91086" w:rsidRDefault="00E91086" w:rsidP="00E91086">
      <w:pPr>
        <w:numPr>
          <w:ilvl w:val="0"/>
          <w:numId w:val="35"/>
        </w:numPr>
        <w:tabs>
          <w:tab w:val="left" w:pos="851"/>
          <w:tab w:val="left" w:pos="993"/>
        </w:tabs>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Делегированных каппа-цепей, лямбда-цепей, альфа-цепей.</w:t>
      </w:r>
    </w:p>
    <w:p w:rsidR="00E91086" w:rsidRPr="00E91086" w:rsidRDefault="00E91086" w:rsidP="00E91086">
      <w:pPr>
        <w:tabs>
          <w:tab w:val="left" w:pos="851"/>
          <w:tab w:val="left" w:pos="993"/>
        </w:tabs>
        <w:spacing w:after="0" w:line="280" w:lineRule="exact"/>
        <w:ind w:left="-567" w:right="435" w:firstLine="567"/>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2"/>
        </w:numPr>
        <w:tabs>
          <w:tab w:val="left" w:pos="851"/>
          <w:tab w:val="left" w:pos="993"/>
        </w:tabs>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При болезни тяжелых цепей не зависят от парапротеинемии следующие симптомы:</w:t>
      </w:r>
    </w:p>
    <w:p w:rsidR="00E91086" w:rsidRPr="00E91086" w:rsidRDefault="00E91086" w:rsidP="00E91086">
      <w:pPr>
        <w:numPr>
          <w:ilvl w:val="0"/>
          <w:numId w:val="8"/>
        </w:numPr>
        <w:tabs>
          <w:tab w:val="left" w:pos="851"/>
          <w:tab w:val="left" w:pos="993"/>
        </w:tabs>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Повышение вязкости крови</w:t>
      </w:r>
    </w:p>
    <w:p w:rsidR="00E91086" w:rsidRPr="00E91086" w:rsidRDefault="00E91086" w:rsidP="00E91086">
      <w:pPr>
        <w:numPr>
          <w:ilvl w:val="0"/>
          <w:numId w:val="8"/>
        </w:numPr>
        <w:tabs>
          <w:tab w:val="left" w:pos="851"/>
          <w:tab w:val="left" w:pos="993"/>
        </w:tabs>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Гуморальный иммунодефицит</w:t>
      </w:r>
    </w:p>
    <w:p w:rsidR="00E91086" w:rsidRPr="00E91086" w:rsidRDefault="00E91086" w:rsidP="00E91086">
      <w:pPr>
        <w:numPr>
          <w:ilvl w:val="0"/>
          <w:numId w:val="8"/>
        </w:numPr>
        <w:tabs>
          <w:tab w:val="left" w:pos="851"/>
          <w:tab w:val="left" w:pos="993"/>
        </w:tabs>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Кровоточивость</w:t>
      </w:r>
    </w:p>
    <w:p w:rsidR="00E91086" w:rsidRPr="00E91086" w:rsidRDefault="00E91086" w:rsidP="00E91086">
      <w:pPr>
        <w:numPr>
          <w:ilvl w:val="0"/>
          <w:numId w:val="8"/>
        </w:numPr>
        <w:tabs>
          <w:tab w:val="left" w:pos="851"/>
          <w:tab w:val="left" w:pos="993"/>
        </w:tabs>
        <w:spacing w:after="0" w:line="280" w:lineRule="exact"/>
        <w:ind w:left="-567" w:right="435" w:firstLine="567"/>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Амилоидоз</w:t>
      </w:r>
    </w:p>
    <w:p w:rsidR="00E91086" w:rsidRPr="00E91086" w:rsidRDefault="00E91086" w:rsidP="00E91086">
      <w:pPr>
        <w:tabs>
          <w:tab w:val="left" w:pos="851"/>
          <w:tab w:val="left" w:pos="993"/>
        </w:tabs>
        <w:spacing w:after="0" w:line="280" w:lineRule="exact"/>
        <w:ind w:left="1080"/>
        <w:jc w:val="both"/>
        <w:rPr>
          <w:rFonts w:ascii="Times New Roman" w:eastAsiaTheme="minorEastAsia" w:hAnsi="Times New Roman" w:cs="Times New Roman"/>
          <w:sz w:val="20"/>
          <w:szCs w:val="20"/>
          <w:lang w:eastAsia="ru-RU"/>
        </w:rPr>
      </w:pPr>
    </w:p>
    <w:p w:rsidR="00E91086" w:rsidRPr="00E91086" w:rsidRDefault="00E91086" w:rsidP="00E91086">
      <w:pPr>
        <w:spacing w:after="0" w:line="240" w:lineRule="exact"/>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ind w:left="426" w:right="838"/>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ЭТАЛОНЫ ОТВЕТОВ НА ТЕСТОВОЕ ЗАДАНИЕ: 1  — 4 ; 2  — 5 ; 3 — 3 ; 4 —4 ; 5 —3 ; 6 — 2 ; 7 — 2 ; 8 —1 ; 9 — 2 ; 10 — 2 .</w:t>
      </w:r>
    </w:p>
    <w:p w:rsidR="00E91086" w:rsidRPr="00E91086" w:rsidRDefault="00E91086" w:rsidP="00E91086">
      <w:pPr>
        <w:spacing w:after="0" w:line="203" w:lineRule="exact"/>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ind w:left="426"/>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9.4. Критерии оценок деятельности студента при освоении учебного материала (при самоконтроле, при текущем (и рубежном) контроле)</w:t>
      </w:r>
    </w:p>
    <w:p w:rsidR="00E91086" w:rsidRPr="00E91086" w:rsidRDefault="00E91086" w:rsidP="00E91086">
      <w:pPr>
        <w:spacing w:after="0" w:line="19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426"/>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color w:val="00000A"/>
          <w:sz w:val="24"/>
          <w:szCs w:val="24"/>
          <w:lang w:eastAsia="ru-RU"/>
        </w:rPr>
        <w:t>Критерии оценки:</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firstLine="36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E91086" w:rsidRPr="00E91086" w:rsidRDefault="00E91086" w:rsidP="00E91086">
      <w:pPr>
        <w:spacing w:after="0" w:line="240" w:lineRule="auto"/>
        <w:ind w:left="284"/>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E91086" w:rsidRPr="00E91086" w:rsidRDefault="00E91086" w:rsidP="00E91086">
      <w:pPr>
        <w:spacing w:after="0" w:line="240" w:lineRule="auto"/>
        <w:ind w:left="360" w:right="16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lastRenderedPageBreak/>
        <w:t>Государственное бюджетное образовательное учреждение высшего профессионального образования</w:t>
      </w:r>
    </w:p>
    <w:p w:rsidR="00E91086" w:rsidRPr="00E91086" w:rsidRDefault="00E91086" w:rsidP="00E91086">
      <w:pPr>
        <w:spacing w:after="0" w:line="35" w:lineRule="exact"/>
        <w:jc w:val="center"/>
        <w:rPr>
          <w:rFonts w:ascii="Times New Roman" w:eastAsiaTheme="minorEastAsia" w:hAnsi="Times New Roman" w:cs="Times New Roman"/>
          <w:sz w:val="20"/>
          <w:szCs w:val="20"/>
          <w:lang w:eastAsia="ru-RU"/>
        </w:rPr>
      </w:pPr>
    </w:p>
    <w:p w:rsidR="00E91086" w:rsidRPr="00E91086" w:rsidRDefault="00E91086" w:rsidP="00E91086">
      <w:pPr>
        <w:spacing w:after="0" w:line="25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91086" w:rsidRPr="00E91086" w:rsidRDefault="00E91086" w:rsidP="00E91086">
      <w:pPr>
        <w:spacing w:after="0" w:line="200" w:lineRule="exact"/>
        <w:jc w:val="center"/>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36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УТВЕРЖДАЮ</w:t>
      </w:r>
    </w:p>
    <w:p w:rsidR="00E91086" w:rsidRPr="00E91086" w:rsidRDefault="00E91086" w:rsidP="00E91086">
      <w:pPr>
        <w:spacing w:after="0" w:line="3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Заведующая кафедрой</w:t>
      </w: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Терапии, гематологии и трансфузиологии (ФПК и ППВ)</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Поспелова Т.И.  _______________</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69"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right="20"/>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8"/>
          <w:szCs w:val="28"/>
          <w:lang w:eastAsia="ru-RU"/>
        </w:rPr>
        <w:t>МЕТОДИЧЕСКИЕ УКАЗАНИЯ ДЛЯ СТУДЕНТОВ</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53"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Практическое занятие по теме № 4</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миелопролиферативного синдрома (лейкемоидные реакции миелоидного типа,  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 Особенности у детей.»</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Дисциплина – «Актуальные вопросы гематологии и трансфузиологии»</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Индекс ОПД Б1.В.ОД.9</w:t>
      </w: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Направление подготовки/специальность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spacing w:after="0" w:line="34"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Профиль подготовки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197"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Квалификация (степень) </w:t>
      </w:r>
      <w:r w:rsidRPr="00E91086">
        <w:rPr>
          <w:rFonts w:ascii="Times New Roman" w:eastAsia="Times New Roman" w:hAnsi="Times New Roman" w:cs="Times New Roman"/>
          <w:b/>
          <w:sz w:val="24"/>
          <w:szCs w:val="24"/>
          <w:lang w:eastAsia="ru-RU"/>
        </w:rPr>
        <w:t xml:space="preserve">Врач-педиатр </w:t>
      </w: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Форма обучения очная</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Курс 6</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Семестр 11, 12</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54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Регистрационный № </w:t>
      </w:r>
    </w:p>
    <w:p w:rsidR="00E91086" w:rsidRPr="00E91086" w:rsidRDefault="00E91086" w:rsidP="00E91086">
      <w:pPr>
        <w:spacing w:after="0" w:line="3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66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Экземпляр №______</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sectPr w:rsidR="00E91086" w:rsidRPr="00E91086" w:rsidSect="00CA681E">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spacing w:after="0" w:line="243"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91086">
        <w:rPr>
          <w:rFonts w:ascii="Times New Roman" w:eastAsiaTheme="minorEastAsia" w:hAnsi="Times New Roman" w:cs="Times New Roman"/>
          <w:sz w:val="24"/>
          <w:szCs w:val="24"/>
          <w:lang w:eastAsia="ru-RU"/>
        </w:rPr>
        <w:t>«Актуальные вопросы гематологии и трансфузиологии» составлены</w:t>
      </w:r>
      <w:r w:rsidRPr="00E91086">
        <w:rPr>
          <w:rFonts w:ascii="Times New Roman" w:eastAsiaTheme="minorEastAsia" w:hAnsi="Times New Roman" w:cs="Times New Roman"/>
          <w:spacing w:val="14"/>
          <w:sz w:val="24"/>
          <w:szCs w:val="24"/>
          <w:lang w:eastAsia="ru-RU"/>
        </w:rPr>
        <w:t xml:space="preserve"> </w:t>
      </w:r>
      <w:r w:rsidRPr="00E91086">
        <w:rPr>
          <w:rFonts w:ascii="Times New Roman" w:eastAsiaTheme="minorEastAsia" w:hAnsi="Times New Roman" w:cs="Times New Roman"/>
          <w:sz w:val="24"/>
          <w:szCs w:val="24"/>
          <w:lang w:eastAsia="ru-RU"/>
        </w:rPr>
        <w:t>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w:t>
      </w:r>
      <w:r w:rsidRPr="00E91086">
        <w:rPr>
          <w:rFonts w:ascii="Times New Roman" w:eastAsia="Times New Roman" w:hAnsi="Times New Roman" w:cs="Times New Roman"/>
          <w:sz w:val="24"/>
          <w:szCs w:val="24"/>
        </w:rPr>
        <w:t xml:space="preserve">  </w:t>
      </w:r>
      <w:r w:rsidRPr="00E91086">
        <w:rPr>
          <w:rFonts w:ascii="Times New Roman" w:eastAsia="Times New Roman" w:hAnsi="Times New Roman" w:cs="Times New Roman"/>
          <w:spacing w:val="-5"/>
          <w:sz w:val="24"/>
          <w:szCs w:val="24"/>
        </w:rPr>
        <w:t>«17</w:t>
      </w:r>
      <w:r w:rsidRPr="00E91086">
        <w:rPr>
          <w:rFonts w:ascii="Times New Roman" w:eastAsia="Times New Roman" w:hAnsi="Times New Roman" w:cs="Times New Roman"/>
          <w:sz w:val="24"/>
          <w:szCs w:val="24"/>
        </w:rPr>
        <w:t>» августа 2015 г. № 853.</w:t>
      </w:r>
    </w:p>
    <w:p w:rsidR="00E91086" w:rsidRPr="00E91086" w:rsidRDefault="00E91086" w:rsidP="00E91086">
      <w:pPr>
        <w:spacing w:after="0" w:line="34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680"/>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Методические указания разработал(и):</w:t>
      </w:r>
    </w:p>
    <w:p w:rsidR="00E91086" w:rsidRPr="00E91086" w:rsidRDefault="00E91086" w:rsidP="00E91086">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91086" w:rsidRPr="00E91086"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105" w:right="43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738" w:right="733"/>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40" w:lineRule="auto"/>
              <w:ind w:left="105" w:right="88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 xml:space="preserve">Ученая степень, </w:t>
            </w:r>
            <w:r w:rsidRPr="00E91086">
              <w:rPr>
                <w:rFonts w:ascii="Times New Roman" w:eastAsia="Times New Roman" w:hAnsi="Times New Roman" w:cs="Times New Roman"/>
                <w:b/>
                <w:sz w:val="20"/>
              </w:rPr>
              <w:t>у</w:t>
            </w:r>
            <w:r w:rsidRPr="00E91086">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658" w:right="658"/>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Кафедра</w:t>
            </w:r>
          </w:p>
        </w:tc>
      </w:tr>
      <w:tr w:rsidR="00E91086" w:rsidRPr="00E91086"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right="2"/>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4</w:t>
            </w:r>
          </w:p>
        </w:tc>
      </w:tr>
      <w:tr w:rsidR="00E91086" w:rsidRPr="00E91086"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Кандидат</w:t>
            </w:r>
          </w:p>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E91086" w:rsidRPr="00E91086"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E91086" w:rsidRPr="00E91086" w:rsidRDefault="00E91086" w:rsidP="00E91086">
      <w:pPr>
        <w:widowControl w:val="0"/>
        <w:spacing w:before="69" w:after="0" w:line="240" w:lineRule="auto"/>
        <w:ind w:left="834"/>
        <w:rPr>
          <w:rFonts w:ascii="Times New Roman" w:eastAsia="Times New Roman" w:hAnsi="Times New Roman" w:cs="Times New Roman"/>
          <w:sz w:val="24"/>
          <w:szCs w:val="24"/>
          <w:lang w:val="en-US"/>
        </w:rPr>
      </w:pPr>
      <w:r w:rsidRPr="00E91086">
        <w:rPr>
          <w:rFonts w:ascii="Times New Roman" w:eastAsia="Times New Roman" w:hAnsi="Times New Roman" w:cs="Times New Roman"/>
          <w:sz w:val="24"/>
          <w:szCs w:val="24"/>
          <w:lang w:val="en-US"/>
        </w:rPr>
        <w:t>Рецензент(ы)</w:t>
      </w:r>
    </w:p>
    <w:p w:rsidR="00E91086" w:rsidRPr="00E91086" w:rsidRDefault="00E91086" w:rsidP="00E91086">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91086" w:rsidRPr="00E91086"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Кафедра</w:t>
            </w:r>
          </w:p>
        </w:tc>
      </w:tr>
      <w:tr w:rsidR="00E91086" w:rsidRPr="00E91086"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4</w:t>
            </w:r>
          </w:p>
        </w:tc>
      </w:tr>
      <w:tr w:rsidR="00E91086" w:rsidRPr="00E91086"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внутренних болезней НГУ</w:t>
            </w:r>
          </w:p>
        </w:tc>
      </w:tr>
      <w:tr w:rsidR="00E91086" w:rsidRPr="00E91086"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1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91086">
        <w:rPr>
          <w:rFonts w:ascii="Times New Roman" w:eastAsiaTheme="minorEastAsia" w:hAnsi="Times New Roman" w:cs="Times New Roman"/>
          <w:sz w:val="20"/>
          <w:szCs w:val="20"/>
          <w:lang w:eastAsia="ru-RU"/>
        </w:rPr>
        <w:t xml:space="preserve"> </w:t>
      </w:r>
      <w:r w:rsidRPr="00E91086">
        <w:rPr>
          <w:rFonts w:ascii="Times New Roman" w:eastAsia="Times New Roman" w:hAnsi="Times New Roman" w:cs="Times New Roman"/>
          <w:sz w:val="24"/>
          <w:szCs w:val="24"/>
          <w:lang w:eastAsia="ru-RU"/>
        </w:rPr>
        <w:t>лечебного факультета</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9 от  «  14    » июня  2017 г.</w:t>
      </w:r>
    </w:p>
    <w:p w:rsidR="00E91086" w:rsidRPr="00E91086" w:rsidRDefault="00E91086" w:rsidP="00E91086">
      <w:pPr>
        <w:spacing w:after="0" w:line="24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Зав. кафедрой _________________  Т.И. Поспелова</w:t>
      </w:r>
    </w:p>
    <w:p w:rsidR="00E91086" w:rsidRPr="00E91086" w:rsidRDefault="00E91086" w:rsidP="00E91086">
      <w:pPr>
        <w:spacing w:after="0" w:line="276"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44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E91086" w:rsidRPr="00E91086" w:rsidRDefault="00E91086" w:rsidP="00E91086">
      <w:pPr>
        <w:spacing w:after="0" w:line="34"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 внутренним болезням</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5 от 23.06.2017г.</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38"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Председатель ЦМК</w:t>
      </w:r>
      <w:r w:rsidRPr="00E91086">
        <w:rPr>
          <w:rFonts w:ascii="Times New Roman" w:eastAsia="Times New Roman" w:hAnsi="Times New Roman" w:cs="Times New Roman"/>
          <w:i/>
          <w:iCs/>
          <w:sz w:val="24"/>
          <w:szCs w:val="24"/>
          <w:lang w:eastAsia="ru-RU"/>
        </w:rPr>
        <w:t>____________________________</w:t>
      </w:r>
      <w:r w:rsidRPr="00E91086">
        <w:rPr>
          <w:rFonts w:ascii="Times New Roman" w:eastAsia="Times New Roman" w:hAnsi="Times New Roman" w:cs="Times New Roman"/>
          <w:sz w:val="24"/>
          <w:szCs w:val="24"/>
          <w:lang w:eastAsia="ru-RU"/>
        </w:rPr>
        <w:t xml:space="preserve"> Н.Л. Тов</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3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headerReference w:type="default" r:id="rId17"/>
          <w:type w:val="continuous"/>
          <w:pgSz w:w="11900" w:h="16840"/>
          <w:pgMar w:top="1110" w:right="560" w:bottom="168" w:left="840" w:header="0" w:footer="0" w:gutter="0"/>
          <w:cols w:space="720" w:equalWidth="0">
            <w:col w:w="10500"/>
          </w:cols>
        </w:sectPr>
      </w:pPr>
    </w:p>
    <w:p w:rsidR="00E91086" w:rsidRPr="00E91086" w:rsidRDefault="00E91086" w:rsidP="00E91086">
      <w:pPr>
        <w:numPr>
          <w:ilvl w:val="6"/>
          <w:numId w:val="12"/>
        </w:numPr>
        <w:spacing w:after="0" w:line="240" w:lineRule="auto"/>
        <w:ind w:left="426" w:hanging="284"/>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lastRenderedPageBreak/>
        <w:t>Введение</w:t>
      </w:r>
    </w:p>
    <w:p w:rsidR="00E91086" w:rsidRPr="00E91086" w:rsidRDefault="00E91086" w:rsidP="00E91086">
      <w:pPr>
        <w:spacing w:after="0" w:line="240" w:lineRule="auto"/>
        <w:ind w:left="460"/>
        <w:jc w:val="both"/>
        <w:rPr>
          <w:rFonts w:ascii="Times New Roman" w:eastAsia="Times New Roman" w:hAnsi="Times New Roman" w:cs="Times New Roman"/>
          <w:b/>
          <w:bCs/>
          <w:sz w:val="24"/>
          <w:szCs w:val="24"/>
          <w:lang w:eastAsia="ru-RU"/>
        </w:rPr>
      </w:pPr>
    </w:p>
    <w:p w:rsidR="00E91086" w:rsidRPr="00E91086" w:rsidRDefault="00E91086" w:rsidP="00E91086">
      <w:pPr>
        <w:jc w:val="both"/>
        <w:rPr>
          <w:rFonts w:ascii="Times New Roman" w:eastAsia="Times New Roman" w:hAnsi="Times New Roman" w:cs="Times New Roman"/>
          <w:sz w:val="24"/>
          <w:szCs w:val="24"/>
          <w:lang w:eastAsia="ru-RU"/>
        </w:rPr>
      </w:pPr>
      <w:r w:rsidRPr="00E91086">
        <w:rPr>
          <w:rFonts w:ascii="Times New Roman" w:hAnsi="Times New Roman" w:cs="Times New Roman"/>
          <w:sz w:val="24"/>
        </w:rPr>
        <w:t>Под миелопролиферативными заболеваниями понимают группу заболеваний, характеризующихся клональными нарушениями полипотентных стволовых клеток костного мозга, приводящими к избыточному одно- двух- или трехростковому увеличению кроветворных клеток, сохраняющих способность к дифференцировке. Хотя уровень поражения при МПЗ – стволовая клетка, патоморфологические изменения касаются в основном миелоидного ростка гемопоэза и характеризуются избыточной миелопролиферацией с сохранением способности клеток к дифференцировке до зрелых форм.</w:t>
      </w:r>
      <w:r w:rsidRPr="00E91086">
        <w:rPr>
          <w:rFonts w:ascii="Times New Roman" w:eastAsia="Times New Roman" w:hAnsi="Times New Roman" w:cs="Times New Roman"/>
          <w:sz w:val="24"/>
          <w:szCs w:val="24"/>
          <w:lang w:eastAsia="ru-RU"/>
        </w:rPr>
        <w:t xml:space="preserve"> Этиология МПЗ до сих пор не установлена. Ведущей гипотезой является многоэтапность возникновения заболевания, где предрасположенность к болезни реализуется под воздействием внешних факторов, повреждающих геном нормальной клетки и приводящих к ее злокачественной трансформации.</w:t>
      </w:r>
      <w:r w:rsidRPr="00E91086">
        <w:rPr>
          <w:rFonts w:ascii="Times New Roman" w:hAnsi="Times New Roman" w:cs="Times New Roman"/>
          <w:sz w:val="24"/>
        </w:rPr>
        <w:t xml:space="preserve"> </w:t>
      </w:r>
      <w:r w:rsidRPr="00E91086">
        <w:rPr>
          <w:rFonts w:ascii="Times New Roman" w:hAnsi="Times New Roman" w:cs="Times New Roman"/>
          <w:sz w:val="24"/>
          <w:szCs w:val="24"/>
        </w:rPr>
        <w:t>Больные ХМЛ составляют 15% всех больных лейкозами. В среднем заболеваемость ХМЛ составляет 1-2 человека на 100000 населения. Соотношение заболевших мужчин и женщин 3:2. Медиана возраста больных – 45-55 лет. Истинная полицитемия по структуре и среднегодовым показателям заболеваемости лейкозами занимает 4-е место после хронического миелолейкоза. Наблюдаются семейные случаи истинной полицитемии. Заболевают преимущественно люди старше 40 лет, мужчины несколько чаще, чем женщины.</w:t>
      </w:r>
      <w:r w:rsidRPr="00E91086">
        <w:t xml:space="preserve"> </w:t>
      </w:r>
      <w:r w:rsidRPr="00E91086">
        <w:rPr>
          <w:rFonts w:ascii="Times New Roman" w:hAnsi="Times New Roman" w:cs="Times New Roman"/>
          <w:sz w:val="24"/>
          <w:szCs w:val="24"/>
        </w:rPr>
        <w:t>В становлении врача клинициста большое значение имеет знание физикальных и лабораторных признаков хронического миелолейкоза и истинной полицитемии.</w:t>
      </w:r>
      <w:r w:rsidRPr="00E91086">
        <w:rPr>
          <w:rFonts w:ascii="Times New Roman" w:hAnsi="Times New Roman" w:cs="Times New Roman"/>
          <w:sz w:val="24"/>
        </w:rPr>
        <w:t xml:space="preserve"> Эссенциальная тромбоцитемия </w:t>
      </w:r>
      <w:r w:rsidRPr="00E91086">
        <w:rPr>
          <w:rFonts w:ascii="Times New Roman" w:eastAsia="Times New Roman" w:hAnsi="Times New Roman" w:cs="Times New Roman"/>
          <w:sz w:val="24"/>
          <w:szCs w:val="24"/>
          <w:lang w:eastAsia="ru-RU"/>
        </w:rPr>
        <w:t xml:space="preserve">одно из самых редких ХМПЗ. Оно встречается в 4 раза реже, чем истинная полицитемия. В классификации ВОЗ (2001) указывается, что ежегодная заболеваемость эссенциальной тромбоцитемии составляет 1—2,5 на 100 000 населения. Пик заболеваемости приходится на возраст 50—60 лет, но не является редкостью заболевание в молодом и даже детском возрасте. Связь частоты болезни с полом неясна. Некоторые авторы указывают на более частую заболеваемость лиц женского пола по сравнению с мужчинами (2,9:1)]. Известны случаи семейной эссенциальной тромбоцитемии в нескольких поколениях. К настоящему времени установлено, что семейная тромбоцитемия — это самостоятельное, неклональное заболевание, связанное с мутациями гена рецептора тромбопоэтина — Mpl, приводящими к повышенной чувствительности метакариоцитов к тромбопоэтину (ТРО). Установлены 4 различные мутации гена рецептора тромбопоэтина при семейной тромбоцитемии, в 3 из них механизм возникновения тромбоцитоза исследован на молекулярном уровне. </w:t>
      </w:r>
    </w:p>
    <w:p w:rsidR="00E91086" w:rsidRPr="00E91086" w:rsidRDefault="00E91086" w:rsidP="00E91086">
      <w:pPr>
        <w:spacing w:after="0" w:line="240" w:lineRule="auto"/>
        <w:ind w:right="535"/>
        <w:rPr>
          <w:rFonts w:eastAsiaTheme="minorEastAsia" w:cs="Times New Roman"/>
          <w:sz w:val="20"/>
          <w:szCs w:val="20"/>
          <w:lang w:eastAsia="ru-RU"/>
        </w:rPr>
      </w:pP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2. Подготовка к занятию</w:t>
      </w:r>
    </w:p>
    <w:p w:rsidR="00E91086" w:rsidRPr="00E91086" w:rsidRDefault="00E91086" w:rsidP="00E91086">
      <w:pPr>
        <w:spacing w:after="0" w:line="27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Для подготовки к занятию студенту необходимо</w:t>
      </w:r>
      <w:r w:rsidRPr="00E91086">
        <w:rPr>
          <w:rFonts w:ascii="Times New Roman" w:eastAsia="Times New Roman" w:hAnsi="Times New Roman" w:cs="Times New Roman"/>
          <w:i/>
          <w:iCs/>
          <w:sz w:val="24"/>
          <w:szCs w:val="24"/>
          <w:lang w:eastAsia="ru-RU"/>
        </w:rPr>
        <w:t>:</w:t>
      </w:r>
    </w:p>
    <w:p w:rsidR="00E91086" w:rsidRPr="00E91086" w:rsidRDefault="00E91086" w:rsidP="00E91086">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91086" w:rsidRPr="00E91086" w:rsidTr="009C23C8">
        <w:trPr>
          <w:trHeight w:val="260"/>
        </w:trPr>
        <w:tc>
          <w:tcPr>
            <w:tcW w:w="851" w:type="dxa"/>
            <w:tcBorders>
              <w:top w:val="single" w:sz="8" w:space="0" w:color="auto"/>
              <w:left w:val="single" w:sz="8" w:space="0" w:color="auto"/>
              <w:right w:val="single" w:sz="8" w:space="0" w:color="auto"/>
            </w:tcBorders>
            <w:vAlign w:val="bottom"/>
          </w:tcPr>
          <w:p w:rsidR="00E91086" w:rsidRPr="00E91086" w:rsidRDefault="00E91086" w:rsidP="00E91086">
            <w:pPr>
              <w:spacing w:after="0" w:line="259" w:lineRule="exact"/>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E91086" w:rsidRPr="00E91086" w:rsidRDefault="00E91086" w:rsidP="00E91086">
            <w:pPr>
              <w:spacing w:after="0" w:line="259" w:lineRule="exact"/>
              <w:ind w:left="272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E91086" w:rsidRPr="00E91086" w:rsidRDefault="00E91086" w:rsidP="00E91086">
            <w:pPr>
              <w:spacing w:after="0" w:line="259" w:lineRule="exact"/>
              <w:ind w:left="48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Форма контроля</w:t>
            </w:r>
          </w:p>
        </w:tc>
      </w:tr>
      <w:tr w:rsidR="00E91086" w:rsidRPr="00E91086" w:rsidTr="009C23C8">
        <w:trPr>
          <w:trHeight w:val="302"/>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5"/>
        </w:trPr>
        <w:tc>
          <w:tcPr>
            <w:tcW w:w="851" w:type="dxa"/>
            <w:tcBorders>
              <w:left w:val="single" w:sz="8" w:space="0" w:color="auto"/>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2.1.</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5"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Б1.Б.17 </w:t>
            </w:r>
            <w:r w:rsidRPr="00E91086">
              <w:rPr>
                <w:rFonts w:ascii="Times New Roman" w:eastAsia="Times New Roman" w:hAnsi="Times New Roman" w:cs="Times New Roman"/>
                <w:sz w:val="24"/>
                <w:szCs w:val="24"/>
                <w:lang w:eastAsia="ru-RU"/>
              </w:rPr>
              <w:t>должен знать патологические изменения структуры костного мозга при миелопролиферативных заболеваниях</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Б1.Б.23 </w:t>
            </w:r>
            <w:r w:rsidRPr="00E91086">
              <w:rPr>
                <w:rFonts w:ascii="Times New Roman" w:eastAsia="Times New Roman" w:hAnsi="Times New Roman" w:cs="Times New Roman"/>
                <w:sz w:val="24"/>
                <w:szCs w:val="24"/>
                <w:lang w:eastAsia="ru-RU"/>
              </w:rPr>
              <w:t>должен знать патогенез миелопролиферативных заболеваниях</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Б1.Б.41 </w:t>
            </w:r>
            <w:r w:rsidRPr="00E91086">
              <w:rPr>
                <w:rFonts w:ascii="Times New Roman" w:eastAsia="Times New Roman" w:hAnsi="Times New Roman" w:cs="Times New Roman"/>
                <w:sz w:val="24"/>
                <w:szCs w:val="24"/>
                <w:lang w:eastAsia="ru-RU"/>
              </w:rPr>
              <w:t>должен владеть методикой обследования больного с миелопролиферативным заболеванием</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Б1.Б.43 </w:t>
            </w:r>
            <w:r w:rsidRPr="00E91086">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69"/>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0"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уметь проводить дифференциальный поиск </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b/>
                <w:bCs/>
                <w:sz w:val="24"/>
                <w:szCs w:val="24"/>
                <w:lang w:eastAsia="ru-RU"/>
              </w:rPr>
              <w:t xml:space="preserve">Б1.Б.51 </w:t>
            </w:r>
            <w:r w:rsidRPr="00E91086">
              <w:rPr>
                <w:rFonts w:ascii="Times New Roman" w:eastAsia="Times New Roman" w:hAnsi="Times New Roman" w:cs="Times New Roman"/>
                <w:sz w:val="24"/>
                <w:szCs w:val="24"/>
                <w:lang w:eastAsia="ru-RU"/>
              </w:rPr>
              <w:t>неотложные состояния в течении миелопролиферативных заболеваний</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b/>
                <w:sz w:val="24"/>
                <w:szCs w:val="24"/>
                <w:lang w:eastAsia="ru-RU"/>
              </w:rPr>
              <w:t>Б1.Б.13</w:t>
            </w:r>
            <w:r w:rsidRPr="00E91086">
              <w:rPr>
                <w:rFonts w:ascii="Times New Roman" w:eastAsiaTheme="minorEastAsia" w:hAnsi="Times New Roman" w:cs="Times New Roman"/>
                <w:sz w:val="24"/>
                <w:szCs w:val="24"/>
                <w:lang w:eastAsia="ru-RU"/>
              </w:rPr>
              <w:t xml:space="preserve"> биохимические особенности течения различных видов миелопролиферативных заболеваний</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widowControl w:val="0"/>
              <w:spacing w:before="200"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Б1.Б.21 </w:t>
            </w:r>
            <w:r w:rsidRPr="00E91086">
              <w:rPr>
                <w:rFonts w:ascii="Times New Roman" w:eastAsia="Times New Roman" w:hAnsi="Times New Roman" w:cs="Times New Roman"/>
                <w:sz w:val="24"/>
                <w:szCs w:val="24"/>
              </w:rPr>
              <w:t>должен знать современные подходы к лечению миелопролиферативных заболеваний и фармакокинетику и фармакодинамику основных групп лекарственных препаратов</w:t>
            </w:r>
          </w:p>
          <w:p w:rsidR="00E91086" w:rsidRPr="00E91086" w:rsidRDefault="00E91086" w:rsidP="00E91086">
            <w:pPr>
              <w:widowControl w:val="0"/>
              <w:spacing w:before="200"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Б1.Б.32</w:t>
            </w:r>
            <w:r w:rsidRPr="00E91086">
              <w:rPr>
                <w:rFonts w:ascii="Times New Roman" w:eastAsia="Times New Roman" w:hAnsi="Times New Roman" w:cs="Times New Roman"/>
                <w:sz w:val="24"/>
                <w:szCs w:val="24"/>
              </w:rPr>
              <w:t xml:space="preserve"> генетические особенности хронического миелолейкоза</w:t>
            </w:r>
          </w:p>
          <w:p w:rsidR="00E91086" w:rsidRPr="00E91086" w:rsidRDefault="00E91086" w:rsidP="00E91086">
            <w:pPr>
              <w:widowControl w:val="0"/>
              <w:spacing w:before="200" w:after="0" w:line="240" w:lineRule="auto"/>
              <w:jc w:val="both"/>
              <w:rPr>
                <w:rFonts w:ascii="Times New Roman" w:eastAsia="Times New Roman" w:hAnsi="Times New Roman" w:cs="Times New Roman"/>
                <w:sz w:val="24"/>
              </w:rPr>
            </w:pPr>
            <w:r w:rsidRPr="00E91086">
              <w:rPr>
                <w:rFonts w:ascii="Times New Roman" w:eastAsia="Times New Roman" w:hAnsi="Times New Roman" w:cs="Times New Roman"/>
                <w:b/>
                <w:sz w:val="24"/>
              </w:rPr>
              <w:t>Б1.Б.49</w:t>
            </w:r>
            <w:r w:rsidRPr="00E91086">
              <w:rPr>
                <w:rFonts w:ascii="Times New Roman" w:eastAsia="Times New Roman" w:hAnsi="Times New Roman" w:cs="Times New Roman"/>
                <w:sz w:val="24"/>
              </w:rPr>
              <w:t xml:space="preserve"> особенности диспансерного наблюдения пациентов с миелопролиферативными заболеваниями</w:t>
            </w:r>
          </w:p>
          <w:p w:rsidR="00E91086" w:rsidRPr="00E91086" w:rsidRDefault="00E91086" w:rsidP="00E91086">
            <w:pPr>
              <w:widowControl w:val="0"/>
              <w:spacing w:before="200" w:after="0" w:line="240" w:lineRule="auto"/>
              <w:jc w:val="both"/>
              <w:rPr>
                <w:rFonts w:ascii="Times New Roman" w:eastAsia="Times New Roman" w:hAnsi="Times New Roman" w:cs="Times New Roman"/>
                <w:sz w:val="24"/>
                <w:szCs w:val="24"/>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2.2.</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i/>
                <w:iCs/>
                <w:sz w:val="24"/>
                <w:szCs w:val="24"/>
                <w:lang w:eastAsia="ru-RU"/>
              </w:rPr>
              <w:t>Изучить материал лекции № 4. Тема:</w:t>
            </w:r>
            <w:r w:rsidRPr="00E91086">
              <w:rPr>
                <w:rFonts w:ascii="Times New Roman" w:eastAsiaTheme="minorEastAsia" w:hAnsi="Times New Roman" w:cs="Times New Roman"/>
                <w:sz w:val="24"/>
                <w:szCs w:val="24"/>
                <w:lang w:eastAsia="ru-RU"/>
              </w:rPr>
              <w:t xml:space="preserve"> «</w:t>
            </w:r>
            <w:r w:rsidRPr="00E91086">
              <w:rPr>
                <w:rFonts w:ascii="Times New Roman" w:hAnsi="Times New Roman" w:cs="Times New Roman"/>
                <w:sz w:val="24"/>
                <w:szCs w:val="24"/>
              </w:rPr>
              <w:t>Дифференциальный диагноз миелопролиферативного синдрома (лейкемоидные реакции миелоидного типа,  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 Особенности у детей.»</w:t>
            </w:r>
          </w:p>
          <w:p w:rsidR="00E91086" w:rsidRPr="00E91086" w:rsidRDefault="00E91086" w:rsidP="00E91086">
            <w:pPr>
              <w:spacing w:after="0" w:line="243" w:lineRule="exact"/>
              <w:jc w:val="both"/>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193"/>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  2.3</w:t>
            </w:r>
          </w:p>
        </w:tc>
        <w:tc>
          <w:tcPr>
            <w:tcW w:w="51" w:type="dxa"/>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E91086" w:rsidRPr="00E91086" w:rsidRDefault="00E91086" w:rsidP="00E91086">
            <w:pPr>
              <w:keepNext/>
              <w:keepLines/>
              <w:spacing w:after="0" w:line="240"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Прочитать учебники:</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1. Гематология [Электронный ресурс]: национальное руководство / под ред. О.А. Рукавицына - М.: ГЭОТАР-Медиа, 2015. - </w:t>
            </w:r>
            <w:hyperlink r:id="rId18" w:history="1">
              <w:r w:rsidRPr="00E91086">
                <w:rPr>
                  <w:rFonts w:ascii="Times New Roman" w:eastAsia="Times New Roman" w:hAnsi="Times New Roman" w:cs="Times New Roman"/>
                  <w:color w:val="0000FF"/>
                  <w:sz w:val="24"/>
                  <w:szCs w:val="24"/>
                  <w:u w:val="single"/>
                  <w:lang w:val="en-US"/>
                </w:rPr>
                <w:t>http</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www</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rosmedlib</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ru</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book</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ISBN</w:t>
              </w:r>
              <w:r w:rsidRPr="00E91086">
                <w:rPr>
                  <w:rFonts w:ascii="Times New Roman" w:eastAsia="Times New Roman" w:hAnsi="Times New Roman" w:cs="Times New Roman"/>
                  <w:color w:val="0000FF"/>
                  <w:sz w:val="24"/>
                  <w:szCs w:val="24"/>
                  <w:u w:val="single"/>
                </w:rPr>
                <w:t>9785970433270.</w:t>
              </w:r>
              <w:r w:rsidRPr="00E91086">
                <w:rPr>
                  <w:rFonts w:ascii="Times New Roman" w:eastAsia="Times New Roman" w:hAnsi="Times New Roman" w:cs="Times New Roman"/>
                  <w:color w:val="0000FF"/>
                  <w:sz w:val="24"/>
                  <w:szCs w:val="24"/>
                  <w:u w:val="single"/>
                  <w:lang w:val="en-US"/>
                </w:rPr>
                <w:t>html</w:t>
              </w:r>
            </w:hyperlink>
          </w:p>
          <w:p w:rsidR="00E91086" w:rsidRPr="00E91086" w:rsidRDefault="00E91086" w:rsidP="00E91086">
            <w:pPr>
              <w:widowControl w:val="0"/>
              <w:spacing w:after="0" w:line="240" w:lineRule="auto"/>
              <w:rPr>
                <w:rFonts w:ascii="Times New Roman" w:eastAsia="Times New Roman" w:hAnsi="Times New Roman" w:cs="Times New Roman"/>
                <w:sz w:val="24"/>
                <w:szCs w:val="24"/>
              </w:rPr>
            </w:pPr>
          </w:p>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2.</w:t>
            </w:r>
            <w:r w:rsidRPr="00E91086">
              <w:rPr>
                <w:rFonts w:ascii="Times New Roman" w:hAnsi="Times New Roman" w:cs="Times New Roman"/>
                <w:color w:val="000000" w:themeColor="text1"/>
                <w:sz w:val="24"/>
                <w:szCs w:val="24"/>
                <w:shd w:val="clear" w:color="auto" w:fill="FFFFFF"/>
              </w:rPr>
              <w:t xml:space="preserve"> Воробьев А.И., Абрамов М.Г., Бриллиант М.Д. - Руководство по гематологии</w:t>
            </w: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2.4.</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9"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Изучить дополнительную литературу:</w:t>
            </w:r>
          </w:p>
          <w:p w:rsidR="00E91086" w:rsidRPr="00E91086" w:rsidRDefault="00E91086" w:rsidP="00E91086">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02272" behindDoc="0" locked="0" layoutInCell="1" allowOverlap="1" wp14:anchorId="6455CF7D" wp14:editId="4B05E0AD">
                      <wp:simplePos x="0" y="0"/>
                      <wp:positionH relativeFrom="column">
                        <wp:posOffset>518795</wp:posOffset>
                      </wp:positionH>
                      <wp:positionV relativeFrom="paragraph">
                        <wp:posOffset>1285875</wp:posOffset>
                      </wp:positionV>
                      <wp:extent cx="0" cy="381000"/>
                      <wp:effectExtent l="0" t="0" r="38100" b="19050"/>
                      <wp:wrapNone/>
                      <wp:docPr id="205" name="Прямая соединительная линия 205"/>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9CC927D" id="Прямая соединительная линия 205"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" strokecolor="windowText" strokeweight=".5pt">
                      <v:stroke joinstyle="miter"/>
                    </v:line>
                  </w:pict>
                </mc:Fallback>
              </mc:AlternateContent>
            </w: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8176" behindDoc="0" locked="0" layoutInCell="1" allowOverlap="1" wp14:anchorId="3B8926C3" wp14:editId="17A0DF7C">
                      <wp:simplePos x="0" y="0"/>
                      <wp:positionH relativeFrom="column">
                        <wp:posOffset>518795</wp:posOffset>
                      </wp:positionH>
                      <wp:positionV relativeFrom="paragraph">
                        <wp:posOffset>1482090</wp:posOffset>
                      </wp:positionV>
                      <wp:extent cx="0" cy="419100"/>
                      <wp:effectExtent l="0" t="0" r="38100" b="19050"/>
                      <wp:wrapNone/>
                      <wp:docPr id="206" name="Прямая соединительная линия 206"/>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D825F8E" id="Прямая соединительная линия 206"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" strokecolor="windowText" strokeweight=".5pt">
                      <v:stroke joinstyle="miter"/>
                    </v:line>
                  </w:pict>
                </mc:Fallback>
              </mc:AlternateConten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E91086" w:rsidRPr="00E91086" w:rsidRDefault="00E91086" w:rsidP="00E91086">
            <w:pPr>
              <w:widowControl w:val="0"/>
              <w:spacing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E91086">
              <w:rPr>
                <w:rFonts w:ascii="Times New Roman" w:eastAsia="Times New Roman" w:hAnsi="Times New Roman" w:cs="Times New Roman"/>
                <w:sz w:val="24"/>
                <w:szCs w:val="24"/>
                <w:lang w:val="en-US"/>
              </w:rPr>
              <w:t>XX</w:t>
            </w:r>
            <w:r w:rsidRPr="00E91086">
              <w:rPr>
                <w:rFonts w:ascii="Times New Roman" w:eastAsia="Times New Roman" w:hAnsi="Times New Roman" w:cs="Times New Roman"/>
                <w:sz w:val="24"/>
                <w:szCs w:val="24"/>
              </w:rPr>
              <w:t xml:space="preserve">)." - </w:t>
            </w:r>
            <w:r w:rsidRPr="00E91086">
              <w:rPr>
                <w:rFonts w:ascii="Times New Roman" w:eastAsia="Times New Roman" w:hAnsi="Times New Roman" w:cs="Times New Roman"/>
                <w:sz w:val="24"/>
                <w:szCs w:val="24"/>
                <w:lang w:val="en-US"/>
              </w:rPr>
              <w:t>http</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www</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rosmedlib</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ru</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book</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ISBN</w:t>
            </w:r>
            <w:r w:rsidRPr="00E91086">
              <w:rPr>
                <w:rFonts w:ascii="Times New Roman" w:eastAsia="Times New Roman" w:hAnsi="Times New Roman" w:cs="Times New Roman"/>
                <w:sz w:val="24"/>
                <w:szCs w:val="24"/>
              </w:rPr>
              <w:t>9785904090050.</w:t>
            </w:r>
            <w:r w:rsidRPr="00E91086">
              <w:rPr>
                <w:rFonts w:ascii="Times New Roman" w:eastAsia="Times New Roman" w:hAnsi="Times New Roman" w:cs="Times New Roman"/>
                <w:sz w:val="24"/>
                <w:szCs w:val="24"/>
                <w:lang w:val="en-US"/>
              </w:rPr>
              <w:t>html</w:t>
            </w:r>
          </w:p>
          <w:p w:rsidR="00E91086" w:rsidRPr="00E91086" w:rsidRDefault="00E91086" w:rsidP="00E91086">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97152" behindDoc="0" locked="0" layoutInCell="1" allowOverlap="1" wp14:anchorId="11AA46F5" wp14:editId="4C70CD3D">
                      <wp:simplePos x="0" y="0"/>
                      <wp:positionH relativeFrom="column">
                        <wp:posOffset>1784350</wp:posOffset>
                      </wp:positionH>
                      <wp:positionV relativeFrom="paragraph">
                        <wp:posOffset>1501140</wp:posOffset>
                      </wp:positionV>
                      <wp:extent cx="0" cy="266700"/>
                      <wp:effectExtent l="0" t="0" r="38100" b="19050"/>
                      <wp:wrapNone/>
                      <wp:docPr id="207" name="Прямая соединительная линия 207"/>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80ABA26" id="Прямая соединительная линия 207"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" strokecolor="windowText" strokeweight=".5pt">
                      <v:stroke joinstyle="miter"/>
                    </v:line>
                  </w:pict>
                </mc:Fallback>
              </mc:AlternateContent>
            </w: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9E51D3">
          <w:pgSz w:w="11900" w:h="16840"/>
          <w:pgMar w:top="1110" w:right="701" w:bottom="168" w:left="740" w:header="0" w:footer="0" w:gutter="0"/>
          <w:cols w:space="720" w:equalWidth="0">
            <w:col w:w="10459"/>
          </w:cols>
        </w:sectPr>
      </w:pPr>
      <w:r w:rsidRPr="00E91086">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700224" behindDoc="0" locked="0" layoutInCell="1" allowOverlap="1" wp14:anchorId="1E7E8BC2" wp14:editId="77C448D8">
                <wp:simplePos x="0" y="0"/>
                <wp:positionH relativeFrom="column">
                  <wp:posOffset>4848225</wp:posOffset>
                </wp:positionH>
                <wp:positionV relativeFrom="paragraph">
                  <wp:posOffset>-126365</wp:posOffset>
                </wp:positionV>
                <wp:extent cx="0" cy="323850"/>
                <wp:effectExtent l="0" t="0" r="38100" b="19050"/>
                <wp:wrapNone/>
                <wp:docPr id="208" name="Прямая соединительная линия 208"/>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AC0A3B6" id="Прямая соединительная линия 208"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" strokecolor="windowText" strokeweight=".5pt">
                <v:stroke joinstyle="miter"/>
              </v:line>
            </w:pict>
          </mc:Fallback>
        </mc:AlternateContent>
      </w:r>
      <w:r w:rsidRPr="00E91086">
        <w:rPr>
          <w:rFonts w:ascii="Times New Roman" w:eastAsiaTheme="minorEastAsia" w:hAnsi="Times New Roman" w:cs="Times New Roman"/>
          <w:noProof/>
          <w:lang w:eastAsia="ru-RU"/>
        </w:rPr>
        <mc:AlternateContent>
          <mc:Choice Requires="wps">
            <w:drawing>
              <wp:anchor distT="0" distB="0" distL="114300" distR="114300" simplePos="0" relativeHeight="251699200" behindDoc="0" locked="0" layoutInCell="1" allowOverlap="1" wp14:anchorId="402B8F96" wp14:editId="623056EA">
                <wp:simplePos x="0" y="0"/>
                <wp:positionH relativeFrom="column">
                  <wp:posOffset>-98425</wp:posOffset>
                </wp:positionH>
                <wp:positionV relativeFrom="paragraph">
                  <wp:posOffset>-11430</wp:posOffset>
                </wp:positionV>
                <wp:extent cx="0" cy="352425"/>
                <wp:effectExtent l="0" t="0" r="38100" b="28575"/>
                <wp:wrapNone/>
                <wp:docPr id="209" name="Прямая соединительная линия 209"/>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34F84F2" id="Прямая соединительная линия 209"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91086" w:rsidRPr="00E91086" w:rsidTr="009C23C8">
        <w:trPr>
          <w:trHeight w:val="34"/>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76" w:lineRule="exact"/>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по теме: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миелопролиферативного синдрома (лейкемоидные реакции миелоидного типа,  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 Особенности у детей.»</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2.7.</w:t>
            </w:r>
          </w:p>
        </w:tc>
        <w:tc>
          <w:tcPr>
            <w:tcW w:w="5551" w:type="dxa"/>
            <w:gridSpan w:val="4"/>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E91086" w:rsidRPr="00E91086" w:rsidRDefault="00E91086" w:rsidP="00E91086">
            <w:pPr>
              <w:spacing w:after="0" w:line="243"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  </w:t>
            </w:r>
          </w:p>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E91086" w:rsidRPr="00E91086" w:rsidRDefault="00E91086" w:rsidP="00E91086">
            <w:pPr>
              <w:spacing w:after="0" w:line="256" w:lineRule="auto"/>
              <w:ind w:left="420" w:hanging="274"/>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1.Миелопролиферативный синдром: определение, симптомы.</w:t>
            </w:r>
          </w:p>
          <w:p w:rsidR="00E91086" w:rsidRPr="00E91086" w:rsidRDefault="00E91086" w:rsidP="00E91086">
            <w:pPr>
              <w:spacing w:after="0" w:line="256" w:lineRule="auto"/>
              <w:ind w:left="420" w:hanging="274"/>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2.Дифференциальный диагноз миелопролиферативного синдрома (лейкемоидные реакции миелоидного типа, вторичные эритроцитозы, вторичные тромбоцитозы)</w:t>
            </w:r>
          </w:p>
          <w:p w:rsidR="00E91086" w:rsidRPr="00E91086" w:rsidRDefault="00E91086" w:rsidP="00E91086">
            <w:pPr>
              <w:spacing w:after="0" w:line="256" w:lineRule="auto"/>
              <w:ind w:left="420" w:hanging="274"/>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3.Хронический миелолейкоз (ХМЛ): определение, этиология, патогенез, критерии диагноза, современные подходы к терапии</w:t>
            </w:r>
          </w:p>
          <w:p w:rsidR="00E91086" w:rsidRPr="00E91086" w:rsidRDefault="00E91086" w:rsidP="00E91086">
            <w:pPr>
              <w:spacing w:after="0" w:line="256" w:lineRule="auto"/>
              <w:ind w:left="420" w:hanging="274"/>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4.Истинная полицитемия (ИП): определение, этиология, патогенез, критерии диагноза, современные подходы к терапии</w:t>
            </w:r>
          </w:p>
          <w:p w:rsidR="00E91086" w:rsidRPr="00E91086" w:rsidRDefault="00E91086" w:rsidP="00E91086">
            <w:pPr>
              <w:spacing w:after="0" w:line="256" w:lineRule="auto"/>
              <w:ind w:left="420" w:hanging="274"/>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5.Эссенциальная тромбоцитемия: определение, этиология, патогенез, критерии диагноза, современные подходы к терапии</w:t>
            </w:r>
          </w:p>
          <w:p w:rsidR="00E91086" w:rsidRPr="00E91086" w:rsidRDefault="00E91086" w:rsidP="00E91086">
            <w:pPr>
              <w:spacing w:after="0" w:line="256" w:lineRule="auto"/>
              <w:ind w:left="420" w:hanging="274"/>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6.Первичный миелофиброз: определение, этиология, патогенез, критерии диагноза, современные подходы к терапии</w:t>
            </w:r>
          </w:p>
        </w:tc>
        <w:tc>
          <w:tcPr>
            <w:tcW w:w="2840" w:type="dxa"/>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текущий (и рубежный)</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01248" behindDoc="0" locked="0" layoutInCell="1" allowOverlap="1" wp14:anchorId="73833EA6" wp14:editId="0D0758E0">
                      <wp:simplePos x="0" y="0"/>
                      <wp:positionH relativeFrom="column">
                        <wp:posOffset>-5080</wp:posOffset>
                      </wp:positionH>
                      <wp:positionV relativeFrom="paragraph">
                        <wp:posOffset>171450</wp:posOffset>
                      </wp:positionV>
                      <wp:extent cx="6743700" cy="28575"/>
                      <wp:effectExtent l="0" t="0" r="19050" b="28575"/>
                      <wp:wrapNone/>
                      <wp:docPr id="210" name="Прямая соединительная линия 210"/>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E4412FF" id="Прямая соединительная линия 210"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DmJRpz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E91086" w:rsidRPr="00E91086" w:rsidRDefault="00E91086" w:rsidP="00E91086">
            <w:pPr>
              <w:spacing w:after="0" w:line="240" w:lineRule="auto"/>
              <w:rPr>
                <w:rFonts w:eastAsiaTheme="minorEastAsia" w:cs="Times New Roman"/>
                <w:sz w:val="20"/>
                <w:szCs w:val="20"/>
                <w:lang w:eastAsia="ru-RU"/>
              </w:rPr>
            </w:pPr>
          </w:p>
        </w:tc>
        <w:tc>
          <w:tcPr>
            <w:tcW w:w="78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90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52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контроль</w:t>
            </w:r>
          </w:p>
        </w:tc>
      </w:tr>
    </w:tbl>
    <w:p w:rsidR="00E91086" w:rsidRPr="00E91086" w:rsidRDefault="00E91086" w:rsidP="00E91086">
      <w:pPr>
        <w:spacing w:after="0" w:line="240" w:lineRule="auto"/>
        <w:ind w:left="100"/>
        <w:rPr>
          <w:rFonts w:ascii="Times New Roman" w:eastAsia="Times New Roman" w:hAnsi="Times New Roman" w:cs="Times New Roman"/>
          <w:b/>
          <w:bCs/>
          <w:color w:val="00000A"/>
          <w:sz w:val="24"/>
          <w:szCs w:val="24"/>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color w:val="00000A"/>
          <w:sz w:val="24"/>
          <w:szCs w:val="24"/>
          <w:lang w:eastAsia="ru-RU"/>
        </w:rPr>
        <w:t>3.Требования к форме одежды, оснащению</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91086" w:rsidRPr="00E91086" w:rsidRDefault="00E91086" w:rsidP="00E91086">
      <w:pPr>
        <w:spacing w:after="0" w:line="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06"/>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Оснащение: </w:t>
      </w:r>
      <w:r w:rsidRPr="00E91086">
        <w:rPr>
          <w:rFonts w:ascii="Times New Roman" w:eastAsia="Times New Roman" w:hAnsi="Times New Roman" w:cs="Times New Roman"/>
          <w:sz w:val="24"/>
          <w:szCs w:val="24"/>
          <w:lang w:eastAsia="ru-RU"/>
        </w:rPr>
        <w:t>фонендоскоп,</w:t>
      </w:r>
      <w:r w:rsidRPr="00E91086">
        <w:rPr>
          <w:rFonts w:ascii="Times New Roman" w:eastAsia="Times New Roman" w:hAnsi="Times New Roman" w:cs="Times New Roman"/>
          <w:i/>
          <w:iCs/>
          <w:sz w:val="24"/>
          <w:szCs w:val="24"/>
          <w:lang w:eastAsia="ru-RU"/>
        </w:rPr>
        <w:t xml:space="preserve"> </w:t>
      </w:r>
      <w:r w:rsidRPr="00E91086">
        <w:rPr>
          <w:rFonts w:ascii="Times New Roman" w:eastAsia="Times New Roman" w:hAnsi="Times New Roman" w:cs="Times New Roman"/>
          <w:sz w:val="24"/>
          <w:szCs w:val="24"/>
          <w:lang w:eastAsia="ru-RU"/>
        </w:rPr>
        <w:t>тонометр.</w:t>
      </w: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tabs>
          <w:tab w:val="left" w:pos="36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4. Цели и задачи (результат занятия)</w:t>
      </w:r>
    </w:p>
    <w:p w:rsidR="00E91086" w:rsidRPr="00E91086" w:rsidRDefault="00E91086" w:rsidP="00E91086">
      <w:pPr>
        <w:spacing w:after="0" w:line="27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После практического занятия по теме студент должен:</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8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15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E91086" w:rsidRPr="00E91086"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91086" w:rsidRPr="00E91086" w:rsidRDefault="00E91086" w:rsidP="00E91086">
            <w:pPr>
              <w:spacing w:after="0" w:line="240" w:lineRule="atLeast"/>
              <w:ind w:left="113" w:right="113"/>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E91086" w:rsidRPr="00E91086" w:rsidRDefault="00E91086" w:rsidP="00E91086">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E91086" w:rsidRPr="00E91086" w:rsidRDefault="00E91086" w:rsidP="00E91086">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Форма контроля обученности</w:t>
            </w:r>
          </w:p>
        </w:tc>
      </w:tr>
      <w:tr w:rsidR="00E91086" w:rsidRPr="00E91086" w:rsidTr="009C23C8">
        <w:tc>
          <w:tcPr>
            <w:tcW w:w="3489" w:type="pct"/>
            <w:gridSpan w:val="4"/>
            <w:tcBorders>
              <w:top w:val="single" w:sz="4" w:space="0" w:color="auto"/>
              <w:left w:val="single" w:sz="4" w:space="0" w:color="auto"/>
              <w:bottom w:val="single" w:sz="4" w:space="0" w:color="auto"/>
              <w:right w:val="nil"/>
            </w:tcBorders>
            <w:shd w:val="clear" w:color="auto" w:fill="CCFFFF"/>
            <w:hideMark/>
          </w:tcPr>
          <w:p w:rsidR="00E91086" w:rsidRPr="00E91086" w:rsidRDefault="00E91086" w:rsidP="00E91086">
            <w:pPr>
              <w:spacing w:after="0" w:line="240" w:lineRule="auto"/>
              <w:rPr>
                <w:rFonts w:ascii="Times New Roman" w:eastAsiaTheme="minorEastAsia" w:hAnsi="Times New Roman" w:cs="Times New Roman"/>
                <w:sz w:val="24"/>
                <w:lang w:eastAsia="ru-RU"/>
              </w:rPr>
            </w:pPr>
            <w:r w:rsidRPr="00E91086">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E91086" w:rsidRPr="00E91086" w:rsidRDefault="00E91086" w:rsidP="00E91086">
            <w:pPr>
              <w:spacing w:after="0" w:line="240" w:lineRule="auto"/>
              <w:rPr>
                <w:rFonts w:ascii="Times New Roman" w:eastAsiaTheme="minorEastAsia" w:hAnsi="Times New Roman" w:cs="Times New Roman"/>
                <w:b/>
                <w:lang w:eastAsia="ru-RU"/>
              </w:rPr>
            </w:pPr>
          </w:p>
        </w:tc>
      </w:tr>
      <w:tr w:rsidR="00E91086" w:rsidRPr="00E91086"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ПК-5</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ПК- 6</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bCs/>
                <w:lang w:eastAsia="ru-RU"/>
              </w:rPr>
            </w:pPr>
            <w:r w:rsidRPr="00E91086">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shd w:val="clear" w:color="auto" w:fill="FFFFFF"/>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shd w:val="clear" w:color="auto" w:fill="FFFFFF"/>
              </w:rPr>
              <w:lastRenderedPageBreak/>
              <w:t>ПК</w:t>
            </w:r>
            <w:r w:rsidRPr="00E91086">
              <w:rPr>
                <w:rFonts w:ascii="Times New Roman" w:eastAsia="Times New Roman" w:hAnsi="Times New Roman" w:cs="Times New Roman"/>
                <w:sz w:val="24"/>
                <w:szCs w:val="24"/>
              </w:rPr>
              <w:t>-5</w:t>
            </w:r>
          </w:p>
          <w:p w:rsidR="00E91086" w:rsidRPr="00E91086" w:rsidRDefault="00E91086" w:rsidP="00E91086">
            <w:pPr>
              <w:widowControl w:val="0"/>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E91086" w:rsidRPr="00E91086" w:rsidRDefault="00E91086" w:rsidP="00E91086">
            <w:pPr>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32"/>
              </w:rPr>
            </w:pPr>
          </w:p>
          <w:p w:rsidR="00E91086" w:rsidRPr="00E91086" w:rsidRDefault="00E91086" w:rsidP="00E91086">
            <w:pPr>
              <w:spacing w:after="0" w:line="240" w:lineRule="auto"/>
              <w:rPr>
                <w:rFonts w:ascii="Times New Roman" w:eastAsia="Times New Roman" w:hAnsi="Times New Roman" w:cs="Times New Roman"/>
                <w:sz w:val="32"/>
                <w:szCs w:val="24"/>
              </w:rPr>
            </w:pPr>
            <w:r w:rsidRPr="00E91086">
              <w:rPr>
                <w:rFonts w:ascii="Times New Roman" w:eastAsia="Times New Roman" w:hAnsi="Times New Roman" w:cs="Times New Roman"/>
                <w:sz w:val="24"/>
                <w:szCs w:val="20"/>
              </w:rPr>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 принятой 43-уй Всемирной Ассамблеей Здравоохранения, г.Женева, 1989г</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32"/>
                <w:szCs w:val="24"/>
                <w:lang w:eastAsia="ru-RU"/>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0"/>
              </w:rPr>
              <w:t>способностью к определению тактики ведения пациентов с различными нозологическими формами</w:t>
            </w:r>
          </w:p>
        </w:tc>
        <w:tc>
          <w:tcPr>
            <w:tcW w:w="1656"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lastRenderedPageBreak/>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Ум.3 - </w:t>
            </w:r>
            <w:r w:rsidRPr="00E91086">
              <w:rPr>
                <w:rFonts w:ascii="Times New Roman" w:eastAsia="Times New Roman" w:hAnsi="Times New Roman" w:cs="Times New Roman"/>
                <w:sz w:val="24"/>
                <w:szCs w:val="24"/>
              </w:rPr>
              <w:t>Обосновывать необходимость и объем лабораторного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Ум.5 -</w:t>
            </w:r>
            <w:r w:rsidRPr="00E91086">
              <w:rPr>
                <w:rFonts w:ascii="Times New Roman" w:eastAsia="Times New Roman" w:hAnsi="Times New Roman" w:cs="Times New Roman"/>
                <w:sz w:val="24"/>
                <w:szCs w:val="24"/>
              </w:rPr>
              <w:t xml:space="preserve"> Обосновывать необходимость и объем инструментального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Ум.7 - </w:t>
            </w:r>
            <w:r w:rsidRPr="00E91086">
              <w:rPr>
                <w:rFonts w:ascii="Times New Roman" w:eastAsia="Times New Roman" w:hAnsi="Times New Roman" w:cs="Times New Roman"/>
                <w:sz w:val="24"/>
                <w:szCs w:val="24"/>
              </w:rPr>
              <w:t xml:space="preserve">Обосновывать необходимость направления детей на консультацию к врачам-специалистам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 xml:space="preserve">Направление детей на лабораторное обследование в соответствии с действующими клиническими рекомендациями (протоколами лечения), порядками </w:t>
            </w:r>
            <w:r w:rsidRPr="00E91086">
              <w:rPr>
                <w:rFonts w:ascii="Times New Roman" w:eastAsia="Times New Roman" w:hAnsi="Times New Roman" w:cs="Times New Roman"/>
                <w:sz w:val="24"/>
                <w:szCs w:val="24"/>
              </w:rPr>
              <w:lastRenderedPageBreak/>
              <w:t>оказания медицинской помощи; при необходимости информирование родителей детей (их законных представителей) и детей старше 15 лет о подготовке к лабораторному и инструментальному обследованию.</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Тд.5 -</w:t>
            </w:r>
            <w:r w:rsidRPr="00E91086">
              <w:rPr>
                <w:rFonts w:ascii="Times New Roman" w:eastAsia="Times New Roman" w:hAnsi="Times New Roman" w:cs="Times New Roman"/>
                <w:sz w:val="24"/>
                <w:szCs w:val="24"/>
              </w:rPr>
              <w:t xml:space="preserve"> Направление детей на инструментальное обследование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Направление детей на консультацию к врачам-специалистам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Уметь (Ум.):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Ум.1 -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экстренной помощи детям.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Ум.2 -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неотложной помощи детям.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Ум.3 -</w:t>
            </w:r>
            <w:r w:rsidRPr="00E91086">
              <w:rPr>
                <w:rFonts w:ascii="Times New Roman" w:eastAsia="Times New Roman" w:hAnsi="Times New Roman" w:cs="Times New Roman"/>
                <w:sz w:val="24"/>
                <w:szCs w:val="24"/>
              </w:rPr>
              <w:t xml:space="preserve"> Обосновывать необходимость направления детей на госпитализацию.</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Тд.1 -</w:t>
            </w:r>
            <w:r w:rsidRPr="00E91086">
              <w:rPr>
                <w:rFonts w:ascii="Times New Roman" w:eastAsia="Times New Roman" w:hAnsi="Times New Roman" w:cs="Times New Roman"/>
                <w:sz w:val="24"/>
                <w:szCs w:val="18"/>
              </w:rPr>
              <w:t xml:space="preserve"> Направление детей на госпитализацию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Тд.2 -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экстренной помощи детям.</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Тд.3 -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неотложной  помощи детям.</w:t>
            </w:r>
          </w:p>
          <w:p w:rsidR="00E91086" w:rsidRPr="00E91086" w:rsidRDefault="00E91086" w:rsidP="00E91086">
            <w:pPr>
              <w:spacing w:after="200" w:line="276" w:lineRule="auto"/>
              <w:ind w:right="-142"/>
              <w:rPr>
                <w:rFonts w:ascii="Times New Roman" w:eastAsiaTheme="minorEastAsia" w:hAnsi="Times New Roman" w:cs="Times New Roman"/>
                <w:b/>
                <w:sz w:val="36"/>
                <w:szCs w:val="24"/>
                <w:lang w:eastAsia="ru-RU"/>
              </w:rPr>
            </w:pPr>
            <w:r w:rsidRPr="00E91086">
              <w:rPr>
                <w:rFonts w:ascii="Times New Roman" w:eastAsia="Times New Roman" w:hAnsi="Times New Roman" w:cs="Times New Roman"/>
                <w:b/>
                <w:sz w:val="24"/>
                <w:szCs w:val="18"/>
              </w:rPr>
              <w:lastRenderedPageBreak/>
              <w:t xml:space="preserve">Тд.4 - </w:t>
            </w:r>
            <w:r w:rsidRPr="00E91086">
              <w:rPr>
                <w:rFonts w:ascii="Times New Roman" w:eastAsia="Times New Roman" w:hAnsi="Times New Roman" w:cs="Times New Roman"/>
                <w:sz w:val="24"/>
                <w:szCs w:val="18"/>
              </w:rPr>
              <w:t>Проведение дифференциального диагноза с другими болезнями и постановка диагноза в соответствии с действующей международной статистической классификацией болезней  и проблем, связанных со здоровьем</w:t>
            </w:r>
          </w:p>
          <w:p w:rsidR="00E91086" w:rsidRPr="00E91086" w:rsidRDefault="00E91086" w:rsidP="00E91086">
            <w:pPr>
              <w:widowControl w:val="0"/>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А/02.7</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Ум.1 - </w:t>
            </w:r>
            <w:r w:rsidRPr="00E91086">
              <w:rPr>
                <w:rFonts w:ascii="Times New Roman" w:eastAsia="Times New Roman" w:hAnsi="Times New Roman" w:cs="Times New Roman"/>
                <w:sz w:val="24"/>
                <w:szCs w:val="18"/>
              </w:rPr>
              <w:t>Составлять план лечения  болезней и состояний ребенка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Ум.2 - </w:t>
            </w:r>
            <w:r w:rsidRPr="00E91086">
              <w:rPr>
                <w:rFonts w:ascii="Times New Roman" w:eastAsia="Times New Roman" w:hAnsi="Times New Roman" w:cs="Times New Roman"/>
                <w:sz w:val="24"/>
                <w:szCs w:val="18"/>
              </w:rPr>
              <w:t>Назначать медикаментозную терапию</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Ум.3 -</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 xml:space="preserve">Назначать немедикаментозную терапию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 </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Ум.4 - </w:t>
            </w:r>
            <w:r w:rsidRPr="00E91086">
              <w:rPr>
                <w:rFonts w:ascii="Times New Roman" w:eastAsia="Times New Roman" w:hAnsi="Times New Roman" w:cs="Times New Roman"/>
                <w:sz w:val="24"/>
                <w:szCs w:val="18"/>
              </w:rPr>
              <w:t>Выполнять рекомендации по назначению медикаментозной и немедикаментозной терапии, назначенной ребенку врачами-специалистами.</w:t>
            </w:r>
          </w:p>
          <w:p w:rsidR="00E91086" w:rsidRPr="00E91086" w:rsidRDefault="00E91086" w:rsidP="00E91086">
            <w:pPr>
              <w:widowControl w:val="0"/>
              <w:spacing w:after="0" w:line="240" w:lineRule="auto"/>
              <w:rPr>
                <w:rFonts w:ascii="Times New Roman" w:eastAsia="Times New Roman" w:hAnsi="Times New Roman" w:cs="Times New Roman"/>
                <w:b/>
                <w:sz w:val="24"/>
                <w:szCs w:val="18"/>
              </w:rPr>
            </w:pPr>
            <w:r w:rsidRPr="00E91086">
              <w:rPr>
                <w:rFonts w:ascii="Times New Roman" w:eastAsia="Times New Roman" w:hAnsi="Times New Roman" w:cs="Times New Roman"/>
                <w:b/>
                <w:sz w:val="24"/>
                <w:szCs w:val="18"/>
              </w:rPr>
              <w:t xml:space="preserve">Ум.5 - </w:t>
            </w:r>
            <w:r w:rsidRPr="00E91086">
              <w:rPr>
                <w:rFonts w:ascii="Times New Roman" w:eastAsia="Times New Roman" w:hAnsi="Times New Roman" w:cs="Times New Roman"/>
                <w:sz w:val="24"/>
                <w:szCs w:val="18"/>
              </w:rPr>
              <w:t xml:space="preserve">Оказывать медицинскую помощь при внезапных острых заболеваниях, состояниях, обострении хронических заболеваний без явных  </w:t>
            </w:r>
            <w:r w:rsidRPr="00E91086">
              <w:rPr>
                <w:rFonts w:ascii="Times New Roman" w:eastAsia="Times New Roman" w:hAnsi="Times New Roman" w:cs="Times New Roman"/>
                <w:sz w:val="24"/>
                <w:szCs w:val="18"/>
              </w:rPr>
              <w:lastRenderedPageBreak/>
              <w:t>признаков угрозы жизни пациента</w:t>
            </w:r>
            <w:r w:rsidRPr="00E91086">
              <w:rPr>
                <w:rFonts w:ascii="Times New Roman" w:eastAsia="Times New Roman" w:hAnsi="Times New Roman" w:cs="Times New Roman"/>
                <w:b/>
                <w:sz w:val="24"/>
                <w:szCs w:val="18"/>
              </w:rPr>
              <w:t xml:space="preserve"> </w:t>
            </w:r>
            <w:r w:rsidRPr="00E91086">
              <w:rPr>
                <w:rFonts w:ascii="Times New Roman" w:eastAsia="Times New Roman" w:hAnsi="Times New Roman" w:cs="Times New Roman"/>
                <w:sz w:val="24"/>
                <w:szCs w:val="18"/>
              </w:rPr>
              <w:t>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r w:rsidRPr="00E91086">
              <w:rPr>
                <w:rFonts w:ascii="Times New Roman" w:eastAsia="Times New Roman" w:hAnsi="Times New Roman" w:cs="Times New Roman"/>
                <w:b/>
                <w:sz w:val="24"/>
                <w:szCs w:val="18"/>
              </w:rPr>
              <w:t xml:space="preserve">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lang w:val="en-US"/>
              </w:rPr>
              <w:t>A</w:t>
            </w:r>
            <w:r w:rsidRPr="00E91086">
              <w:rPr>
                <w:rFonts w:ascii="Times New Roman" w:eastAsia="Times New Roman" w:hAnsi="Times New Roman" w:cs="Times New Roman"/>
                <w:b/>
                <w:sz w:val="24"/>
                <w:szCs w:val="24"/>
              </w:rPr>
              <w:t>/02.7</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Тд.1 - </w:t>
            </w:r>
            <w:r w:rsidRPr="00E91086">
              <w:rPr>
                <w:rFonts w:ascii="Times New Roman" w:eastAsia="Times New Roman" w:hAnsi="Times New Roman" w:cs="Times New Roman"/>
                <w:sz w:val="24"/>
                <w:szCs w:val="24"/>
              </w:rPr>
              <w:t>Разработка плана лечения болезней и состояний ребенка.</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Тд.2 -</w:t>
            </w:r>
            <w:r w:rsidRPr="00E91086">
              <w:rPr>
                <w:rFonts w:ascii="Times New Roman" w:eastAsia="Times New Roman" w:hAnsi="Times New Roman" w:cs="Times New Roman"/>
                <w:sz w:val="24"/>
                <w:szCs w:val="24"/>
              </w:rPr>
              <w:t xml:space="preserve"> Назначение 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Тд.3 - </w:t>
            </w:r>
            <w:r w:rsidRPr="00E91086">
              <w:rPr>
                <w:rFonts w:ascii="Times New Roman" w:eastAsia="Times New Roman" w:hAnsi="Times New Roman" w:cs="Times New Roman"/>
                <w:sz w:val="24"/>
                <w:szCs w:val="24"/>
              </w:rPr>
              <w:t>Назначение немедикаментозной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Выполнение рекомендаций по назначению медикаментозной и немедикаментозной терапии, назначенной ребенку врачами-специалистами.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Тд.5 - </w:t>
            </w:r>
            <w:r w:rsidRPr="00E91086">
              <w:rPr>
                <w:rFonts w:ascii="Times New Roman" w:eastAsia="Times New Roman" w:hAnsi="Times New Roman" w:cs="Times New Roman"/>
                <w:sz w:val="24"/>
                <w:szCs w:val="24"/>
              </w:rPr>
              <w:t xml:space="preserve">Оказание медицинской помощи детям при внезапных острых заболеваниях, состояниях, обострении хронических заболеваний без явных  признаков угрозы жизни пациента </w:t>
            </w:r>
          </w:p>
          <w:p w:rsidR="00E91086" w:rsidRPr="00E91086" w:rsidRDefault="00E91086" w:rsidP="00E91086">
            <w:pPr>
              <w:spacing w:after="200" w:line="276" w:lineRule="auto"/>
              <w:ind w:right="-142"/>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Оценка эффективности и безопасности медикаментозной и немедикаментозной терапии</w:t>
            </w:r>
          </w:p>
        </w:tc>
        <w:tc>
          <w:tcPr>
            <w:tcW w:w="1553" w:type="pct"/>
            <w:gridSpan w:val="2"/>
            <w:tcBorders>
              <w:top w:val="single" w:sz="4" w:space="0" w:color="auto"/>
              <w:left w:val="single" w:sz="4" w:space="0" w:color="auto"/>
              <w:bottom w:val="single" w:sz="4" w:space="0" w:color="auto"/>
              <w:right w:val="single" w:sz="4" w:space="0" w:color="auto"/>
            </w:tcBorders>
          </w:tcPr>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lastRenderedPageBreak/>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 xml:space="preserve">  </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8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41" w:lineRule="exact"/>
        <w:rPr>
          <w:rFonts w:ascii="Times New Roman" w:eastAsiaTheme="minorEastAsia" w:hAnsi="Times New Roman" w:cs="Times New Roman"/>
          <w:sz w:val="20"/>
          <w:szCs w:val="20"/>
          <w:lang w:eastAsia="ru-RU"/>
        </w:rPr>
      </w:pPr>
    </w:p>
    <w:p w:rsidR="00E91086" w:rsidRPr="00E91086" w:rsidRDefault="00E91086" w:rsidP="00E91086">
      <w:pPr>
        <w:tabs>
          <w:tab w:val="left" w:pos="44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E91086" w:rsidRPr="00E91086" w:rsidRDefault="00E91086" w:rsidP="00E91086">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E91086" w:rsidRPr="00E91086" w:rsidTr="009C23C8">
        <w:trPr>
          <w:trHeight w:val="491"/>
        </w:trPr>
        <w:tc>
          <w:tcPr>
            <w:tcW w:w="888" w:type="dxa"/>
          </w:tcPr>
          <w:p w:rsidR="00E91086" w:rsidRPr="00E91086" w:rsidRDefault="00E91086" w:rsidP="00E91086">
            <w:pPr>
              <w:spacing w:line="251" w:lineRule="exact"/>
              <w:ind w:left="143" w:right="131"/>
              <w:jc w:val="center"/>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 п/п</w:t>
            </w:r>
          </w:p>
        </w:tc>
        <w:tc>
          <w:tcPr>
            <w:tcW w:w="8507" w:type="dxa"/>
          </w:tcPr>
          <w:p w:rsidR="00E91086" w:rsidRPr="00E91086" w:rsidRDefault="00E91086" w:rsidP="00E91086">
            <w:pPr>
              <w:spacing w:line="251" w:lineRule="exact"/>
              <w:ind w:left="2768"/>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Этап практического занятия</w:t>
            </w:r>
          </w:p>
        </w:tc>
        <w:tc>
          <w:tcPr>
            <w:tcW w:w="994" w:type="dxa"/>
          </w:tcPr>
          <w:p w:rsidR="00E91086" w:rsidRPr="00E91086" w:rsidRDefault="00E91086" w:rsidP="00E91086">
            <w:pPr>
              <w:spacing w:line="251" w:lineRule="exact"/>
              <w:ind w:left="187"/>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Время</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Организационная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5мин.</w:t>
            </w:r>
          </w:p>
        </w:tc>
      </w:tr>
      <w:tr w:rsidR="00E91086" w:rsidRPr="00E91086" w:rsidTr="009C23C8">
        <w:trPr>
          <w:trHeight w:val="289"/>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Приветствие.</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Регистрация присутствующих в журнале.</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Введение.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20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Озвучивание темы и ее актуальность, цели и плана практического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Ответы на вопросы студентов, возникшие при подготовке к занятию.</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Выдача методических указаний, инструкций, необходимых для проведения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Разбор теоретического материала</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85 мин.</w:t>
            </w:r>
          </w:p>
        </w:tc>
      </w:tr>
      <w:tr w:rsidR="00E91086" w:rsidRPr="00E91086" w:rsidTr="009C23C8">
        <w:trPr>
          <w:trHeight w:val="58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Входной контроль (коллективный): письменное тестирование.</w:t>
            </w:r>
          </w:p>
          <w:p w:rsidR="00E91086" w:rsidRPr="00E91086" w:rsidRDefault="00E91086" w:rsidP="00E91086">
            <w:pPr>
              <w:spacing w:before="37"/>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 учебный журнал выставляется оценка за входной контроль.</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20мин.</w:t>
            </w:r>
          </w:p>
        </w:tc>
      </w:tr>
      <w:tr w:rsidR="00E91086" w:rsidRPr="00E91086" w:rsidTr="009C23C8">
        <w:trPr>
          <w:trHeight w:val="582"/>
        </w:trPr>
        <w:tc>
          <w:tcPr>
            <w:tcW w:w="888" w:type="dxa"/>
          </w:tcPr>
          <w:p w:rsidR="00E91086" w:rsidRPr="00E91086" w:rsidRDefault="00E91086" w:rsidP="00E91086">
            <w:pPr>
              <w:spacing w:line="249"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Обсуждение основных положений темы, необходимых для выполнения практической</w:t>
            </w:r>
          </w:p>
          <w:p w:rsidR="00E91086" w:rsidRPr="00E91086" w:rsidRDefault="00E91086" w:rsidP="00E91086">
            <w:pPr>
              <w:spacing w:before="37"/>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работы.</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45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Решение ситуационной задачи №1</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Интерактив (видеоматериалы по современным подходам к диагностике и лечению заболеваний)</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10 мин.</w:t>
            </w:r>
          </w:p>
        </w:tc>
      </w:tr>
      <w:tr w:rsidR="00E91086" w:rsidRPr="00E91086" w:rsidTr="009C23C8">
        <w:trPr>
          <w:trHeight w:val="873"/>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Практическая часть занятия проводится в соответствии с учебной</w:t>
            </w:r>
          </w:p>
          <w:p w:rsidR="00E91086" w:rsidRPr="00E91086" w:rsidRDefault="00E91086" w:rsidP="00E91086">
            <w:pPr>
              <w:spacing w:before="9" w:line="292" w:lineRule="exact"/>
              <w:ind w:left="105" w:right="1209"/>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деятельностью, прописанной для каждой темы в рабочей программе по дисциплине.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120</w:t>
            </w:r>
          </w:p>
          <w:p w:rsidR="00E91086" w:rsidRPr="00E91086" w:rsidRDefault="00E91086" w:rsidP="00E91086">
            <w:pPr>
              <w:spacing w:before="37"/>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Самостоятельная практическая работа студентов.</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30 мин.</w:t>
            </w:r>
          </w:p>
        </w:tc>
      </w:tr>
      <w:tr w:rsidR="00E91086" w:rsidRPr="00E91086" w:rsidTr="009C23C8">
        <w:trPr>
          <w:trHeight w:val="29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Курация тематического больного, оформление листа курации.</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Индивидуальное и групповое консультирование при выполнении задания.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Контроль успешности выполнения практических заданий с выставлением оценки в журнал.</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Заключительная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30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Подведение итогов занятия. Анализ результатов. Ответы на вопросы.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25 мин</w:t>
            </w:r>
          </w:p>
        </w:tc>
      </w:tr>
      <w:tr w:rsidR="00E91086" w:rsidRPr="00E91086" w:rsidTr="009C23C8">
        <w:trPr>
          <w:trHeight w:val="292"/>
        </w:trPr>
        <w:tc>
          <w:tcPr>
            <w:tcW w:w="888" w:type="dxa"/>
          </w:tcPr>
          <w:p w:rsidR="00E91086" w:rsidRPr="00E91086" w:rsidRDefault="00E91086" w:rsidP="00E91086">
            <w:pPr>
              <w:spacing w:line="249" w:lineRule="exact"/>
              <w:ind w:left="141"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Информация для студентов, получивших неудовлетворительные оценки.</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58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Сообщение темы следующего занятия, вопросов для самостоятельной подготовки, рекомендуемой литературы.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Завершение занятия, оформление учебного журнала.</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bl>
    <w:p w:rsidR="00E91086" w:rsidRPr="00E91086" w:rsidRDefault="00E91086" w:rsidP="00E91086">
      <w:pPr>
        <w:spacing w:after="0" w:line="256" w:lineRule="exact"/>
        <w:rPr>
          <w:rFonts w:ascii="Times New Roman" w:eastAsiaTheme="minorEastAsia" w:hAnsi="Times New Roman" w:cs="Times New Roman"/>
          <w:sz w:val="24"/>
          <w:szCs w:val="24"/>
          <w:lang w:eastAsia="ru-RU"/>
        </w:rPr>
      </w:pPr>
    </w:p>
    <w:p w:rsidR="00E91086" w:rsidRPr="00E91086" w:rsidRDefault="00E91086" w:rsidP="00E91086">
      <w:pPr>
        <w:spacing w:after="0" w:line="25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миелопролиферативного синдрома (лейкемоидные реакции миелоидного типа, 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 Особенности у детей.»</w:t>
      </w: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sz w:val="24"/>
          <w:szCs w:val="24"/>
          <w:lang w:eastAsia="ru-RU"/>
        </w:rPr>
        <w:t>Деятельность студента: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numPr>
          <w:ilvl w:val="3"/>
          <w:numId w:val="15"/>
        </w:numPr>
        <w:tabs>
          <w:tab w:val="left" w:pos="840"/>
        </w:tabs>
        <w:spacing w:after="0" w:line="240"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Знакомится с материалами методических указаний по теме занятия.</w:t>
      </w:r>
    </w:p>
    <w:p w:rsidR="00E91086" w:rsidRPr="00E91086" w:rsidRDefault="00E91086" w:rsidP="00E91086">
      <w:pPr>
        <w:spacing w:after="0" w:line="2" w:lineRule="exact"/>
        <w:ind w:left="426"/>
        <w:rPr>
          <w:rFonts w:ascii="Times New Roman" w:eastAsia="Times New Roman" w:hAnsi="Times New Roman" w:cs="Times New Roman"/>
          <w:sz w:val="24"/>
          <w:szCs w:val="24"/>
          <w:lang w:eastAsia="ru-RU"/>
        </w:rPr>
      </w:pPr>
    </w:p>
    <w:p w:rsidR="00E91086" w:rsidRPr="00E91086" w:rsidRDefault="00E91086" w:rsidP="00E91086">
      <w:pPr>
        <w:numPr>
          <w:ilvl w:val="3"/>
          <w:numId w:val="15"/>
        </w:numPr>
        <w:tabs>
          <w:tab w:val="left" w:pos="840"/>
        </w:tabs>
        <w:spacing w:after="0" w:line="237"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Прорабатывает основную и дополнительную литературу по теме занятия.</w:t>
      </w:r>
    </w:p>
    <w:p w:rsidR="00E91086" w:rsidRPr="00E91086" w:rsidRDefault="00E91086" w:rsidP="00E91086">
      <w:pPr>
        <w:numPr>
          <w:ilvl w:val="3"/>
          <w:numId w:val="15"/>
        </w:numPr>
        <w:tabs>
          <w:tab w:val="left" w:pos="840"/>
        </w:tabs>
        <w:spacing w:after="0" w:line="237"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Знакомится с материалами лекции №4 </w:t>
      </w:r>
      <w:r w:rsidRPr="00E91086">
        <w:rPr>
          <w:rFonts w:ascii="Times New Roman" w:eastAsiaTheme="minorEastAsia" w:hAnsi="Times New Roman" w:cs="Times New Roman"/>
          <w:sz w:val="24"/>
          <w:szCs w:val="24"/>
          <w:lang w:eastAsia="ru-RU"/>
        </w:rPr>
        <w:t>«</w:t>
      </w:r>
      <w:r w:rsidRPr="00E91086">
        <w:rPr>
          <w:rFonts w:ascii="Times New Roman" w:eastAsia="Calibri" w:hAnsi="Times New Roman" w:cs="Times New Roman"/>
          <w:sz w:val="24"/>
          <w:szCs w:val="24"/>
        </w:rPr>
        <w:t>Дифференциальный диагноз миелопролиферативного синдрома (лейкемоидные реакции миелоидного типа, 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w:t>
      </w:r>
    </w:p>
    <w:p w:rsidR="00E91086" w:rsidRPr="00E91086" w:rsidRDefault="00E91086" w:rsidP="00E91086">
      <w:pPr>
        <w:numPr>
          <w:ilvl w:val="0"/>
          <w:numId w:val="15"/>
        </w:numPr>
        <w:tabs>
          <w:tab w:val="left" w:pos="840"/>
        </w:tabs>
        <w:spacing w:after="0" w:line="2" w:lineRule="exact"/>
        <w:ind w:left="426"/>
        <w:jc w:val="both"/>
        <w:rPr>
          <w:rFonts w:ascii="Times New Roman" w:eastAsia="Times New Roman" w:hAnsi="Times New Roman" w:cs="Times New Roman"/>
          <w:sz w:val="24"/>
          <w:szCs w:val="24"/>
          <w:lang w:eastAsia="ru-RU"/>
        </w:rPr>
      </w:pPr>
    </w:p>
    <w:p w:rsidR="00E91086" w:rsidRPr="00E91086" w:rsidRDefault="00E91086" w:rsidP="00E91086">
      <w:pPr>
        <w:numPr>
          <w:ilvl w:val="0"/>
          <w:numId w:val="36"/>
        </w:numPr>
        <w:tabs>
          <w:tab w:val="left" w:pos="502"/>
        </w:tabs>
        <w:spacing w:after="0" w:line="237" w:lineRule="auto"/>
        <w:ind w:hanging="720"/>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Решает тестовые задания для самоконтроля.</w:t>
      </w:r>
    </w:p>
    <w:p w:rsidR="00E91086" w:rsidRPr="00E91086" w:rsidRDefault="00E91086" w:rsidP="00E91086">
      <w:pPr>
        <w:spacing w:after="0" w:line="1" w:lineRule="exact"/>
        <w:ind w:left="426"/>
        <w:rPr>
          <w:rFonts w:ascii="Times New Roman" w:eastAsia="Times New Roman" w:hAnsi="Times New Roman" w:cs="Times New Roman"/>
          <w:sz w:val="24"/>
          <w:szCs w:val="24"/>
          <w:lang w:eastAsia="ru-RU"/>
        </w:rPr>
      </w:pPr>
    </w:p>
    <w:p w:rsidR="00E91086" w:rsidRPr="00E91086" w:rsidRDefault="00E91086" w:rsidP="00E91086">
      <w:pPr>
        <w:numPr>
          <w:ilvl w:val="0"/>
          <w:numId w:val="36"/>
        </w:numPr>
        <w:tabs>
          <w:tab w:val="left" w:pos="502"/>
        </w:tabs>
        <w:spacing w:after="0" w:line="240" w:lineRule="auto"/>
        <w:ind w:hanging="720"/>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Формы контроля обучающегося: самоконтроль.</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9" w:right="420" w:bottom="168" w:left="660" w:header="0" w:footer="0" w:gutter="0"/>
          <w:cols w:space="720" w:equalWidth="0">
            <w:col w:w="1082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9" w:right="420" w:bottom="168" w:left="660" w:header="0" w:footer="0" w:gutter="0"/>
          <w:cols w:space="720" w:equalWidth="0">
            <w:col w:w="10820"/>
          </w:cols>
        </w:sectPr>
      </w:pPr>
    </w:p>
    <w:p w:rsidR="00E91086" w:rsidRPr="00E91086" w:rsidRDefault="00E91086" w:rsidP="00E91086">
      <w:pPr>
        <w:tabs>
          <w:tab w:val="left" w:pos="383"/>
        </w:tabs>
        <w:spacing w:after="0" w:line="256"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E91086">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6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E91086" w:rsidRPr="00E91086" w:rsidRDefault="00E91086" w:rsidP="00E91086">
      <w:pPr>
        <w:spacing w:after="0" w:line="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Знакомится с методическими указаниями к практическому занятию по данной теме, знакомится с материалами лекции №4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Дифференциальный диагноз миелопролиферативного синдрома (лейкемоидные реакции миелоидного типа,  вторичные эритроцитозы, вторичные тромбоцитозы). Критерии диагноза, дифференциальная диагностика и современные подходы к терапии хронических миелопролиферативных заболеваний. Особенности у детей.»</w:t>
      </w:r>
      <w:r w:rsidRPr="00E91086">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p>
    <w:p w:rsidR="00E91086" w:rsidRPr="00E91086" w:rsidRDefault="00E91086" w:rsidP="00E91086">
      <w:pPr>
        <w:spacing w:after="0" w:line="7" w:lineRule="exact"/>
        <w:rPr>
          <w:rFonts w:ascii="Times New Roman" w:eastAsiaTheme="minorEastAsia" w:hAnsi="Times New Roman" w:cs="Times New Roman"/>
          <w:sz w:val="20"/>
          <w:szCs w:val="20"/>
          <w:lang w:eastAsia="ru-RU"/>
        </w:rPr>
      </w:pPr>
    </w:p>
    <w:p w:rsidR="00E91086" w:rsidRPr="00E91086" w:rsidRDefault="00E91086" w:rsidP="00E91086">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 Приложения для самостоятельной работы студентов</w:t>
      </w: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p>
    <w:p w:rsidR="00E91086" w:rsidRPr="00E91086" w:rsidRDefault="00E91086" w:rsidP="00E91086">
      <w:pPr>
        <w:spacing w:after="0" w:line="2"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9.1. Основные положения темы:</w:t>
      </w: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p>
    <w:p w:rsidR="00E91086" w:rsidRPr="00E91086" w:rsidRDefault="00E91086" w:rsidP="00E91086">
      <w:pPr>
        <w:ind w:right="-1"/>
        <w:rPr>
          <w:rFonts w:ascii="Times New Roman" w:hAnsi="Times New Roman" w:cs="Times New Roman"/>
          <w:sz w:val="24"/>
          <w:szCs w:val="24"/>
        </w:rPr>
      </w:pPr>
      <w:r w:rsidRPr="00E91086">
        <w:rPr>
          <w:rFonts w:ascii="Times New Roman" w:hAnsi="Times New Roman" w:cs="Times New Roman"/>
          <w:b/>
          <w:sz w:val="24"/>
          <w:szCs w:val="24"/>
        </w:rPr>
        <w:t>Истинная полицитемия</w:t>
      </w:r>
      <w:r w:rsidRPr="00E91086">
        <w:rPr>
          <w:rFonts w:ascii="Times New Roman" w:hAnsi="Times New Roman" w:cs="Times New Roman"/>
          <w:sz w:val="24"/>
          <w:szCs w:val="24"/>
        </w:rPr>
        <w:t xml:space="preserve"> </w:t>
      </w:r>
      <w:r w:rsidRPr="00E91086">
        <w:rPr>
          <w:rFonts w:ascii="Times New Roman" w:hAnsi="Times New Roman" w:cs="Times New Roman"/>
          <w:w w:val="95"/>
          <w:sz w:val="24"/>
          <w:szCs w:val="24"/>
        </w:rPr>
        <w:t xml:space="preserve">– клональное миелопролиферативное заболевание, которое характеризуется пролиферацией эритроидного, гранулоцитарного, мегакариоцитарного ростков миелопоэза, с преимущественной пролиферацией эритроидного ростка кроветворения, увеличением числа </w:t>
      </w:r>
      <w:r w:rsidRPr="00E91086">
        <w:rPr>
          <w:rFonts w:ascii="Times New Roman" w:hAnsi="Times New Roman" w:cs="Times New Roman"/>
          <w:sz w:val="24"/>
          <w:szCs w:val="24"/>
        </w:rPr>
        <w:t xml:space="preserve">эритроцитов и повышением уровня гемоглобина, тромбоцитозом, лейкоцитозом в </w:t>
      </w:r>
      <w:r w:rsidRPr="00E91086">
        <w:rPr>
          <w:rFonts w:ascii="Times New Roman" w:hAnsi="Times New Roman" w:cs="Times New Roman"/>
          <w:w w:val="95"/>
          <w:sz w:val="24"/>
          <w:szCs w:val="24"/>
        </w:rPr>
        <w:t xml:space="preserve">периферической крови (панцитоз), независимостью эритропоэза от нормальных механизмов </w:t>
      </w:r>
      <w:r w:rsidRPr="00E91086">
        <w:rPr>
          <w:rFonts w:ascii="Times New Roman" w:hAnsi="Times New Roman" w:cs="Times New Roman"/>
          <w:sz w:val="24"/>
          <w:szCs w:val="24"/>
        </w:rPr>
        <w:t>регуляции. Почти все больные являются носителями мутации JAK2V617F или другой функционально сходной мутации.</w:t>
      </w:r>
    </w:p>
    <w:p w:rsidR="00E91086" w:rsidRPr="00E91086" w:rsidRDefault="00E91086" w:rsidP="00E91086">
      <w:pPr>
        <w:rPr>
          <w:rFonts w:ascii="Times New Roman" w:hAnsi="Times New Roman" w:cs="Times New Roman"/>
          <w:b/>
          <w:sz w:val="24"/>
          <w:szCs w:val="24"/>
        </w:rPr>
      </w:pPr>
      <w:r w:rsidRPr="00E91086">
        <w:rPr>
          <w:rFonts w:ascii="Times New Roman" w:hAnsi="Times New Roman" w:cs="Times New Roman"/>
          <w:w w:val="105"/>
          <w:sz w:val="24"/>
          <w:szCs w:val="24"/>
        </w:rPr>
        <w:t>Диагностические критерии ИП</w:t>
      </w:r>
      <w:r w:rsidRPr="00E91086">
        <w:rPr>
          <w:rFonts w:ascii="Times New Roman" w:hAnsi="Times New Roman" w:cs="Times New Roman"/>
          <w:b/>
          <w:w w:val="105"/>
          <w:sz w:val="24"/>
          <w:szCs w:val="24"/>
        </w:rPr>
        <w:t>:</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Все</w:t>
      </w:r>
      <w:r w:rsidRPr="00E91086">
        <w:rPr>
          <w:rFonts w:ascii="Times New Roman" w:hAnsi="Times New Roman" w:cs="Times New Roman"/>
          <w:spacing w:val="-33"/>
          <w:sz w:val="24"/>
          <w:szCs w:val="24"/>
        </w:rPr>
        <w:t xml:space="preserve"> </w:t>
      </w:r>
      <w:r w:rsidRPr="00E91086">
        <w:rPr>
          <w:rFonts w:ascii="Times New Roman" w:hAnsi="Times New Roman" w:cs="Times New Roman"/>
          <w:sz w:val="24"/>
          <w:szCs w:val="24"/>
        </w:rPr>
        <w:t>пациенты</w:t>
      </w:r>
      <w:r w:rsidRPr="00E91086">
        <w:rPr>
          <w:rFonts w:ascii="Times New Roman" w:hAnsi="Times New Roman" w:cs="Times New Roman"/>
          <w:spacing w:val="-32"/>
          <w:sz w:val="24"/>
          <w:szCs w:val="24"/>
        </w:rPr>
        <w:t xml:space="preserve"> </w:t>
      </w:r>
      <w:r w:rsidRPr="00E91086">
        <w:rPr>
          <w:rFonts w:ascii="Times New Roman" w:hAnsi="Times New Roman" w:cs="Times New Roman"/>
          <w:sz w:val="24"/>
          <w:szCs w:val="24"/>
        </w:rPr>
        <w:t>с</w:t>
      </w:r>
      <w:r w:rsidRPr="00E91086">
        <w:rPr>
          <w:rFonts w:ascii="Times New Roman" w:hAnsi="Times New Roman" w:cs="Times New Roman"/>
          <w:spacing w:val="-32"/>
          <w:sz w:val="24"/>
          <w:szCs w:val="24"/>
        </w:rPr>
        <w:t xml:space="preserve"> </w:t>
      </w:r>
      <w:r w:rsidRPr="00E91086">
        <w:rPr>
          <w:rFonts w:ascii="Times New Roman" w:hAnsi="Times New Roman" w:cs="Times New Roman"/>
          <w:sz w:val="24"/>
          <w:szCs w:val="24"/>
        </w:rPr>
        <w:t>изменениями</w:t>
      </w:r>
      <w:r w:rsidRPr="00E91086">
        <w:rPr>
          <w:rFonts w:ascii="Times New Roman" w:hAnsi="Times New Roman" w:cs="Times New Roman"/>
          <w:spacing w:val="-33"/>
          <w:sz w:val="24"/>
          <w:szCs w:val="24"/>
        </w:rPr>
        <w:t xml:space="preserve"> </w:t>
      </w:r>
      <w:r w:rsidRPr="00E91086">
        <w:rPr>
          <w:rFonts w:ascii="Times New Roman" w:hAnsi="Times New Roman" w:cs="Times New Roman"/>
          <w:sz w:val="24"/>
          <w:szCs w:val="24"/>
        </w:rPr>
        <w:t>в</w:t>
      </w:r>
      <w:r w:rsidRPr="00E91086">
        <w:rPr>
          <w:rFonts w:ascii="Times New Roman" w:hAnsi="Times New Roman" w:cs="Times New Roman"/>
          <w:spacing w:val="-31"/>
          <w:sz w:val="24"/>
          <w:szCs w:val="24"/>
        </w:rPr>
        <w:t xml:space="preserve"> </w:t>
      </w:r>
      <w:r w:rsidRPr="00E91086">
        <w:rPr>
          <w:rFonts w:ascii="Times New Roman" w:hAnsi="Times New Roman" w:cs="Times New Roman"/>
          <w:sz w:val="24"/>
          <w:szCs w:val="24"/>
        </w:rPr>
        <w:t>клиническом</w:t>
      </w:r>
      <w:r w:rsidRPr="00E91086">
        <w:rPr>
          <w:rFonts w:ascii="Times New Roman" w:hAnsi="Times New Roman" w:cs="Times New Roman"/>
          <w:spacing w:val="-32"/>
          <w:sz w:val="24"/>
          <w:szCs w:val="24"/>
        </w:rPr>
        <w:t xml:space="preserve"> </w:t>
      </w:r>
      <w:r w:rsidRPr="00E91086">
        <w:rPr>
          <w:rFonts w:ascii="Times New Roman" w:hAnsi="Times New Roman" w:cs="Times New Roman"/>
          <w:sz w:val="24"/>
          <w:szCs w:val="24"/>
        </w:rPr>
        <w:t>анализе</w:t>
      </w:r>
      <w:r w:rsidRPr="00E91086">
        <w:rPr>
          <w:rFonts w:ascii="Times New Roman" w:hAnsi="Times New Roman" w:cs="Times New Roman"/>
          <w:spacing w:val="-31"/>
          <w:sz w:val="24"/>
          <w:szCs w:val="24"/>
        </w:rPr>
        <w:t xml:space="preserve"> </w:t>
      </w:r>
      <w:r w:rsidRPr="00E91086">
        <w:rPr>
          <w:rFonts w:ascii="Times New Roman" w:hAnsi="Times New Roman" w:cs="Times New Roman"/>
          <w:sz w:val="24"/>
          <w:szCs w:val="24"/>
        </w:rPr>
        <w:t>крови</w:t>
      </w:r>
      <w:r w:rsidRPr="00E91086">
        <w:rPr>
          <w:rFonts w:ascii="Times New Roman" w:hAnsi="Times New Roman" w:cs="Times New Roman"/>
          <w:spacing w:val="-34"/>
          <w:sz w:val="24"/>
          <w:szCs w:val="24"/>
        </w:rPr>
        <w:t xml:space="preserve"> </w:t>
      </w:r>
      <w:r w:rsidRPr="00E91086">
        <w:rPr>
          <w:rFonts w:ascii="Times New Roman" w:hAnsi="Times New Roman" w:cs="Times New Roman"/>
          <w:sz w:val="24"/>
          <w:szCs w:val="24"/>
        </w:rPr>
        <w:t>(гемоглобин</w:t>
      </w:r>
      <w:r w:rsidRPr="00E91086">
        <w:rPr>
          <w:rFonts w:ascii="Times New Roman" w:hAnsi="Times New Roman" w:cs="Times New Roman"/>
          <w:spacing w:val="-32"/>
          <w:sz w:val="24"/>
          <w:szCs w:val="24"/>
        </w:rPr>
        <w:t xml:space="preserve"> </w:t>
      </w:r>
      <w:r w:rsidRPr="00E91086">
        <w:rPr>
          <w:rFonts w:ascii="Times New Roman" w:hAnsi="Times New Roman" w:cs="Times New Roman"/>
          <w:sz w:val="24"/>
          <w:szCs w:val="24"/>
        </w:rPr>
        <w:t>более</w:t>
      </w:r>
      <w:r w:rsidRPr="00E91086">
        <w:rPr>
          <w:rFonts w:ascii="Times New Roman" w:hAnsi="Times New Roman" w:cs="Times New Roman"/>
          <w:spacing w:val="-32"/>
          <w:sz w:val="24"/>
          <w:szCs w:val="24"/>
        </w:rPr>
        <w:t xml:space="preserve"> </w:t>
      </w:r>
      <w:r w:rsidRPr="00E91086">
        <w:rPr>
          <w:rFonts w:ascii="Times New Roman" w:hAnsi="Times New Roman" w:cs="Times New Roman"/>
          <w:sz w:val="24"/>
          <w:szCs w:val="24"/>
        </w:rPr>
        <w:t xml:space="preserve">185г/л </w:t>
      </w:r>
      <w:r w:rsidRPr="00E91086">
        <w:rPr>
          <w:rFonts w:ascii="Times New Roman" w:hAnsi="Times New Roman" w:cs="Times New Roman"/>
          <w:w w:val="95"/>
          <w:sz w:val="24"/>
          <w:szCs w:val="24"/>
        </w:rPr>
        <w:t>для</w:t>
      </w:r>
      <w:r w:rsidRPr="00E91086">
        <w:rPr>
          <w:rFonts w:ascii="Times New Roman" w:hAnsi="Times New Roman" w:cs="Times New Roman"/>
          <w:spacing w:val="-7"/>
          <w:w w:val="95"/>
          <w:sz w:val="24"/>
          <w:szCs w:val="24"/>
        </w:rPr>
        <w:t xml:space="preserve"> </w:t>
      </w:r>
      <w:r w:rsidRPr="00E91086">
        <w:rPr>
          <w:rFonts w:ascii="Times New Roman" w:hAnsi="Times New Roman" w:cs="Times New Roman"/>
          <w:w w:val="95"/>
          <w:sz w:val="24"/>
          <w:szCs w:val="24"/>
        </w:rPr>
        <w:t>мужчин</w:t>
      </w:r>
      <w:r w:rsidRPr="00E91086">
        <w:rPr>
          <w:rFonts w:ascii="Times New Roman" w:hAnsi="Times New Roman" w:cs="Times New Roman"/>
          <w:spacing w:val="-7"/>
          <w:w w:val="95"/>
          <w:sz w:val="24"/>
          <w:szCs w:val="24"/>
        </w:rPr>
        <w:t xml:space="preserve"> </w:t>
      </w:r>
      <w:r w:rsidRPr="00E91086">
        <w:rPr>
          <w:rFonts w:ascii="Times New Roman" w:hAnsi="Times New Roman" w:cs="Times New Roman"/>
          <w:w w:val="95"/>
          <w:sz w:val="24"/>
          <w:szCs w:val="24"/>
        </w:rPr>
        <w:t>и</w:t>
      </w:r>
      <w:r w:rsidRPr="00E91086">
        <w:rPr>
          <w:rFonts w:ascii="Times New Roman" w:hAnsi="Times New Roman" w:cs="Times New Roman"/>
          <w:spacing w:val="-7"/>
          <w:w w:val="95"/>
          <w:sz w:val="24"/>
          <w:szCs w:val="24"/>
        </w:rPr>
        <w:t xml:space="preserve"> </w:t>
      </w:r>
      <w:r w:rsidRPr="00E91086">
        <w:rPr>
          <w:rFonts w:ascii="Times New Roman" w:hAnsi="Times New Roman" w:cs="Times New Roman"/>
          <w:w w:val="95"/>
          <w:sz w:val="24"/>
          <w:szCs w:val="24"/>
        </w:rPr>
        <w:t>165 г/л</w:t>
      </w:r>
      <w:r w:rsidRPr="00E91086">
        <w:rPr>
          <w:rFonts w:ascii="Times New Roman" w:hAnsi="Times New Roman" w:cs="Times New Roman"/>
          <w:spacing w:val="-7"/>
          <w:w w:val="95"/>
          <w:sz w:val="24"/>
          <w:szCs w:val="24"/>
        </w:rPr>
        <w:t xml:space="preserve"> </w:t>
      </w:r>
      <w:r w:rsidRPr="00E91086">
        <w:rPr>
          <w:rFonts w:ascii="Times New Roman" w:hAnsi="Times New Roman" w:cs="Times New Roman"/>
          <w:w w:val="95"/>
          <w:sz w:val="24"/>
          <w:szCs w:val="24"/>
        </w:rPr>
        <w:t>для</w:t>
      </w:r>
      <w:r w:rsidRPr="00E91086">
        <w:rPr>
          <w:rFonts w:ascii="Times New Roman" w:hAnsi="Times New Roman" w:cs="Times New Roman"/>
          <w:spacing w:val="-6"/>
          <w:w w:val="95"/>
          <w:sz w:val="24"/>
          <w:szCs w:val="24"/>
        </w:rPr>
        <w:t xml:space="preserve"> </w:t>
      </w:r>
      <w:r w:rsidRPr="00E91086">
        <w:rPr>
          <w:rFonts w:ascii="Times New Roman" w:hAnsi="Times New Roman" w:cs="Times New Roman"/>
          <w:w w:val="95"/>
          <w:sz w:val="24"/>
          <w:szCs w:val="24"/>
        </w:rPr>
        <w:t>женщин, эритроцитоз,</w:t>
      </w:r>
      <w:r w:rsidRPr="00E91086">
        <w:rPr>
          <w:rFonts w:ascii="Times New Roman" w:hAnsi="Times New Roman" w:cs="Times New Roman"/>
          <w:spacing w:val="-1"/>
          <w:w w:val="95"/>
          <w:sz w:val="24"/>
          <w:szCs w:val="24"/>
        </w:rPr>
        <w:t xml:space="preserve"> </w:t>
      </w:r>
      <w:r w:rsidRPr="00E91086">
        <w:rPr>
          <w:rFonts w:ascii="Times New Roman" w:hAnsi="Times New Roman" w:cs="Times New Roman"/>
          <w:w w:val="95"/>
          <w:sz w:val="24"/>
          <w:szCs w:val="24"/>
        </w:rPr>
        <w:t>гематокрит</w:t>
      </w:r>
      <w:r w:rsidRPr="00E91086">
        <w:rPr>
          <w:rFonts w:ascii="Times New Roman" w:hAnsi="Times New Roman" w:cs="Times New Roman"/>
          <w:spacing w:val="-6"/>
          <w:w w:val="95"/>
          <w:sz w:val="24"/>
          <w:szCs w:val="24"/>
        </w:rPr>
        <w:t xml:space="preserve"> </w:t>
      </w:r>
      <w:r w:rsidRPr="00E91086">
        <w:rPr>
          <w:rFonts w:ascii="Times New Roman" w:hAnsi="Times New Roman" w:cs="Times New Roman"/>
          <w:w w:val="95"/>
          <w:sz w:val="24"/>
          <w:szCs w:val="24"/>
        </w:rPr>
        <w:t>&gt;</w:t>
      </w:r>
      <w:r w:rsidRPr="00E91086">
        <w:rPr>
          <w:rFonts w:ascii="Times New Roman" w:hAnsi="Times New Roman" w:cs="Times New Roman"/>
          <w:spacing w:val="1"/>
          <w:w w:val="95"/>
          <w:sz w:val="24"/>
          <w:szCs w:val="24"/>
        </w:rPr>
        <w:t xml:space="preserve"> </w:t>
      </w:r>
      <w:r w:rsidRPr="00E91086">
        <w:rPr>
          <w:rFonts w:ascii="Times New Roman" w:hAnsi="Times New Roman" w:cs="Times New Roman"/>
          <w:w w:val="95"/>
          <w:sz w:val="24"/>
          <w:szCs w:val="24"/>
        </w:rPr>
        <w:t>45%),</w:t>
      </w:r>
      <w:r w:rsidRPr="00E91086">
        <w:rPr>
          <w:rFonts w:ascii="Times New Roman" w:hAnsi="Times New Roman" w:cs="Times New Roman"/>
          <w:spacing w:val="1"/>
          <w:w w:val="95"/>
          <w:sz w:val="24"/>
          <w:szCs w:val="24"/>
        </w:rPr>
        <w:t xml:space="preserve"> </w:t>
      </w:r>
      <w:r w:rsidRPr="00E91086">
        <w:rPr>
          <w:rFonts w:ascii="Times New Roman" w:hAnsi="Times New Roman" w:cs="Times New Roman"/>
          <w:w w:val="95"/>
          <w:sz w:val="24"/>
          <w:szCs w:val="24"/>
        </w:rPr>
        <w:t>которые</w:t>
      </w:r>
      <w:r w:rsidRPr="00E91086">
        <w:rPr>
          <w:rFonts w:ascii="Times New Roman" w:hAnsi="Times New Roman" w:cs="Times New Roman"/>
          <w:spacing w:val="-7"/>
          <w:w w:val="95"/>
          <w:sz w:val="24"/>
          <w:szCs w:val="24"/>
        </w:rPr>
        <w:t xml:space="preserve"> </w:t>
      </w:r>
      <w:r w:rsidRPr="00E91086">
        <w:rPr>
          <w:rFonts w:ascii="Times New Roman" w:hAnsi="Times New Roman" w:cs="Times New Roman"/>
          <w:w w:val="95"/>
          <w:sz w:val="24"/>
          <w:szCs w:val="24"/>
        </w:rPr>
        <w:t>сохраняются</w:t>
      </w:r>
      <w:r w:rsidRPr="00E91086">
        <w:rPr>
          <w:rFonts w:ascii="Times New Roman" w:hAnsi="Times New Roman" w:cs="Times New Roman"/>
          <w:spacing w:val="-5"/>
          <w:w w:val="95"/>
          <w:sz w:val="24"/>
          <w:szCs w:val="24"/>
        </w:rPr>
        <w:t xml:space="preserve"> </w:t>
      </w:r>
      <w:r w:rsidRPr="00E91086">
        <w:rPr>
          <w:rFonts w:ascii="Times New Roman" w:hAnsi="Times New Roman" w:cs="Times New Roman"/>
          <w:w w:val="95"/>
          <w:sz w:val="24"/>
          <w:szCs w:val="24"/>
        </w:rPr>
        <w:t>более 2</w:t>
      </w:r>
      <w:r w:rsidRPr="00E91086">
        <w:rPr>
          <w:rFonts w:ascii="Times New Roman" w:hAnsi="Times New Roman" w:cs="Times New Roman"/>
          <w:spacing w:val="-24"/>
          <w:w w:val="95"/>
          <w:sz w:val="24"/>
          <w:szCs w:val="24"/>
        </w:rPr>
        <w:t xml:space="preserve"> </w:t>
      </w:r>
      <w:r w:rsidRPr="00E91086">
        <w:rPr>
          <w:rFonts w:ascii="Times New Roman" w:hAnsi="Times New Roman" w:cs="Times New Roman"/>
          <w:w w:val="95"/>
          <w:sz w:val="24"/>
          <w:szCs w:val="24"/>
        </w:rPr>
        <w:t>месяцев,</w:t>
      </w:r>
      <w:r w:rsidRPr="00E91086">
        <w:rPr>
          <w:rFonts w:ascii="Times New Roman" w:hAnsi="Times New Roman" w:cs="Times New Roman"/>
          <w:spacing w:val="-21"/>
          <w:w w:val="95"/>
          <w:sz w:val="24"/>
          <w:szCs w:val="24"/>
        </w:rPr>
        <w:t xml:space="preserve"> </w:t>
      </w:r>
      <w:r w:rsidRPr="00E91086">
        <w:rPr>
          <w:rFonts w:ascii="Times New Roman" w:hAnsi="Times New Roman" w:cs="Times New Roman"/>
          <w:w w:val="95"/>
          <w:sz w:val="24"/>
          <w:szCs w:val="24"/>
        </w:rPr>
        <w:t>должны</w:t>
      </w:r>
      <w:r w:rsidRPr="00E91086">
        <w:rPr>
          <w:rFonts w:ascii="Times New Roman" w:hAnsi="Times New Roman" w:cs="Times New Roman"/>
          <w:spacing w:val="-29"/>
          <w:w w:val="95"/>
          <w:sz w:val="24"/>
          <w:szCs w:val="24"/>
        </w:rPr>
        <w:t xml:space="preserve"> </w:t>
      </w:r>
      <w:r w:rsidRPr="00E91086">
        <w:rPr>
          <w:rFonts w:ascii="Times New Roman" w:hAnsi="Times New Roman" w:cs="Times New Roman"/>
          <w:w w:val="95"/>
          <w:sz w:val="24"/>
          <w:szCs w:val="24"/>
        </w:rPr>
        <w:t>быть</w:t>
      </w:r>
      <w:r w:rsidRPr="00E91086">
        <w:rPr>
          <w:rFonts w:ascii="Times New Roman" w:hAnsi="Times New Roman" w:cs="Times New Roman"/>
          <w:spacing w:val="-30"/>
          <w:w w:val="95"/>
          <w:sz w:val="24"/>
          <w:szCs w:val="24"/>
        </w:rPr>
        <w:t xml:space="preserve"> </w:t>
      </w:r>
      <w:r w:rsidRPr="00E91086">
        <w:rPr>
          <w:rFonts w:ascii="Times New Roman" w:hAnsi="Times New Roman" w:cs="Times New Roman"/>
          <w:w w:val="95"/>
          <w:sz w:val="24"/>
          <w:szCs w:val="24"/>
        </w:rPr>
        <w:t>обследованы</w:t>
      </w:r>
      <w:r w:rsidRPr="00E91086">
        <w:rPr>
          <w:rFonts w:ascii="Times New Roman" w:hAnsi="Times New Roman" w:cs="Times New Roman"/>
          <w:spacing w:val="-27"/>
          <w:w w:val="95"/>
          <w:sz w:val="24"/>
          <w:szCs w:val="24"/>
        </w:rPr>
        <w:t xml:space="preserve"> </w:t>
      </w:r>
      <w:r w:rsidRPr="00E91086">
        <w:rPr>
          <w:rFonts w:ascii="Times New Roman" w:hAnsi="Times New Roman" w:cs="Times New Roman"/>
          <w:w w:val="95"/>
          <w:sz w:val="24"/>
          <w:szCs w:val="24"/>
        </w:rPr>
        <w:t>для</w:t>
      </w:r>
      <w:r w:rsidRPr="00E91086">
        <w:rPr>
          <w:rFonts w:ascii="Times New Roman" w:hAnsi="Times New Roman" w:cs="Times New Roman"/>
          <w:spacing w:val="-29"/>
          <w:w w:val="95"/>
          <w:sz w:val="24"/>
          <w:szCs w:val="24"/>
        </w:rPr>
        <w:t xml:space="preserve"> </w:t>
      </w:r>
      <w:r w:rsidRPr="00E91086">
        <w:rPr>
          <w:rFonts w:ascii="Times New Roman" w:hAnsi="Times New Roman" w:cs="Times New Roman"/>
          <w:w w:val="95"/>
          <w:sz w:val="24"/>
          <w:szCs w:val="24"/>
        </w:rPr>
        <w:t>исключения</w:t>
      </w:r>
      <w:r w:rsidRPr="00E91086">
        <w:rPr>
          <w:rFonts w:ascii="Times New Roman" w:hAnsi="Times New Roman" w:cs="Times New Roman"/>
          <w:spacing w:val="-27"/>
          <w:w w:val="95"/>
          <w:sz w:val="24"/>
          <w:szCs w:val="24"/>
        </w:rPr>
        <w:t xml:space="preserve"> </w:t>
      </w:r>
      <w:r w:rsidRPr="00E91086">
        <w:rPr>
          <w:rFonts w:ascii="Times New Roman" w:hAnsi="Times New Roman" w:cs="Times New Roman"/>
          <w:w w:val="95"/>
          <w:sz w:val="24"/>
          <w:szCs w:val="24"/>
        </w:rPr>
        <w:t>миелопролиферативного</w:t>
      </w:r>
      <w:r w:rsidRPr="00E91086">
        <w:rPr>
          <w:rFonts w:ascii="Times New Roman" w:hAnsi="Times New Roman" w:cs="Times New Roman"/>
          <w:spacing w:val="-29"/>
          <w:w w:val="95"/>
          <w:sz w:val="24"/>
          <w:szCs w:val="24"/>
        </w:rPr>
        <w:t xml:space="preserve"> </w:t>
      </w:r>
      <w:r w:rsidRPr="00E91086">
        <w:rPr>
          <w:rFonts w:ascii="Times New Roman" w:hAnsi="Times New Roman" w:cs="Times New Roman"/>
          <w:w w:val="95"/>
          <w:sz w:val="24"/>
          <w:szCs w:val="24"/>
        </w:rPr>
        <w:t>заболевания.</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Диагноз</w:t>
      </w:r>
      <w:r w:rsidRPr="00E91086">
        <w:rPr>
          <w:rFonts w:ascii="Times New Roman" w:hAnsi="Times New Roman" w:cs="Times New Roman"/>
          <w:spacing w:val="-33"/>
          <w:sz w:val="24"/>
          <w:szCs w:val="24"/>
        </w:rPr>
        <w:t xml:space="preserve"> </w:t>
      </w:r>
      <w:r w:rsidRPr="00E91086">
        <w:rPr>
          <w:rFonts w:ascii="Times New Roman" w:hAnsi="Times New Roman" w:cs="Times New Roman"/>
          <w:sz w:val="24"/>
          <w:szCs w:val="24"/>
        </w:rPr>
        <w:t>ИП</w:t>
      </w:r>
      <w:r w:rsidRPr="00E91086">
        <w:rPr>
          <w:rFonts w:ascii="Times New Roman" w:hAnsi="Times New Roman" w:cs="Times New Roman"/>
          <w:spacing w:val="-32"/>
          <w:sz w:val="24"/>
          <w:szCs w:val="24"/>
        </w:rPr>
        <w:t xml:space="preserve"> </w:t>
      </w:r>
      <w:r w:rsidRPr="00E91086">
        <w:rPr>
          <w:rFonts w:ascii="Times New Roman" w:hAnsi="Times New Roman" w:cs="Times New Roman"/>
          <w:sz w:val="24"/>
          <w:szCs w:val="24"/>
        </w:rPr>
        <w:t>должен</w:t>
      </w:r>
      <w:r w:rsidRPr="00E91086">
        <w:rPr>
          <w:rFonts w:ascii="Times New Roman" w:hAnsi="Times New Roman" w:cs="Times New Roman"/>
          <w:spacing w:val="-33"/>
          <w:sz w:val="24"/>
          <w:szCs w:val="24"/>
        </w:rPr>
        <w:t xml:space="preserve"> </w:t>
      </w:r>
      <w:r w:rsidRPr="00E91086">
        <w:rPr>
          <w:rFonts w:ascii="Times New Roman" w:hAnsi="Times New Roman" w:cs="Times New Roman"/>
          <w:sz w:val="24"/>
          <w:szCs w:val="24"/>
        </w:rPr>
        <w:t>быть</w:t>
      </w:r>
      <w:r w:rsidRPr="00E91086">
        <w:rPr>
          <w:rFonts w:ascii="Times New Roman" w:hAnsi="Times New Roman" w:cs="Times New Roman"/>
          <w:spacing w:val="-32"/>
          <w:sz w:val="24"/>
          <w:szCs w:val="24"/>
        </w:rPr>
        <w:t xml:space="preserve"> </w:t>
      </w:r>
      <w:r w:rsidRPr="00E91086">
        <w:rPr>
          <w:rFonts w:ascii="Times New Roman" w:hAnsi="Times New Roman" w:cs="Times New Roman"/>
          <w:sz w:val="24"/>
          <w:szCs w:val="24"/>
        </w:rPr>
        <w:t>установлен</w:t>
      </w:r>
      <w:r w:rsidRPr="00E91086">
        <w:rPr>
          <w:rFonts w:ascii="Times New Roman" w:hAnsi="Times New Roman" w:cs="Times New Roman"/>
          <w:spacing w:val="-34"/>
          <w:sz w:val="24"/>
          <w:szCs w:val="24"/>
        </w:rPr>
        <w:t xml:space="preserve"> </w:t>
      </w:r>
      <w:r w:rsidRPr="00E91086">
        <w:rPr>
          <w:rFonts w:ascii="Times New Roman" w:hAnsi="Times New Roman" w:cs="Times New Roman"/>
          <w:sz w:val="24"/>
          <w:szCs w:val="24"/>
        </w:rPr>
        <w:t>в</w:t>
      </w:r>
      <w:r w:rsidRPr="00E91086">
        <w:rPr>
          <w:rFonts w:ascii="Times New Roman" w:hAnsi="Times New Roman" w:cs="Times New Roman"/>
          <w:spacing w:val="-32"/>
          <w:sz w:val="24"/>
          <w:szCs w:val="24"/>
        </w:rPr>
        <w:t xml:space="preserve"> </w:t>
      </w:r>
      <w:r w:rsidRPr="00E91086">
        <w:rPr>
          <w:rFonts w:ascii="Times New Roman" w:hAnsi="Times New Roman" w:cs="Times New Roman"/>
          <w:sz w:val="24"/>
          <w:szCs w:val="24"/>
        </w:rPr>
        <w:t>соответствии</w:t>
      </w:r>
      <w:r w:rsidRPr="00E91086">
        <w:rPr>
          <w:rFonts w:ascii="Times New Roman" w:hAnsi="Times New Roman" w:cs="Times New Roman"/>
          <w:spacing w:val="-33"/>
          <w:sz w:val="24"/>
          <w:szCs w:val="24"/>
        </w:rPr>
        <w:t xml:space="preserve"> </w:t>
      </w:r>
      <w:r w:rsidRPr="00E91086">
        <w:rPr>
          <w:rFonts w:ascii="Times New Roman" w:hAnsi="Times New Roman" w:cs="Times New Roman"/>
          <w:sz w:val="24"/>
          <w:szCs w:val="24"/>
        </w:rPr>
        <w:t>с</w:t>
      </w:r>
      <w:r w:rsidRPr="00E91086">
        <w:rPr>
          <w:rFonts w:ascii="Times New Roman" w:hAnsi="Times New Roman" w:cs="Times New Roman"/>
          <w:spacing w:val="-32"/>
          <w:sz w:val="24"/>
          <w:szCs w:val="24"/>
        </w:rPr>
        <w:t xml:space="preserve"> </w:t>
      </w:r>
      <w:r w:rsidRPr="00E91086">
        <w:rPr>
          <w:rFonts w:ascii="Times New Roman" w:hAnsi="Times New Roman" w:cs="Times New Roman"/>
          <w:sz w:val="24"/>
          <w:szCs w:val="24"/>
        </w:rPr>
        <w:t>критериями</w:t>
      </w:r>
      <w:r w:rsidRPr="00E91086">
        <w:rPr>
          <w:rFonts w:ascii="Times New Roman" w:hAnsi="Times New Roman" w:cs="Times New Roman"/>
          <w:spacing w:val="-34"/>
          <w:sz w:val="24"/>
          <w:szCs w:val="24"/>
        </w:rPr>
        <w:t xml:space="preserve"> </w:t>
      </w:r>
      <w:r w:rsidRPr="00E91086">
        <w:rPr>
          <w:rFonts w:ascii="Times New Roman" w:hAnsi="Times New Roman" w:cs="Times New Roman"/>
          <w:sz w:val="24"/>
          <w:szCs w:val="24"/>
        </w:rPr>
        <w:t>ВОЗ</w:t>
      </w:r>
      <w:r w:rsidRPr="00E91086">
        <w:rPr>
          <w:rFonts w:ascii="Times New Roman" w:hAnsi="Times New Roman" w:cs="Times New Roman"/>
          <w:spacing w:val="-34"/>
          <w:sz w:val="24"/>
          <w:szCs w:val="24"/>
        </w:rPr>
        <w:t>:</w:t>
      </w:r>
    </w:p>
    <w:p w:rsidR="00E91086" w:rsidRPr="00E91086" w:rsidRDefault="00E91086" w:rsidP="00E91086">
      <w:pPr>
        <w:rPr>
          <w:rFonts w:ascii="Times New Roman" w:hAnsi="Times New Roman" w:cs="Times New Roman"/>
          <w:b/>
          <w:i/>
          <w:sz w:val="24"/>
          <w:szCs w:val="24"/>
        </w:rPr>
      </w:pPr>
      <w:r w:rsidRPr="00E91086">
        <w:rPr>
          <w:rFonts w:ascii="Times New Roman" w:hAnsi="Times New Roman" w:cs="Times New Roman"/>
          <w:b/>
          <w:sz w:val="24"/>
          <w:szCs w:val="24"/>
        </w:rPr>
        <w:t>Большие критерии</w:t>
      </w:r>
      <w:r w:rsidRPr="00E91086">
        <w:rPr>
          <w:rFonts w:ascii="Times New Roman" w:hAnsi="Times New Roman" w:cs="Times New Roman"/>
          <w:b/>
          <w:i/>
          <w:sz w:val="24"/>
          <w:szCs w:val="24"/>
        </w:rPr>
        <w:t>:</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Гемоглобин более 185г/л для мужчин и 165 г/л для женщин или другие признаки повышения объема циркулирующих</w:t>
      </w:r>
      <w:r w:rsidRPr="00E91086">
        <w:rPr>
          <w:rFonts w:ascii="Times New Roman" w:hAnsi="Times New Roman" w:cs="Times New Roman"/>
          <w:spacing w:val="-31"/>
          <w:sz w:val="24"/>
          <w:szCs w:val="24"/>
        </w:rPr>
        <w:t xml:space="preserve"> </w:t>
      </w:r>
      <w:r w:rsidRPr="00E91086">
        <w:rPr>
          <w:rFonts w:ascii="Times New Roman" w:hAnsi="Times New Roman" w:cs="Times New Roman"/>
          <w:sz w:val="24"/>
          <w:szCs w:val="24"/>
        </w:rPr>
        <w:t>эритроцитов</w:t>
      </w:r>
      <w:r w:rsidRPr="00E91086">
        <w:rPr>
          <w:rFonts w:ascii="Times New Roman" w:hAnsi="Times New Roman" w:cs="Times New Roman"/>
          <w:sz w:val="24"/>
          <w:szCs w:val="24"/>
        </w:rPr>
        <w:t>.</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 xml:space="preserve">Мутация гена </w:t>
      </w:r>
      <w:r w:rsidRPr="00E91086">
        <w:rPr>
          <w:rFonts w:ascii="Times New Roman" w:hAnsi="Times New Roman" w:cs="Times New Roman"/>
          <w:i/>
          <w:sz w:val="24"/>
          <w:szCs w:val="24"/>
        </w:rPr>
        <w:t xml:space="preserve">JAK2 </w:t>
      </w:r>
      <w:r w:rsidRPr="00E91086">
        <w:rPr>
          <w:rFonts w:ascii="Times New Roman" w:hAnsi="Times New Roman" w:cs="Times New Roman"/>
          <w:sz w:val="24"/>
          <w:szCs w:val="24"/>
        </w:rPr>
        <w:t>V617F или в 12</w:t>
      </w:r>
      <w:r w:rsidRPr="00E91086">
        <w:rPr>
          <w:rFonts w:ascii="Times New Roman" w:hAnsi="Times New Roman" w:cs="Times New Roman"/>
          <w:spacing w:val="-38"/>
          <w:sz w:val="24"/>
          <w:szCs w:val="24"/>
        </w:rPr>
        <w:t xml:space="preserve"> </w:t>
      </w:r>
      <w:r w:rsidRPr="00E91086">
        <w:rPr>
          <w:rFonts w:ascii="Times New Roman" w:hAnsi="Times New Roman" w:cs="Times New Roman"/>
          <w:sz w:val="24"/>
          <w:szCs w:val="24"/>
        </w:rPr>
        <w:t>экзоне.</w:t>
      </w:r>
    </w:p>
    <w:p w:rsidR="00E91086" w:rsidRPr="00E91086" w:rsidRDefault="00E91086" w:rsidP="00E91086">
      <w:pPr>
        <w:rPr>
          <w:rFonts w:ascii="Times New Roman" w:hAnsi="Times New Roman" w:cs="Times New Roman"/>
          <w:b/>
          <w:i/>
          <w:sz w:val="24"/>
          <w:szCs w:val="24"/>
        </w:rPr>
      </w:pPr>
      <w:r w:rsidRPr="00E91086">
        <w:rPr>
          <w:rFonts w:ascii="Times New Roman" w:hAnsi="Times New Roman" w:cs="Times New Roman"/>
          <w:b/>
          <w:sz w:val="24"/>
          <w:szCs w:val="24"/>
        </w:rPr>
        <w:t>Малые критерии</w:t>
      </w:r>
      <w:r w:rsidRPr="00E91086">
        <w:rPr>
          <w:rFonts w:ascii="Times New Roman" w:hAnsi="Times New Roman" w:cs="Times New Roman"/>
          <w:b/>
          <w:i/>
          <w:sz w:val="24"/>
          <w:szCs w:val="24"/>
        </w:rPr>
        <w:t>:</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 xml:space="preserve">При биопсии костного мозга – трехростковая гиперплазия (панмиелоз): увеличение </w:t>
      </w:r>
      <w:r w:rsidRPr="00E91086">
        <w:rPr>
          <w:rFonts w:ascii="Times New Roman" w:hAnsi="Times New Roman" w:cs="Times New Roman"/>
          <w:w w:val="95"/>
          <w:sz w:val="24"/>
          <w:szCs w:val="24"/>
        </w:rPr>
        <w:t>пролиферации</w:t>
      </w:r>
      <w:r w:rsidRPr="00E91086">
        <w:rPr>
          <w:rFonts w:ascii="Times New Roman" w:hAnsi="Times New Roman" w:cs="Times New Roman"/>
          <w:spacing w:val="-28"/>
          <w:w w:val="95"/>
          <w:sz w:val="24"/>
          <w:szCs w:val="24"/>
        </w:rPr>
        <w:t xml:space="preserve"> </w:t>
      </w:r>
      <w:r w:rsidRPr="00E91086">
        <w:rPr>
          <w:rFonts w:ascii="Times New Roman" w:hAnsi="Times New Roman" w:cs="Times New Roman"/>
          <w:w w:val="95"/>
          <w:sz w:val="24"/>
          <w:szCs w:val="24"/>
        </w:rPr>
        <w:t>элементов</w:t>
      </w:r>
      <w:r w:rsidRPr="00E91086">
        <w:rPr>
          <w:rFonts w:ascii="Times New Roman" w:hAnsi="Times New Roman" w:cs="Times New Roman"/>
          <w:spacing w:val="-29"/>
          <w:w w:val="95"/>
          <w:sz w:val="24"/>
          <w:szCs w:val="24"/>
        </w:rPr>
        <w:t xml:space="preserve"> </w:t>
      </w:r>
      <w:r w:rsidRPr="00E91086">
        <w:rPr>
          <w:rFonts w:ascii="Times New Roman" w:hAnsi="Times New Roman" w:cs="Times New Roman"/>
          <w:w w:val="95"/>
          <w:sz w:val="24"/>
          <w:szCs w:val="24"/>
        </w:rPr>
        <w:t>эритроидного,</w:t>
      </w:r>
      <w:r w:rsidRPr="00E91086">
        <w:rPr>
          <w:rFonts w:ascii="Times New Roman" w:hAnsi="Times New Roman" w:cs="Times New Roman"/>
          <w:spacing w:val="-22"/>
          <w:w w:val="95"/>
          <w:sz w:val="24"/>
          <w:szCs w:val="24"/>
        </w:rPr>
        <w:t xml:space="preserve"> </w:t>
      </w:r>
      <w:r w:rsidRPr="00E91086">
        <w:rPr>
          <w:rFonts w:ascii="Times New Roman" w:hAnsi="Times New Roman" w:cs="Times New Roman"/>
          <w:w w:val="95"/>
          <w:sz w:val="24"/>
          <w:szCs w:val="24"/>
        </w:rPr>
        <w:t>гранулоцитарного,</w:t>
      </w:r>
      <w:r w:rsidRPr="00E91086">
        <w:rPr>
          <w:rFonts w:ascii="Times New Roman" w:hAnsi="Times New Roman" w:cs="Times New Roman"/>
          <w:spacing w:val="-21"/>
          <w:w w:val="95"/>
          <w:sz w:val="24"/>
          <w:szCs w:val="24"/>
        </w:rPr>
        <w:t xml:space="preserve"> </w:t>
      </w:r>
      <w:r w:rsidRPr="00E91086">
        <w:rPr>
          <w:rFonts w:ascii="Times New Roman" w:hAnsi="Times New Roman" w:cs="Times New Roman"/>
          <w:w w:val="95"/>
          <w:sz w:val="24"/>
          <w:szCs w:val="24"/>
        </w:rPr>
        <w:t>мегакариоцитарного</w:t>
      </w:r>
      <w:r w:rsidRPr="00E91086">
        <w:rPr>
          <w:rFonts w:ascii="Times New Roman" w:hAnsi="Times New Roman" w:cs="Times New Roman"/>
          <w:spacing w:val="-28"/>
          <w:w w:val="95"/>
          <w:sz w:val="24"/>
          <w:szCs w:val="24"/>
        </w:rPr>
        <w:t xml:space="preserve"> </w:t>
      </w:r>
      <w:r w:rsidRPr="00E91086">
        <w:rPr>
          <w:rFonts w:ascii="Times New Roman" w:hAnsi="Times New Roman" w:cs="Times New Roman"/>
          <w:w w:val="95"/>
          <w:sz w:val="24"/>
          <w:szCs w:val="24"/>
        </w:rPr>
        <w:t xml:space="preserve">ростков </w:t>
      </w:r>
      <w:r w:rsidRPr="00E91086">
        <w:rPr>
          <w:rFonts w:ascii="Times New Roman" w:hAnsi="Times New Roman" w:cs="Times New Roman"/>
          <w:sz w:val="24"/>
          <w:szCs w:val="24"/>
        </w:rPr>
        <w:t>миелопоэза.</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Уровень</w:t>
      </w:r>
      <w:r w:rsidRPr="00E91086">
        <w:rPr>
          <w:rFonts w:ascii="Times New Roman" w:hAnsi="Times New Roman" w:cs="Times New Roman"/>
          <w:spacing w:val="-17"/>
          <w:sz w:val="24"/>
          <w:szCs w:val="24"/>
        </w:rPr>
        <w:t xml:space="preserve"> </w:t>
      </w:r>
      <w:r w:rsidRPr="00E91086">
        <w:rPr>
          <w:rFonts w:ascii="Times New Roman" w:hAnsi="Times New Roman" w:cs="Times New Roman"/>
          <w:sz w:val="24"/>
          <w:szCs w:val="24"/>
        </w:rPr>
        <w:t>эритропоэтина</w:t>
      </w:r>
      <w:r w:rsidRPr="00E91086">
        <w:rPr>
          <w:rFonts w:ascii="Times New Roman" w:hAnsi="Times New Roman" w:cs="Times New Roman"/>
          <w:spacing w:val="-16"/>
          <w:sz w:val="24"/>
          <w:szCs w:val="24"/>
        </w:rPr>
        <w:t xml:space="preserve"> </w:t>
      </w:r>
      <w:r w:rsidRPr="00E91086">
        <w:rPr>
          <w:rFonts w:ascii="Times New Roman" w:hAnsi="Times New Roman" w:cs="Times New Roman"/>
          <w:sz w:val="24"/>
          <w:szCs w:val="24"/>
        </w:rPr>
        <w:t>(ЭПО)</w:t>
      </w:r>
      <w:r w:rsidRPr="00E91086">
        <w:rPr>
          <w:rFonts w:ascii="Times New Roman" w:hAnsi="Times New Roman" w:cs="Times New Roman"/>
          <w:spacing w:val="-9"/>
          <w:sz w:val="24"/>
          <w:szCs w:val="24"/>
        </w:rPr>
        <w:t xml:space="preserve"> </w:t>
      </w:r>
      <w:r w:rsidRPr="00E91086">
        <w:rPr>
          <w:rFonts w:ascii="Times New Roman" w:hAnsi="Times New Roman" w:cs="Times New Roman"/>
          <w:sz w:val="24"/>
          <w:szCs w:val="24"/>
        </w:rPr>
        <w:t>сыворотки</w:t>
      </w:r>
      <w:r w:rsidRPr="00E91086">
        <w:rPr>
          <w:rFonts w:ascii="Times New Roman" w:hAnsi="Times New Roman" w:cs="Times New Roman"/>
          <w:spacing w:val="-17"/>
          <w:sz w:val="24"/>
          <w:szCs w:val="24"/>
        </w:rPr>
        <w:t xml:space="preserve"> </w:t>
      </w:r>
      <w:r w:rsidRPr="00E91086">
        <w:rPr>
          <w:rFonts w:ascii="Times New Roman" w:hAnsi="Times New Roman" w:cs="Times New Roman"/>
          <w:sz w:val="24"/>
          <w:szCs w:val="24"/>
        </w:rPr>
        <w:t>ниже</w:t>
      </w:r>
      <w:r w:rsidRPr="00E91086">
        <w:rPr>
          <w:rFonts w:ascii="Times New Roman" w:hAnsi="Times New Roman" w:cs="Times New Roman"/>
          <w:spacing w:val="-17"/>
          <w:sz w:val="24"/>
          <w:szCs w:val="24"/>
        </w:rPr>
        <w:t xml:space="preserve"> </w:t>
      </w:r>
      <w:r w:rsidRPr="00E91086">
        <w:rPr>
          <w:rFonts w:ascii="Times New Roman" w:hAnsi="Times New Roman" w:cs="Times New Roman"/>
          <w:sz w:val="24"/>
          <w:szCs w:val="24"/>
        </w:rPr>
        <w:t>референсных</w:t>
      </w:r>
      <w:r w:rsidRPr="00E91086">
        <w:rPr>
          <w:rFonts w:ascii="Times New Roman" w:hAnsi="Times New Roman" w:cs="Times New Roman"/>
          <w:spacing w:val="-17"/>
          <w:sz w:val="24"/>
          <w:szCs w:val="24"/>
        </w:rPr>
        <w:t xml:space="preserve"> </w:t>
      </w:r>
      <w:r w:rsidRPr="00E91086">
        <w:rPr>
          <w:rFonts w:ascii="Times New Roman" w:hAnsi="Times New Roman" w:cs="Times New Roman"/>
          <w:sz w:val="24"/>
          <w:szCs w:val="24"/>
        </w:rPr>
        <w:t>значений.</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Формирование</w:t>
      </w:r>
      <w:r w:rsidRPr="00E91086">
        <w:rPr>
          <w:rFonts w:ascii="Times New Roman" w:hAnsi="Times New Roman" w:cs="Times New Roman"/>
          <w:spacing w:val="-9"/>
          <w:sz w:val="24"/>
          <w:szCs w:val="24"/>
        </w:rPr>
        <w:t xml:space="preserve"> </w:t>
      </w:r>
      <w:r w:rsidRPr="00E91086">
        <w:rPr>
          <w:rFonts w:ascii="Times New Roman" w:hAnsi="Times New Roman" w:cs="Times New Roman"/>
          <w:sz w:val="24"/>
          <w:szCs w:val="24"/>
        </w:rPr>
        <w:t>эндогенных</w:t>
      </w:r>
      <w:r w:rsidRPr="00E91086">
        <w:rPr>
          <w:rFonts w:ascii="Times New Roman" w:hAnsi="Times New Roman" w:cs="Times New Roman"/>
          <w:spacing w:val="-9"/>
          <w:sz w:val="24"/>
          <w:szCs w:val="24"/>
        </w:rPr>
        <w:t xml:space="preserve"> </w:t>
      </w:r>
      <w:r w:rsidRPr="00E91086">
        <w:rPr>
          <w:rFonts w:ascii="Times New Roman" w:hAnsi="Times New Roman" w:cs="Times New Roman"/>
          <w:sz w:val="24"/>
          <w:szCs w:val="24"/>
        </w:rPr>
        <w:t>эритроидных</w:t>
      </w:r>
      <w:r w:rsidRPr="00E91086">
        <w:rPr>
          <w:rFonts w:ascii="Times New Roman" w:hAnsi="Times New Roman" w:cs="Times New Roman"/>
          <w:spacing w:val="-8"/>
          <w:sz w:val="24"/>
          <w:szCs w:val="24"/>
        </w:rPr>
        <w:t xml:space="preserve"> </w:t>
      </w:r>
      <w:r w:rsidRPr="00E91086">
        <w:rPr>
          <w:rFonts w:ascii="Times New Roman" w:hAnsi="Times New Roman" w:cs="Times New Roman"/>
          <w:sz w:val="24"/>
          <w:szCs w:val="24"/>
        </w:rPr>
        <w:t>колоний</w:t>
      </w:r>
      <w:r w:rsidRPr="00E91086">
        <w:rPr>
          <w:rFonts w:ascii="Times New Roman" w:hAnsi="Times New Roman" w:cs="Times New Roman"/>
          <w:spacing w:val="-7"/>
          <w:sz w:val="24"/>
          <w:szCs w:val="24"/>
        </w:rPr>
        <w:t xml:space="preserve"> </w:t>
      </w:r>
      <w:r w:rsidRPr="00E91086">
        <w:rPr>
          <w:rFonts w:ascii="Times New Roman" w:hAnsi="Times New Roman" w:cs="Times New Roman"/>
          <w:sz w:val="24"/>
          <w:szCs w:val="24"/>
        </w:rPr>
        <w:t>в</w:t>
      </w:r>
      <w:r w:rsidRPr="00E91086">
        <w:rPr>
          <w:rFonts w:ascii="Times New Roman" w:hAnsi="Times New Roman" w:cs="Times New Roman"/>
          <w:spacing w:val="-9"/>
          <w:sz w:val="24"/>
          <w:szCs w:val="24"/>
        </w:rPr>
        <w:t xml:space="preserve"> </w:t>
      </w:r>
      <w:r w:rsidRPr="00E91086">
        <w:rPr>
          <w:rFonts w:ascii="Times New Roman" w:hAnsi="Times New Roman" w:cs="Times New Roman"/>
          <w:sz w:val="24"/>
          <w:szCs w:val="24"/>
        </w:rPr>
        <w:t>культуре</w:t>
      </w:r>
      <w:r w:rsidRPr="00E91086">
        <w:rPr>
          <w:rFonts w:ascii="Times New Roman" w:hAnsi="Times New Roman" w:cs="Times New Roman"/>
          <w:spacing w:val="-8"/>
          <w:sz w:val="24"/>
          <w:szCs w:val="24"/>
        </w:rPr>
        <w:t xml:space="preserve"> </w:t>
      </w:r>
      <w:r w:rsidRPr="00E91086">
        <w:rPr>
          <w:rFonts w:ascii="Times New Roman" w:hAnsi="Times New Roman" w:cs="Times New Roman"/>
          <w:sz w:val="24"/>
          <w:szCs w:val="24"/>
        </w:rPr>
        <w:t>костномозговых</w:t>
      </w:r>
      <w:r w:rsidRPr="00E91086">
        <w:rPr>
          <w:rFonts w:ascii="Times New Roman" w:hAnsi="Times New Roman" w:cs="Times New Roman"/>
          <w:spacing w:val="-9"/>
          <w:sz w:val="24"/>
          <w:szCs w:val="24"/>
        </w:rPr>
        <w:t xml:space="preserve"> </w:t>
      </w:r>
      <w:r w:rsidRPr="00E91086">
        <w:rPr>
          <w:rFonts w:ascii="Times New Roman" w:hAnsi="Times New Roman" w:cs="Times New Roman"/>
          <w:sz w:val="24"/>
          <w:szCs w:val="24"/>
        </w:rPr>
        <w:t>клеток больного без добавления</w:t>
      </w:r>
      <w:r w:rsidRPr="00E91086">
        <w:rPr>
          <w:rFonts w:ascii="Times New Roman" w:hAnsi="Times New Roman" w:cs="Times New Roman"/>
          <w:spacing w:val="-25"/>
          <w:sz w:val="24"/>
          <w:szCs w:val="24"/>
        </w:rPr>
        <w:t xml:space="preserve"> </w:t>
      </w:r>
      <w:r w:rsidRPr="00E91086">
        <w:rPr>
          <w:rFonts w:ascii="Times New Roman" w:hAnsi="Times New Roman" w:cs="Times New Roman"/>
          <w:sz w:val="24"/>
          <w:szCs w:val="24"/>
        </w:rPr>
        <w:t>ЭПО.</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Диагноз ИП подтверждается при наличии двух больших и одного малого критерия или при наличии первого большого и двух малых критериев.</w:t>
      </w:r>
    </w:p>
    <w:p w:rsidR="00E91086" w:rsidRPr="00E91086" w:rsidRDefault="00E91086" w:rsidP="00E91086">
      <w:pPr>
        <w:widowControl w:val="0"/>
        <w:spacing w:before="5" w:after="0" w:line="240" w:lineRule="auto"/>
        <w:rPr>
          <w:rFonts w:ascii="Times New Roman" w:eastAsia="Times New Roman" w:hAnsi="Times New Roman" w:cs="Times New Roman"/>
          <w:b/>
          <w:sz w:val="20"/>
          <w:szCs w:val="24"/>
        </w:rPr>
      </w:pPr>
    </w:p>
    <w:p w:rsidR="00E91086" w:rsidRPr="00E91086" w:rsidRDefault="00E91086" w:rsidP="00E91086">
      <w:pPr>
        <w:widowControl w:val="0"/>
        <w:tabs>
          <w:tab w:val="left" w:pos="3154"/>
          <w:tab w:val="left" w:pos="5170"/>
          <w:tab w:val="left" w:pos="6581"/>
          <w:tab w:val="left" w:pos="8168"/>
        </w:tabs>
        <w:spacing w:after="0" w:line="240" w:lineRule="auto"/>
        <w:ind w:right="666"/>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Хронический миелолейкоз (ХМЛ)</w:t>
      </w:r>
      <w:r w:rsidRPr="00E91086">
        <w:rPr>
          <w:rFonts w:ascii="Times New Roman" w:eastAsia="Times New Roman" w:hAnsi="Times New Roman" w:cs="Times New Roman"/>
          <w:sz w:val="24"/>
          <w:szCs w:val="24"/>
        </w:rPr>
        <w:t xml:space="preserve"> – является клональным миелопролиферативным заболеванием, развивающимся в результате злокачественной трансформации в ранних гемопоэтических предшественниках. Уникальная особенность ХМЛ - наличие специфического маркера в опухолевых клетках: транслокация </w:t>
      </w:r>
      <w:r w:rsidRPr="00E91086">
        <w:rPr>
          <w:rFonts w:ascii="Times New Roman" w:eastAsia="Times New Roman" w:hAnsi="Times New Roman" w:cs="Times New Roman"/>
          <w:sz w:val="24"/>
          <w:szCs w:val="24"/>
          <w:lang w:val="en-US"/>
        </w:rPr>
        <w:t>t</w:t>
      </w:r>
      <w:r w:rsidRPr="00E91086">
        <w:rPr>
          <w:rFonts w:ascii="Times New Roman" w:eastAsia="Times New Roman" w:hAnsi="Times New Roman" w:cs="Times New Roman"/>
          <w:sz w:val="24"/>
          <w:szCs w:val="24"/>
        </w:rPr>
        <w:t>(9:22), так называемая филадельфийская хромосома (</w:t>
      </w:r>
      <w:r w:rsidRPr="00E91086">
        <w:rPr>
          <w:rFonts w:ascii="Times New Roman" w:eastAsia="Times New Roman" w:hAnsi="Times New Roman" w:cs="Times New Roman"/>
          <w:i/>
          <w:sz w:val="24"/>
          <w:szCs w:val="24"/>
          <w:lang w:val="en-US"/>
        </w:rPr>
        <w:t>Ph</w:t>
      </w:r>
      <w:r w:rsidRPr="00E91086">
        <w:rPr>
          <w:rFonts w:ascii="Times New Roman" w:eastAsia="Times New Roman" w:hAnsi="Times New Roman" w:cs="Times New Roman"/>
          <w:i/>
          <w:sz w:val="24"/>
          <w:szCs w:val="24"/>
        </w:rPr>
        <w:t>'-хромосома</w:t>
      </w:r>
      <w:r w:rsidRPr="00E91086">
        <w:rPr>
          <w:rFonts w:ascii="Times New Roman" w:eastAsia="Times New Roman" w:hAnsi="Times New Roman" w:cs="Times New Roman"/>
          <w:sz w:val="24"/>
          <w:szCs w:val="24"/>
        </w:rPr>
        <w:t xml:space="preserve">), приводящая к образованию патологического химерного гена </w:t>
      </w:r>
      <w:r w:rsidRPr="00E91086">
        <w:rPr>
          <w:rFonts w:ascii="Times New Roman" w:eastAsia="Times New Roman" w:hAnsi="Times New Roman" w:cs="Times New Roman"/>
          <w:i/>
          <w:sz w:val="24"/>
          <w:szCs w:val="24"/>
          <w:lang w:val="en-US"/>
        </w:rPr>
        <w:t>BCR</w:t>
      </w:r>
      <w:r w:rsidRPr="00E91086">
        <w:rPr>
          <w:rFonts w:ascii="Times New Roman" w:eastAsia="Times New Roman" w:hAnsi="Times New Roman" w:cs="Times New Roman"/>
          <w:i/>
          <w:sz w:val="24"/>
          <w:szCs w:val="24"/>
        </w:rPr>
        <w:t>-</w:t>
      </w:r>
      <w:r w:rsidRPr="00E91086">
        <w:rPr>
          <w:rFonts w:ascii="Times New Roman" w:eastAsia="Times New Roman" w:hAnsi="Times New Roman" w:cs="Times New Roman"/>
          <w:i/>
          <w:sz w:val="24"/>
          <w:szCs w:val="24"/>
          <w:lang w:val="en-US"/>
        </w:rPr>
        <w:lastRenderedPageBreak/>
        <w:t>ABL</w:t>
      </w:r>
      <w:r w:rsidRPr="00E91086">
        <w:rPr>
          <w:rFonts w:ascii="Times New Roman" w:eastAsia="Times New Roman" w:hAnsi="Times New Roman" w:cs="Times New Roman"/>
          <w:i/>
          <w:sz w:val="24"/>
          <w:szCs w:val="24"/>
        </w:rPr>
        <w:t xml:space="preserve">. </w:t>
      </w:r>
      <w:r w:rsidRPr="00E91086">
        <w:rPr>
          <w:rFonts w:ascii="Times New Roman" w:eastAsia="Times New Roman" w:hAnsi="Times New Roman" w:cs="Times New Roman"/>
          <w:sz w:val="24"/>
          <w:szCs w:val="24"/>
        </w:rPr>
        <w:t xml:space="preserve">Выявление </w:t>
      </w:r>
      <w:r w:rsidRPr="00E91086">
        <w:rPr>
          <w:rFonts w:ascii="Times New Roman" w:eastAsia="Times New Roman" w:hAnsi="Times New Roman" w:cs="Times New Roman"/>
          <w:sz w:val="24"/>
          <w:szCs w:val="24"/>
          <w:lang w:val="en-US"/>
        </w:rPr>
        <w:t>Ph</w:t>
      </w:r>
      <w:r w:rsidRPr="00E91086">
        <w:rPr>
          <w:rFonts w:ascii="Times New Roman" w:eastAsia="Times New Roman" w:hAnsi="Times New Roman" w:cs="Times New Roman"/>
          <w:sz w:val="24"/>
          <w:szCs w:val="24"/>
        </w:rPr>
        <w:t xml:space="preserve">'-хромосомы либо гена </w:t>
      </w:r>
      <w:r w:rsidRPr="00E91086">
        <w:rPr>
          <w:rFonts w:ascii="Times New Roman" w:eastAsia="Times New Roman" w:hAnsi="Times New Roman" w:cs="Times New Roman"/>
          <w:i/>
          <w:sz w:val="24"/>
          <w:szCs w:val="24"/>
          <w:lang w:val="en-US"/>
        </w:rPr>
        <w:t>BCR</w:t>
      </w:r>
      <w:r w:rsidRPr="00E91086">
        <w:rPr>
          <w:rFonts w:ascii="Times New Roman" w:eastAsia="Times New Roman" w:hAnsi="Times New Roman" w:cs="Times New Roman"/>
          <w:i/>
          <w:sz w:val="24"/>
          <w:szCs w:val="24"/>
        </w:rPr>
        <w:t>-</w:t>
      </w:r>
      <w:r w:rsidRPr="00E91086">
        <w:rPr>
          <w:rFonts w:ascii="Times New Roman" w:eastAsia="Times New Roman" w:hAnsi="Times New Roman" w:cs="Times New Roman"/>
          <w:i/>
          <w:sz w:val="24"/>
          <w:szCs w:val="24"/>
          <w:lang w:val="en-US"/>
        </w:rPr>
        <w:t>ABL</w:t>
      </w:r>
      <w:r w:rsidRPr="00E91086">
        <w:rPr>
          <w:rFonts w:ascii="Times New Roman" w:eastAsia="Times New Roman" w:hAnsi="Times New Roman" w:cs="Times New Roman"/>
          <w:i/>
          <w:sz w:val="24"/>
          <w:szCs w:val="24"/>
        </w:rPr>
        <w:t xml:space="preserve"> </w:t>
      </w:r>
      <w:r w:rsidRPr="00E91086">
        <w:rPr>
          <w:rFonts w:ascii="Times New Roman" w:eastAsia="Times New Roman" w:hAnsi="Times New Roman" w:cs="Times New Roman"/>
          <w:sz w:val="24"/>
          <w:szCs w:val="24"/>
        </w:rPr>
        <w:t>является обязательным для установления диагноза</w:t>
      </w:r>
      <w:r w:rsidRPr="00E91086">
        <w:rPr>
          <w:rFonts w:ascii="Times New Roman" w:eastAsia="Times New Roman" w:hAnsi="Times New Roman" w:cs="Times New Roman"/>
          <w:spacing w:val="-5"/>
          <w:sz w:val="24"/>
          <w:szCs w:val="24"/>
        </w:rPr>
        <w:t xml:space="preserve"> </w:t>
      </w:r>
      <w:r w:rsidRPr="00E91086">
        <w:rPr>
          <w:rFonts w:ascii="Times New Roman" w:eastAsia="Times New Roman" w:hAnsi="Times New Roman" w:cs="Times New Roman"/>
          <w:sz w:val="24"/>
          <w:szCs w:val="24"/>
        </w:rPr>
        <w:t>ХМЛ.</w:t>
      </w:r>
    </w:p>
    <w:p w:rsidR="00E91086" w:rsidRPr="00E91086" w:rsidRDefault="00E91086" w:rsidP="00E91086">
      <w:pPr>
        <w:widowControl w:val="0"/>
        <w:spacing w:after="0" w:line="240" w:lineRule="auto"/>
        <w:ind w:right="668"/>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Этиология заболевания не установлена. На протяжении истории изучения ХМЛ был предположен ряд факторов, вызывающих генетическую нестабильность [1, 4, 7].</w:t>
      </w:r>
    </w:p>
    <w:p w:rsidR="00E91086" w:rsidRPr="00E91086" w:rsidRDefault="00E91086" w:rsidP="00E91086">
      <w:pPr>
        <w:widowControl w:val="0"/>
        <w:spacing w:after="0" w:line="240" w:lineRule="auto"/>
        <w:ind w:right="664"/>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Клиническая картина при ХМЛ характеризуется многообразностью проявлений, связанной с неоднородностью симптомов и различной агрессивностью течения. Начальный период болезни у большинства больных может протекать на протяжении ряда лет. Нередко признаки заболевания обнаруживаются при выполнении клинического анализа крови на профилактическом осмотре или по поводу сопутствующей патологии. Клинические проявления не имеют патогномоничных симптомов и складываются из нескольких синдромов [1, 4, 7]:</w:t>
      </w:r>
    </w:p>
    <w:p w:rsidR="00E91086" w:rsidRPr="00E91086" w:rsidRDefault="00E91086" w:rsidP="00E91086">
      <w:pPr>
        <w:widowControl w:val="0"/>
        <w:numPr>
          <w:ilvl w:val="0"/>
          <w:numId w:val="9"/>
        </w:numPr>
        <w:autoSpaceDE w:val="0"/>
        <w:autoSpaceDN w:val="0"/>
        <w:spacing w:after="0" w:line="240" w:lineRule="auto"/>
        <w:ind w:left="284" w:right="669"/>
        <w:jc w:val="both"/>
        <w:rPr>
          <w:rFonts w:ascii="Times New Roman" w:eastAsia="Calibri" w:hAnsi="Times New Roman" w:cs="Calibri"/>
          <w:sz w:val="24"/>
        </w:rPr>
      </w:pPr>
      <w:r w:rsidRPr="00E91086">
        <w:rPr>
          <w:rFonts w:ascii="Times New Roman" w:eastAsia="Calibri" w:hAnsi="Times New Roman" w:cs="Calibri"/>
          <w:sz w:val="24"/>
        </w:rPr>
        <w:t>синдром опухолевой интоксикации – прогрессирующая слабость не соответствующая степени анемии, снижение аппетита, потеря веса, потливость, субфебрильная температура, боли в костях, суставах, зуд кожи, ухудшение течения сопутствующих</w:t>
      </w:r>
      <w:r w:rsidRPr="00E91086">
        <w:rPr>
          <w:rFonts w:ascii="Times New Roman" w:eastAsia="Calibri" w:hAnsi="Times New Roman" w:cs="Calibri"/>
          <w:spacing w:val="5"/>
          <w:sz w:val="24"/>
        </w:rPr>
        <w:t xml:space="preserve"> </w:t>
      </w:r>
      <w:r w:rsidRPr="00E91086">
        <w:rPr>
          <w:rFonts w:ascii="Times New Roman" w:eastAsia="Calibri" w:hAnsi="Times New Roman" w:cs="Calibri"/>
          <w:sz w:val="24"/>
        </w:rPr>
        <w:t>заболеваний;</w:t>
      </w:r>
    </w:p>
    <w:p w:rsidR="00E91086" w:rsidRPr="00E91086" w:rsidRDefault="00E91086" w:rsidP="00E91086">
      <w:pPr>
        <w:widowControl w:val="0"/>
        <w:numPr>
          <w:ilvl w:val="0"/>
          <w:numId w:val="9"/>
        </w:numPr>
        <w:tabs>
          <w:tab w:val="left" w:pos="1790"/>
        </w:tabs>
        <w:autoSpaceDE w:val="0"/>
        <w:autoSpaceDN w:val="0"/>
        <w:spacing w:before="4" w:after="0" w:line="237" w:lineRule="auto"/>
        <w:ind w:left="284" w:right="670"/>
        <w:jc w:val="both"/>
        <w:rPr>
          <w:rFonts w:ascii="Times New Roman" w:eastAsia="Calibri" w:hAnsi="Times New Roman" w:cs="Calibri"/>
          <w:sz w:val="24"/>
        </w:rPr>
      </w:pPr>
      <w:r w:rsidRPr="00E91086">
        <w:rPr>
          <w:rFonts w:ascii="Times New Roman" w:eastAsia="Calibri" w:hAnsi="Times New Roman" w:cs="Calibri"/>
          <w:sz w:val="24"/>
        </w:rPr>
        <w:t>синдром опухолевой пролиферации – боли и чувство тяжести в левом боку, связанное с увеличением селезенки, нередким также является и увеличение</w:t>
      </w:r>
      <w:r w:rsidRPr="00E91086">
        <w:rPr>
          <w:rFonts w:ascii="Times New Roman" w:eastAsia="Calibri" w:hAnsi="Times New Roman" w:cs="Calibri"/>
          <w:spacing w:val="-2"/>
          <w:sz w:val="24"/>
        </w:rPr>
        <w:t xml:space="preserve"> </w:t>
      </w:r>
      <w:r w:rsidRPr="00E91086">
        <w:rPr>
          <w:rFonts w:ascii="Times New Roman" w:eastAsia="Calibri" w:hAnsi="Times New Roman" w:cs="Calibri"/>
          <w:sz w:val="24"/>
        </w:rPr>
        <w:t>печени;</w:t>
      </w:r>
    </w:p>
    <w:p w:rsidR="00E91086" w:rsidRPr="00E91086" w:rsidRDefault="00E91086" w:rsidP="00E91086">
      <w:pPr>
        <w:widowControl w:val="0"/>
        <w:numPr>
          <w:ilvl w:val="0"/>
          <w:numId w:val="9"/>
        </w:numPr>
        <w:tabs>
          <w:tab w:val="left" w:pos="1790"/>
        </w:tabs>
        <w:autoSpaceDE w:val="0"/>
        <w:autoSpaceDN w:val="0"/>
        <w:spacing w:before="5" w:after="0" w:line="240" w:lineRule="auto"/>
        <w:ind w:left="284" w:right="666"/>
        <w:jc w:val="both"/>
        <w:rPr>
          <w:rFonts w:ascii="Times New Roman" w:eastAsia="Calibri" w:hAnsi="Times New Roman" w:cs="Calibri"/>
          <w:sz w:val="24"/>
        </w:rPr>
      </w:pPr>
      <w:r w:rsidRPr="00E91086">
        <w:rPr>
          <w:rFonts w:ascii="Times New Roman" w:eastAsia="Calibri" w:hAnsi="Times New Roman" w:cs="Calibri"/>
          <w:sz w:val="24"/>
        </w:rPr>
        <w:t>анемический синдром – общая слабость, одышка, снижение толерантности к физической нагрузке, бледность кожи и слизистых, выраженная тахикардия, гипотония, ухудшение течения сердечно- сосудистых</w:t>
      </w:r>
      <w:r w:rsidRPr="00E91086">
        <w:rPr>
          <w:rFonts w:ascii="Times New Roman" w:eastAsia="Calibri" w:hAnsi="Times New Roman" w:cs="Calibri"/>
          <w:spacing w:val="2"/>
          <w:sz w:val="24"/>
        </w:rPr>
        <w:t xml:space="preserve"> </w:t>
      </w:r>
      <w:r w:rsidRPr="00E91086">
        <w:rPr>
          <w:rFonts w:ascii="Times New Roman" w:eastAsia="Calibri" w:hAnsi="Times New Roman" w:cs="Calibri"/>
          <w:sz w:val="24"/>
        </w:rPr>
        <w:t>заболеваний;</w:t>
      </w:r>
    </w:p>
    <w:p w:rsidR="00E91086" w:rsidRPr="00E91086" w:rsidRDefault="00E91086" w:rsidP="00E91086">
      <w:pPr>
        <w:widowControl w:val="0"/>
        <w:numPr>
          <w:ilvl w:val="0"/>
          <w:numId w:val="9"/>
        </w:numPr>
        <w:tabs>
          <w:tab w:val="left" w:pos="1790"/>
        </w:tabs>
        <w:autoSpaceDE w:val="0"/>
        <w:autoSpaceDN w:val="0"/>
        <w:spacing w:after="0" w:line="240" w:lineRule="auto"/>
        <w:ind w:left="284" w:right="669"/>
        <w:jc w:val="both"/>
        <w:rPr>
          <w:rFonts w:ascii="Times New Roman" w:eastAsia="Calibri" w:hAnsi="Times New Roman" w:cs="Calibri"/>
          <w:sz w:val="24"/>
        </w:rPr>
      </w:pPr>
      <w:r w:rsidRPr="00E91086">
        <w:rPr>
          <w:rFonts w:ascii="Times New Roman" w:eastAsia="Calibri" w:hAnsi="Times New Roman" w:cs="Calibri"/>
          <w:sz w:val="24"/>
        </w:rPr>
        <w:t>тромботические осложнения – тромбозы и тромбоэмболии сосудов различных органов и тканей могут возникать при тромбоцитозе и служить поводом к обследованию и установлению диагноза после тромбофлебитов периферических сосудов, инфарктов миокарда и нарушений мозгового</w:t>
      </w:r>
      <w:r w:rsidRPr="00E91086">
        <w:rPr>
          <w:rFonts w:ascii="Times New Roman" w:eastAsia="Calibri" w:hAnsi="Times New Roman" w:cs="Calibri"/>
          <w:spacing w:val="1"/>
          <w:sz w:val="24"/>
        </w:rPr>
        <w:t xml:space="preserve"> </w:t>
      </w:r>
      <w:r w:rsidRPr="00E91086">
        <w:rPr>
          <w:rFonts w:ascii="Times New Roman" w:eastAsia="Calibri" w:hAnsi="Times New Roman" w:cs="Calibri"/>
          <w:sz w:val="24"/>
        </w:rPr>
        <w:t>кровообращения;</w:t>
      </w:r>
    </w:p>
    <w:p w:rsidR="00E91086" w:rsidRPr="00E91086" w:rsidRDefault="00E91086" w:rsidP="00E91086">
      <w:pPr>
        <w:widowControl w:val="0"/>
        <w:numPr>
          <w:ilvl w:val="0"/>
          <w:numId w:val="9"/>
        </w:numPr>
        <w:tabs>
          <w:tab w:val="left" w:pos="1790"/>
        </w:tabs>
        <w:autoSpaceDE w:val="0"/>
        <w:autoSpaceDN w:val="0"/>
        <w:spacing w:after="0" w:line="240" w:lineRule="auto"/>
        <w:ind w:left="284" w:right="668"/>
        <w:jc w:val="both"/>
        <w:rPr>
          <w:rFonts w:ascii="Times New Roman" w:eastAsia="Calibri" w:hAnsi="Times New Roman" w:cs="Calibri"/>
          <w:sz w:val="24"/>
        </w:rPr>
      </w:pPr>
      <w:r w:rsidRPr="00E91086">
        <w:rPr>
          <w:rFonts w:ascii="Times New Roman" w:eastAsia="Calibri" w:hAnsi="Times New Roman" w:cs="Calibri"/>
          <w:sz w:val="24"/>
        </w:rPr>
        <w:t>геморрагический синдром – кровоточивость при минимальных травмах или спонтанные петехиальные или синячковые высыпания, этот синдром чаще может проявляться в фазе акселерации и бластного криза, и обусловлен тромбоцитопенией.</w:t>
      </w:r>
    </w:p>
    <w:p w:rsidR="00E91086" w:rsidRPr="00E91086" w:rsidRDefault="00E91086" w:rsidP="00E91086">
      <w:pPr>
        <w:widowControl w:val="0"/>
        <w:spacing w:after="0" w:line="240" w:lineRule="auto"/>
        <w:ind w:right="669"/>
        <w:jc w:val="both"/>
        <w:rPr>
          <w:rFonts w:ascii="Times New Roman" w:eastAsia="Times New Roman" w:hAnsi="Times New Roman" w:cs="Times New Roman"/>
          <w:sz w:val="24"/>
          <w:szCs w:val="24"/>
        </w:rPr>
      </w:pPr>
    </w:p>
    <w:p w:rsidR="00E91086" w:rsidRPr="00E91086" w:rsidRDefault="00E91086" w:rsidP="00E91086">
      <w:pPr>
        <w:widowControl w:val="0"/>
        <w:spacing w:after="0" w:line="240" w:lineRule="auto"/>
        <w:ind w:right="669"/>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Диагноз ХМЛ устанавливается на основании данных клинико-лабораторных исследований при обязательном обнаружении </w:t>
      </w:r>
      <w:r w:rsidRPr="00E91086">
        <w:rPr>
          <w:rFonts w:ascii="Times New Roman" w:eastAsia="Times New Roman" w:hAnsi="Times New Roman" w:cs="Times New Roman"/>
          <w:sz w:val="24"/>
          <w:szCs w:val="24"/>
          <w:lang w:val="en-US"/>
        </w:rPr>
        <w:t>Ph</w:t>
      </w:r>
      <w:r w:rsidRPr="00E91086">
        <w:rPr>
          <w:rFonts w:ascii="Times New Roman" w:eastAsia="Times New Roman" w:hAnsi="Times New Roman" w:cs="Times New Roman"/>
          <w:sz w:val="24"/>
          <w:szCs w:val="24"/>
        </w:rPr>
        <w:t xml:space="preserve">-хромосомы и/или химерного гена </w:t>
      </w:r>
      <w:r w:rsidRPr="00E91086">
        <w:rPr>
          <w:rFonts w:ascii="Times New Roman" w:eastAsia="Times New Roman" w:hAnsi="Times New Roman" w:cs="Times New Roman"/>
          <w:i/>
          <w:sz w:val="24"/>
          <w:szCs w:val="24"/>
          <w:lang w:val="en-US"/>
        </w:rPr>
        <w:t>BCR</w:t>
      </w:r>
      <w:r w:rsidRPr="00E91086">
        <w:rPr>
          <w:rFonts w:ascii="Times New Roman" w:eastAsia="Times New Roman" w:hAnsi="Times New Roman" w:cs="Times New Roman"/>
          <w:i/>
          <w:sz w:val="24"/>
          <w:szCs w:val="24"/>
        </w:rPr>
        <w:t>-</w:t>
      </w:r>
      <w:r w:rsidRPr="00E91086">
        <w:rPr>
          <w:rFonts w:ascii="Times New Roman" w:eastAsia="Times New Roman" w:hAnsi="Times New Roman" w:cs="Times New Roman"/>
          <w:i/>
          <w:sz w:val="24"/>
          <w:szCs w:val="24"/>
          <w:lang w:val="en-US"/>
        </w:rPr>
        <w:t>ABL</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 xml:space="preserve">трансформации или </w:t>
      </w:r>
      <w:r w:rsidRPr="00E91086">
        <w:rPr>
          <w:rFonts w:ascii="Times New Roman" w:hAnsi="Times New Roman" w:cs="Times New Roman"/>
          <w:i/>
          <w:sz w:val="24"/>
          <w:szCs w:val="24"/>
        </w:rPr>
        <w:t xml:space="preserve">бластный криз (БК). </w:t>
      </w:r>
      <w:r w:rsidRPr="00E91086">
        <w:rPr>
          <w:rFonts w:ascii="Times New Roman" w:hAnsi="Times New Roman" w:cs="Times New Roman"/>
          <w:sz w:val="24"/>
          <w:szCs w:val="24"/>
        </w:rPr>
        <w:t>Заболевание может быть впервые выявлено на любом этапе течения.</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i/>
          <w:sz w:val="24"/>
          <w:szCs w:val="24"/>
        </w:rPr>
        <w:t xml:space="preserve">Хроническая фаза (ХФ) </w:t>
      </w:r>
      <w:r w:rsidRPr="00E91086">
        <w:rPr>
          <w:rFonts w:ascii="Times New Roman" w:hAnsi="Times New Roman" w:cs="Times New Roman"/>
          <w:sz w:val="24"/>
          <w:szCs w:val="24"/>
        </w:rPr>
        <w:t>является начальной стадией ХМЛ и диагностируется у большинства (более 80%) впервые выявленных больных. Диагноз ХФ устанавливают при отсутствии признаков фазы акселерации и бластного криза.</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i/>
          <w:sz w:val="24"/>
          <w:szCs w:val="24"/>
        </w:rPr>
        <w:t xml:space="preserve">Фаза акселерации (ФА) </w:t>
      </w:r>
      <w:r w:rsidRPr="00E91086">
        <w:rPr>
          <w:rFonts w:ascii="Times New Roman" w:hAnsi="Times New Roman" w:cs="Times New Roman"/>
          <w:sz w:val="24"/>
          <w:szCs w:val="24"/>
        </w:rPr>
        <w:t>определяется у 8-10% первичных больных ХМЛ и является более продвинутым по сравнению с ХФ этапом развития патологического процесса при ХМЛ.</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i/>
          <w:sz w:val="24"/>
          <w:szCs w:val="24"/>
        </w:rPr>
        <w:t xml:space="preserve">Бластный криз (БК) </w:t>
      </w:r>
      <w:r w:rsidRPr="00E91086">
        <w:rPr>
          <w:rFonts w:ascii="Times New Roman" w:hAnsi="Times New Roman" w:cs="Times New Roman"/>
          <w:sz w:val="24"/>
          <w:szCs w:val="24"/>
        </w:rPr>
        <w:t>является наиболее агрессивной стадией ХМЛ. Дебют болезни с бластного криза является неблагоприятным прогностическим признаком и наблюдается у 1-2% больных ХМЛ.</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 xml:space="preserve">Фазы ХМЛ по классификациям ELN [19] и ВОЗ [69] </w:t>
      </w:r>
    </w:p>
    <w:tbl>
      <w:tblPr>
        <w:tblStyle w:val="TableNormal2"/>
        <w:tblW w:w="0" w:type="auto"/>
        <w:tblInd w:w="2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1E0" w:firstRow="1" w:lastRow="1" w:firstColumn="1" w:lastColumn="1" w:noHBand="0" w:noVBand="0"/>
      </w:tblPr>
      <w:tblGrid>
        <w:gridCol w:w="2093"/>
        <w:gridCol w:w="3598"/>
        <w:gridCol w:w="3598"/>
      </w:tblGrid>
      <w:tr w:rsidR="00E91086" w:rsidRPr="00E91086" w:rsidTr="009C23C8">
        <w:trPr>
          <w:trHeight w:val="275"/>
        </w:trPr>
        <w:tc>
          <w:tcPr>
            <w:tcW w:w="2093" w:type="dxa"/>
          </w:tcPr>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Фаза ХМЛ</w:t>
            </w:r>
          </w:p>
        </w:tc>
        <w:tc>
          <w:tcPr>
            <w:tcW w:w="3598" w:type="dxa"/>
          </w:tcPr>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Классификация ELN [19]</w:t>
            </w:r>
          </w:p>
        </w:tc>
        <w:tc>
          <w:tcPr>
            <w:tcW w:w="3598" w:type="dxa"/>
          </w:tcPr>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Классификация ВОЗ [69]</w:t>
            </w:r>
          </w:p>
        </w:tc>
      </w:tr>
      <w:tr w:rsidR="00E91086" w:rsidRPr="00E91086" w:rsidTr="009C23C8">
        <w:trPr>
          <w:trHeight w:val="275"/>
        </w:trPr>
        <w:tc>
          <w:tcPr>
            <w:tcW w:w="2093" w:type="dxa"/>
          </w:tcPr>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Хроническая</w:t>
            </w:r>
          </w:p>
        </w:tc>
        <w:tc>
          <w:tcPr>
            <w:tcW w:w="7196" w:type="dxa"/>
            <w:gridSpan w:val="2"/>
          </w:tcPr>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Отсутствие признаков фазы акселерации и бластного криза</w:t>
            </w:r>
          </w:p>
        </w:tc>
      </w:tr>
      <w:tr w:rsidR="00E91086" w:rsidRPr="00E91086" w:rsidTr="009C23C8">
        <w:trPr>
          <w:trHeight w:val="3863"/>
        </w:trPr>
        <w:tc>
          <w:tcPr>
            <w:tcW w:w="2093" w:type="dxa"/>
          </w:tcPr>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lastRenderedPageBreak/>
              <w:t>Акселерации</w:t>
            </w:r>
          </w:p>
        </w:tc>
        <w:tc>
          <w:tcPr>
            <w:tcW w:w="3598" w:type="dxa"/>
            <w:tcBorders>
              <w:right w:val="single" w:sz="4" w:space="0" w:color="000000"/>
            </w:tcBorders>
          </w:tcPr>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15-29% бластных клеток в периферической крови и/или костном мозге;</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сумма бластов и промиелоцитов</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 30% (при этом бластов &lt;30%); количество базофилов в крови ≥ 20%;</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тромбоцитопения &lt; 100 х 10</w:t>
            </w:r>
            <w:r w:rsidRPr="00E91086">
              <w:rPr>
                <w:rFonts w:ascii="Times New Roman" w:hAnsi="Times New Roman" w:cs="Times New Roman"/>
                <w:sz w:val="24"/>
                <w:szCs w:val="24"/>
                <w:vertAlign w:val="superscript"/>
              </w:rPr>
              <w:t>9</w:t>
            </w:r>
            <w:r w:rsidRPr="00E91086">
              <w:rPr>
                <w:rFonts w:ascii="Times New Roman" w:hAnsi="Times New Roman" w:cs="Times New Roman"/>
                <w:sz w:val="24"/>
                <w:szCs w:val="24"/>
              </w:rPr>
              <w:t>/л не связанная с терапией</w:t>
            </w:r>
          </w:p>
        </w:tc>
        <w:tc>
          <w:tcPr>
            <w:tcW w:w="3598" w:type="dxa"/>
            <w:tcBorders>
              <w:left w:val="single" w:sz="4" w:space="0" w:color="000000"/>
            </w:tcBorders>
          </w:tcPr>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15-29% бластных клеток в периферической крови и/или костном мозге;</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количество базофилов в крови ≥ 20%;</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персистирующая тромбоцитопения &lt; 100 х 10</w:t>
            </w:r>
            <w:r w:rsidRPr="00E91086">
              <w:rPr>
                <w:rFonts w:ascii="Times New Roman" w:hAnsi="Times New Roman" w:cs="Times New Roman"/>
                <w:sz w:val="24"/>
                <w:szCs w:val="24"/>
                <w:vertAlign w:val="superscript"/>
              </w:rPr>
              <w:t>9</w:t>
            </w:r>
            <w:r w:rsidRPr="00E91086">
              <w:rPr>
                <w:rFonts w:ascii="Times New Roman" w:hAnsi="Times New Roman" w:cs="Times New Roman"/>
                <w:sz w:val="24"/>
                <w:szCs w:val="24"/>
              </w:rPr>
              <w:t>/л или тромбоцитоз &gt; 1000 х 10</w:t>
            </w:r>
            <w:r w:rsidRPr="00E91086">
              <w:rPr>
                <w:rFonts w:ascii="Times New Roman" w:hAnsi="Times New Roman" w:cs="Times New Roman"/>
                <w:sz w:val="24"/>
                <w:szCs w:val="24"/>
                <w:vertAlign w:val="superscript"/>
              </w:rPr>
              <w:t>9</w:t>
            </w:r>
            <w:r w:rsidRPr="00E91086">
              <w:rPr>
                <w:rFonts w:ascii="Times New Roman" w:hAnsi="Times New Roman" w:cs="Times New Roman"/>
                <w:sz w:val="24"/>
                <w:szCs w:val="24"/>
              </w:rPr>
              <w:t>/л, не связанные с терапией; увеличение размеров селезенки и лейкоцитов, не связанные с терапией;</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цитогенетические признаки клональной эволюции</w:t>
            </w:r>
          </w:p>
        </w:tc>
      </w:tr>
      <w:tr w:rsidR="00E91086" w:rsidRPr="00E91086" w:rsidTr="009C23C8">
        <w:trPr>
          <w:trHeight w:val="2207"/>
        </w:trPr>
        <w:tc>
          <w:tcPr>
            <w:tcW w:w="2093" w:type="dxa"/>
          </w:tcPr>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Бластный криз</w:t>
            </w:r>
          </w:p>
        </w:tc>
        <w:tc>
          <w:tcPr>
            <w:tcW w:w="3598" w:type="dxa"/>
            <w:tcBorders>
              <w:right w:val="single" w:sz="4" w:space="0" w:color="000000"/>
            </w:tcBorders>
          </w:tcPr>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наличие в периферической крови или в костном мозге ≥ 30% бластных клеток появление экстрамедуллярных инфильтратов бластных клеток</w:t>
            </w:r>
          </w:p>
        </w:tc>
        <w:tc>
          <w:tcPr>
            <w:tcW w:w="3598" w:type="dxa"/>
            <w:tcBorders>
              <w:left w:val="single" w:sz="4" w:space="0" w:color="000000"/>
            </w:tcBorders>
          </w:tcPr>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наличие в периферической крови или в костном мозге ≥ 20% бластных клеток</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rPr>
              <w:t>появление экстрамедуллярной бластной пролиферации большие очаги или скопления бластов в трепанобиоптате костного мозга</w:t>
            </w:r>
          </w:p>
        </w:tc>
      </w:tr>
    </w:tbl>
    <w:p w:rsidR="00E91086" w:rsidRPr="00E91086" w:rsidRDefault="00E91086" w:rsidP="00E91086">
      <w:pPr>
        <w:rPr>
          <w:rFonts w:ascii="Times New Roman" w:hAnsi="Times New Roman" w:cs="Times New Roman"/>
          <w:sz w:val="24"/>
          <w:szCs w:val="24"/>
        </w:rPr>
      </w:pP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sz w:val="24"/>
          <w:szCs w:val="24"/>
          <w:u w:val="single"/>
        </w:rPr>
        <w:t>Фаза ХМЛ</w:t>
      </w:r>
      <w:r w:rsidRPr="00E91086">
        <w:rPr>
          <w:rFonts w:ascii="Times New Roman" w:hAnsi="Times New Roman" w:cs="Times New Roman"/>
          <w:sz w:val="24"/>
          <w:szCs w:val="24"/>
        </w:rPr>
        <w:t xml:space="preserve"> оценивается в дебюте заболевания, а также при прогрессировании заболевания, и, обязательно - при изменении терапии.</w:t>
      </w:r>
    </w:p>
    <w:p w:rsidR="00E91086" w:rsidRPr="00E91086" w:rsidRDefault="00E91086" w:rsidP="00E91086">
      <w:pPr>
        <w:ind w:right="838"/>
        <w:jc w:val="both"/>
        <w:rPr>
          <w:rFonts w:ascii="Times New Roman" w:hAnsi="Times New Roman" w:cs="Times New Roman"/>
          <w:sz w:val="24"/>
        </w:rPr>
      </w:pPr>
      <w:r w:rsidRPr="00E91086">
        <w:rPr>
          <w:rFonts w:ascii="Times New Roman" w:hAnsi="Times New Roman" w:cs="Times New Roman"/>
          <w:b/>
          <w:sz w:val="24"/>
        </w:rPr>
        <w:t>Эссенциальная тромбоцитемия</w:t>
      </w:r>
      <w:r w:rsidRPr="00E91086">
        <w:rPr>
          <w:rFonts w:ascii="Times New Roman" w:hAnsi="Times New Roman" w:cs="Times New Roman"/>
          <w:sz w:val="24"/>
        </w:rPr>
        <w:t xml:space="preserve"> (ЭТ, первичный тромбоцитоз, идиопатический тромбоцитоз, геморрагическая тромбоцитемия) – клональное миелопролиферативное заболевание с неконтролируемой пролиферацией мегакариоцитов, характеризующееся повышенным числом крупных и гигантских мегакариоцитов в костном мозге, тромбоцитозом в периферической крови (&gt;450 х 109 /л) и клинически – эпизодами тромбозов и/или кровотечений. В настоящее время не известно генетических, биологических маркеров, специфичных для ЭТ. </w:t>
      </w:r>
    </w:p>
    <w:p w:rsidR="00E91086" w:rsidRPr="00E91086" w:rsidRDefault="00E91086" w:rsidP="00E91086">
      <w:pPr>
        <w:ind w:right="838"/>
        <w:jc w:val="both"/>
        <w:rPr>
          <w:rFonts w:ascii="Times New Roman" w:hAnsi="Times New Roman" w:cs="Times New Roman"/>
          <w:sz w:val="24"/>
        </w:rPr>
      </w:pPr>
      <w:r w:rsidRPr="00E91086">
        <w:rPr>
          <w:rFonts w:ascii="Times New Roman" w:hAnsi="Times New Roman" w:cs="Times New Roman"/>
          <w:sz w:val="24"/>
        </w:rPr>
        <w:t xml:space="preserve">Диагностические критерии ЭТ Диагноз ЭТ должен быть установлен в соответствии с критериями ВОЗ на основании комплексной оценки клинической картины и лабораторных показателей </w:t>
      </w:r>
    </w:p>
    <w:p w:rsidR="00E91086" w:rsidRPr="00E91086" w:rsidRDefault="00E91086" w:rsidP="00E91086">
      <w:pPr>
        <w:ind w:right="555"/>
        <w:jc w:val="both"/>
        <w:rPr>
          <w:rFonts w:ascii="Times New Roman" w:hAnsi="Times New Roman" w:cs="Times New Roman"/>
          <w:sz w:val="24"/>
        </w:rPr>
      </w:pPr>
      <w:r w:rsidRPr="00E91086">
        <w:rPr>
          <w:rFonts w:ascii="Times New Roman" w:hAnsi="Times New Roman" w:cs="Times New Roman"/>
          <w:sz w:val="24"/>
        </w:rPr>
        <w:t xml:space="preserve">1. Постоянно повышенное количество тромбоцитов (более 450х109 /л). </w:t>
      </w:r>
    </w:p>
    <w:p w:rsidR="00E91086" w:rsidRPr="00E91086" w:rsidRDefault="00E91086" w:rsidP="00E91086">
      <w:pPr>
        <w:ind w:right="838"/>
        <w:jc w:val="both"/>
        <w:rPr>
          <w:rFonts w:ascii="Times New Roman" w:hAnsi="Times New Roman" w:cs="Times New Roman"/>
          <w:sz w:val="24"/>
        </w:rPr>
      </w:pPr>
      <w:r w:rsidRPr="00E91086">
        <w:rPr>
          <w:rFonts w:ascii="Times New Roman" w:hAnsi="Times New Roman" w:cs="Times New Roman"/>
          <w:sz w:val="24"/>
        </w:rPr>
        <w:t xml:space="preserve">2. Наличие в костном мозге пролиферации мегакариоцитов с преобладанием крупных и гигантских мегакариоцитов со зрелой морфологией. Отсутствует значительное увеличение или «левый сдвиг» элементов гранулоцитопоэза или эритроцитопоэза. </w:t>
      </w:r>
    </w:p>
    <w:p w:rsidR="00E91086" w:rsidRPr="00E91086" w:rsidRDefault="00E91086" w:rsidP="00E91086">
      <w:pPr>
        <w:ind w:right="555"/>
        <w:jc w:val="both"/>
        <w:rPr>
          <w:rFonts w:ascii="Times New Roman" w:hAnsi="Times New Roman" w:cs="Times New Roman"/>
          <w:sz w:val="24"/>
        </w:rPr>
      </w:pPr>
      <w:r w:rsidRPr="00E91086">
        <w:rPr>
          <w:rFonts w:ascii="Times New Roman" w:hAnsi="Times New Roman" w:cs="Times New Roman"/>
          <w:sz w:val="24"/>
        </w:rPr>
        <w:t xml:space="preserve">3. Отсутствие других миелопролиферативных заболеваний. </w:t>
      </w:r>
    </w:p>
    <w:p w:rsidR="00E91086" w:rsidRPr="00E91086" w:rsidRDefault="00E91086" w:rsidP="00E91086">
      <w:pPr>
        <w:ind w:right="555"/>
        <w:jc w:val="both"/>
        <w:rPr>
          <w:rFonts w:ascii="Times New Roman" w:hAnsi="Times New Roman" w:cs="Times New Roman"/>
          <w:sz w:val="24"/>
        </w:rPr>
      </w:pPr>
      <w:r w:rsidRPr="00E91086">
        <w:rPr>
          <w:rFonts w:ascii="Times New Roman" w:hAnsi="Times New Roman" w:cs="Times New Roman"/>
          <w:sz w:val="24"/>
        </w:rPr>
        <w:t xml:space="preserve">4. Мутация JAK2V617F или другой клональный маркер; при отсутствии мутации JAK2V617F – исключение вторичного тромбоцитоза. </w:t>
      </w:r>
    </w:p>
    <w:p w:rsidR="00E91086" w:rsidRPr="00E91086" w:rsidRDefault="00E91086" w:rsidP="00E91086">
      <w:pPr>
        <w:ind w:right="697"/>
        <w:jc w:val="both"/>
        <w:rPr>
          <w:rFonts w:ascii="Times New Roman" w:hAnsi="Times New Roman" w:cs="Times New Roman"/>
          <w:sz w:val="24"/>
        </w:rPr>
      </w:pPr>
      <w:r w:rsidRPr="00E91086">
        <w:rPr>
          <w:rFonts w:ascii="Times New Roman" w:hAnsi="Times New Roman" w:cs="Times New Roman"/>
          <w:sz w:val="24"/>
        </w:rPr>
        <w:t>Для установления диагноза необходимо наличие всех 4 критериев. При оценке тромбоцитоза, обнаружение мутации JAK2V617F подтверждает наличие миелопролиферативного заболевания, однако, у 40% больных ЭТ данной мутации может и не быть. Важно также отметить, что и другие JAK2V617F-положительные МПЗ могут имитировать ЭТ, в частности – ХМЛ и пре-фиброзная стадия ПМФ. Исследование костномозгового кроветворения является обязательным для установления диагноза ЭТ и проведения дифференциальной диагностики с другими МПЗ, протекающими с тромбоцитозом.</w:t>
      </w:r>
    </w:p>
    <w:p w:rsidR="00E91086" w:rsidRPr="00E91086" w:rsidRDefault="00E91086" w:rsidP="00E91086">
      <w:pPr>
        <w:spacing w:line="276" w:lineRule="auto"/>
        <w:ind w:right="694"/>
        <w:jc w:val="both"/>
        <w:rPr>
          <w:rFonts w:ascii="Times New Roman" w:hAnsi="Times New Roman" w:cs="Times New Roman"/>
          <w:sz w:val="24"/>
          <w:szCs w:val="24"/>
        </w:rPr>
      </w:pPr>
      <w:r w:rsidRPr="00E91086">
        <w:rPr>
          <w:rFonts w:ascii="Times New Roman" w:hAnsi="Times New Roman" w:cs="Times New Roman"/>
          <w:b/>
          <w:sz w:val="24"/>
          <w:szCs w:val="24"/>
        </w:rPr>
        <w:lastRenderedPageBreak/>
        <w:t>Первичный миелофиброз</w:t>
      </w:r>
      <w:r w:rsidRPr="00E91086">
        <w:rPr>
          <w:rFonts w:ascii="Times New Roman" w:hAnsi="Times New Roman" w:cs="Times New Roman"/>
          <w:sz w:val="24"/>
          <w:szCs w:val="24"/>
        </w:rPr>
        <w:t xml:space="preserve"> (ПМФ, хронический идиопатический миелофиброз, агногенная миелоидная метаплазия, миелосклероз с миелоидной метаплазией, сублейкемический миелоз, хронический гранулоцитарно-мегакариоцитарный миелоз) возникает de novo, характеризуется клональной пролиферацией стволовых клеток, аномальной экспрессией цитокинов, фиброзом костного мозга, гепато-спленомегалией как следствие экстрамедуллярного гемопоэза, симптомами опухолевой интоксикации, кахексией, лейкоэритробластозом в периферической крови, лейкемической прогрессией, невысокой выживаемостью. Клиническая картина при ПМФ характеризуется многообразием проявлений. Начальный период болезни у большинства пациентов может протекать бессимптомно на протяжении ряда лет. Нередко признаки заболевания обнаруживаются неожиданно при выполнении клинического анализа крови на профилактическом осмотре или по поводу сопутствующей патологии. </w:t>
      </w:r>
    </w:p>
    <w:p w:rsidR="00E91086" w:rsidRPr="00E91086" w:rsidRDefault="00E91086" w:rsidP="00E91086">
      <w:pPr>
        <w:spacing w:line="276" w:lineRule="auto"/>
        <w:ind w:right="694"/>
        <w:jc w:val="both"/>
        <w:rPr>
          <w:rFonts w:ascii="Times New Roman" w:hAnsi="Times New Roman" w:cs="Times New Roman"/>
          <w:sz w:val="24"/>
          <w:szCs w:val="24"/>
        </w:rPr>
      </w:pPr>
      <w:r w:rsidRPr="00E91086">
        <w:rPr>
          <w:rFonts w:ascii="Times New Roman" w:hAnsi="Times New Roman" w:cs="Times New Roman"/>
          <w:sz w:val="24"/>
          <w:szCs w:val="24"/>
        </w:rPr>
        <w:t xml:space="preserve">Клинические проявления ПМФ не имеют патогномоничных симптомов и складываются из нескольких синдромов: </w:t>
      </w:r>
    </w:p>
    <w:p w:rsidR="00E91086" w:rsidRPr="00E91086" w:rsidRDefault="00E91086" w:rsidP="00E91086">
      <w:pPr>
        <w:spacing w:line="276" w:lineRule="auto"/>
        <w:ind w:right="694"/>
        <w:jc w:val="both"/>
        <w:rPr>
          <w:rFonts w:ascii="Times New Roman" w:hAnsi="Times New Roman" w:cs="Times New Roman"/>
          <w:sz w:val="24"/>
          <w:szCs w:val="24"/>
        </w:rPr>
      </w:pPr>
      <w:r w:rsidRPr="00E91086">
        <w:rPr>
          <w:rFonts w:ascii="Times New Roman" w:hAnsi="Times New Roman" w:cs="Times New Roman"/>
          <w:sz w:val="24"/>
          <w:szCs w:val="24"/>
        </w:rPr>
        <w:t>• синдром опухолевой интоксикации – прогрессирующая слабость не соответствующая степени анемии, снижение аппетита, потеря веса, потливость, субфебрильная температура, боли в костях, суставах, зуд кожи, ухудшение течения сопутствующих заболеваний;</w:t>
      </w:r>
    </w:p>
    <w:p w:rsidR="00E91086" w:rsidRPr="00E91086" w:rsidRDefault="00E91086" w:rsidP="00E91086">
      <w:pPr>
        <w:spacing w:line="276" w:lineRule="auto"/>
        <w:ind w:right="694"/>
        <w:jc w:val="both"/>
        <w:rPr>
          <w:rFonts w:ascii="Times New Roman" w:hAnsi="Times New Roman" w:cs="Times New Roman"/>
          <w:sz w:val="24"/>
          <w:szCs w:val="24"/>
        </w:rPr>
      </w:pPr>
      <w:r w:rsidRPr="00E91086">
        <w:rPr>
          <w:rFonts w:ascii="Times New Roman" w:hAnsi="Times New Roman" w:cs="Times New Roman"/>
          <w:sz w:val="24"/>
          <w:szCs w:val="24"/>
        </w:rPr>
        <w:t xml:space="preserve"> • синдром опухолевой пролиферации – боли и чувство тяжести в левом подреберье, связанное с увеличением селезенки, гепатомегалия, при длительном течении заболевания у больных могут также развиваться очаги экстрамедуллярного кроветворения в других органах (лимфатические узлы, легкие, плевра, брюшина, спинной и головной мозг, кожа, мягкие ткани конечностей), обусловливая клинические проявления, связанные с поражением этих органов; </w:t>
      </w:r>
    </w:p>
    <w:p w:rsidR="00E91086" w:rsidRPr="00E91086" w:rsidRDefault="00E91086" w:rsidP="00E91086">
      <w:pPr>
        <w:spacing w:line="276" w:lineRule="auto"/>
        <w:ind w:right="694"/>
        <w:jc w:val="both"/>
        <w:rPr>
          <w:rFonts w:ascii="Times New Roman" w:hAnsi="Times New Roman" w:cs="Times New Roman"/>
          <w:sz w:val="24"/>
          <w:szCs w:val="24"/>
        </w:rPr>
      </w:pPr>
      <w:r w:rsidRPr="00E91086">
        <w:rPr>
          <w:rFonts w:ascii="Times New Roman" w:hAnsi="Times New Roman" w:cs="Times New Roman"/>
          <w:sz w:val="24"/>
          <w:szCs w:val="24"/>
        </w:rPr>
        <w:t xml:space="preserve">• анемический синдром – общая слабость, одышка, снижение толерантности к физической нагрузке, бледность кожи и слизистых, тахикардия, гипотония, ухудшение течения сердечно-сосудистых заболеваний; </w:t>
      </w:r>
    </w:p>
    <w:p w:rsidR="00E91086" w:rsidRPr="00E91086" w:rsidRDefault="00E91086" w:rsidP="00E91086">
      <w:pPr>
        <w:spacing w:line="276" w:lineRule="auto"/>
        <w:ind w:right="694"/>
        <w:jc w:val="both"/>
        <w:rPr>
          <w:rFonts w:ascii="Times New Roman" w:hAnsi="Times New Roman" w:cs="Times New Roman"/>
          <w:sz w:val="24"/>
          <w:szCs w:val="24"/>
        </w:rPr>
      </w:pPr>
      <w:r w:rsidRPr="00E91086">
        <w:rPr>
          <w:rFonts w:ascii="Times New Roman" w:hAnsi="Times New Roman" w:cs="Times New Roman"/>
          <w:sz w:val="24"/>
          <w:szCs w:val="24"/>
        </w:rPr>
        <w:t xml:space="preserve">• тромботические осложнения – тромбозы и тромбоэмболии сосудов различных органов и тканей, тромбофлебиты периферических сосудов, инфаркт миокарда, нарушения мозгового кровообращения, которые при бессимптомном течении ПМФ, служат поводом к обследованию и установлению диагноза ПМФ; </w:t>
      </w:r>
    </w:p>
    <w:p w:rsidR="00E91086" w:rsidRPr="00E91086" w:rsidRDefault="00E91086" w:rsidP="00E91086">
      <w:pPr>
        <w:spacing w:line="276" w:lineRule="auto"/>
        <w:ind w:right="694"/>
        <w:jc w:val="both"/>
        <w:rPr>
          <w:rFonts w:ascii="Times New Roman" w:hAnsi="Times New Roman" w:cs="Times New Roman"/>
          <w:sz w:val="24"/>
          <w:szCs w:val="24"/>
        </w:rPr>
      </w:pPr>
      <w:r w:rsidRPr="00E91086">
        <w:rPr>
          <w:rFonts w:ascii="Times New Roman" w:hAnsi="Times New Roman" w:cs="Times New Roman"/>
          <w:sz w:val="24"/>
          <w:szCs w:val="24"/>
        </w:rPr>
        <w:t xml:space="preserve">• синдром инфекционных осложнений – развитие оппортунистических или более тяжелое течение обычных инфекционных заболеваний; </w:t>
      </w:r>
    </w:p>
    <w:p w:rsidR="00E91086" w:rsidRPr="00E91086" w:rsidRDefault="00E91086" w:rsidP="00E91086">
      <w:pPr>
        <w:spacing w:line="276" w:lineRule="auto"/>
        <w:ind w:right="694"/>
        <w:jc w:val="both"/>
        <w:rPr>
          <w:rFonts w:ascii="Times New Roman" w:hAnsi="Times New Roman" w:cs="Times New Roman"/>
          <w:sz w:val="24"/>
          <w:szCs w:val="24"/>
        </w:rPr>
      </w:pPr>
      <w:r w:rsidRPr="00E91086">
        <w:rPr>
          <w:rFonts w:ascii="Times New Roman" w:hAnsi="Times New Roman" w:cs="Times New Roman"/>
          <w:sz w:val="24"/>
          <w:szCs w:val="24"/>
        </w:rPr>
        <w:t xml:space="preserve">• геморрагический синдром – кровоточивость при минимальных травмах или спонтанные петехиальные или синячковые кровоизлияния, причинами кровоточивости могут тромбоцитопения на фоне фиброза костного мозга, гипертромбоцитоз и вторичный дефицит фактора Виллебранда, коагулопатия вследствие нарушения функции печени и развития портальной гипертензии; </w:t>
      </w:r>
    </w:p>
    <w:p w:rsidR="00E91086" w:rsidRPr="00E91086" w:rsidRDefault="00E91086" w:rsidP="00E91086">
      <w:pPr>
        <w:spacing w:line="276" w:lineRule="auto"/>
        <w:ind w:right="694"/>
        <w:jc w:val="both"/>
        <w:rPr>
          <w:rFonts w:ascii="Times New Roman" w:hAnsi="Times New Roman" w:cs="Times New Roman"/>
          <w:sz w:val="24"/>
          <w:szCs w:val="24"/>
        </w:rPr>
      </w:pPr>
      <w:r w:rsidRPr="00E91086">
        <w:rPr>
          <w:rFonts w:ascii="Times New Roman" w:hAnsi="Times New Roman" w:cs="Times New Roman"/>
          <w:sz w:val="24"/>
          <w:szCs w:val="24"/>
        </w:rPr>
        <w:t xml:space="preserve">• клинические проявления, обусловленные компрессией органов, за счет выраженной спленомегалии, гепатомегалии; </w:t>
      </w:r>
    </w:p>
    <w:p w:rsidR="00E91086" w:rsidRPr="00E91086" w:rsidRDefault="00E91086" w:rsidP="00E91086">
      <w:pPr>
        <w:spacing w:line="276" w:lineRule="auto"/>
        <w:ind w:right="694"/>
        <w:jc w:val="both"/>
        <w:rPr>
          <w:rFonts w:ascii="Times New Roman" w:hAnsi="Times New Roman" w:cs="Times New Roman"/>
          <w:sz w:val="24"/>
          <w:szCs w:val="24"/>
        </w:rPr>
      </w:pPr>
      <w:r w:rsidRPr="00E91086">
        <w:rPr>
          <w:rFonts w:ascii="Times New Roman" w:hAnsi="Times New Roman" w:cs="Times New Roman"/>
          <w:sz w:val="24"/>
          <w:szCs w:val="24"/>
        </w:rPr>
        <w:t>• портальная гипертензия (выделяют следующие причины печеночных блоков: пресинусоидальный тромботический блок; синусоидальная обструкция; постсинусоидальный блок по типу синдрома Бадда-Киари).</w:t>
      </w: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r w:rsidRPr="00E91086">
        <w:rPr>
          <w:rFonts w:ascii="Times New Roman" w:eastAsia="Times New Roman" w:hAnsi="Times New Roman" w:cs="Times New Roman"/>
          <w:i/>
          <w:iCs/>
          <w:sz w:val="24"/>
          <w:szCs w:val="24"/>
          <w:lang w:eastAsia="ru-RU"/>
        </w:rPr>
        <w:t xml:space="preserve">9.2. </w:t>
      </w:r>
      <w:r w:rsidRPr="00E91086">
        <w:rPr>
          <w:rFonts w:ascii="Times New Roman" w:eastAsia="Times New Roman" w:hAnsi="Times New Roman" w:cs="Times New Roman"/>
          <w:b/>
          <w:bCs/>
          <w:sz w:val="24"/>
          <w:szCs w:val="24"/>
          <w:lang w:eastAsia="ru-RU"/>
        </w:rPr>
        <w:t>Тестовые задания.</w:t>
      </w:r>
      <w:r w:rsidRPr="00E91086">
        <w:rPr>
          <w:rFonts w:ascii="Times New Roman" w:eastAsia="Times New Roman" w:hAnsi="Times New Roman" w:cs="Times New Roman"/>
          <w:i/>
          <w:iCs/>
          <w:sz w:val="24"/>
          <w:szCs w:val="24"/>
          <w:lang w:eastAsia="ru-RU"/>
        </w:rPr>
        <w:t xml:space="preserve"> Выберите один правильный ответ.</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numPr>
          <w:ilvl w:val="3"/>
          <w:numId w:val="15"/>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Главным отличием симптоматического эритроцитоза от эритремии является:</w:t>
      </w:r>
    </w:p>
    <w:p w:rsidR="00E91086" w:rsidRPr="00E91086" w:rsidRDefault="00E91086" w:rsidP="00E91086">
      <w:pPr>
        <w:numPr>
          <w:ilvl w:val="0"/>
          <w:numId w:val="37"/>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Степень увеличения гемоглобина</w:t>
      </w:r>
    </w:p>
    <w:p w:rsidR="00E91086" w:rsidRPr="00E91086" w:rsidRDefault="00E91086" w:rsidP="00E91086">
      <w:pPr>
        <w:numPr>
          <w:ilvl w:val="0"/>
          <w:numId w:val="37"/>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lastRenderedPageBreak/>
        <w:t>Выраженность плеторического синдрома</w:t>
      </w:r>
    </w:p>
    <w:p w:rsidR="00E91086" w:rsidRPr="00E91086" w:rsidRDefault="00E91086" w:rsidP="00E91086">
      <w:pPr>
        <w:numPr>
          <w:ilvl w:val="0"/>
          <w:numId w:val="37"/>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 xml:space="preserve">Снижение </w:t>
      </w:r>
      <w:r w:rsidRPr="00E91086">
        <w:rPr>
          <w:rFonts w:ascii="Times New Roman" w:eastAsiaTheme="minorEastAsia" w:hAnsi="Times New Roman" w:cs="Times New Roman"/>
          <w:sz w:val="24"/>
          <w:szCs w:val="24"/>
          <w:lang w:val="en-US" w:eastAsia="ru-RU"/>
        </w:rPr>
        <w:t>PO2</w:t>
      </w:r>
      <w:r w:rsidRPr="00E91086">
        <w:rPr>
          <w:rFonts w:ascii="Times New Roman" w:eastAsiaTheme="minorEastAsia" w:hAnsi="Times New Roman" w:cs="Times New Roman"/>
          <w:sz w:val="24"/>
          <w:szCs w:val="24"/>
          <w:lang w:eastAsia="ru-RU"/>
        </w:rPr>
        <w:t xml:space="preserve"> артериальной крови</w:t>
      </w:r>
    </w:p>
    <w:p w:rsidR="00E91086" w:rsidRPr="00E91086" w:rsidRDefault="00E91086" w:rsidP="00E91086">
      <w:pPr>
        <w:numPr>
          <w:ilvl w:val="0"/>
          <w:numId w:val="37"/>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Повышение вязкости крови</w:t>
      </w:r>
    </w:p>
    <w:p w:rsidR="00E91086" w:rsidRPr="00E91086" w:rsidRDefault="00E91086" w:rsidP="00E91086">
      <w:pPr>
        <w:numPr>
          <w:ilvl w:val="0"/>
          <w:numId w:val="37"/>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Всё перечисленное</w:t>
      </w:r>
    </w:p>
    <w:p w:rsidR="00E91086" w:rsidRPr="00E91086" w:rsidRDefault="00E91086" w:rsidP="00E91086">
      <w:pPr>
        <w:spacing w:after="0" w:line="240" w:lineRule="auto"/>
        <w:ind w:left="426"/>
        <w:rPr>
          <w:rFonts w:eastAsiaTheme="minorEastAsia" w:cs="Times New Roman"/>
          <w:sz w:val="24"/>
          <w:szCs w:val="24"/>
          <w:lang w:eastAsia="ru-RU"/>
        </w:rPr>
      </w:pPr>
    </w:p>
    <w:p w:rsidR="00E91086" w:rsidRPr="00E91086" w:rsidRDefault="00E91086" w:rsidP="00E91086">
      <w:pPr>
        <w:numPr>
          <w:ilvl w:val="3"/>
          <w:numId w:val="15"/>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Для плеторического синдрома при эритремии характерно</w:t>
      </w:r>
    </w:p>
    <w:p w:rsidR="00E91086" w:rsidRPr="00E91086" w:rsidRDefault="00E91086" w:rsidP="00E91086">
      <w:pPr>
        <w:numPr>
          <w:ilvl w:val="0"/>
          <w:numId w:val="38"/>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Головокружение, шум в ушах</w:t>
      </w:r>
    </w:p>
    <w:p w:rsidR="00E91086" w:rsidRPr="00E91086" w:rsidRDefault="00E91086" w:rsidP="00E91086">
      <w:pPr>
        <w:numPr>
          <w:ilvl w:val="0"/>
          <w:numId w:val="38"/>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Повышение артериального давления</w:t>
      </w:r>
    </w:p>
    <w:p w:rsidR="00E91086" w:rsidRPr="00E91086" w:rsidRDefault="00E91086" w:rsidP="00E91086">
      <w:pPr>
        <w:numPr>
          <w:ilvl w:val="0"/>
          <w:numId w:val="38"/>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Лейкоцитоз со сдвигом влево, тромбоцитоз</w:t>
      </w:r>
    </w:p>
    <w:p w:rsidR="00E91086" w:rsidRPr="00E91086" w:rsidRDefault="00E91086" w:rsidP="00E91086">
      <w:pPr>
        <w:numPr>
          <w:ilvl w:val="0"/>
          <w:numId w:val="38"/>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Чувство жжения в кончиках пальцев, эритроцитоз, увеличение гематокрита</w:t>
      </w:r>
    </w:p>
    <w:p w:rsidR="00E91086" w:rsidRPr="00E91086" w:rsidRDefault="00E91086" w:rsidP="00E91086">
      <w:pPr>
        <w:numPr>
          <w:ilvl w:val="0"/>
          <w:numId w:val="38"/>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Всё вышеперечисленное верно</w:t>
      </w:r>
    </w:p>
    <w:p w:rsidR="00E91086" w:rsidRPr="00E91086" w:rsidRDefault="00E91086" w:rsidP="00E91086">
      <w:pPr>
        <w:spacing w:after="0" w:line="240" w:lineRule="auto"/>
        <w:ind w:left="426"/>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5"/>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Какой из признаков не характерен для хронического миелолейкоза?</w:t>
      </w:r>
    </w:p>
    <w:p w:rsidR="00E91086" w:rsidRPr="00E91086" w:rsidRDefault="00E91086" w:rsidP="00E91086">
      <w:pPr>
        <w:numPr>
          <w:ilvl w:val="0"/>
          <w:numId w:val="39"/>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Снижение активности щелочной фосфатазы нейтрофилов</w:t>
      </w:r>
    </w:p>
    <w:p w:rsidR="00E91086" w:rsidRPr="00E91086" w:rsidRDefault="00E91086" w:rsidP="00E91086">
      <w:pPr>
        <w:numPr>
          <w:ilvl w:val="0"/>
          <w:numId w:val="39"/>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Тени Боткина-Гумпрехта в крови</w:t>
      </w:r>
    </w:p>
    <w:p w:rsidR="00E91086" w:rsidRPr="00E91086" w:rsidRDefault="00E91086" w:rsidP="00E91086">
      <w:pPr>
        <w:numPr>
          <w:ilvl w:val="0"/>
          <w:numId w:val="39"/>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Эозинофильно-базофильная ассоциация</w:t>
      </w:r>
    </w:p>
    <w:p w:rsidR="00E91086" w:rsidRPr="00E91086" w:rsidRDefault="00E91086" w:rsidP="00E91086">
      <w:pPr>
        <w:numPr>
          <w:ilvl w:val="0"/>
          <w:numId w:val="39"/>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Спленомегалия</w:t>
      </w:r>
    </w:p>
    <w:p w:rsidR="00E91086" w:rsidRPr="00E91086" w:rsidRDefault="00E91086" w:rsidP="00E91086">
      <w:pPr>
        <w:numPr>
          <w:ilvl w:val="0"/>
          <w:numId w:val="39"/>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Филадельфийская хромосома</w:t>
      </w:r>
    </w:p>
    <w:p w:rsidR="00E91086" w:rsidRPr="00E91086" w:rsidRDefault="00E91086" w:rsidP="00E91086">
      <w:pPr>
        <w:spacing w:after="0" w:line="240" w:lineRule="auto"/>
        <w:ind w:left="426"/>
        <w:rPr>
          <w:rFonts w:eastAsiaTheme="minorEastAsia" w:cs="Times New Roman"/>
          <w:sz w:val="24"/>
          <w:szCs w:val="24"/>
          <w:lang w:eastAsia="ru-RU"/>
        </w:rPr>
      </w:pPr>
    </w:p>
    <w:p w:rsidR="00E91086" w:rsidRPr="00E91086" w:rsidRDefault="00E91086" w:rsidP="00E91086">
      <w:pPr>
        <w:numPr>
          <w:ilvl w:val="3"/>
          <w:numId w:val="15"/>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Для одного из нижеперечисленных заболеваний не характерно увеличение СОЭ</w:t>
      </w:r>
    </w:p>
    <w:p w:rsidR="00E91086" w:rsidRPr="00E91086" w:rsidRDefault="00E91086" w:rsidP="00E91086">
      <w:pPr>
        <w:numPr>
          <w:ilvl w:val="0"/>
          <w:numId w:val="40"/>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Миеломной болезни</w:t>
      </w:r>
    </w:p>
    <w:p w:rsidR="00E91086" w:rsidRPr="00E91086" w:rsidRDefault="00E91086" w:rsidP="00E91086">
      <w:pPr>
        <w:numPr>
          <w:ilvl w:val="0"/>
          <w:numId w:val="40"/>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Гипернефроидного рака</w:t>
      </w:r>
    </w:p>
    <w:p w:rsidR="00E91086" w:rsidRPr="00E91086" w:rsidRDefault="00E91086" w:rsidP="00E91086">
      <w:pPr>
        <w:numPr>
          <w:ilvl w:val="0"/>
          <w:numId w:val="40"/>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Рака тела(хвоста) поджелудочной железы</w:t>
      </w:r>
    </w:p>
    <w:p w:rsidR="00E91086" w:rsidRPr="00E91086" w:rsidRDefault="00E91086" w:rsidP="00E91086">
      <w:pPr>
        <w:numPr>
          <w:ilvl w:val="0"/>
          <w:numId w:val="40"/>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Пиелонефрита</w:t>
      </w:r>
    </w:p>
    <w:p w:rsidR="00E91086" w:rsidRPr="00E91086" w:rsidRDefault="00E91086" w:rsidP="00E91086">
      <w:pPr>
        <w:numPr>
          <w:ilvl w:val="0"/>
          <w:numId w:val="40"/>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Полицитемии (болезни Вакеза)</w:t>
      </w:r>
    </w:p>
    <w:p w:rsidR="00E91086" w:rsidRPr="00E91086" w:rsidRDefault="00E91086" w:rsidP="00E91086">
      <w:pPr>
        <w:spacing w:after="0" w:line="240" w:lineRule="auto"/>
        <w:ind w:left="426"/>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5"/>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Показанием к назначению цитостатической терапии больному эритремией является</w:t>
      </w:r>
    </w:p>
    <w:p w:rsidR="00E91086" w:rsidRPr="00E91086" w:rsidRDefault="00E91086" w:rsidP="00E91086">
      <w:pPr>
        <w:numPr>
          <w:ilvl w:val="0"/>
          <w:numId w:val="41"/>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Количество эритроцитов свыше 6,5*10</w:t>
      </w:r>
      <w:r w:rsidRPr="00E91086">
        <w:rPr>
          <w:rFonts w:ascii="Times New Roman" w:eastAsiaTheme="minorEastAsia" w:hAnsi="Times New Roman" w:cs="Times New Roman"/>
          <w:sz w:val="24"/>
          <w:szCs w:val="24"/>
          <w:lang w:val="en-US" w:eastAsia="ru-RU"/>
        </w:rPr>
        <w:t>^</w:t>
      </w:r>
      <w:r w:rsidRPr="00E91086">
        <w:rPr>
          <w:rFonts w:ascii="Times New Roman" w:eastAsiaTheme="minorEastAsia" w:hAnsi="Times New Roman" w:cs="Times New Roman"/>
          <w:sz w:val="24"/>
          <w:szCs w:val="24"/>
          <w:lang w:eastAsia="ru-RU"/>
        </w:rPr>
        <w:t>12/л</w:t>
      </w:r>
    </w:p>
    <w:p w:rsidR="00E91086" w:rsidRPr="00E91086" w:rsidRDefault="00E91086" w:rsidP="00E91086">
      <w:pPr>
        <w:numPr>
          <w:ilvl w:val="0"/>
          <w:numId w:val="41"/>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Количество тромбоцитов свыше 1*10</w:t>
      </w:r>
      <w:r w:rsidRPr="00E91086">
        <w:rPr>
          <w:rFonts w:ascii="Times New Roman" w:eastAsiaTheme="minorEastAsia" w:hAnsi="Times New Roman" w:cs="Times New Roman"/>
          <w:sz w:val="24"/>
          <w:szCs w:val="24"/>
          <w:lang w:val="en-US" w:eastAsia="ru-RU"/>
        </w:rPr>
        <w:t>^</w:t>
      </w:r>
      <w:r w:rsidRPr="00E91086">
        <w:rPr>
          <w:rFonts w:ascii="Times New Roman" w:eastAsiaTheme="minorEastAsia" w:hAnsi="Times New Roman" w:cs="Times New Roman"/>
          <w:sz w:val="24"/>
          <w:szCs w:val="24"/>
          <w:lang w:eastAsia="ru-RU"/>
        </w:rPr>
        <w:t>12/л</w:t>
      </w:r>
    </w:p>
    <w:p w:rsidR="00E91086" w:rsidRPr="00E91086" w:rsidRDefault="00E91086" w:rsidP="00E91086">
      <w:pPr>
        <w:numPr>
          <w:ilvl w:val="0"/>
          <w:numId w:val="41"/>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Количество базофилов свыше 3%</w:t>
      </w:r>
    </w:p>
    <w:p w:rsidR="00E91086" w:rsidRPr="00E91086" w:rsidRDefault="00E91086" w:rsidP="00E91086">
      <w:pPr>
        <w:numPr>
          <w:ilvl w:val="0"/>
          <w:numId w:val="41"/>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Наличие мочекислого диатеза</w:t>
      </w:r>
    </w:p>
    <w:p w:rsidR="00E91086" w:rsidRPr="00E91086" w:rsidRDefault="00E91086" w:rsidP="00E91086">
      <w:pPr>
        <w:numPr>
          <w:ilvl w:val="0"/>
          <w:numId w:val="41"/>
        </w:numPr>
        <w:spacing w:after="0" w:line="240" w:lineRule="auto"/>
        <w:ind w:left="426"/>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Острые эрозии желудка</w:t>
      </w:r>
    </w:p>
    <w:p w:rsidR="00E91086" w:rsidRPr="00E91086" w:rsidRDefault="00E91086" w:rsidP="00E91086">
      <w:pPr>
        <w:spacing w:after="0" w:line="240" w:lineRule="auto"/>
        <w:ind w:left="426" w:right="978"/>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5"/>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У больного 32 лет в гемограмме:  Гемоглобин 100 г/л эритроциты 3,4*10^12/л Лейкоциты 136*10^9/л, бластные клетки 42% Миелоциты 5% метамиелоциты 1% палочкоядерные 2% сегментоядерные 20% лимфоциты 12% моноциты 8%. В миелограмме свыше 30% бластных клеток. Для какой стадии хронического миелолейкоза характерна эта гемограмма?</w:t>
      </w:r>
    </w:p>
    <w:p w:rsidR="00E91086" w:rsidRPr="00E91086" w:rsidRDefault="00E91086" w:rsidP="00E91086">
      <w:pPr>
        <w:numPr>
          <w:ilvl w:val="0"/>
          <w:numId w:val="42"/>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Ранней хронической</w:t>
      </w:r>
    </w:p>
    <w:p w:rsidR="00E91086" w:rsidRPr="00E91086" w:rsidRDefault="00E91086" w:rsidP="00E91086">
      <w:pPr>
        <w:numPr>
          <w:ilvl w:val="0"/>
          <w:numId w:val="42"/>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Акселерации</w:t>
      </w:r>
    </w:p>
    <w:p w:rsidR="00E91086" w:rsidRPr="00E91086" w:rsidRDefault="00E91086" w:rsidP="00E91086">
      <w:pPr>
        <w:numPr>
          <w:ilvl w:val="0"/>
          <w:numId w:val="42"/>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Бластного криза</w:t>
      </w:r>
    </w:p>
    <w:p w:rsidR="00E91086" w:rsidRPr="00E91086" w:rsidRDefault="00E91086" w:rsidP="00E91086">
      <w:pPr>
        <w:numPr>
          <w:ilvl w:val="0"/>
          <w:numId w:val="42"/>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Поздней хронической</w:t>
      </w:r>
    </w:p>
    <w:p w:rsidR="00E91086" w:rsidRPr="00E91086" w:rsidRDefault="00E91086" w:rsidP="00E91086">
      <w:pPr>
        <w:numPr>
          <w:ilvl w:val="0"/>
          <w:numId w:val="42"/>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Ни одной из перечисленных</w:t>
      </w:r>
    </w:p>
    <w:p w:rsidR="00E91086" w:rsidRPr="00E91086" w:rsidRDefault="00E91086" w:rsidP="00E91086">
      <w:pPr>
        <w:spacing w:after="0" w:line="240" w:lineRule="auto"/>
        <w:ind w:left="426" w:right="978"/>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5"/>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Филадельфийская хромосома характерна для:</w:t>
      </w:r>
    </w:p>
    <w:p w:rsidR="00E91086" w:rsidRPr="00E91086" w:rsidRDefault="00E91086" w:rsidP="00E91086">
      <w:pPr>
        <w:numPr>
          <w:ilvl w:val="0"/>
          <w:numId w:val="43"/>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ХМЛ</w:t>
      </w:r>
    </w:p>
    <w:p w:rsidR="00E91086" w:rsidRPr="00E91086" w:rsidRDefault="00E91086" w:rsidP="00E91086">
      <w:pPr>
        <w:numPr>
          <w:ilvl w:val="0"/>
          <w:numId w:val="43"/>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ХЛЛ</w:t>
      </w:r>
    </w:p>
    <w:p w:rsidR="00E91086" w:rsidRPr="00E91086" w:rsidRDefault="00E91086" w:rsidP="00E91086">
      <w:pPr>
        <w:numPr>
          <w:ilvl w:val="0"/>
          <w:numId w:val="43"/>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Монобластного лейкоза</w:t>
      </w:r>
    </w:p>
    <w:p w:rsidR="00E91086" w:rsidRPr="00E91086" w:rsidRDefault="00E91086" w:rsidP="00E91086">
      <w:pPr>
        <w:numPr>
          <w:ilvl w:val="0"/>
          <w:numId w:val="43"/>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Эритремии</w:t>
      </w:r>
    </w:p>
    <w:p w:rsidR="00E91086" w:rsidRPr="00E91086" w:rsidRDefault="00E91086" w:rsidP="00E91086">
      <w:pPr>
        <w:numPr>
          <w:ilvl w:val="0"/>
          <w:numId w:val="43"/>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Всех перечисленных заболеваний</w:t>
      </w:r>
    </w:p>
    <w:p w:rsidR="00E91086" w:rsidRPr="00E91086" w:rsidRDefault="00E91086" w:rsidP="00E91086">
      <w:pPr>
        <w:spacing w:after="0" w:line="240" w:lineRule="auto"/>
        <w:ind w:left="426" w:right="978"/>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5"/>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Эритремии не свойственно:</w:t>
      </w:r>
    </w:p>
    <w:p w:rsidR="00E91086" w:rsidRPr="00E91086" w:rsidRDefault="00E91086" w:rsidP="00E91086">
      <w:pPr>
        <w:numPr>
          <w:ilvl w:val="0"/>
          <w:numId w:val="44"/>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Низкая СОЭ</w:t>
      </w:r>
    </w:p>
    <w:p w:rsidR="00E91086" w:rsidRPr="00E91086" w:rsidRDefault="00E91086" w:rsidP="00E91086">
      <w:pPr>
        <w:numPr>
          <w:ilvl w:val="0"/>
          <w:numId w:val="44"/>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Повышенная вязкость крови</w:t>
      </w:r>
    </w:p>
    <w:p w:rsidR="00E91086" w:rsidRPr="00E91086" w:rsidRDefault="00E91086" w:rsidP="00E91086">
      <w:pPr>
        <w:numPr>
          <w:ilvl w:val="0"/>
          <w:numId w:val="44"/>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Эритроцитоз</w:t>
      </w:r>
    </w:p>
    <w:p w:rsidR="00E91086" w:rsidRPr="00E91086" w:rsidRDefault="00E91086" w:rsidP="00E91086">
      <w:pPr>
        <w:numPr>
          <w:ilvl w:val="0"/>
          <w:numId w:val="44"/>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Высокая СОЭ</w:t>
      </w:r>
    </w:p>
    <w:p w:rsidR="00E91086" w:rsidRPr="00E91086" w:rsidRDefault="00E91086" w:rsidP="00E91086">
      <w:pPr>
        <w:numPr>
          <w:ilvl w:val="0"/>
          <w:numId w:val="44"/>
        </w:numPr>
        <w:spacing w:after="0" w:line="240" w:lineRule="auto"/>
        <w:ind w:left="426" w:right="978"/>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lastRenderedPageBreak/>
        <w:t>Нет правильного ответа</w:t>
      </w:r>
    </w:p>
    <w:p w:rsidR="00E91086" w:rsidRPr="00E91086" w:rsidRDefault="00E91086" w:rsidP="00E91086">
      <w:pPr>
        <w:spacing w:after="0" w:line="240" w:lineRule="auto"/>
        <w:ind w:left="426" w:right="978"/>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5"/>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У больной 40 лет в гемограмме: Гемоглобин 110 г/л эритроциты 3,7*10^12/л Лейкоциты 250*10^9/л, миелобласты 4% промиелоциты 2% миелоциты 22% метамиелоциты 7% палочкоядерные 16% сегментоядерные 35% эозинофилы 5% базофилы 2% лимфоциты 4% моноциты 3% эритробласты 2 на 100 лейкоцитов. Эта гемограмма характерна для стадии ХМЛ:</w:t>
      </w:r>
    </w:p>
    <w:p w:rsidR="00E91086" w:rsidRPr="00E91086" w:rsidRDefault="00E91086" w:rsidP="00E91086">
      <w:pPr>
        <w:numPr>
          <w:ilvl w:val="0"/>
          <w:numId w:val="45"/>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Хронической</w:t>
      </w:r>
    </w:p>
    <w:p w:rsidR="00E91086" w:rsidRPr="00E91086" w:rsidRDefault="00E91086" w:rsidP="00E91086">
      <w:pPr>
        <w:numPr>
          <w:ilvl w:val="0"/>
          <w:numId w:val="45"/>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Акселерации</w:t>
      </w:r>
    </w:p>
    <w:p w:rsidR="00E91086" w:rsidRPr="00E91086" w:rsidRDefault="00E91086" w:rsidP="00E91086">
      <w:pPr>
        <w:numPr>
          <w:ilvl w:val="0"/>
          <w:numId w:val="45"/>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Бластного криза</w:t>
      </w:r>
    </w:p>
    <w:p w:rsidR="00E91086" w:rsidRPr="00E91086" w:rsidRDefault="00E91086" w:rsidP="00E91086">
      <w:pPr>
        <w:numPr>
          <w:ilvl w:val="0"/>
          <w:numId w:val="45"/>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Поздней хронической</w:t>
      </w:r>
    </w:p>
    <w:p w:rsidR="00E91086" w:rsidRPr="00E91086" w:rsidRDefault="00E91086" w:rsidP="00E91086">
      <w:pPr>
        <w:numPr>
          <w:ilvl w:val="0"/>
          <w:numId w:val="45"/>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Ни одной из перечисленных</w:t>
      </w:r>
    </w:p>
    <w:p w:rsidR="00E91086" w:rsidRPr="00E91086" w:rsidRDefault="00E91086" w:rsidP="00E91086">
      <w:pPr>
        <w:spacing w:after="0" w:line="240" w:lineRule="auto"/>
        <w:ind w:left="426" w:right="1261"/>
        <w:jc w:val="both"/>
        <w:rPr>
          <w:rFonts w:ascii="Times New Roman" w:eastAsiaTheme="minorEastAsia" w:hAnsi="Times New Roman" w:cs="Times New Roman"/>
          <w:sz w:val="24"/>
          <w:szCs w:val="24"/>
          <w:lang w:eastAsia="ru-RU"/>
        </w:rPr>
      </w:pPr>
    </w:p>
    <w:p w:rsidR="00E91086" w:rsidRPr="00E91086" w:rsidRDefault="00E91086" w:rsidP="00E91086">
      <w:pPr>
        <w:numPr>
          <w:ilvl w:val="3"/>
          <w:numId w:val="15"/>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Какой признак не характерен для терминальной стадии хронического миелолейкоза(фазы бластного криза)?</w:t>
      </w:r>
    </w:p>
    <w:p w:rsidR="00E91086" w:rsidRPr="00E91086" w:rsidRDefault="00E91086" w:rsidP="00E91086">
      <w:pPr>
        <w:numPr>
          <w:ilvl w:val="0"/>
          <w:numId w:val="46"/>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Бластемия, анемия, тромбоцитопения.</w:t>
      </w:r>
    </w:p>
    <w:p w:rsidR="00E91086" w:rsidRPr="00E91086" w:rsidRDefault="00E91086" w:rsidP="00E91086">
      <w:pPr>
        <w:numPr>
          <w:ilvl w:val="0"/>
          <w:numId w:val="46"/>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Лихорадка</w:t>
      </w:r>
    </w:p>
    <w:p w:rsidR="00E91086" w:rsidRPr="00E91086" w:rsidRDefault="00E91086" w:rsidP="00E91086">
      <w:pPr>
        <w:numPr>
          <w:ilvl w:val="0"/>
          <w:numId w:val="46"/>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Исчезновение Филадельфийской хромосомы</w:t>
      </w:r>
    </w:p>
    <w:p w:rsidR="00E91086" w:rsidRPr="00E91086" w:rsidRDefault="00E91086" w:rsidP="00E91086">
      <w:pPr>
        <w:numPr>
          <w:ilvl w:val="0"/>
          <w:numId w:val="46"/>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Рост селезенки и печени</w:t>
      </w:r>
    </w:p>
    <w:p w:rsidR="00E91086" w:rsidRPr="00E91086" w:rsidRDefault="00E91086" w:rsidP="00E91086">
      <w:pPr>
        <w:numPr>
          <w:ilvl w:val="0"/>
          <w:numId w:val="46"/>
        </w:numPr>
        <w:spacing w:after="0" w:line="240" w:lineRule="auto"/>
        <w:ind w:left="426" w:right="1261"/>
        <w:jc w:val="both"/>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похудание</w:t>
      </w:r>
    </w:p>
    <w:p w:rsidR="00E91086" w:rsidRPr="00E91086" w:rsidRDefault="00E91086" w:rsidP="00E91086">
      <w:pPr>
        <w:spacing w:after="0" w:line="240" w:lineRule="exact"/>
        <w:ind w:right="1261"/>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ind w:left="80" w:right="1261" w:firstLine="504"/>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ЭТАЛОНЫ ОТВЕТОВ НА ТЕСТОВОЕ ЗАДАНИЕ: 1  — 3 ; 2  — 5 ; 3 — 2 ; 4 —5 ; 5 —2 ; 6 — 3 ; 7 — 1 ; 8 —4 ; 9 — 1 ; 10 — 3 .</w:t>
      </w:r>
    </w:p>
    <w:p w:rsidR="00E91086" w:rsidRPr="00E91086" w:rsidRDefault="00E91086" w:rsidP="00E91086">
      <w:pPr>
        <w:spacing w:after="0" w:line="203" w:lineRule="exact"/>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9.3. Критерии оценок деятельности студента при освоении учебного материала (при самоконтроле, при текущем (и рубежном) контроле)</w:t>
      </w:r>
    </w:p>
    <w:p w:rsidR="00E91086" w:rsidRPr="00E91086" w:rsidRDefault="00E91086" w:rsidP="00E91086">
      <w:pPr>
        <w:spacing w:after="0" w:line="19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color w:val="00000A"/>
          <w:sz w:val="24"/>
          <w:szCs w:val="24"/>
          <w:lang w:eastAsia="ru-RU"/>
        </w:rPr>
        <w:t>Критерии оценки:</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firstLine="36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E91086" w:rsidRPr="00E91086" w:rsidRDefault="00E91086" w:rsidP="00E91086">
      <w:pPr>
        <w:spacing w:after="0" w:line="240" w:lineRule="auto"/>
        <w:ind w:firstLine="36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E91086" w:rsidRPr="00E91086" w:rsidRDefault="00E91086" w:rsidP="00E91086">
      <w:pPr>
        <w:spacing w:after="0" w:line="240" w:lineRule="auto"/>
        <w:ind w:left="360" w:right="16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lastRenderedPageBreak/>
        <w:t>Государственное бюджетное образовательное учреждение высшего профессионального образования</w:t>
      </w:r>
    </w:p>
    <w:p w:rsidR="00E91086" w:rsidRPr="00E91086" w:rsidRDefault="00E91086" w:rsidP="00E91086">
      <w:pPr>
        <w:spacing w:after="0" w:line="35" w:lineRule="exact"/>
        <w:jc w:val="center"/>
        <w:rPr>
          <w:rFonts w:ascii="Times New Roman" w:eastAsiaTheme="minorEastAsia" w:hAnsi="Times New Roman" w:cs="Times New Roman"/>
          <w:sz w:val="20"/>
          <w:szCs w:val="20"/>
          <w:lang w:eastAsia="ru-RU"/>
        </w:rPr>
      </w:pPr>
    </w:p>
    <w:p w:rsidR="00E91086" w:rsidRPr="00E91086" w:rsidRDefault="00E91086" w:rsidP="00E91086">
      <w:pPr>
        <w:spacing w:after="0" w:line="25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91086" w:rsidRPr="00E91086" w:rsidRDefault="00E91086" w:rsidP="00E91086">
      <w:pPr>
        <w:spacing w:after="0" w:line="200" w:lineRule="exact"/>
        <w:jc w:val="center"/>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36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УТВЕРЖДАЮ</w:t>
      </w:r>
    </w:p>
    <w:p w:rsidR="00E91086" w:rsidRPr="00E91086" w:rsidRDefault="00E91086" w:rsidP="00E91086">
      <w:pPr>
        <w:spacing w:after="0" w:line="3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Заведующая кафедрой</w:t>
      </w: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Терапии, гематологии и трансфузиологии (ФПК и ППВ)</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Поспелова Т.И.  _______________</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69"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right="20"/>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8"/>
          <w:szCs w:val="28"/>
          <w:lang w:eastAsia="ru-RU"/>
        </w:rPr>
        <w:t>МЕТОДИЧЕСКИЕ УКАЗАНИЯ ДЛЯ СТУДЕНТОВ</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53"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Практическое занятие по теме № 5</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Дифференциальная диагностика геморрагического синдрома. Критерии диагноза геморрагических диатезов и современные стандарты лечения.»</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Дисциплина – «Актуальные вопросы гематологии и трансфузиологии»</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Индекс ОПД Б1.В.ОД.9</w:t>
      </w: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Направление подготовки/специальность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spacing w:after="0" w:line="34"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Профиль подготовки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197"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Квалификация (степень) </w:t>
      </w:r>
      <w:r w:rsidRPr="00E91086">
        <w:rPr>
          <w:rFonts w:ascii="Times New Roman" w:eastAsia="Times New Roman" w:hAnsi="Times New Roman" w:cs="Times New Roman"/>
          <w:b/>
          <w:sz w:val="24"/>
          <w:szCs w:val="24"/>
          <w:lang w:eastAsia="ru-RU"/>
        </w:rPr>
        <w:t xml:space="preserve">Врач-педиатр </w:t>
      </w: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Форма обучения очная</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Курс 6</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Семестр 11, 12</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54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Регистрационный № </w:t>
      </w:r>
    </w:p>
    <w:p w:rsidR="00E91086" w:rsidRPr="00E91086" w:rsidRDefault="00E91086" w:rsidP="00E91086">
      <w:pPr>
        <w:spacing w:after="0" w:line="3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66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Экземпляр №______</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sectPr w:rsidR="00E91086" w:rsidRPr="00E91086" w:rsidSect="00CA681E">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spacing w:after="0" w:line="243"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91086">
        <w:rPr>
          <w:rFonts w:ascii="Times New Roman" w:eastAsiaTheme="minorEastAsia" w:hAnsi="Times New Roman" w:cs="Times New Roman"/>
          <w:sz w:val="24"/>
          <w:szCs w:val="24"/>
          <w:lang w:eastAsia="ru-RU"/>
        </w:rPr>
        <w:t>«Актуальные вопросы гематологии и трансфузиологии» составлены</w:t>
      </w:r>
      <w:r w:rsidRPr="00E91086">
        <w:rPr>
          <w:rFonts w:ascii="Times New Roman" w:eastAsiaTheme="minorEastAsia" w:hAnsi="Times New Roman" w:cs="Times New Roman"/>
          <w:spacing w:val="14"/>
          <w:sz w:val="24"/>
          <w:szCs w:val="24"/>
          <w:lang w:eastAsia="ru-RU"/>
        </w:rPr>
        <w:t xml:space="preserve"> </w:t>
      </w:r>
      <w:r w:rsidRPr="00E91086">
        <w:rPr>
          <w:rFonts w:ascii="Times New Roman" w:eastAsiaTheme="minorEastAsia" w:hAnsi="Times New Roman" w:cs="Times New Roman"/>
          <w:sz w:val="24"/>
          <w:szCs w:val="24"/>
          <w:lang w:eastAsia="ru-RU"/>
        </w:rPr>
        <w:t>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w:t>
      </w:r>
      <w:r w:rsidRPr="00E91086">
        <w:rPr>
          <w:rFonts w:ascii="Times New Roman" w:eastAsia="Times New Roman" w:hAnsi="Times New Roman" w:cs="Times New Roman"/>
          <w:sz w:val="24"/>
          <w:szCs w:val="24"/>
        </w:rPr>
        <w:t xml:space="preserve">  </w:t>
      </w:r>
      <w:r w:rsidRPr="00E91086">
        <w:rPr>
          <w:rFonts w:ascii="Times New Roman" w:eastAsia="Times New Roman" w:hAnsi="Times New Roman" w:cs="Times New Roman"/>
          <w:spacing w:val="-5"/>
          <w:sz w:val="24"/>
          <w:szCs w:val="24"/>
        </w:rPr>
        <w:t>«17</w:t>
      </w:r>
      <w:r w:rsidRPr="00E91086">
        <w:rPr>
          <w:rFonts w:ascii="Times New Roman" w:eastAsia="Times New Roman" w:hAnsi="Times New Roman" w:cs="Times New Roman"/>
          <w:sz w:val="24"/>
          <w:szCs w:val="24"/>
        </w:rPr>
        <w:t>» августа 2015 г. № 853.</w:t>
      </w:r>
    </w:p>
    <w:p w:rsidR="00E91086" w:rsidRPr="00E91086" w:rsidRDefault="00E91086" w:rsidP="00E91086">
      <w:pPr>
        <w:spacing w:after="0" w:line="34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680"/>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Методические указания разработал(и):</w:t>
      </w:r>
    </w:p>
    <w:p w:rsidR="00E91086" w:rsidRPr="00E91086" w:rsidRDefault="00E91086" w:rsidP="00E91086">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91086" w:rsidRPr="00E91086"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105" w:right="43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738" w:right="733"/>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40" w:lineRule="auto"/>
              <w:ind w:left="105" w:right="88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 xml:space="preserve">Ученая степень, </w:t>
            </w:r>
            <w:r w:rsidRPr="00E91086">
              <w:rPr>
                <w:rFonts w:ascii="Times New Roman" w:eastAsia="Times New Roman" w:hAnsi="Times New Roman" w:cs="Times New Roman"/>
                <w:b/>
                <w:sz w:val="20"/>
              </w:rPr>
              <w:t>у</w:t>
            </w:r>
            <w:r w:rsidRPr="00E91086">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658" w:right="658"/>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Кафедра</w:t>
            </w:r>
          </w:p>
        </w:tc>
      </w:tr>
      <w:tr w:rsidR="00E91086" w:rsidRPr="00E91086"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right="2"/>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4</w:t>
            </w:r>
          </w:p>
        </w:tc>
      </w:tr>
      <w:tr w:rsidR="00E91086" w:rsidRPr="00E91086"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Кандидат</w:t>
            </w:r>
          </w:p>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E91086" w:rsidRPr="00E91086"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E91086" w:rsidRPr="00E91086" w:rsidRDefault="00E91086" w:rsidP="00E91086">
      <w:pPr>
        <w:widowControl w:val="0"/>
        <w:spacing w:before="69" w:after="0" w:line="240" w:lineRule="auto"/>
        <w:ind w:left="834"/>
        <w:rPr>
          <w:rFonts w:ascii="Times New Roman" w:eastAsia="Times New Roman" w:hAnsi="Times New Roman" w:cs="Times New Roman"/>
          <w:sz w:val="24"/>
          <w:szCs w:val="24"/>
          <w:lang w:val="en-US"/>
        </w:rPr>
      </w:pPr>
      <w:r w:rsidRPr="00E91086">
        <w:rPr>
          <w:rFonts w:ascii="Times New Roman" w:eastAsia="Times New Roman" w:hAnsi="Times New Roman" w:cs="Times New Roman"/>
          <w:sz w:val="24"/>
          <w:szCs w:val="24"/>
          <w:lang w:val="en-US"/>
        </w:rPr>
        <w:t>Рецензент(ы)</w:t>
      </w:r>
    </w:p>
    <w:p w:rsidR="00E91086" w:rsidRPr="00E91086" w:rsidRDefault="00E91086" w:rsidP="00E91086">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91086" w:rsidRPr="00E91086"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Кафедра</w:t>
            </w:r>
          </w:p>
        </w:tc>
      </w:tr>
      <w:tr w:rsidR="00E91086" w:rsidRPr="00E91086"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4</w:t>
            </w:r>
          </w:p>
        </w:tc>
      </w:tr>
      <w:tr w:rsidR="00E91086" w:rsidRPr="00E91086"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внутренних болезней НГУ</w:t>
            </w:r>
          </w:p>
        </w:tc>
      </w:tr>
      <w:tr w:rsidR="00E91086" w:rsidRPr="00E91086"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1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91086">
        <w:rPr>
          <w:rFonts w:ascii="Times New Roman" w:eastAsiaTheme="minorEastAsia" w:hAnsi="Times New Roman" w:cs="Times New Roman"/>
          <w:sz w:val="20"/>
          <w:szCs w:val="20"/>
          <w:lang w:eastAsia="ru-RU"/>
        </w:rPr>
        <w:t xml:space="preserve"> </w:t>
      </w:r>
      <w:r w:rsidRPr="00E91086">
        <w:rPr>
          <w:rFonts w:ascii="Times New Roman" w:eastAsia="Times New Roman" w:hAnsi="Times New Roman" w:cs="Times New Roman"/>
          <w:sz w:val="24"/>
          <w:szCs w:val="24"/>
          <w:lang w:eastAsia="ru-RU"/>
        </w:rPr>
        <w:t>лечебного факультета</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9 от  «  14    » июня  2017 г.</w:t>
      </w:r>
    </w:p>
    <w:p w:rsidR="00E91086" w:rsidRPr="00E91086" w:rsidRDefault="00E91086" w:rsidP="00E91086">
      <w:pPr>
        <w:spacing w:after="0" w:line="24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Зав. кафедрой _________________  Т.И. Поспелова</w:t>
      </w:r>
    </w:p>
    <w:p w:rsidR="00E91086" w:rsidRPr="00E91086" w:rsidRDefault="00E91086" w:rsidP="00E91086">
      <w:pPr>
        <w:spacing w:after="0" w:line="276"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44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E91086" w:rsidRPr="00E91086" w:rsidRDefault="00E91086" w:rsidP="00E91086">
      <w:pPr>
        <w:spacing w:after="0" w:line="34"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 внутренним болезням</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5 от 23.06.2017г.</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38"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Председатель ЦМК</w:t>
      </w:r>
      <w:r w:rsidRPr="00E91086">
        <w:rPr>
          <w:rFonts w:ascii="Times New Roman" w:eastAsia="Times New Roman" w:hAnsi="Times New Roman" w:cs="Times New Roman"/>
          <w:i/>
          <w:iCs/>
          <w:sz w:val="24"/>
          <w:szCs w:val="24"/>
          <w:lang w:eastAsia="ru-RU"/>
        </w:rPr>
        <w:t>____________________________</w:t>
      </w:r>
      <w:r w:rsidRPr="00E91086">
        <w:rPr>
          <w:rFonts w:ascii="Times New Roman" w:eastAsia="Times New Roman" w:hAnsi="Times New Roman" w:cs="Times New Roman"/>
          <w:sz w:val="24"/>
          <w:szCs w:val="24"/>
          <w:lang w:eastAsia="ru-RU"/>
        </w:rPr>
        <w:t xml:space="preserve"> Н.Л. Тов</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3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headerReference w:type="default" r:id="rId19"/>
          <w:type w:val="continuous"/>
          <w:pgSz w:w="11900" w:h="16840"/>
          <w:pgMar w:top="1110" w:right="560" w:bottom="168" w:left="840" w:header="0" w:footer="0" w:gutter="0"/>
          <w:cols w:space="720" w:equalWidth="0">
            <w:col w:w="10500"/>
          </w:cols>
        </w:sectPr>
      </w:pPr>
    </w:p>
    <w:p w:rsidR="00E91086" w:rsidRPr="00E91086" w:rsidRDefault="00E91086" w:rsidP="00E91086">
      <w:pPr>
        <w:numPr>
          <w:ilvl w:val="6"/>
          <w:numId w:val="15"/>
        </w:numPr>
        <w:spacing w:after="0" w:line="240" w:lineRule="auto"/>
        <w:ind w:left="426"/>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lastRenderedPageBreak/>
        <w:t>Введение</w:t>
      </w:r>
    </w:p>
    <w:p w:rsidR="00E91086" w:rsidRPr="00E91086" w:rsidRDefault="00E91086" w:rsidP="00E91086">
      <w:pPr>
        <w:spacing w:after="0" w:line="240" w:lineRule="auto"/>
        <w:ind w:left="460"/>
        <w:jc w:val="both"/>
        <w:rPr>
          <w:rFonts w:ascii="Times New Roman" w:eastAsia="Times New Roman" w:hAnsi="Times New Roman" w:cs="Times New Roman"/>
          <w:b/>
          <w:bCs/>
          <w:sz w:val="24"/>
          <w:szCs w:val="24"/>
          <w:lang w:eastAsia="ru-RU"/>
        </w:rPr>
      </w:pPr>
    </w:p>
    <w:p w:rsidR="00E91086" w:rsidRPr="00E91086" w:rsidRDefault="00E91086" w:rsidP="00E91086">
      <w:pPr>
        <w:spacing w:after="0" w:line="240" w:lineRule="auto"/>
        <w:ind w:left="100"/>
        <w:jc w:val="both"/>
        <w:rPr>
          <w:rFonts w:ascii="Times New Roman" w:eastAsia="Times New Roman" w:hAnsi="Times New Roman" w:cs="Times New Roman"/>
          <w:bCs/>
          <w:sz w:val="24"/>
          <w:szCs w:val="24"/>
          <w:lang w:eastAsia="ru-RU"/>
        </w:rPr>
      </w:pPr>
      <w:r w:rsidRPr="00E91086">
        <w:rPr>
          <w:rFonts w:ascii="Times New Roman" w:eastAsia="Times New Roman" w:hAnsi="Times New Roman" w:cs="Times New Roman"/>
          <w:bCs/>
          <w:sz w:val="24"/>
          <w:szCs w:val="24"/>
          <w:lang w:eastAsia="ru-RU"/>
        </w:rPr>
        <w:t xml:space="preserve">Система гемостаза - </w:t>
      </w:r>
      <w:r w:rsidRPr="00E91086">
        <w:rPr>
          <w:rFonts w:ascii="Times New Roman" w:hAnsi="Times New Roman" w:cs="Times New Roman"/>
          <w:bCs/>
          <w:sz w:val="24"/>
          <w:szCs w:val="24"/>
        </w:rPr>
        <w:t>биологическая система, обеспечивающая, с одной стороны, предупреждение и купирование кровотечений, а с другой – сохранение жидкого состояния циркулирующей крови. Нормальное состояние крови - динамическое равновесие между свертывающей, противосвертывающей и фибринолитической системами.</w:t>
      </w:r>
      <w:r w:rsidRPr="00E91086">
        <w:rPr>
          <w:rFonts w:ascii="Times New Roman" w:eastAsia="Times New Roman" w:hAnsi="Times New Roman" w:cs="Times New Roman"/>
          <w:bCs/>
          <w:sz w:val="24"/>
          <w:szCs w:val="24"/>
          <w:lang w:eastAsia="ru-RU"/>
        </w:rPr>
        <w:t xml:space="preserve"> </w:t>
      </w:r>
      <w:r w:rsidRPr="00E91086">
        <w:rPr>
          <w:rFonts w:ascii="Times New Roman" w:hAnsi="Times New Roman" w:cs="Times New Roman"/>
          <w:sz w:val="24"/>
          <w:szCs w:val="24"/>
        </w:rPr>
        <w:t>Важное место расстройств гемостаза в общей патологии человека определяется не только высокой частотой, разнообразием и потенциально очень высокой опасностью геморрагических заболеваний и синдромов, но еще и тем, что эти процессы являются существенным звеном патогенеза чрезвычайно большого числа других болезней. Это демонстрирует общемедицинское значение проблем патологии гемостаза, в связи с чем умение ориентироваться в этих проблемах необходимо врачам всех клинических специальностей.</w:t>
      </w:r>
      <w:r w:rsidRPr="00E91086">
        <w:rPr>
          <w:rFonts w:ascii="Times New Roman" w:eastAsia="Times New Roman" w:hAnsi="Times New Roman" w:cs="Times New Roman"/>
          <w:sz w:val="24"/>
          <w:szCs w:val="24"/>
          <w:lang w:eastAsia="ru-RU"/>
        </w:rPr>
        <w:t xml:space="preserve"> Знания и умения, полученные на практическом занятии, будут контролироваться в форме тестового   контроля, решения ситуационных задач, интерпретации гемостазиограмм.</w:t>
      </w:r>
    </w:p>
    <w:p w:rsidR="00E91086" w:rsidRPr="00E91086" w:rsidRDefault="00E91086" w:rsidP="00E91086">
      <w:pPr>
        <w:spacing w:after="0" w:line="240" w:lineRule="auto"/>
        <w:ind w:right="535"/>
        <w:rPr>
          <w:rFonts w:eastAsiaTheme="minorEastAsia" w:cs="Times New Roman"/>
          <w:sz w:val="20"/>
          <w:szCs w:val="20"/>
          <w:lang w:eastAsia="ru-RU"/>
        </w:rPr>
      </w:pP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2. Подготовка к занятию</w:t>
      </w:r>
    </w:p>
    <w:p w:rsidR="00E91086" w:rsidRPr="00E91086" w:rsidRDefault="00E91086" w:rsidP="00E91086">
      <w:pPr>
        <w:spacing w:after="0" w:line="27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Для подготовки к занятию студенту необходимо</w:t>
      </w:r>
      <w:r w:rsidRPr="00E91086">
        <w:rPr>
          <w:rFonts w:ascii="Times New Roman" w:eastAsia="Times New Roman" w:hAnsi="Times New Roman" w:cs="Times New Roman"/>
          <w:i/>
          <w:iCs/>
          <w:sz w:val="24"/>
          <w:szCs w:val="24"/>
          <w:lang w:eastAsia="ru-RU"/>
        </w:rPr>
        <w:t>:</w:t>
      </w:r>
    </w:p>
    <w:p w:rsidR="00E91086" w:rsidRPr="00E91086" w:rsidRDefault="00E91086" w:rsidP="00E91086">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91086" w:rsidRPr="00E91086" w:rsidTr="009C23C8">
        <w:trPr>
          <w:trHeight w:val="260"/>
        </w:trPr>
        <w:tc>
          <w:tcPr>
            <w:tcW w:w="851" w:type="dxa"/>
            <w:tcBorders>
              <w:top w:val="single" w:sz="8" w:space="0" w:color="auto"/>
              <w:left w:val="single" w:sz="8" w:space="0" w:color="auto"/>
              <w:right w:val="single" w:sz="8" w:space="0" w:color="auto"/>
            </w:tcBorders>
            <w:vAlign w:val="bottom"/>
          </w:tcPr>
          <w:p w:rsidR="00E91086" w:rsidRPr="00E91086" w:rsidRDefault="00E91086" w:rsidP="00E91086">
            <w:pPr>
              <w:spacing w:after="0" w:line="259" w:lineRule="exact"/>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E91086" w:rsidRPr="00E91086" w:rsidRDefault="00E91086" w:rsidP="00E91086">
            <w:pPr>
              <w:spacing w:after="0" w:line="259" w:lineRule="exact"/>
              <w:ind w:left="272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E91086" w:rsidRPr="00E91086" w:rsidRDefault="00E91086" w:rsidP="00E91086">
            <w:pPr>
              <w:spacing w:after="0" w:line="259" w:lineRule="exact"/>
              <w:ind w:left="48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Форма контроля</w:t>
            </w:r>
          </w:p>
        </w:tc>
      </w:tr>
      <w:tr w:rsidR="00E91086" w:rsidRPr="00E91086" w:rsidTr="009C23C8">
        <w:trPr>
          <w:trHeight w:val="302"/>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5"/>
        </w:trPr>
        <w:tc>
          <w:tcPr>
            <w:tcW w:w="851" w:type="dxa"/>
            <w:tcBorders>
              <w:left w:val="single" w:sz="8" w:space="0" w:color="auto"/>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2.1.</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5"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Б1.Б.23 </w:t>
            </w:r>
            <w:r w:rsidRPr="00E91086">
              <w:rPr>
                <w:rFonts w:ascii="Times New Roman" w:eastAsia="Times New Roman" w:hAnsi="Times New Roman" w:cs="Times New Roman"/>
                <w:sz w:val="24"/>
                <w:szCs w:val="24"/>
                <w:lang w:eastAsia="ru-RU"/>
              </w:rPr>
              <w:t>должен знать патогенез геморрагических диатезов</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Б1.Б.41 </w:t>
            </w:r>
            <w:r w:rsidRPr="00E91086">
              <w:rPr>
                <w:rFonts w:ascii="Times New Roman" w:eastAsia="Times New Roman" w:hAnsi="Times New Roman" w:cs="Times New Roman"/>
                <w:sz w:val="24"/>
                <w:szCs w:val="24"/>
                <w:lang w:eastAsia="ru-RU"/>
              </w:rPr>
              <w:t>должен владеть методикой обследования больного с геморрагическими диатезами</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Б1.Б.43 </w:t>
            </w:r>
            <w:r w:rsidRPr="00E91086">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69"/>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0"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уметь проводить дифференциальный поиск </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b/>
                <w:bCs/>
                <w:sz w:val="24"/>
                <w:szCs w:val="24"/>
                <w:lang w:eastAsia="ru-RU"/>
              </w:rPr>
              <w:t xml:space="preserve">Б1.Б.51 </w:t>
            </w:r>
            <w:r w:rsidRPr="00E91086">
              <w:rPr>
                <w:rFonts w:ascii="Times New Roman" w:eastAsia="Times New Roman" w:hAnsi="Times New Roman" w:cs="Times New Roman"/>
                <w:sz w:val="24"/>
                <w:szCs w:val="24"/>
                <w:lang w:eastAsia="ru-RU"/>
              </w:rPr>
              <w:t>неотложные состояния в течении геморрагических диатезов</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b/>
                <w:sz w:val="24"/>
                <w:szCs w:val="24"/>
                <w:lang w:eastAsia="ru-RU"/>
              </w:rPr>
              <w:t>Б1.Б.13</w:t>
            </w:r>
            <w:r w:rsidRPr="00E91086">
              <w:rPr>
                <w:rFonts w:ascii="Times New Roman" w:eastAsiaTheme="minorEastAsia" w:hAnsi="Times New Roman" w:cs="Times New Roman"/>
                <w:sz w:val="24"/>
                <w:szCs w:val="24"/>
                <w:lang w:eastAsia="ru-RU"/>
              </w:rPr>
              <w:t xml:space="preserve"> биохимические особенности течения различных видов геморрагических диатезов</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widowControl w:val="0"/>
              <w:spacing w:before="200"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Б1.Б.21 </w:t>
            </w:r>
            <w:r w:rsidRPr="00E91086">
              <w:rPr>
                <w:rFonts w:ascii="Times New Roman" w:eastAsia="Times New Roman" w:hAnsi="Times New Roman" w:cs="Times New Roman"/>
                <w:sz w:val="24"/>
                <w:szCs w:val="24"/>
              </w:rPr>
              <w:t>должен знать современные подходы к лечению геморрагических диатезов и фармакокинетику и фармакодинамику основных групп лекарственных препаратов</w:t>
            </w:r>
          </w:p>
          <w:p w:rsidR="00E91086" w:rsidRPr="00E91086" w:rsidRDefault="00E91086" w:rsidP="00E91086">
            <w:pPr>
              <w:widowControl w:val="0"/>
              <w:spacing w:before="200" w:after="0" w:line="240" w:lineRule="auto"/>
              <w:jc w:val="both"/>
              <w:rPr>
                <w:rFonts w:ascii="Times New Roman" w:eastAsia="Times New Roman" w:hAnsi="Times New Roman" w:cs="Times New Roman"/>
                <w:sz w:val="24"/>
              </w:rPr>
            </w:pPr>
            <w:r w:rsidRPr="00E91086">
              <w:rPr>
                <w:rFonts w:ascii="Times New Roman" w:eastAsia="Times New Roman" w:hAnsi="Times New Roman" w:cs="Times New Roman"/>
                <w:b/>
                <w:sz w:val="24"/>
              </w:rPr>
              <w:t>Б1.Б.49</w:t>
            </w:r>
            <w:r w:rsidRPr="00E91086">
              <w:rPr>
                <w:rFonts w:ascii="Times New Roman" w:eastAsia="Times New Roman" w:hAnsi="Times New Roman" w:cs="Times New Roman"/>
                <w:sz w:val="24"/>
              </w:rPr>
              <w:t xml:space="preserve"> особенности диспансерного наблюдения пациентов с геморрагическими диатезами</w:t>
            </w:r>
          </w:p>
          <w:p w:rsidR="00E91086" w:rsidRPr="00E91086" w:rsidRDefault="00E91086" w:rsidP="00E91086">
            <w:pPr>
              <w:widowControl w:val="0"/>
              <w:spacing w:before="200" w:after="0" w:line="240" w:lineRule="auto"/>
              <w:jc w:val="both"/>
              <w:rPr>
                <w:rFonts w:ascii="Times New Roman" w:eastAsia="Times New Roman" w:hAnsi="Times New Roman" w:cs="Times New Roman"/>
                <w:sz w:val="24"/>
                <w:szCs w:val="24"/>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402"/>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left="100"/>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2.2.</w:t>
            </w:r>
          </w:p>
        </w:tc>
        <w:tc>
          <w:tcPr>
            <w:tcW w:w="71" w:type="dxa"/>
            <w:gridSpan w:val="2"/>
            <w:vAlign w:val="bottom"/>
          </w:tcPr>
          <w:p w:rsidR="00E91086" w:rsidRPr="00E91086" w:rsidRDefault="00E91086" w:rsidP="00E91086">
            <w:pPr>
              <w:spacing w:after="0" w:line="240" w:lineRule="auto"/>
              <w:jc w:val="both"/>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i/>
                <w:iCs/>
                <w:sz w:val="24"/>
                <w:szCs w:val="24"/>
                <w:lang w:eastAsia="ru-RU"/>
              </w:rPr>
              <w:t>Изучить материал лекции № 5. Тема:</w:t>
            </w:r>
            <w:r w:rsidRPr="00E91086">
              <w:rPr>
                <w:rFonts w:ascii="Times New Roman" w:eastAsiaTheme="minorEastAsia" w:hAnsi="Times New Roman" w:cs="Times New Roman"/>
                <w:sz w:val="24"/>
                <w:szCs w:val="24"/>
                <w:lang w:eastAsia="ru-RU"/>
              </w:rPr>
              <w:t xml:space="preserve"> «</w:t>
            </w:r>
            <w:r w:rsidRPr="00E91086">
              <w:rPr>
                <w:rFonts w:ascii="Times New Roman" w:hAnsi="Times New Roman" w:cs="Times New Roman"/>
                <w:sz w:val="24"/>
                <w:szCs w:val="24"/>
              </w:rPr>
              <w:t>Дифференциальная диагностика геморрагического синдрома. Критерии диагноза геморрагических диатезов и современные стандарты лечения.»</w:t>
            </w:r>
          </w:p>
          <w:p w:rsidR="00E91086" w:rsidRPr="00E91086" w:rsidRDefault="00E91086" w:rsidP="00E91086">
            <w:pPr>
              <w:spacing w:after="0" w:line="243" w:lineRule="exact"/>
              <w:jc w:val="both"/>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193"/>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  2.3</w:t>
            </w:r>
          </w:p>
        </w:tc>
        <w:tc>
          <w:tcPr>
            <w:tcW w:w="51" w:type="dxa"/>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E91086" w:rsidRPr="00E91086" w:rsidRDefault="00E91086" w:rsidP="00E91086">
            <w:pPr>
              <w:keepNext/>
              <w:keepLines/>
              <w:spacing w:after="0" w:line="240"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Прочитать учебники:</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1. Гематология [Электронный ресурс]: национальное руководство / под ред. О.А. Рукавицына - М.: ГЭОТАР-Медиа, 2015. - </w:t>
            </w:r>
            <w:hyperlink r:id="rId20" w:history="1">
              <w:r w:rsidRPr="00E91086">
                <w:rPr>
                  <w:rFonts w:ascii="Times New Roman" w:eastAsia="Times New Roman" w:hAnsi="Times New Roman" w:cs="Times New Roman"/>
                  <w:color w:val="0000FF"/>
                  <w:sz w:val="24"/>
                  <w:szCs w:val="24"/>
                  <w:u w:val="single"/>
                  <w:lang w:val="en-US"/>
                </w:rPr>
                <w:t>http</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www</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rosmedlib</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ru</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book</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ISBN</w:t>
              </w:r>
              <w:r w:rsidRPr="00E91086">
                <w:rPr>
                  <w:rFonts w:ascii="Times New Roman" w:eastAsia="Times New Roman" w:hAnsi="Times New Roman" w:cs="Times New Roman"/>
                  <w:color w:val="0000FF"/>
                  <w:sz w:val="24"/>
                  <w:szCs w:val="24"/>
                  <w:u w:val="single"/>
                </w:rPr>
                <w:t>9785970433270.</w:t>
              </w:r>
              <w:r w:rsidRPr="00E91086">
                <w:rPr>
                  <w:rFonts w:ascii="Times New Roman" w:eastAsia="Times New Roman" w:hAnsi="Times New Roman" w:cs="Times New Roman"/>
                  <w:color w:val="0000FF"/>
                  <w:sz w:val="24"/>
                  <w:szCs w:val="24"/>
                  <w:u w:val="single"/>
                  <w:lang w:val="en-US"/>
                </w:rPr>
                <w:t>html</w:t>
              </w:r>
            </w:hyperlink>
          </w:p>
          <w:p w:rsidR="00E91086" w:rsidRPr="00E91086" w:rsidRDefault="00E91086" w:rsidP="00E91086">
            <w:pPr>
              <w:widowControl w:val="0"/>
              <w:spacing w:after="0" w:line="240" w:lineRule="auto"/>
              <w:rPr>
                <w:rFonts w:ascii="Times New Roman" w:eastAsia="Times New Roman" w:hAnsi="Times New Roman" w:cs="Times New Roman"/>
                <w:sz w:val="24"/>
                <w:szCs w:val="24"/>
              </w:rPr>
            </w:pPr>
          </w:p>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2.</w:t>
            </w:r>
            <w:r w:rsidRPr="00E91086">
              <w:rPr>
                <w:rFonts w:ascii="Times New Roman" w:hAnsi="Times New Roman" w:cs="Times New Roman"/>
                <w:color w:val="000000" w:themeColor="text1"/>
                <w:sz w:val="24"/>
                <w:szCs w:val="24"/>
                <w:shd w:val="clear" w:color="auto" w:fill="FFFFFF"/>
              </w:rPr>
              <w:t xml:space="preserve"> Воробьев А.И., Абрамов М.Г., Бриллиант М.Д. - Руководство по гематологии</w:t>
            </w: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2.4.</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9"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Изучить дополнительную литературу:</w:t>
            </w:r>
          </w:p>
          <w:p w:rsidR="00E91086" w:rsidRPr="00E91086" w:rsidRDefault="00E91086" w:rsidP="00E91086">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w:lastRenderedPageBreak/>
              <mc:AlternateContent>
                <mc:Choice Requires="wps">
                  <w:drawing>
                    <wp:anchor distT="0" distB="0" distL="114300" distR="114300" simplePos="0" relativeHeight="251708416" behindDoc="0" locked="0" layoutInCell="1" allowOverlap="1" wp14:anchorId="6DE93282" wp14:editId="26439AB7">
                      <wp:simplePos x="0" y="0"/>
                      <wp:positionH relativeFrom="column">
                        <wp:posOffset>518795</wp:posOffset>
                      </wp:positionH>
                      <wp:positionV relativeFrom="paragraph">
                        <wp:posOffset>1285875</wp:posOffset>
                      </wp:positionV>
                      <wp:extent cx="0" cy="381000"/>
                      <wp:effectExtent l="0" t="0" r="38100" b="19050"/>
                      <wp:wrapNone/>
                      <wp:docPr id="211" name="Прямая соединительная линия 211"/>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99C35C3" id="Прямая соединительная линия 211"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" strokecolor="windowText" strokeweight=".5pt">
                      <v:stroke joinstyle="miter"/>
                    </v:line>
                  </w:pict>
                </mc:Fallback>
              </mc:AlternateContent>
            </w: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04320" behindDoc="0" locked="0" layoutInCell="1" allowOverlap="1" wp14:anchorId="0A933121" wp14:editId="4BD07FE0">
                      <wp:simplePos x="0" y="0"/>
                      <wp:positionH relativeFrom="column">
                        <wp:posOffset>518795</wp:posOffset>
                      </wp:positionH>
                      <wp:positionV relativeFrom="paragraph">
                        <wp:posOffset>1482090</wp:posOffset>
                      </wp:positionV>
                      <wp:extent cx="0" cy="419100"/>
                      <wp:effectExtent l="0" t="0" r="38100" b="19050"/>
                      <wp:wrapNone/>
                      <wp:docPr id="212" name="Прямая соединительная линия 212"/>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F7D5E34" id="Прямая соединительная линия 212"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" strokecolor="windowText" strokeweight=".5pt">
                      <v:stroke joinstyle="miter"/>
                    </v:line>
                  </w:pict>
                </mc:Fallback>
              </mc:AlternateConten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E91086" w:rsidRPr="00E91086" w:rsidRDefault="00E91086" w:rsidP="00E91086">
            <w:pPr>
              <w:widowControl w:val="0"/>
              <w:spacing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E91086">
              <w:rPr>
                <w:rFonts w:ascii="Times New Roman" w:eastAsia="Times New Roman" w:hAnsi="Times New Roman" w:cs="Times New Roman"/>
                <w:sz w:val="24"/>
                <w:szCs w:val="24"/>
                <w:lang w:val="en-US"/>
              </w:rPr>
              <w:t>XX</w:t>
            </w:r>
            <w:r w:rsidRPr="00E91086">
              <w:rPr>
                <w:rFonts w:ascii="Times New Roman" w:eastAsia="Times New Roman" w:hAnsi="Times New Roman" w:cs="Times New Roman"/>
                <w:sz w:val="24"/>
                <w:szCs w:val="24"/>
              </w:rPr>
              <w:t xml:space="preserve">)." - </w:t>
            </w:r>
            <w:r w:rsidRPr="00E91086">
              <w:rPr>
                <w:rFonts w:ascii="Times New Roman" w:eastAsia="Times New Roman" w:hAnsi="Times New Roman" w:cs="Times New Roman"/>
                <w:sz w:val="24"/>
                <w:szCs w:val="24"/>
                <w:lang w:val="en-US"/>
              </w:rPr>
              <w:t>http</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www</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rosmedlib</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ru</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book</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ISBN</w:t>
            </w:r>
            <w:r w:rsidRPr="00E91086">
              <w:rPr>
                <w:rFonts w:ascii="Times New Roman" w:eastAsia="Times New Roman" w:hAnsi="Times New Roman" w:cs="Times New Roman"/>
                <w:sz w:val="24"/>
                <w:szCs w:val="24"/>
              </w:rPr>
              <w:t>9785904090050.</w:t>
            </w:r>
            <w:r w:rsidRPr="00E91086">
              <w:rPr>
                <w:rFonts w:ascii="Times New Roman" w:eastAsia="Times New Roman" w:hAnsi="Times New Roman" w:cs="Times New Roman"/>
                <w:sz w:val="24"/>
                <w:szCs w:val="24"/>
                <w:lang w:val="en-US"/>
              </w:rPr>
              <w:t>html</w:t>
            </w:r>
          </w:p>
          <w:p w:rsidR="00E91086" w:rsidRPr="00E91086" w:rsidRDefault="00E91086" w:rsidP="00E91086">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03296" behindDoc="0" locked="0" layoutInCell="1" allowOverlap="1" wp14:anchorId="18C699C1" wp14:editId="160551BD">
                      <wp:simplePos x="0" y="0"/>
                      <wp:positionH relativeFrom="column">
                        <wp:posOffset>1784350</wp:posOffset>
                      </wp:positionH>
                      <wp:positionV relativeFrom="paragraph">
                        <wp:posOffset>1501140</wp:posOffset>
                      </wp:positionV>
                      <wp:extent cx="0" cy="266700"/>
                      <wp:effectExtent l="0" t="0" r="38100" b="19050"/>
                      <wp:wrapNone/>
                      <wp:docPr id="213" name="Прямая соединительная линия 213"/>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46F38DA" id="Прямая соединительная линия 213"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" strokecolor="windowText" strokeweight=".5pt">
                      <v:stroke joinstyle="miter"/>
                    </v:line>
                  </w:pict>
                </mc:Fallback>
              </mc:AlternateContent>
            </w: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9E51D3">
          <w:pgSz w:w="11900" w:h="16840"/>
          <w:pgMar w:top="1110" w:right="701" w:bottom="168" w:left="740" w:header="0" w:footer="0" w:gutter="0"/>
          <w:cols w:space="720" w:equalWidth="0">
            <w:col w:w="10459"/>
          </w:cols>
        </w:sectPr>
      </w:pPr>
      <w:r w:rsidRPr="00E91086">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706368" behindDoc="0" locked="0" layoutInCell="1" allowOverlap="1" wp14:anchorId="651D8438" wp14:editId="386639E7">
                <wp:simplePos x="0" y="0"/>
                <wp:positionH relativeFrom="column">
                  <wp:posOffset>4848225</wp:posOffset>
                </wp:positionH>
                <wp:positionV relativeFrom="paragraph">
                  <wp:posOffset>-126365</wp:posOffset>
                </wp:positionV>
                <wp:extent cx="0" cy="323850"/>
                <wp:effectExtent l="0" t="0" r="38100" b="19050"/>
                <wp:wrapNone/>
                <wp:docPr id="214" name="Прямая соединительная линия 214"/>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42602CE8" id="Прямая соединительная линия 214"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" strokecolor="windowText" strokeweight=".5pt">
                <v:stroke joinstyle="miter"/>
              </v:line>
            </w:pict>
          </mc:Fallback>
        </mc:AlternateContent>
      </w:r>
      <w:r w:rsidRPr="00E91086">
        <w:rPr>
          <w:rFonts w:ascii="Times New Roman" w:eastAsiaTheme="minorEastAsia" w:hAnsi="Times New Roman" w:cs="Times New Roman"/>
          <w:noProof/>
          <w:lang w:eastAsia="ru-RU"/>
        </w:rPr>
        <mc:AlternateContent>
          <mc:Choice Requires="wps">
            <w:drawing>
              <wp:anchor distT="0" distB="0" distL="114300" distR="114300" simplePos="0" relativeHeight="251705344" behindDoc="0" locked="0" layoutInCell="1" allowOverlap="1" wp14:anchorId="44C8196D" wp14:editId="4B844184">
                <wp:simplePos x="0" y="0"/>
                <wp:positionH relativeFrom="column">
                  <wp:posOffset>-98425</wp:posOffset>
                </wp:positionH>
                <wp:positionV relativeFrom="paragraph">
                  <wp:posOffset>-11430</wp:posOffset>
                </wp:positionV>
                <wp:extent cx="0" cy="352425"/>
                <wp:effectExtent l="0" t="0" r="38100" b="28575"/>
                <wp:wrapNone/>
                <wp:docPr id="215" name="Прямая соединительная линия 215"/>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43FFDDA" id="Прямая соединительная линия 215"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91086" w:rsidRPr="00E91086" w:rsidTr="009C23C8">
        <w:trPr>
          <w:trHeight w:val="34"/>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76" w:lineRule="exact"/>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по теме: </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Дифференциальная диагностика геморрагического синдрома. Критерии диагноза геморрагических диатезов и современные стандарты лечения.»</w:t>
            </w: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2.7.</w:t>
            </w:r>
          </w:p>
        </w:tc>
        <w:tc>
          <w:tcPr>
            <w:tcW w:w="5551" w:type="dxa"/>
            <w:gridSpan w:val="4"/>
            <w:vAlign w:val="bottom"/>
          </w:tcPr>
          <w:p w:rsidR="00E91086" w:rsidRPr="00E91086" w:rsidRDefault="00E91086" w:rsidP="00E91086">
            <w:pPr>
              <w:jc w:val="both"/>
              <w:rPr>
                <w:rFonts w:ascii="Times New Roman" w:hAnsi="Times New Roman" w:cs="Times New Roman"/>
                <w:sz w:val="24"/>
              </w:rPr>
            </w:pPr>
            <w:r w:rsidRPr="00E91086">
              <w:rPr>
                <w:rFonts w:ascii="Times New Roman" w:eastAsia="Times New Roman" w:hAnsi="Times New Roman" w:cs="Times New Roman"/>
                <w:b/>
                <w:bCs/>
                <w:i/>
                <w:iCs/>
                <w:sz w:val="24"/>
                <w:szCs w:val="24"/>
                <w:lang w:eastAsia="ru-RU"/>
              </w:rPr>
              <w:t>Быть готовым ответить на следующие вопросы:</w:t>
            </w:r>
            <w:r w:rsidRPr="00E91086">
              <w:rPr>
                <w:rFonts w:ascii="Times New Roman" w:hAnsi="Times New Roman" w:cs="Times New Roman"/>
                <w:sz w:val="24"/>
              </w:rPr>
              <w:t xml:space="preserve"> 1.Компоненты гемостаза: сосудисто-тромбоцитарный гемостаз, система свертывания крови, противосвертывающие механизмы.</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2.Классификация типов кровоточивости.</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3.Классификация геморрагических диатезов.</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4. Геморрагический синдром: определение.</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5.Этиология, патогенез гемофилии А, В, С.</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6. Клиническая картина гемофилии.</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7.Диагностика гемофилии.</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8. Дифференцированная терапия гемофилий.</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9. Определение, причины развития тромбоцитопении.</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10. Классификация тромбоцитопении.</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11. Этиология, патогенез аутоиммунной тромбоцитопенической пурпуры.</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12. Принципы диагностики и лечения тромбоцитопении. Неотложная помощь при кровотечениях.</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 xml:space="preserve">13.Этиология, патогенез, диагностические критерии, принципы лечения тромбоцитопатии. </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 xml:space="preserve">14.Этиология, патогенез, диагностические критерии, принципы лечения болезни Виллебранда. </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 xml:space="preserve">15. Понятие о геморрагическом васкулите. </w:t>
            </w:r>
            <w:r w:rsidRPr="00E91086">
              <w:rPr>
                <w:rFonts w:ascii="Times New Roman" w:hAnsi="Times New Roman" w:cs="Times New Roman"/>
                <w:sz w:val="24"/>
              </w:rPr>
              <w:lastRenderedPageBreak/>
              <w:t>Этиология, патогенез болезни Шенлейна-Геноха.</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16. Клинические проявления болезни Шенлейна-Геноха.</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17. Принципы диагностики и лечения болезни Шенлейна-Геноха.</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18. Понятие о ДВС-синдроме, причины и механизмы развития.</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19. Стадии ДВС-синдрома.</w:t>
            </w:r>
          </w:p>
          <w:p w:rsidR="00E91086" w:rsidRPr="00E91086" w:rsidRDefault="00E91086" w:rsidP="00E91086">
            <w:pPr>
              <w:jc w:val="both"/>
              <w:rPr>
                <w:rFonts w:ascii="Times New Roman" w:hAnsi="Times New Roman" w:cs="Times New Roman"/>
                <w:sz w:val="24"/>
              </w:rPr>
            </w:pPr>
            <w:r w:rsidRPr="00E91086">
              <w:rPr>
                <w:rFonts w:ascii="Times New Roman" w:hAnsi="Times New Roman" w:cs="Times New Roman"/>
                <w:sz w:val="24"/>
              </w:rPr>
              <w:t>20. Основные клинические проявления ДВС-синдрома.</w:t>
            </w:r>
          </w:p>
          <w:p w:rsidR="00E91086" w:rsidRPr="00E91086" w:rsidRDefault="00E91086" w:rsidP="00E91086">
            <w:pPr>
              <w:jc w:val="both"/>
              <w:rPr>
                <w:rFonts w:ascii="Times New Roman" w:hAnsi="Times New Roman" w:cs="Times New Roman"/>
                <w:sz w:val="24"/>
              </w:rPr>
            </w:pP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E91086" w:rsidRPr="00E91086" w:rsidRDefault="00E91086" w:rsidP="00E91086">
            <w:pPr>
              <w:spacing w:after="0" w:line="243"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  </w:t>
            </w:r>
          </w:p>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Самоконтроль,</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w:lastRenderedPageBreak/>
              <mc:AlternateContent>
                <mc:Choice Requires="wps">
                  <w:drawing>
                    <wp:anchor distT="0" distB="0" distL="114300" distR="114300" simplePos="0" relativeHeight="251707392" behindDoc="0" locked="0" layoutInCell="1" allowOverlap="1" wp14:anchorId="2BD23368" wp14:editId="3A0AD713">
                      <wp:simplePos x="0" y="0"/>
                      <wp:positionH relativeFrom="column">
                        <wp:posOffset>-5080</wp:posOffset>
                      </wp:positionH>
                      <wp:positionV relativeFrom="paragraph">
                        <wp:posOffset>171450</wp:posOffset>
                      </wp:positionV>
                      <wp:extent cx="6743700" cy="28575"/>
                      <wp:effectExtent l="0" t="0" r="19050" b="28575"/>
                      <wp:wrapNone/>
                      <wp:docPr id="216" name="Прямая соединительная линия 216"/>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6E3306D" id="Прямая соединительная линия 216"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CzabCO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E91086" w:rsidRPr="00E91086" w:rsidRDefault="00E91086" w:rsidP="00E91086">
            <w:pPr>
              <w:spacing w:after="0" w:line="240" w:lineRule="auto"/>
              <w:rPr>
                <w:rFonts w:eastAsiaTheme="minorEastAsia" w:cs="Times New Roman"/>
                <w:sz w:val="20"/>
                <w:szCs w:val="20"/>
                <w:lang w:eastAsia="ru-RU"/>
              </w:rPr>
            </w:pPr>
          </w:p>
        </w:tc>
        <w:tc>
          <w:tcPr>
            <w:tcW w:w="78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90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52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контроль</w:t>
            </w:r>
          </w:p>
        </w:tc>
      </w:tr>
    </w:tbl>
    <w:p w:rsidR="00E91086" w:rsidRPr="00E91086" w:rsidRDefault="00E91086" w:rsidP="00E91086">
      <w:pPr>
        <w:spacing w:after="0" w:line="240" w:lineRule="auto"/>
        <w:ind w:left="100"/>
        <w:rPr>
          <w:rFonts w:ascii="Times New Roman" w:eastAsia="Times New Roman" w:hAnsi="Times New Roman" w:cs="Times New Roman"/>
          <w:b/>
          <w:bCs/>
          <w:color w:val="00000A"/>
          <w:sz w:val="24"/>
          <w:szCs w:val="24"/>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color w:val="00000A"/>
          <w:sz w:val="24"/>
          <w:szCs w:val="24"/>
          <w:lang w:eastAsia="ru-RU"/>
        </w:rPr>
        <w:t>3.Требования к форме одежды, оснащению</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91086" w:rsidRPr="00E91086" w:rsidRDefault="00E91086" w:rsidP="00E91086">
      <w:pPr>
        <w:spacing w:after="0" w:line="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06"/>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Оснащение: </w:t>
      </w:r>
      <w:r w:rsidRPr="00E91086">
        <w:rPr>
          <w:rFonts w:ascii="Times New Roman" w:eastAsia="Times New Roman" w:hAnsi="Times New Roman" w:cs="Times New Roman"/>
          <w:sz w:val="24"/>
          <w:szCs w:val="24"/>
          <w:lang w:eastAsia="ru-RU"/>
        </w:rPr>
        <w:t>фонендоскоп,</w:t>
      </w:r>
      <w:r w:rsidRPr="00E91086">
        <w:rPr>
          <w:rFonts w:ascii="Times New Roman" w:eastAsia="Times New Roman" w:hAnsi="Times New Roman" w:cs="Times New Roman"/>
          <w:i/>
          <w:iCs/>
          <w:sz w:val="24"/>
          <w:szCs w:val="24"/>
          <w:lang w:eastAsia="ru-RU"/>
        </w:rPr>
        <w:t xml:space="preserve"> </w:t>
      </w:r>
      <w:r w:rsidRPr="00E91086">
        <w:rPr>
          <w:rFonts w:ascii="Times New Roman" w:eastAsia="Times New Roman" w:hAnsi="Times New Roman" w:cs="Times New Roman"/>
          <w:sz w:val="24"/>
          <w:szCs w:val="24"/>
          <w:lang w:eastAsia="ru-RU"/>
        </w:rPr>
        <w:t>тонометр.</w:t>
      </w: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tabs>
          <w:tab w:val="left" w:pos="36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4. Цели и задачи (результат занятия)</w:t>
      </w:r>
    </w:p>
    <w:p w:rsidR="00E91086" w:rsidRPr="00E91086" w:rsidRDefault="00E91086" w:rsidP="00E91086">
      <w:pPr>
        <w:spacing w:after="0" w:line="27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После практического занятия по теме студент должен:</w:t>
      </w: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spacing w:after="0" w:line="28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15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E91086" w:rsidRPr="00E91086"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91086" w:rsidRPr="00E91086" w:rsidRDefault="00E91086" w:rsidP="00E91086">
            <w:pPr>
              <w:spacing w:after="0" w:line="240" w:lineRule="atLeast"/>
              <w:ind w:left="113" w:right="113"/>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E91086" w:rsidRPr="00E91086" w:rsidRDefault="00E91086" w:rsidP="00E91086">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E91086" w:rsidRPr="00E91086" w:rsidRDefault="00E91086" w:rsidP="00E91086">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Форма контроля обученности</w:t>
            </w:r>
          </w:p>
        </w:tc>
      </w:tr>
      <w:tr w:rsidR="00E91086" w:rsidRPr="00E91086" w:rsidTr="009C23C8">
        <w:tc>
          <w:tcPr>
            <w:tcW w:w="3489" w:type="pct"/>
            <w:gridSpan w:val="4"/>
            <w:tcBorders>
              <w:top w:val="single" w:sz="4" w:space="0" w:color="auto"/>
              <w:left w:val="single" w:sz="4" w:space="0" w:color="auto"/>
              <w:bottom w:val="single" w:sz="4" w:space="0" w:color="auto"/>
              <w:right w:val="nil"/>
            </w:tcBorders>
            <w:shd w:val="clear" w:color="auto" w:fill="CCFFFF"/>
            <w:hideMark/>
          </w:tcPr>
          <w:p w:rsidR="00E91086" w:rsidRPr="00E91086" w:rsidRDefault="00E91086" w:rsidP="00E91086">
            <w:pPr>
              <w:spacing w:after="0" w:line="240" w:lineRule="auto"/>
              <w:rPr>
                <w:rFonts w:ascii="Times New Roman" w:eastAsiaTheme="minorEastAsia" w:hAnsi="Times New Roman" w:cs="Times New Roman"/>
                <w:sz w:val="24"/>
                <w:lang w:eastAsia="ru-RU"/>
              </w:rPr>
            </w:pPr>
            <w:r w:rsidRPr="00E91086">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E91086" w:rsidRPr="00E91086" w:rsidRDefault="00E91086" w:rsidP="00E91086">
            <w:pPr>
              <w:spacing w:after="0" w:line="240" w:lineRule="auto"/>
              <w:rPr>
                <w:rFonts w:ascii="Times New Roman" w:eastAsiaTheme="minorEastAsia" w:hAnsi="Times New Roman" w:cs="Times New Roman"/>
                <w:b/>
                <w:lang w:eastAsia="ru-RU"/>
              </w:rPr>
            </w:pPr>
          </w:p>
        </w:tc>
      </w:tr>
      <w:tr w:rsidR="00E91086" w:rsidRPr="00E91086"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lastRenderedPageBreak/>
              <w:t>ПК-5</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ПК- 6</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bCs/>
                <w:lang w:eastAsia="ru-RU"/>
              </w:rPr>
            </w:pPr>
            <w:r w:rsidRPr="00E91086">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shd w:val="clear" w:color="auto" w:fill="FFFFFF"/>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shd w:val="clear" w:color="auto" w:fill="FFFFFF"/>
              </w:rPr>
              <w:lastRenderedPageBreak/>
              <w:t>ПК</w:t>
            </w:r>
            <w:r w:rsidRPr="00E91086">
              <w:rPr>
                <w:rFonts w:ascii="Times New Roman" w:eastAsia="Times New Roman" w:hAnsi="Times New Roman" w:cs="Times New Roman"/>
                <w:sz w:val="24"/>
                <w:szCs w:val="24"/>
              </w:rPr>
              <w:t>-5</w:t>
            </w:r>
          </w:p>
          <w:p w:rsidR="00E91086" w:rsidRPr="00E91086" w:rsidRDefault="00E91086" w:rsidP="00E91086">
            <w:pPr>
              <w:widowControl w:val="0"/>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E91086" w:rsidRPr="00E91086" w:rsidRDefault="00E91086" w:rsidP="00E91086">
            <w:pPr>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32"/>
              </w:rPr>
            </w:pPr>
          </w:p>
          <w:p w:rsidR="00E91086" w:rsidRPr="00E91086" w:rsidRDefault="00E91086" w:rsidP="00E91086">
            <w:pPr>
              <w:spacing w:after="0" w:line="240" w:lineRule="auto"/>
              <w:rPr>
                <w:rFonts w:ascii="Times New Roman" w:eastAsia="Times New Roman" w:hAnsi="Times New Roman" w:cs="Times New Roman"/>
                <w:sz w:val="32"/>
                <w:szCs w:val="24"/>
              </w:rPr>
            </w:pPr>
            <w:r w:rsidRPr="00E91086">
              <w:rPr>
                <w:rFonts w:ascii="Times New Roman" w:eastAsia="Times New Roman" w:hAnsi="Times New Roman" w:cs="Times New Roman"/>
                <w:sz w:val="24"/>
                <w:szCs w:val="20"/>
              </w:rPr>
              <w:t xml:space="preserve">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w:t>
            </w:r>
            <w:r w:rsidRPr="00E91086">
              <w:rPr>
                <w:rFonts w:ascii="Times New Roman" w:eastAsia="Times New Roman" w:hAnsi="Times New Roman" w:cs="Times New Roman"/>
                <w:sz w:val="24"/>
                <w:szCs w:val="20"/>
              </w:rPr>
              <w:lastRenderedPageBreak/>
              <w:t>здоровьем - X пересмотр, принятой 43-уй Всемирной Ассамблеей Здравоохранения, г.Женева, 1989г</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32"/>
                <w:szCs w:val="24"/>
                <w:lang w:eastAsia="ru-RU"/>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0"/>
              </w:rPr>
              <w:t>способностью к определению тактики ведения пациентов с различными нозологическими формами</w:t>
            </w:r>
          </w:p>
        </w:tc>
        <w:tc>
          <w:tcPr>
            <w:tcW w:w="1656"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lastRenderedPageBreak/>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Ум.3 - </w:t>
            </w:r>
            <w:r w:rsidRPr="00E91086">
              <w:rPr>
                <w:rFonts w:ascii="Times New Roman" w:eastAsia="Times New Roman" w:hAnsi="Times New Roman" w:cs="Times New Roman"/>
                <w:sz w:val="24"/>
                <w:szCs w:val="24"/>
              </w:rPr>
              <w:t>Обосновывать необходимость и объем лабораторного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Ум.5 -</w:t>
            </w:r>
            <w:r w:rsidRPr="00E91086">
              <w:rPr>
                <w:rFonts w:ascii="Times New Roman" w:eastAsia="Times New Roman" w:hAnsi="Times New Roman" w:cs="Times New Roman"/>
                <w:sz w:val="24"/>
                <w:szCs w:val="24"/>
              </w:rPr>
              <w:t xml:space="preserve"> Обосновывать необходимость и объем инструментального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Ум.7 - </w:t>
            </w:r>
            <w:r w:rsidRPr="00E91086">
              <w:rPr>
                <w:rFonts w:ascii="Times New Roman" w:eastAsia="Times New Roman" w:hAnsi="Times New Roman" w:cs="Times New Roman"/>
                <w:sz w:val="24"/>
                <w:szCs w:val="24"/>
              </w:rPr>
              <w:t xml:space="preserve">Обосновывать необходимость направления детей на консультацию к врачам-специалистам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Направление детей на лабораторное обследование в соответствии с действующими клиническими рекомендациями (протоколами лечения), порядками оказания медицинской помощи; при необходимости информирование родителей детей (их законных представителей) и детей старше 15 лет о подготовке к лабораторному и инструментальному обследованию.</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Тд.5 -</w:t>
            </w:r>
            <w:r w:rsidRPr="00E91086">
              <w:rPr>
                <w:rFonts w:ascii="Times New Roman" w:eastAsia="Times New Roman" w:hAnsi="Times New Roman" w:cs="Times New Roman"/>
                <w:sz w:val="24"/>
                <w:szCs w:val="24"/>
              </w:rPr>
              <w:t xml:space="preserve"> Направление детей на инструментальное обследование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Направление детей на консультацию к врачам-специалистам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Уметь (Ум.):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Ум.1 -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экстренной помощи детям.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Ум.2 - </w:t>
            </w:r>
            <w:r w:rsidRPr="00E91086">
              <w:rPr>
                <w:rFonts w:ascii="Times New Roman" w:eastAsia="Times New Roman" w:hAnsi="Times New Roman" w:cs="Times New Roman"/>
                <w:sz w:val="24"/>
                <w:szCs w:val="24"/>
              </w:rPr>
              <w:t xml:space="preserve">Оценивать клиническую картину болезней и состояний, требующих оказания </w:t>
            </w:r>
            <w:r w:rsidRPr="00E91086">
              <w:rPr>
                <w:rFonts w:ascii="Times New Roman" w:eastAsia="Times New Roman" w:hAnsi="Times New Roman" w:cs="Times New Roman"/>
                <w:sz w:val="24"/>
                <w:szCs w:val="24"/>
              </w:rPr>
              <w:lastRenderedPageBreak/>
              <w:t>неотложной помощи детям.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Ум.3 -</w:t>
            </w:r>
            <w:r w:rsidRPr="00E91086">
              <w:rPr>
                <w:rFonts w:ascii="Times New Roman" w:eastAsia="Times New Roman" w:hAnsi="Times New Roman" w:cs="Times New Roman"/>
                <w:sz w:val="24"/>
                <w:szCs w:val="24"/>
              </w:rPr>
              <w:t xml:space="preserve"> Обосновывать необходимость направления детей на госпитализацию.</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Тд.1 -</w:t>
            </w:r>
            <w:r w:rsidRPr="00E91086">
              <w:rPr>
                <w:rFonts w:ascii="Times New Roman" w:eastAsia="Times New Roman" w:hAnsi="Times New Roman" w:cs="Times New Roman"/>
                <w:sz w:val="24"/>
                <w:szCs w:val="18"/>
              </w:rPr>
              <w:t xml:space="preserve"> Направление детей на госпитализацию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Тд.2 -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экстренной помощи детям.</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Тд.3 -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неотложной  помощи детям.</w:t>
            </w:r>
          </w:p>
          <w:p w:rsidR="00E91086" w:rsidRPr="00E91086" w:rsidRDefault="00E91086" w:rsidP="00E91086">
            <w:pPr>
              <w:spacing w:after="200" w:line="276" w:lineRule="auto"/>
              <w:ind w:right="-142"/>
              <w:rPr>
                <w:rFonts w:ascii="Times New Roman" w:eastAsiaTheme="minorEastAsia" w:hAnsi="Times New Roman" w:cs="Times New Roman"/>
                <w:b/>
                <w:sz w:val="36"/>
                <w:szCs w:val="24"/>
                <w:lang w:eastAsia="ru-RU"/>
              </w:rPr>
            </w:pPr>
            <w:r w:rsidRPr="00E91086">
              <w:rPr>
                <w:rFonts w:ascii="Times New Roman" w:eastAsia="Times New Roman" w:hAnsi="Times New Roman" w:cs="Times New Roman"/>
                <w:b/>
                <w:sz w:val="24"/>
                <w:szCs w:val="18"/>
              </w:rPr>
              <w:t xml:space="preserve">Тд.4 - </w:t>
            </w:r>
            <w:r w:rsidRPr="00E91086">
              <w:rPr>
                <w:rFonts w:ascii="Times New Roman" w:eastAsia="Times New Roman" w:hAnsi="Times New Roman" w:cs="Times New Roman"/>
                <w:sz w:val="24"/>
                <w:szCs w:val="18"/>
              </w:rPr>
              <w:t>Проведение дифференциального диагноза с другими болезнями и постановка диагноза в соответствии с действующей международной статистической классификацией болезней  и проблем, связанных со здоровьем</w:t>
            </w:r>
          </w:p>
          <w:p w:rsidR="00E91086" w:rsidRPr="00E91086" w:rsidRDefault="00E91086" w:rsidP="00E91086">
            <w:pPr>
              <w:widowControl w:val="0"/>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А/02.7</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Ум.1 - </w:t>
            </w:r>
            <w:r w:rsidRPr="00E91086">
              <w:rPr>
                <w:rFonts w:ascii="Times New Roman" w:eastAsia="Times New Roman" w:hAnsi="Times New Roman" w:cs="Times New Roman"/>
                <w:sz w:val="24"/>
                <w:szCs w:val="18"/>
              </w:rPr>
              <w:t>Составлять план лечения  болезней и состояний ребенка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Ум.2 - </w:t>
            </w:r>
            <w:r w:rsidRPr="00E91086">
              <w:rPr>
                <w:rFonts w:ascii="Times New Roman" w:eastAsia="Times New Roman" w:hAnsi="Times New Roman" w:cs="Times New Roman"/>
                <w:sz w:val="24"/>
                <w:szCs w:val="18"/>
              </w:rPr>
              <w:t>Назначать медикаментозную терапию</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lastRenderedPageBreak/>
              <w:t>Ум.3 -</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 xml:space="preserve">Назначать немедикаментозную терапию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 </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Ум.4 - </w:t>
            </w:r>
            <w:r w:rsidRPr="00E91086">
              <w:rPr>
                <w:rFonts w:ascii="Times New Roman" w:eastAsia="Times New Roman" w:hAnsi="Times New Roman" w:cs="Times New Roman"/>
                <w:sz w:val="24"/>
                <w:szCs w:val="18"/>
              </w:rPr>
              <w:t>Выполнять рекомендации по назначению медикаментозной и немедикаментозной терапии, назначенной ребенку врачами-специалистами.</w:t>
            </w:r>
          </w:p>
          <w:p w:rsidR="00E91086" w:rsidRPr="00E91086" w:rsidRDefault="00E91086" w:rsidP="00E91086">
            <w:pPr>
              <w:widowControl w:val="0"/>
              <w:spacing w:after="0" w:line="240" w:lineRule="auto"/>
              <w:rPr>
                <w:rFonts w:ascii="Times New Roman" w:eastAsia="Times New Roman" w:hAnsi="Times New Roman" w:cs="Times New Roman"/>
                <w:b/>
                <w:sz w:val="24"/>
                <w:szCs w:val="18"/>
              </w:rPr>
            </w:pPr>
            <w:r w:rsidRPr="00E91086">
              <w:rPr>
                <w:rFonts w:ascii="Times New Roman" w:eastAsia="Times New Roman" w:hAnsi="Times New Roman" w:cs="Times New Roman"/>
                <w:b/>
                <w:sz w:val="24"/>
                <w:szCs w:val="18"/>
              </w:rPr>
              <w:t xml:space="preserve">Ум.5 - </w:t>
            </w:r>
            <w:r w:rsidRPr="00E91086">
              <w:rPr>
                <w:rFonts w:ascii="Times New Roman" w:eastAsia="Times New Roman" w:hAnsi="Times New Roman" w:cs="Times New Roman"/>
                <w:sz w:val="24"/>
                <w:szCs w:val="18"/>
              </w:rPr>
              <w:t>Оказывать медицинскую помощь при внезапных острых заболеваниях, состояниях, обострении хронических заболеваний без явных  признаков угрозы жизни пациента</w:t>
            </w:r>
            <w:r w:rsidRPr="00E91086">
              <w:rPr>
                <w:rFonts w:ascii="Times New Roman" w:eastAsia="Times New Roman" w:hAnsi="Times New Roman" w:cs="Times New Roman"/>
                <w:b/>
                <w:sz w:val="24"/>
                <w:szCs w:val="18"/>
              </w:rPr>
              <w:t xml:space="preserve"> </w:t>
            </w:r>
            <w:r w:rsidRPr="00E91086">
              <w:rPr>
                <w:rFonts w:ascii="Times New Roman" w:eastAsia="Times New Roman" w:hAnsi="Times New Roman" w:cs="Times New Roman"/>
                <w:sz w:val="24"/>
                <w:szCs w:val="18"/>
              </w:rPr>
              <w:t>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r w:rsidRPr="00E91086">
              <w:rPr>
                <w:rFonts w:ascii="Times New Roman" w:eastAsia="Times New Roman" w:hAnsi="Times New Roman" w:cs="Times New Roman"/>
                <w:b/>
                <w:sz w:val="24"/>
                <w:szCs w:val="18"/>
              </w:rPr>
              <w:t xml:space="preserve">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lang w:val="en-US"/>
              </w:rPr>
              <w:t>A</w:t>
            </w:r>
            <w:r w:rsidRPr="00E91086">
              <w:rPr>
                <w:rFonts w:ascii="Times New Roman" w:eastAsia="Times New Roman" w:hAnsi="Times New Roman" w:cs="Times New Roman"/>
                <w:b/>
                <w:sz w:val="24"/>
                <w:szCs w:val="24"/>
              </w:rPr>
              <w:t>/02.7</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Тд.1 - </w:t>
            </w:r>
            <w:r w:rsidRPr="00E91086">
              <w:rPr>
                <w:rFonts w:ascii="Times New Roman" w:eastAsia="Times New Roman" w:hAnsi="Times New Roman" w:cs="Times New Roman"/>
                <w:sz w:val="24"/>
                <w:szCs w:val="24"/>
              </w:rPr>
              <w:t>Разработка плана лечения болезней и состояний ребенка.</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Тд.2 -</w:t>
            </w:r>
            <w:r w:rsidRPr="00E91086">
              <w:rPr>
                <w:rFonts w:ascii="Times New Roman" w:eastAsia="Times New Roman" w:hAnsi="Times New Roman" w:cs="Times New Roman"/>
                <w:sz w:val="24"/>
                <w:szCs w:val="24"/>
              </w:rPr>
              <w:t xml:space="preserve"> Назначение 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Тд.3 - </w:t>
            </w:r>
            <w:r w:rsidRPr="00E91086">
              <w:rPr>
                <w:rFonts w:ascii="Times New Roman" w:eastAsia="Times New Roman" w:hAnsi="Times New Roman" w:cs="Times New Roman"/>
                <w:sz w:val="24"/>
                <w:szCs w:val="24"/>
              </w:rPr>
              <w:t>Назначение немедикаментозной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Выполнение рекомендаций по назначению медикаментозной и немедикаментозной терапии, назначенной ребенку врачами-специалистами.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Тд.5 - </w:t>
            </w:r>
            <w:r w:rsidRPr="00E91086">
              <w:rPr>
                <w:rFonts w:ascii="Times New Roman" w:eastAsia="Times New Roman" w:hAnsi="Times New Roman" w:cs="Times New Roman"/>
                <w:sz w:val="24"/>
                <w:szCs w:val="24"/>
              </w:rPr>
              <w:t xml:space="preserve">Оказание медицинской помощи детям при внезапных острых заболеваниях, состояниях, обострении хронических заболеваний без явных  признаков угрозы жизни пациента </w:t>
            </w:r>
          </w:p>
          <w:p w:rsidR="00E91086" w:rsidRPr="00E91086" w:rsidRDefault="00E91086" w:rsidP="00E91086">
            <w:pPr>
              <w:spacing w:after="200" w:line="276" w:lineRule="auto"/>
              <w:ind w:right="-142"/>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Оценка эффективности и безопасности медикаментозной и немедикаментозной терапии</w:t>
            </w:r>
          </w:p>
        </w:tc>
        <w:tc>
          <w:tcPr>
            <w:tcW w:w="1553" w:type="pct"/>
            <w:gridSpan w:val="2"/>
            <w:tcBorders>
              <w:top w:val="single" w:sz="4" w:space="0" w:color="auto"/>
              <w:left w:val="single" w:sz="4" w:space="0" w:color="auto"/>
              <w:bottom w:val="single" w:sz="4" w:space="0" w:color="auto"/>
              <w:right w:val="single" w:sz="4" w:space="0" w:color="auto"/>
            </w:tcBorders>
          </w:tcPr>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lastRenderedPageBreak/>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 xml:space="preserve">  </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41" w:lineRule="exact"/>
        <w:rPr>
          <w:rFonts w:ascii="Times New Roman" w:eastAsiaTheme="minorEastAsia" w:hAnsi="Times New Roman" w:cs="Times New Roman"/>
          <w:sz w:val="20"/>
          <w:szCs w:val="20"/>
          <w:lang w:eastAsia="ru-RU"/>
        </w:rPr>
      </w:pPr>
    </w:p>
    <w:p w:rsidR="00E91086" w:rsidRPr="00E91086" w:rsidRDefault="00E91086" w:rsidP="00E91086">
      <w:pPr>
        <w:tabs>
          <w:tab w:val="left" w:pos="44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E91086" w:rsidRPr="00E91086" w:rsidRDefault="00E91086" w:rsidP="00E91086">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E91086" w:rsidRPr="00E91086" w:rsidTr="009C23C8">
        <w:trPr>
          <w:trHeight w:val="491"/>
        </w:trPr>
        <w:tc>
          <w:tcPr>
            <w:tcW w:w="888" w:type="dxa"/>
          </w:tcPr>
          <w:p w:rsidR="00E91086" w:rsidRPr="00E91086" w:rsidRDefault="00E91086" w:rsidP="00E91086">
            <w:pPr>
              <w:spacing w:line="251" w:lineRule="exact"/>
              <w:ind w:left="143" w:right="131"/>
              <w:jc w:val="center"/>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 п/п</w:t>
            </w:r>
          </w:p>
        </w:tc>
        <w:tc>
          <w:tcPr>
            <w:tcW w:w="8507" w:type="dxa"/>
          </w:tcPr>
          <w:p w:rsidR="00E91086" w:rsidRPr="00E91086" w:rsidRDefault="00E91086" w:rsidP="00E91086">
            <w:pPr>
              <w:spacing w:line="251" w:lineRule="exact"/>
              <w:ind w:left="2768"/>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Этап практического занятия</w:t>
            </w:r>
          </w:p>
        </w:tc>
        <w:tc>
          <w:tcPr>
            <w:tcW w:w="994" w:type="dxa"/>
          </w:tcPr>
          <w:p w:rsidR="00E91086" w:rsidRPr="00E91086" w:rsidRDefault="00E91086" w:rsidP="00E91086">
            <w:pPr>
              <w:spacing w:line="251" w:lineRule="exact"/>
              <w:ind w:left="187"/>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Время</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Организационная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5мин.</w:t>
            </w:r>
          </w:p>
        </w:tc>
      </w:tr>
      <w:tr w:rsidR="00E91086" w:rsidRPr="00E91086" w:rsidTr="009C23C8">
        <w:trPr>
          <w:trHeight w:val="289"/>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Приветствие.</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Регистрация присутствующих в журнале.</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Введение.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20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Озвучивание темы и ее актуальность, цели и плана практического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Ответы на вопросы студентов, возникшие при подготовке к занятию.</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Выдача методических указаний, инструкций, необходимых для проведения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Разбор теоретического материала</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85 мин.</w:t>
            </w:r>
          </w:p>
        </w:tc>
      </w:tr>
      <w:tr w:rsidR="00E91086" w:rsidRPr="00E91086" w:rsidTr="009C23C8">
        <w:trPr>
          <w:trHeight w:val="58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Входной контроль (коллективный): письменное тестирование.</w:t>
            </w:r>
          </w:p>
          <w:p w:rsidR="00E91086" w:rsidRPr="00E91086" w:rsidRDefault="00E91086" w:rsidP="00E91086">
            <w:pPr>
              <w:spacing w:before="37"/>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 учебный журнал выставляется оценка за входной контроль.</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20мин.</w:t>
            </w:r>
          </w:p>
        </w:tc>
      </w:tr>
      <w:tr w:rsidR="00E91086" w:rsidRPr="00E91086" w:rsidTr="009C23C8">
        <w:trPr>
          <w:trHeight w:val="582"/>
        </w:trPr>
        <w:tc>
          <w:tcPr>
            <w:tcW w:w="888" w:type="dxa"/>
          </w:tcPr>
          <w:p w:rsidR="00E91086" w:rsidRPr="00E91086" w:rsidRDefault="00E91086" w:rsidP="00E91086">
            <w:pPr>
              <w:spacing w:line="249"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Обсуждение основных положений темы, необходимых для выполнения практической</w:t>
            </w:r>
          </w:p>
          <w:p w:rsidR="00E91086" w:rsidRPr="00E91086" w:rsidRDefault="00E91086" w:rsidP="00E91086">
            <w:pPr>
              <w:spacing w:before="37"/>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работы.</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45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Решение ситуационной задачи №1</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Интерактив (видеоматериалы по современным подходам к диагностике и лечению заболеваний)</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10 мин.</w:t>
            </w:r>
          </w:p>
        </w:tc>
      </w:tr>
      <w:tr w:rsidR="00E91086" w:rsidRPr="00E91086" w:rsidTr="009C23C8">
        <w:trPr>
          <w:trHeight w:val="873"/>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Практическая часть занятия проводится в соответствии с учебной</w:t>
            </w:r>
          </w:p>
          <w:p w:rsidR="00E91086" w:rsidRPr="00E91086" w:rsidRDefault="00E91086" w:rsidP="00E91086">
            <w:pPr>
              <w:spacing w:before="9" w:line="292" w:lineRule="exact"/>
              <w:ind w:left="105" w:right="1209"/>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деятельностью, прописанной для каждой темы в рабочей программе по дисциплине.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120</w:t>
            </w:r>
          </w:p>
          <w:p w:rsidR="00E91086" w:rsidRPr="00E91086" w:rsidRDefault="00E91086" w:rsidP="00E91086">
            <w:pPr>
              <w:spacing w:before="37"/>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Самостоятельная практическая работа студентов.</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30 мин.</w:t>
            </w:r>
          </w:p>
        </w:tc>
      </w:tr>
      <w:tr w:rsidR="00E91086" w:rsidRPr="00E91086" w:rsidTr="009C23C8">
        <w:trPr>
          <w:trHeight w:val="29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Курация тематического больного, оформление листа курации.</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Индивидуальное и групповое консультирование при выполнении задания.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Контроль успешности выполнения практических заданий с выставлением оценки в журнал.</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Заключительная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30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Подведение итогов занятия. Анализ результатов. Ответы на вопросы.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25 мин</w:t>
            </w:r>
          </w:p>
        </w:tc>
      </w:tr>
      <w:tr w:rsidR="00E91086" w:rsidRPr="00E91086" w:rsidTr="009C23C8">
        <w:trPr>
          <w:trHeight w:val="292"/>
        </w:trPr>
        <w:tc>
          <w:tcPr>
            <w:tcW w:w="888" w:type="dxa"/>
          </w:tcPr>
          <w:p w:rsidR="00E91086" w:rsidRPr="00E91086" w:rsidRDefault="00E91086" w:rsidP="00E91086">
            <w:pPr>
              <w:spacing w:line="249" w:lineRule="exact"/>
              <w:ind w:left="141"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Информация для студентов, получивших неудовлетворительные оценки.</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58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Сообщение темы следующего занятия, вопросов для самостоятельной подготовки, рекомендуемой литературы.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Завершение занятия, оформление учебного журнала.</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bl>
    <w:p w:rsidR="00E91086" w:rsidRPr="00E91086" w:rsidRDefault="00E91086" w:rsidP="00E91086">
      <w:pPr>
        <w:spacing w:after="0" w:line="256" w:lineRule="exact"/>
        <w:rPr>
          <w:rFonts w:ascii="Times New Roman" w:eastAsiaTheme="minorEastAsia" w:hAnsi="Times New Roman" w:cs="Times New Roman"/>
          <w:sz w:val="24"/>
          <w:szCs w:val="24"/>
          <w:lang w:eastAsia="ru-RU"/>
        </w:rPr>
      </w:pPr>
    </w:p>
    <w:p w:rsidR="00E91086" w:rsidRPr="00E91086" w:rsidRDefault="00E91086" w:rsidP="00E91086">
      <w:pPr>
        <w:spacing w:after="0" w:line="25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Дифференциальная диагностика геморрагического синдрома. Критерии диагноза геморрагических диатезов и современные стандарты лечения.»</w:t>
      </w: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sz w:val="24"/>
          <w:szCs w:val="24"/>
          <w:lang w:eastAsia="ru-RU"/>
        </w:rPr>
        <w:t>Деятельность студента: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numPr>
          <w:ilvl w:val="0"/>
          <w:numId w:val="47"/>
        </w:numPr>
        <w:tabs>
          <w:tab w:val="left" w:pos="840"/>
        </w:tabs>
        <w:spacing w:after="0" w:line="240"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Знакомится с материалами методических указаний по теме занятия.</w:t>
      </w:r>
    </w:p>
    <w:p w:rsidR="00E91086" w:rsidRPr="00E91086" w:rsidRDefault="00E91086" w:rsidP="00E91086">
      <w:pPr>
        <w:spacing w:after="0" w:line="2" w:lineRule="exact"/>
        <w:rPr>
          <w:rFonts w:ascii="Times New Roman" w:eastAsia="Times New Roman" w:hAnsi="Times New Roman" w:cs="Times New Roman"/>
          <w:sz w:val="24"/>
          <w:szCs w:val="24"/>
          <w:lang w:eastAsia="ru-RU"/>
        </w:rPr>
      </w:pPr>
    </w:p>
    <w:p w:rsidR="00E91086" w:rsidRPr="00E91086" w:rsidRDefault="00E91086" w:rsidP="00E91086">
      <w:pPr>
        <w:numPr>
          <w:ilvl w:val="0"/>
          <w:numId w:val="47"/>
        </w:numPr>
        <w:tabs>
          <w:tab w:val="left" w:pos="840"/>
        </w:tabs>
        <w:spacing w:after="0" w:line="237"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Прорабатывает основную и дополнительную литературу по теме занятия.</w:t>
      </w:r>
    </w:p>
    <w:p w:rsidR="00E91086" w:rsidRPr="00E91086" w:rsidRDefault="00E91086" w:rsidP="00E91086">
      <w:pPr>
        <w:numPr>
          <w:ilvl w:val="0"/>
          <w:numId w:val="47"/>
        </w:numPr>
        <w:tabs>
          <w:tab w:val="left" w:pos="840"/>
        </w:tabs>
        <w:spacing w:after="0" w:line="237"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Знакомится с материалами лекции №5 </w:t>
      </w:r>
      <w:r w:rsidRPr="00E91086">
        <w:rPr>
          <w:rFonts w:ascii="Times New Roman" w:eastAsiaTheme="minorEastAsia" w:hAnsi="Times New Roman" w:cs="Times New Roman"/>
          <w:sz w:val="24"/>
          <w:szCs w:val="24"/>
          <w:lang w:eastAsia="ru-RU"/>
        </w:rPr>
        <w:t>«</w:t>
      </w:r>
      <w:r w:rsidRPr="00E91086">
        <w:rPr>
          <w:rFonts w:ascii="Times New Roman" w:eastAsia="Calibri" w:hAnsi="Times New Roman" w:cs="Times New Roman"/>
          <w:sz w:val="24"/>
          <w:szCs w:val="24"/>
        </w:rPr>
        <w:t>Дифференциальная диагностика геморрагического синдрома. Критерии диагноза геморрагических диатезов и современные стандарты лечения.»</w:t>
      </w:r>
    </w:p>
    <w:p w:rsidR="00E91086" w:rsidRPr="00E91086" w:rsidRDefault="00E91086" w:rsidP="00E91086">
      <w:pPr>
        <w:numPr>
          <w:ilvl w:val="0"/>
          <w:numId w:val="47"/>
        </w:numPr>
        <w:tabs>
          <w:tab w:val="left" w:pos="840"/>
        </w:tabs>
        <w:spacing w:after="0" w:line="2" w:lineRule="exact"/>
        <w:jc w:val="both"/>
        <w:rPr>
          <w:rFonts w:ascii="Times New Roman" w:eastAsia="Times New Roman" w:hAnsi="Times New Roman" w:cs="Times New Roman"/>
          <w:sz w:val="24"/>
          <w:szCs w:val="24"/>
          <w:lang w:eastAsia="ru-RU"/>
        </w:rPr>
      </w:pPr>
    </w:p>
    <w:p w:rsidR="00E91086" w:rsidRPr="00E91086" w:rsidRDefault="00E91086" w:rsidP="00E91086">
      <w:pPr>
        <w:tabs>
          <w:tab w:val="left" w:pos="840"/>
        </w:tabs>
        <w:spacing w:after="0" w:line="237" w:lineRule="auto"/>
        <w:ind w:left="284"/>
        <w:rPr>
          <w:rFonts w:eastAsia="Times New Roman" w:cs="Times New Roman"/>
          <w:szCs w:val="24"/>
          <w:lang w:eastAsia="ru-RU"/>
        </w:rPr>
      </w:pPr>
      <w:r w:rsidRPr="00E91086">
        <w:rPr>
          <w:rFonts w:ascii="Times New Roman" w:eastAsia="Times New Roman" w:hAnsi="Times New Roman" w:cs="Times New Roman"/>
          <w:sz w:val="24"/>
          <w:szCs w:val="24"/>
          <w:lang w:eastAsia="ru-RU"/>
        </w:rPr>
        <w:t>4).</w:t>
      </w:r>
      <w:r w:rsidRPr="00E91086">
        <w:rPr>
          <w:rFonts w:eastAsia="Times New Roman" w:cs="Times New Roman"/>
          <w:szCs w:val="24"/>
          <w:lang w:eastAsia="ru-RU"/>
        </w:rPr>
        <w:t xml:space="preserve"> </w:t>
      </w:r>
      <w:r w:rsidRPr="00E91086">
        <w:rPr>
          <w:rFonts w:ascii="Times New Roman" w:eastAsia="Times New Roman" w:hAnsi="Times New Roman" w:cs="Times New Roman"/>
          <w:sz w:val="24"/>
          <w:szCs w:val="24"/>
          <w:lang w:eastAsia="ru-RU"/>
        </w:rPr>
        <w:t>Решает тестовые задания для самоконтроля.</w:t>
      </w:r>
    </w:p>
    <w:p w:rsidR="00E91086" w:rsidRPr="00E91086" w:rsidRDefault="00E91086" w:rsidP="00E91086">
      <w:pPr>
        <w:spacing w:after="0" w:line="1" w:lineRule="exact"/>
        <w:rPr>
          <w:rFonts w:ascii="Times New Roman" w:eastAsia="Times New Roman" w:hAnsi="Times New Roman" w:cs="Times New Roman"/>
          <w:sz w:val="24"/>
          <w:szCs w:val="24"/>
          <w:lang w:eastAsia="ru-RU"/>
        </w:rPr>
      </w:pPr>
    </w:p>
    <w:p w:rsidR="00E91086" w:rsidRPr="00E91086" w:rsidRDefault="00E91086" w:rsidP="00E91086">
      <w:pPr>
        <w:numPr>
          <w:ilvl w:val="0"/>
          <w:numId w:val="47"/>
        </w:numPr>
        <w:tabs>
          <w:tab w:val="left" w:pos="840"/>
        </w:tabs>
        <w:spacing w:after="0" w:line="240"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Формы контроля обучающегося: самоконтроль.</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9" w:right="420" w:bottom="168" w:left="660" w:header="0" w:footer="0" w:gutter="0"/>
          <w:cols w:space="720" w:equalWidth="0">
            <w:col w:w="1082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9" w:right="420" w:bottom="168" w:left="660" w:header="0" w:footer="0" w:gutter="0"/>
          <w:cols w:space="720" w:equalWidth="0">
            <w:col w:w="10820"/>
          </w:cols>
        </w:sectPr>
      </w:pPr>
    </w:p>
    <w:p w:rsidR="00E91086" w:rsidRPr="00E91086" w:rsidRDefault="00E91086" w:rsidP="00E91086">
      <w:pPr>
        <w:tabs>
          <w:tab w:val="left" w:pos="383"/>
        </w:tabs>
        <w:spacing w:after="0" w:line="256"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E91086">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6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E91086" w:rsidRPr="00E91086" w:rsidRDefault="00E91086" w:rsidP="00E91086">
      <w:pPr>
        <w:spacing w:after="0" w:line="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Знакомится с методическими указаниями к практическому занятию по данной теме, знакомится с материалами лекции №5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Дифференциальная диагностика геморрагического синдрома. Критерии диагноза геморрагических диатезов и современные стандарты лечения.»</w:t>
      </w:r>
      <w:r w:rsidRPr="00E91086">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p>
    <w:p w:rsidR="00E91086" w:rsidRPr="00E91086" w:rsidRDefault="00E91086" w:rsidP="00E91086">
      <w:pPr>
        <w:spacing w:after="0" w:line="7" w:lineRule="exact"/>
        <w:rPr>
          <w:rFonts w:ascii="Times New Roman" w:eastAsiaTheme="minorEastAsia" w:hAnsi="Times New Roman" w:cs="Times New Roman"/>
          <w:sz w:val="20"/>
          <w:szCs w:val="20"/>
          <w:lang w:eastAsia="ru-RU"/>
        </w:rPr>
      </w:pPr>
    </w:p>
    <w:p w:rsidR="00E91086" w:rsidRPr="00E91086" w:rsidRDefault="00E91086" w:rsidP="00E91086">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 Приложения для самостоятельной работы студентов</w:t>
      </w:r>
    </w:p>
    <w:p w:rsidR="00E91086" w:rsidRPr="00E91086" w:rsidRDefault="00E91086" w:rsidP="00E91086">
      <w:pPr>
        <w:tabs>
          <w:tab w:val="left" w:pos="345"/>
        </w:tabs>
        <w:spacing w:after="0" w:line="242" w:lineRule="auto"/>
        <w:ind w:right="4480"/>
        <w:rPr>
          <w:rFonts w:ascii="Times New Roman" w:eastAsia="Times New Roman" w:hAnsi="Times New Roman" w:cs="Times New Roman"/>
          <w:b/>
          <w:bCs/>
          <w:sz w:val="24"/>
          <w:szCs w:val="24"/>
          <w:lang w:eastAsia="ru-RU"/>
        </w:rPr>
      </w:pPr>
    </w:p>
    <w:p w:rsidR="00E91086" w:rsidRPr="00E91086" w:rsidRDefault="00E91086" w:rsidP="00E91086">
      <w:pPr>
        <w:tabs>
          <w:tab w:val="left" w:pos="345"/>
        </w:tabs>
        <w:spacing w:after="0" w:line="242" w:lineRule="auto"/>
        <w:ind w:right="4480"/>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 xml:space="preserve"> 9.1 ГЛОССАРИЙ</w:t>
      </w:r>
    </w:p>
    <w:p w:rsidR="00E91086" w:rsidRPr="00E91086" w:rsidRDefault="00E91086" w:rsidP="00E91086">
      <w:pPr>
        <w:tabs>
          <w:tab w:val="left" w:pos="345"/>
        </w:tabs>
        <w:spacing w:after="0" w:line="242" w:lineRule="auto"/>
        <w:ind w:right="4480"/>
        <w:rPr>
          <w:rFonts w:ascii="Times New Roman" w:eastAsia="Times New Roman" w:hAnsi="Times New Roman" w:cs="Times New Roman"/>
          <w:b/>
          <w:bCs/>
          <w:sz w:val="24"/>
          <w:szCs w:val="24"/>
          <w:lang w:eastAsia="ru-RU"/>
        </w:rPr>
      </w:pP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 xml:space="preserve">Геморрагический синдром - </w:t>
      </w:r>
      <w:r w:rsidRPr="00E91086">
        <w:rPr>
          <w:rFonts w:ascii="Times New Roman" w:hAnsi="Times New Roman" w:cs="Times New Roman"/>
          <w:color w:val="222222"/>
          <w:sz w:val="24"/>
          <w:szCs w:val="24"/>
          <w:shd w:val="clear" w:color="auto" w:fill="FFFFFF"/>
        </w:rPr>
        <w:t>склонность к кожной кровоточивости и кровоточивости слизистых оболочек, возникает как следствие изменений в одном или нескольких звеньях </w:t>
      </w:r>
      <w:hyperlink r:id="rId21" w:tooltip="Гемостаз" w:history="1">
        <w:r w:rsidRPr="00E91086">
          <w:rPr>
            <w:rFonts w:ascii="Times New Roman" w:hAnsi="Times New Roman" w:cs="Times New Roman"/>
            <w:sz w:val="24"/>
            <w:szCs w:val="24"/>
            <w:shd w:val="clear" w:color="auto" w:fill="FFFFFF"/>
          </w:rPr>
          <w:t>гемостаза</w:t>
        </w:r>
      </w:hyperlink>
      <w:r w:rsidRPr="00E91086">
        <w:rPr>
          <w:rFonts w:ascii="Times New Roman" w:hAnsi="Times New Roman" w:cs="Times New Roman"/>
          <w:sz w:val="24"/>
          <w:szCs w:val="24"/>
          <w:shd w:val="clear" w:color="auto" w:fill="FFFFFF"/>
        </w:rPr>
        <w:t>. Это может быть поражение сосудистой стенки, нарушение структуры, функции и количества </w:t>
      </w:r>
      <w:hyperlink r:id="rId22" w:tooltip="Тромбоцит" w:history="1">
        <w:r w:rsidRPr="00E91086">
          <w:rPr>
            <w:rFonts w:ascii="Times New Roman" w:hAnsi="Times New Roman" w:cs="Times New Roman"/>
            <w:sz w:val="24"/>
            <w:szCs w:val="24"/>
            <w:shd w:val="clear" w:color="auto" w:fill="FFFFFF"/>
          </w:rPr>
          <w:t>тромбоцитов</w:t>
        </w:r>
      </w:hyperlink>
      <w:r w:rsidRPr="00E91086">
        <w:rPr>
          <w:rFonts w:ascii="Times New Roman" w:hAnsi="Times New Roman" w:cs="Times New Roman"/>
          <w:sz w:val="24"/>
          <w:szCs w:val="24"/>
          <w:shd w:val="clear" w:color="auto" w:fill="FFFFFF"/>
        </w:rPr>
        <w:t xml:space="preserve">, </w:t>
      </w:r>
      <w:r w:rsidRPr="00E91086">
        <w:rPr>
          <w:rFonts w:ascii="Times New Roman" w:hAnsi="Times New Roman" w:cs="Times New Roman"/>
          <w:color w:val="222222"/>
          <w:sz w:val="24"/>
          <w:szCs w:val="24"/>
          <w:shd w:val="clear" w:color="auto" w:fill="FFFFFF"/>
        </w:rPr>
        <w:t>нарушение коагуляционного гемостаза. </w:t>
      </w: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p>
    <w:p w:rsidR="00E91086" w:rsidRPr="00E91086" w:rsidRDefault="00E91086" w:rsidP="00E91086">
      <w:pPr>
        <w:spacing w:after="0" w:line="2"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9.2. Основные положения темы:</w:t>
      </w:r>
    </w:p>
    <w:p w:rsidR="00E91086" w:rsidRPr="00E91086" w:rsidRDefault="00E91086" w:rsidP="00E91086">
      <w:pPr>
        <w:spacing w:after="200" w:line="276" w:lineRule="auto"/>
        <w:jc w:val="both"/>
        <w:rPr>
          <w:rFonts w:ascii="Times New Roman" w:eastAsia="Calibri" w:hAnsi="Times New Roman" w:cs="Times New Roman"/>
          <w:bCs/>
          <w:sz w:val="24"/>
          <w:szCs w:val="24"/>
        </w:rPr>
      </w:pPr>
      <w:r w:rsidRPr="00E91086">
        <w:rPr>
          <w:rFonts w:ascii="Times New Roman" w:eastAsia="Calibri" w:hAnsi="Times New Roman" w:cs="Times New Roman"/>
          <w:bCs/>
          <w:sz w:val="24"/>
          <w:szCs w:val="24"/>
        </w:rPr>
        <w:t>Система гемостаза - биологическая система, обеспечивающая, с одной стороны, предупреждение и купирование кровотечений, а с другой – сохранение жидкого состояния циркулирующей крови. Нормальное состояние крови  - динамическое равновесие между свертывающей, противосвертывающей и фибринолитической системами.</w:t>
      </w:r>
    </w:p>
    <w:p w:rsidR="00E91086" w:rsidRPr="00E91086" w:rsidRDefault="00E91086" w:rsidP="00E91086">
      <w:pPr>
        <w:contextualSpacing/>
        <w:jc w:val="both"/>
        <w:rPr>
          <w:rFonts w:ascii="Times New Roman" w:hAnsi="Times New Roman" w:cs="Times New Roman"/>
          <w:b/>
          <w:bCs/>
          <w:sz w:val="24"/>
          <w:szCs w:val="24"/>
        </w:rPr>
      </w:pPr>
      <w:r w:rsidRPr="00E91086">
        <w:rPr>
          <w:rFonts w:ascii="Times New Roman" w:hAnsi="Times New Roman" w:cs="Times New Roman"/>
          <w:b/>
          <w:bCs/>
          <w:sz w:val="24"/>
          <w:szCs w:val="24"/>
        </w:rPr>
        <w:t>Компоненты гемостаза:</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1.стенка сосуда</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2.клетки крови</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3.плазменные ферментные системы:</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свертывающая</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фибринолитическая </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калликреин-кининовая </w:t>
      </w:r>
    </w:p>
    <w:p w:rsidR="00E91086" w:rsidRPr="00E91086" w:rsidRDefault="00E91086" w:rsidP="00E91086">
      <w:pPr>
        <w:contextualSpacing/>
        <w:jc w:val="both"/>
        <w:rPr>
          <w:rFonts w:ascii="Times New Roman" w:hAnsi="Times New Roman" w:cs="Times New Roman"/>
          <w:b/>
          <w:bCs/>
          <w:sz w:val="24"/>
          <w:szCs w:val="24"/>
        </w:rPr>
      </w:pPr>
      <w:r w:rsidRPr="00E91086">
        <w:rPr>
          <w:rFonts w:ascii="Times New Roman" w:hAnsi="Times New Roman" w:cs="Times New Roman"/>
          <w:b/>
          <w:bCs/>
          <w:sz w:val="24"/>
          <w:szCs w:val="24"/>
        </w:rPr>
        <w:t>Сосудисто-тромбоцитарный гемостаз:</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u w:val="single"/>
        </w:rPr>
        <w:t xml:space="preserve">Эндотелий сосудов - </w:t>
      </w:r>
      <w:r w:rsidRPr="00E91086">
        <w:rPr>
          <w:rFonts w:ascii="Times New Roman" w:hAnsi="Times New Roman" w:cs="Times New Roman"/>
          <w:bCs/>
          <w:sz w:val="24"/>
          <w:szCs w:val="24"/>
        </w:rPr>
        <w:t xml:space="preserve">физиологический дезагрегант и антикоагулянт. Его функции: </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образование простациклина (ингибитор адгезии и агрегации тромбоцитов)</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продукция тканевого активатора фибринолиза </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 фиксация на эндотелии комплекса гепарин-антитромбин </w:t>
      </w:r>
      <w:r w:rsidRPr="00E91086">
        <w:rPr>
          <w:rFonts w:ascii="Times New Roman" w:hAnsi="Times New Roman" w:cs="Times New Roman"/>
          <w:bCs/>
          <w:sz w:val="24"/>
          <w:szCs w:val="24"/>
          <w:lang w:val="en-US"/>
        </w:rPr>
        <w:t>III</w:t>
      </w:r>
      <w:r w:rsidRPr="00E91086">
        <w:rPr>
          <w:rFonts w:ascii="Times New Roman" w:hAnsi="Times New Roman" w:cs="Times New Roman"/>
          <w:bCs/>
          <w:sz w:val="24"/>
          <w:szCs w:val="24"/>
        </w:rPr>
        <w:t xml:space="preserve"> </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 удаление из кровотока активированных факторов свертывания крови</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u w:val="single"/>
        </w:rPr>
        <w:t>Сосудистая стенка</w:t>
      </w:r>
      <w:r w:rsidRPr="00E91086">
        <w:rPr>
          <w:rFonts w:ascii="Times New Roman" w:hAnsi="Times New Roman" w:cs="Times New Roman"/>
          <w:bCs/>
          <w:sz w:val="24"/>
          <w:szCs w:val="24"/>
        </w:rPr>
        <w:t xml:space="preserve"> способна противостоять давлению крови и умеренной внешней травматизации (ригидность, эластичность), препятствует выходу эритроцитов из капилляров диапедезным путем и возникновению геморрагий. Повреждение сосудистой стенки и оголение субэндотелия вызывает локальный спазм, активирует  систему свертывания и тромбоцитарный гемостаз (выделение тромбопластина, ф-ра Виллебранда и др.).</w:t>
      </w:r>
    </w:p>
    <w:p w:rsidR="00E91086" w:rsidRPr="00E91086" w:rsidRDefault="00E91086" w:rsidP="00E91086">
      <w:pPr>
        <w:contextualSpacing/>
        <w:jc w:val="both"/>
        <w:rPr>
          <w:rFonts w:ascii="Times New Roman" w:hAnsi="Times New Roman" w:cs="Times New Roman"/>
          <w:bCs/>
          <w:sz w:val="24"/>
          <w:szCs w:val="24"/>
          <w:u w:val="single"/>
        </w:rPr>
      </w:pPr>
      <w:r w:rsidRPr="00E91086">
        <w:rPr>
          <w:rFonts w:ascii="Times New Roman" w:hAnsi="Times New Roman" w:cs="Times New Roman"/>
          <w:bCs/>
          <w:sz w:val="24"/>
          <w:szCs w:val="24"/>
          <w:u w:val="single"/>
        </w:rPr>
        <w:t>Функции тромбоцитов</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ангиотрофическая (поддержание резистентности сосудистой стенки): тромбоциты периодически смыкаются с эндотелиальными клетками и изливают на нее биоактивные вещества.</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поддержание спазма поврежденных сосудов: высвобождение вазоактивных веществ (адреналин, норадреналин, серотонин и др.).</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адгезивно-агрегационная функция (стимулируется оголенным коллагеном, АДФ-1, тромбином, ионами Са, фактором Виллебранда, тромбоксаном А-2 и др.): приклеивание к поврежденным </w:t>
      </w:r>
      <w:r w:rsidRPr="00E91086">
        <w:rPr>
          <w:rFonts w:ascii="Times New Roman" w:hAnsi="Times New Roman" w:cs="Times New Roman"/>
          <w:bCs/>
          <w:sz w:val="24"/>
          <w:szCs w:val="24"/>
        </w:rPr>
        <w:lastRenderedPageBreak/>
        <w:t>участкам сосудистой стенки и образование тромбоцитарной пробки, достаточной для остановки кровотечения в микроциркуляторной зоне (до 100 мкм в д.).</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влияние на свертывание крови и фибринолиз (факторы фиксируются на поверхности или внутри тромбоцита).</w:t>
      </w:r>
    </w:p>
    <w:p w:rsidR="00E91086" w:rsidRPr="00E91086" w:rsidRDefault="00E91086" w:rsidP="00E91086">
      <w:pPr>
        <w:spacing w:after="200" w:line="276" w:lineRule="auto"/>
        <w:jc w:val="both"/>
        <w:rPr>
          <w:rFonts w:ascii="Times New Roman" w:eastAsia="Calibri" w:hAnsi="Times New Roman" w:cs="Times New Roman"/>
          <w:bCs/>
          <w:sz w:val="24"/>
          <w:szCs w:val="24"/>
        </w:rPr>
      </w:pPr>
      <w:r w:rsidRPr="00E91086">
        <w:rPr>
          <w:rFonts w:ascii="Times New Roman" w:eastAsia="Calibri" w:hAnsi="Times New Roman" w:cs="Times New Roman"/>
          <w:b/>
          <w:bCs/>
          <w:sz w:val="24"/>
          <w:szCs w:val="24"/>
        </w:rPr>
        <w:t>Система свертывания крови</w:t>
      </w:r>
      <w:r w:rsidRPr="00E91086">
        <w:rPr>
          <w:rFonts w:ascii="Times New Roman" w:eastAsia="Calibri" w:hAnsi="Times New Roman" w:cs="Times New Roman"/>
          <w:bCs/>
          <w:sz w:val="24"/>
          <w:szCs w:val="24"/>
        </w:rPr>
        <w:t xml:space="preserve"> - многоэтапный цепной ферментативный процесс:</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w:t>
      </w:r>
      <w:r w:rsidRPr="00E91086">
        <w:rPr>
          <w:rFonts w:ascii="Times New Roman" w:hAnsi="Times New Roman" w:cs="Times New Roman"/>
          <w:bCs/>
          <w:sz w:val="24"/>
          <w:szCs w:val="24"/>
          <w:lang w:val="en-US"/>
        </w:rPr>
        <w:t>I</w:t>
      </w:r>
      <w:r w:rsidRPr="00E91086">
        <w:rPr>
          <w:rFonts w:ascii="Times New Roman" w:hAnsi="Times New Roman" w:cs="Times New Roman"/>
          <w:bCs/>
          <w:sz w:val="24"/>
          <w:szCs w:val="24"/>
        </w:rPr>
        <w:t xml:space="preserve"> Активация ф. </w:t>
      </w:r>
      <w:r w:rsidRPr="00E91086">
        <w:rPr>
          <w:rFonts w:ascii="Times New Roman" w:hAnsi="Times New Roman" w:cs="Times New Roman"/>
          <w:bCs/>
          <w:sz w:val="24"/>
          <w:szCs w:val="24"/>
          <w:lang w:val="en-US"/>
        </w:rPr>
        <w:t>X</w:t>
      </w:r>
      <w:r w:rsidRPr="00E91086">
        <w:rPr>
          <w:rFonts w:ascii="Times New Roman" w:hAnsi="Times New Roman" w:cs="Times New Roman"/>
          <w:bCs/>
          <w:sz w:val="24"/>
          <w:szCs w:val="24"/>
        </w:rPr>
        <w:t>:</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при участии тканевого тромбопластина, ф. </w:t>
      </w:r>
      <w:r w:rsidRPr="00E91086">
        <w:rPr>
          <w:rFonts w:ascii="Times New Roman" w:hAnsi="Times New Roman" w:cs="Times New Roman"/>
          <w:bCs/>
          <w:sz w:val="24"/>
          <w:szCs w:val="24"/>
          <w:lang w:val="en-US"/>
        </w:rPr>
        <w:t>VII</w:t>
      </w:r>
      <w:r w:rsidRPr="00E91086">
        <w:rPr>
          <w:rFonts w:ascii="Times New Roman" w:hAnsi="Times New Roman" w:cs="Times New Roman"/>
          <w:bCs/>
          <w:sz w:val="24"/>
          <w:szCs w:val="24"/>
        </w:rPr>
        <w:t>, ионов Са (внешний путь активации)</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 при участии ф. </w:t>
      </w:r>
      <w:r w:rsidRPr="00E91086">
        <w:rPr>
          <w:rFonts w:ascii="Times New Roman" w:hAnsi="Times New Roman" w:cs="Times New Roman"/>
          <w:bCs/>
          <w:sz w:val="24"/>
          <w:szCs w:val="24"/>
          <w:lang w:val="en-US"/>
        </w:rPr>
        <w:t>XII</w:t>
      </w:r>
      <w:r w:rsidRPr="00E91086">
        <w:rPr>
          <w:rFonts w:ascii="Times New Roman" w:hAnsi="Times New Roman" w:cs="Times New Roman"/>
          <w:bCs/>
          <w:sz w:val="24"/>
          <w:szCs w:val="24"/>
        </w:rPr>
        <w:t xml:space="preserve"> (ф. Хагемана), </w:t>
      </w:r>
      <w:r w:rsidRPr="00E91086">
        <w:rPr>
          <w:rFonts w:ascii="Times New Roman" w:hAnsi="Times New Roman" w:cs="Times New Roman"/>
          <w:bCs/>
          <w:sz w:val="24"/>
          <w:szCs w:val="24"/>
          <w:lang w:val="en-US"/>
        </w:rPr>
        <w:t>XI</w:t>
      </w:r>
      <w:r w:rsidRPr="00E91086">
        <w:rPr>
          <w:rFonts w:ascii="Times New Roman" w:hAnsi="Times New Roman" w:cs="Times New Roman"/>
          <w:bCs/>
          <w:sz w:val="24"/>
          <w:szCs w:val="24"/>
        </w:rPr>
        <w:t xml:space="preserve">, </w:t>
      </w:r>
      <w:r w:rsidRPr="00E91086">
        <w:rPr>
          <w:rFonts w:ascii="Times New Roman" w:hAnsi="Times New Roman" w:cs="Times New Roman"/>
          <w:bCs/>
          <w:sz w:val="24"/>
          <w:szCs w:val="24"/>
          <w:lang w:val="en-US"/>
        </w:rPr>
        <w:t>VIII</w:t>
      </w:r>
      <w:r w:rsidRPr="00E91086">
        <w:rPr>
          <w:rFonts w:ascii="Times New Roman" w:hAnsi="Times New Roman" w:cs="Times New Roman"/>
          <w:bCs/>
          <w:sz w:val="24"/>
          <w:szCs w:val="24"/>
        </w:rPr>
        <w:t xml:space="preserve"> ф-ров (внутренний путь активации)</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w:t>
      </w:r>
      <w:r w:rsidRPr="00E91086">
        <w:rPr>
          <w:rFonts w:ascii="Times New Roman" w:hAnsi="Times New Roman" w:cs="Times New Roman"/>
          <w:bCs/>
          <w:sz w:val="24"/>
          <w:szCs w:val="24"/>
          <w:lang w:val="en-US"/>
        </w:rPr>
        <w:t>II</w:t>
      </w:r>
      <w:r w:rsidRPr="00E91086">
        <w:rPr>
          <w:rFonts w:ascii="Times New Roman" w:hAnsi="Times New Roman" w:cs="Times New Roman"/>
          <w:bCs/>
          <w:sz w:val="24"/>
          <w:szCs w:val="24"/>
        </w:rPr>
        <w:t xml:space="preserve"> Превращение протромбина в тромбин </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w:t>
      </w:r>
      <w:r w:rsidRPr="00E91086">
        <w:rPr>
          <w:rFonts w:ascii="Times New Roman" w:hAnsi="Times New Roman" w:cs="Times New Roman"/>
          <w:bCs/>
          <w:sz w:val="24"/>
          <w:szCs w:val="24"/>
          <w:lang w:val="en-US"/>
        </w:rPr>
        <w:t>III</w:t>
      </w:r>
      <w:r w:rsidRPr="00E91086">
        <w:rPr>
          <w:rFonts w:ascii="Times New Roman" w:hAnsi="Times New Roman" w:cs="Times New Roman"/>
          <w:bCs/>
          <w:sz w:val="24"/>
          <w:szCs w:val="24"/>
        </w:rPr>
        <w:t xml:space="preserve"> Трансформация фибриногена в фибрин</w:t>
      </w:r>
    </w:p>
    <w:p w:rsidR="00E91086" w:rsidRPr="00E91086" w:rsidRDefault="00E91086" w:rsidP="00E91086">
      <w:pPr>
        <w:contextualSpacing/>
        <w:jc w:val="both"/>
        <w:rPr>
          <w:rFonts w:ascii="Times New Roman" w:hAnsi="Times New Roman" w:cs="Times New Roman"/>
          <w:b/>
          <w:bCs/>
          <w:sz w:val="24"/>
          <w:szCs w:val="24"/>
        </w:rPr>
      </w:pPr>
      <w:r w:rsidRPr="00E91086">
        <w:rPr>
          <w:rFonts w:ascii="Times New Roman" w:hAnsi="Times New Roman" w:cs="Times New Roman"/>
          <w:b/>
          <w:bCs/>
          <w:sz w:val="24"/>
          <w:szCs w:val="24"/>
        </w:rPr>
        <w:t>Противосвертывающие механизмы:</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u w:val="single"/>
        </w:rPr>
        <w:t>Физиологический дезагрегант</w:t>
      </w:r>
      <w:r w:rsidRPr="00E91086">
        <w:rPr>
          <w:rFonts w:ascii="Times New Roman" w:hAnsi="Times New Roman" w:cs="Times New Roman"/>
          <w:bCs/>
          <w:sz w:val="24"/>
          <w:szCs w:val="24"/>
        </w:rPr>
        <w:t xml:space="preserve"> – эндотелий сосудов</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u w:val="single"/>
        </w:rPr>
        <w:t>Физиологические антикоагулянты</w:t>
      </w:r>
      <w:r w:rsidRPr="00E91086">
        <w:rPr>
          <w:rFonts w:ascii="Times New Roman" w:hAnsi="Times New Roman" w:cs="Times New Roman"/>
          <w:bCs/>
          <w:sz w:val="24"/>
          <w:szCs w:val="24"/>
        </w:rPr>
        <w:t xml:space="preserve">: </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первичные - самостоятельно синтезируются и постоянно содержатся в крови - антитромбин </w:t>
      </w:r>
      <w:r w:rsidRPr="00E91086">
        <w:rPr>
          <w:rFonts w:ascii="Times New Roman" w:hAnsi="Times New Roman" w:cs="Times New Roman"/>
          <w:bCs/>
          <w:sz w:val="24"/>
          <w:szCs w:val="24"/>
          <w:lang w:val="en-US"/>
        </w:rPr>
        <w:t>III</w:t>
      </w:r>
      <w:r w:rsidRPr="00E91086">
        <w:rPr>
          <w:rFonts w:ascii="Times New Roman" w:hAnsi="Times New Roman" w:cs="Times New Roman"/>
          <w:bCs/>
          <w:sz w:val="24"/>
          <w:szCs w:val="24"/>
        </w:rPr>
        <w:t xml:space="preserve"> (обеспечивает более 75% всей антикоагулянтной активности плазмы, является основным плазменным кофактором гепарина), протеины С, </w:t>
      </w:r>
      <w:r w:rsidRPr="00E91086">
        <w:rPr>
          <w:rFonts w:ascii="Times New Roman" w:hAnsi="Times New Roman" w:cs="Times New Roman"/>
          <w:bCs/>
          <w:sz w:val="24"/>
          <w:szCs w:val="24"/>
          <w:lang w:val="en-US"/>
        </w:rPr>
        <w:t>S</w:t>
      </w:r>
      <w:r w:rsidRPr="00E91086">
        <w:rPr>
          <w:rFonts w:ascii="Times New Roman" w:hAnsi="Times New Roman" w:cs="Times New Roman"/>
          <w:bCs/>
          <w:sz w:val="24"/>
          <w:szCs w:val="24"/>
        </w:rPr>
        <w:t xml:space="preserve"> и др. (синтезируются гепатоцитами при участии вит. К).</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вторичные - факторы, образующиеся в процессе свертывания крови и фибринолиза      </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u w:val="single"/>
        </w:rPr>
        <w:t xml:space="preserve">Система фибринолиза </w:t>
      </w:r>
      <w:r w:rsidRPr="00E91086">
        <w:rPr>
          <w:rFonts w:ascii="Times New Roman" w:hAnsi="Times New Roman" w:cs="Times New Roman"/>
          <w:bCs/>
          <w:sz w:val="24"/>
          <w:szCs w:val="24"/>
        </w:rPr>
        <w:t xml:space="preserve">(активация плазминогена) устраняет из кровотока фибрин и образует активные антикоагулянты и дезагреганты. </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В процессе свертывания активируются присутствующие в крови физиологические антикоагулянты. Многие конечные и побочные продукты свертывания крови и фибринолиза обладают высокой противосвертывающей активностью.</w:t>
      </w:r>
    </w:p>
    <w:p w:rsidR="00E91086" w:rsidRPr="00E91086" w:rsidRDefault="00E91086" w:rsidP="00E91086">
      <w:pPr>
        <w:contextualSpacing/>
        <w:jc w:val="both"/>
        <w:rPr>
          <w:rFonts w:ascii="Times New Roman" w:hAnsi="Times New Roman" w:cs="Times New Roman"/>
          <w:b/>
          <w:bCs/>
          <w:sz w:val="24"/>
          <w:szCs w:val="24"/>
        </w:rPr>
      </w:pPr>
      <w:r w:rsidRPr="00E91086">
        <w:rPr>
          <w:rFonts w:ascii="Times New Roman" w:hAnsi="Times New Roman" w:cs="Times New Roman"/>
          <w:b/>
          <w:bCs/>
          <w:sz w:val="24"/>
          <w:szCs w:val="24"/>
        </w:rPr>
        <w:t>Типы кровоточивости:</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1. </w:t>
      </w:r>
      <w:r w:rsidRPr="00E91086">
        <w:rPr>
          <w:rFonts w:ascii="Times New Roman" w:hAnsi="Times New Roman" w:cs="Times New Roman"/>
          <w:bCs/>
          <w:sz w:val="24"/>
          <w:szCs w:val="24"/>
          <w:u w:val="single"/>
        </w:rPr>
        <w:t>Гематомный</w:t>
      </w:r>
      <w:r w:rsidRPr="00E91086">
        <w:rPr>
          <w:rFonts w:ascii="Times New Roman" w:hAnsi="Times New Roman" w:cs="Times New Roman"/>
          <w:bCs/>
          <w:sz w:val="24"/>
          <w:szCs w:val="24"/>
        </w:rPr>
        <w:t xml:space="preserve">: массивные кровоизлияния в крупные суставы, мышцы, подкожную клетчатку, в серозные оболочки, профузные спонтанные и послеоперационные кровотечения (дефицит факторов свертывания </w:t>
      </w:r>
      <w:r w:rsidRPr="00E91086">
        <w:rPr>
          <w:rFonts w:ascii="Times New Roman" w:hAnsi="Times New Roman" w:cs="Times New Roman"/>
          <w:bCs/>
          <w:sz w:val="24"/>
          <w:szCs w:val="24"/>
          <w:lang w:val="en-US"/>
        </w:rPr>
        <w:t>VIII</w:t>
      </w:r>
      <w:r w:rsidRPr="00E91086">
        <w:rPr>
          <w:rFonts w:ascii="Times New Roman" w:hAnsi="Times New Roman" w:cs="Times New Roman"/>
          <w:bCs/>
          <w:sz w:val="24"/>
          <w:szCs w:val="24"/>
        </w:rPr>
        <w:t xml:space="preserve">, </w:t>
      </w:r>
      <w:r w:rsidRPr="00E91086">
        <w:rPr>
          <w:rFonts w:ascii="Times New Roman" w:hAnsi="Times New Roman" w:cs="Times New Roman"/>
          <w:bCs/>
          <w:sz w:val="24"/>
          <w:szCs w:val="24"/>
          <w:lang w:val="en-US"/>
        </w:rPr>
        <w:t>IX</w:t>
      </w:r>
      <w:r w:rsidRPr="00E91086">
        <w:rPr>
          <w:rFonts w:ascii="Times New Roman" w:hAnsi="Times New Roman" w:cs="Times New Roman"/>
          <w:bCs/>
          <w:sz w:val="24"/>
          <w:szCs w:val="24"/>
        </w:rPr>
        <w:t xml:space="preserve">, </w:t>
      </w:r>
      <w:r w:rsidRPr="00E91086">
        <w:rPr>
          <w:rFonts w:ascii="Times New Roman" w:hAnsi="Times New Roman" w:cs="Times New Roman"/>
          <w:bCs/>
          <w:sz w:val="24"/>
          <w:szCs w:val="24"/>
          <w:lang w:val="en-US"/>
        </w:rPr>
        <w:t>XI</w:t>
      </w:r>
      <w:r w:rsidRPr="00E91086">
        <w:rPr>
          <w:rFonts w:ascii="Times New Roman" w:hAnsi="Times New Roman" w:cs="Times New Roman"/>
          <w:bCs/>
          <w:sz w:val="24"/>
          <w:szCs w:val="24"/>
        </w:rPr>
        <w:t xml:space="preserve"> - коагулопатии)</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2. </w:t>
      </w:r>
      <w:r w:rsidRPr="00E91086">
        <w:rPr>
          <w:rFonts w:ascii="Times New Roman" w:hAnsi="Times New Roman" w:cs="Times New Roman"/>
          <w:bCs/>
          <w:sz w:val="24"/>
          <w:szCs w:val="24"/>
          <w:u w:val="single"/>
        </w:rPr>
        <w:t>Петехиально-пятнистый</w:t>
      </w:r>
      <w:r w:rsidRPr="00E91086">
        <w:rPr>
          <w:rFonts w:ascii="Times New Roman" w:hAnsi="Times New Roman" w:cs="Times New Roman"/>
          <w:bCs/>
          <w:sz w:val="24"/>
          <w:szCs w:val="24"/>
        </w:rPr>
        <w:t>: поверхностные кровоизлияния в кожу и слизистые, десневые, носовые, маточные кровотечения, кровотечения при операциях по капиллярному типу (тромбоцитопения, тромбоцитопатия)</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3. </w:t>
      </w:r>
      <w:r w:rsidRPr="00E91086">
        <w:rPr>
          <w:rFonts w:ascii="Times New Roman" w:hAnsi="Times New Roman" w:cs="Times New Roman"/>
          <w:bCs/>
          <w:sz w:val="24"/>
          <w:szCs w:val="24"/>
          <w:u w:val="single"/>
        </w:rPr>
        <w:t>Смешанный</w:t>
      </w:r>
      <w:r w:rsidRPr="00E91086">
        <w:rPr>
          <w:rFonts w:ascii="Times New Roman" w:hAnsi="Times New Roman" w:cs="Times New Roman"/>
          <w:bCs/>
          <w:sz w:val="24"/>
          <w:szCs w:val="24"/>
        </w:rPr>
        <w:t xml:space="preserve"> (петехиально-гематомный)</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4. </w:t>
      </w:r>
      <w:r w:rsidRPr="00E91086">
        <w:rPr>
          <w:rFonts w:ascii="Times New Roman" w:hAnsi="Times New Roman" w:cs="Times New Roman"/>
          <w:bCs/>
          <w:sz w:val="24"/>
          <w:szCs w:val="24"/>
          <w:u w:val="single"/>
        </w:rPr>
        <w:t>Васкулитно-пурпурный</w:t>
      </w:r>
      <w:r w:rsidRPr="00E91086">
        <w:rPr>
          <w:rFonts w:ascii="Times New Roman" w:hAnsi="Times New Roman" w:cs="Times New Roman"/>
          <w:bCs/>
          <w:sz w:val="24"/>
          <w:szCs w:val="24"/>
        </w:rPr>
        <w:t xml:space="preserve">: в результате воспалительного процесса в микрососудах геморрагии в виде сыпи, эритемы, гематурия. </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5. </w:t>
      </w:r>
      <w:r w:rsidRPr="00E91086">
        <w:rPr>
          <w:rFonts w:ascii="Times New Roman" w:hAnsi="Times New Roman" w:cs="Times New Roman"/>
          <w:bCs/>
          <w:sz w:val="24"/>
          <w:szCs w:val="24"/>
          <w:u w:val="single"/>
        </w:rPr>
        <w:t>Ангиоматозный</w:t>
      </w:r>
      <w:r w:rsidRPr="00E91086">
        <w:rPr>
          <w:rFonts w:ascii="Times New Roman" w:hAnsi="Times New Roman" w:cs="Times New Roman"/>
          <w:bCs/>
          <w:sz w:val="24"/>
          <w:szCs w:val="24"/>
        </w:rPr>
        <w:t xml:space="preserve"> (телеангиэктазии, ангиоматоз): упорные повторяющиеся кровотечения 1-2 локализаций</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
          <w:bCs/>
          <w:sz w:val="24"/>
          <w:szCs w:val="24"/>
        </w:rPr>
        <w:t>Геморрагические диатезы</w:t>
      </w:r>
      <w:r w:rsidRPr="00E91086">
        <w:rPr>
          <w:rFonts w:ascii="Times New Roman" w:hAnsi="Times New Roman" w:cs="Times New Roman"/>
          <w:bCs/>
          <w:sz w:val="24"/>
          <w:szCs w:val="24"/>
        </w:rPr>
        <w:t xml:space="preserve"> (наследственные и приобретенные), связанные с поражением:</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 плазменного компонента гемостаза (коагулопатии)</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 тромбоцитов (тромбоцитопении и тромбоцитопатии) </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 xml:space="preserve"> - сосудистой стенки (геморрагические васкулиты)   </w:t>
      </w:r>
    </w:p>
    <w:p w:rsidR="00E91086" w:rsidRPr="00E91086" w:rsidRDefault="00E91086" w:rsidP="00E91086">
      <w:pPr>
        <w:contextualSpacing/>
        <w:jc w:val="both"/>
        <w:rPr>
          <w:rFonts w:ascii="Times New Roman" w:hAnsi="Times New Roman" w:cs="Times New Roman"/>
          <w:bCs/>
          <w:sz w:val="24"/>
          <w:szCs w:val="24"/>
        </w:rPr>
      </w:pPr>
      <w:r w:rsidRPr="00E91086">
        <w:rPr>
          <w:rFonts w:ascii="Times New Roman" w:hAnsi="Times New Roman" w:cs="Times New Roman"/>
          <w:bCs/>
          <w:sz w:val="24"/>
          <w:szCs w:val="24"/>
        </w:rPr>
        <w:t>Кровоточивость более характерна для коагулопатии, тромбоцитопении и тромбоцитопатии.</w:t>
      </w:r>
    </w:p>
    <w:p w:rsidR="00E91086" w:rsidRPr="00E91086" w:rsidRDefault="00E91086" w:rsidP="00E91086">
      <w:pPr>
        <w:contextualSpacing/>
        <w:jc w:val="both"/>
        <w:rPr>
          <w:rFonts w:ascii="Times New Roman" w:hAnsi="Times New Roman" w:cs="Times New Roman"/>
          <w:bCs/>
          <w:sz w:val="24"/>
          <w:szCs w:val="24"/>
        </w:rPr>
      </w:pPr>
    </w:p>
    <w:p w:rsidR="00E91086" w:rsidRPr="00E91086" w:rsidRDefault="00E91086" w:rsidP="00E91086">
      <w:pPr>
        <w:contextualSpacing/>
        <w:jc w:val="center"/>
        <w:rPr>
          <w:rFonts w:ascii="Times New Roman" w:hAnsi="Times New Roman" w:cs="Times New Roman"/>
          <w:b/>
          <w:bCs/>
          <w:sz w:val="24"/>
          <w:szCs w:val="24"/>
        </w:rPr>
      </w:pPr>
      <w:r w:rsidRPr="00E91086">
        <w:rPr>
          <w:rFonts w:ascii="Times New Roman" w:hAnsi="Times New Roman" w:cs="Times New Roman"/>
          <w:b/>
          <w:bCs/>
          <w:sz w:val="24"/>
          <w:szCs w:val="24"/>
        </w:rPr>
        <w:t>Гемофилия</w:t>
      </w:r>
    </w:p>
    <w:p w:rsidR="00E91086" w:rsidRPr="00E91086" w:rsidRDefault="00E91086" w:rsidP="00E91086">
      <w:pPr>
        <w:ind w:firstLine="708"/>
        <w:contextualSpacing/>
        <w:jc w:val="both"/>
        <w:rPr>
          <w:rFonts w:ascii="Times New Roman" w:hAnsi="Times New Roman" w:cs="Times New Roman"/>
          <w:sz w:val="24"/>
          <w:szCs w:val="24"/>
        </w:rPr>
      </w:pPr>
      <w:r w:rsidRPr="00E91086">
        <w:rPr>
          <w:rFonts w:ascii="Times New Roman" w:hAnsi="Times New Roman" w:cs="Times New Roman"/>
          <w:sz w:val="24"/>
          <w:szCs w:val="24"/>
        </w:rPr>
        <w:t>Наследственная коагулопатия, связанная с дефектом плазменного компонента системы гемостаза. В зависимости от дефицита того или иного фактора свертывания крови выделяют гемофилию: А (</w:t>
      </w:r>
      <w:r w:rsidRPr="00E91086">
        <w:rPr>
          <w:rFonts w:ascii="Times New Roman" w:hAnsi="Times New Roman" w:cs="Times New Roman"/>
          <w:sz w:val="24"/>
          <w:szCs w:val="24"/>
          <w:lang w:val="en-US"/>
        </w:rPr>
        <w:t>VIII</w:t>
      </w:r>
      <w:r w:rsidRPr="00E91086">
        <w:rPr>
          <w:rFonts w:ascii="Times New Roman" w:hAnsi="Times New Roman" w:cs="Times New Roman"/>
          <w:sz w:val="24"/>
          <w:szCs w:val="24"/>
        </w:rPr>
        <w:t xml:space="preserve"> - антигемофильный глобулин), В (</w:t>
      </w:r>
      <w:r w:rsidRPr="00E91086">
        <w:rPr>
          <w:rFonts w:ascii="Times New Roman" w:hAnsi="Times New Roman" w:cs="Times New Roman"/>
          <w:sz w:val="24"/>
          <w:szCs w:val="24"/>
          <w:lang w:val="en-US"/>
        </w:rPr>
        <w:t>IX</w:t>
      </w:r>
      <w:r w:rsidRPr="00E91086">
        <w:rPr>
          <w:rFonts w:ascii="Times New Roman" w:hAnsi="Times New Roman" w:cs="Times New Roman"/>
          <w:sz w:val="24"/>
          <w:szCs w:val="24"/>
        </w:rPr>
        <w:t xml:space="preserve"> - компонент тромбопластина), С (</w:t>
      </w:r>
      <w:r w:rsidRPr="00E91086">
        <w:rPr>
          <w:rFonts w:ascii="Times New Roman" w:hAnsi="Times New Roman" w:cs="Times New Roman"/>
          <w:sz w:val="24"/>
          <w:szCs w:val="24"/>
          <w:lang w:val="en-US"/>
        </w:rPr>
        <w:t>XI</w:t>
      </w:r>
      <w:r w:rsidRPr="00E91086">
        <w:rPr>
          <w:rFonts w:ascii="Times New Roman" w:hAnsi="Times New Roman" w:cs="Times New Roman"/>
          <w:sz w:val="24"/>
          <w:szCs w:val="24"/>
        </w:rPr>
        <w:t xml:space="preserve"> - предшественник тромбопластина) </w:t>
      </w:r>
    </w:p>
    <w:p w:rsidR="00E91086" w:rsidRPr="00E91086" w:rsidRDefault="00E91086" w:rsidP="00E91086">
      <w:pPr>
        <w:tabs>
          <w:tab w:val="left" w:pos="10207"/>
        </w:tabs>
        <w:ind w:right="-53"/>
        <w:contextualSpacing/>
        <w:jc w:val="center"/>
        <w:rPr>
          <w:rFonts w:ascii="Times New Roman" w:hAnsi="Times New Roman" w:cs="Times New Roman"/>
          <w:b/>
          <w:sz w:val="24"/>
          <w:szCs w:val="24"/>
        </w:rPr>
      </w:pPr>
    </w:p>
    <w:p w:rsidR="00E91086" w:rsidRPr="00E91086" w:rsidRDefault="00E91086" w:rsidP="00E91086">
      <w:pPr>
        <w:tabs>
          <w:tab w:val="left" w:pos="10207"/>
        </w:tabs>
        <w:ind w:right="-53"/>
        <w:contextualSpacing/>
        <w:jc w:val="center"/>
        <w:rPr>
          <w:rFonts w:ascii="Times New Roman" w:hAnsi="Times New Roman" w:cs="Times New Roman"/>
          <w:b/>
          <w:sz w:val="24"/>
          <w:szCs w:val="24"/>
        </w:rPr>
      </w:pPr>
      <w:r w:rsidRPr="00E91086">
        <w:rPr>
          <w:rFonts w:ascii="Times New Roman" w:hAnsi="Times New Roman" w:cs="Times New Roman"/>
          <w:b/>
          <w:sz w:val="24"/>
          <w:szCs w:val="24"/>
        </w:rPr>
        <w:t>Сравнительная характеристика гемофилий</w:t>
      </w:r>
    </w:p>
    <w:p w:rsidR="00E91086" w:rsidRPr="00E91086" w:rsidRDefault="00E91086" w:rsidP="00E91086">
      <w:pPr>
        <w:tabs>
          <w:tab w:val="left" w:pos="10207"/>
        </w:tabs>
        <w:ind w:right="-53"/>
        <w:contextualSpacing/>
        <w:rPr>
          <w:rFonts w:ascii="Times New Roman" w:hAnsi="Times New Roman" w:cs="Times New Roman"/>
          <w:sz w:val="24"/>
          <w:szCs w:val="24"/>
        </w:rPr>
      </w:pPr>
    </w:p>
    <w:p w:rsidR="00E91086" w:rsidRPr="00E91086" w:rsidRDefault="00E91086" w:rsidP="00E91086">
      <w:pPr>
        <w:ind w:firstLine="708"/>
        <w:contextualSpacing/>
        <w:jc w:val="both"/>
        <w:rPr>
          <w:rFonts w:ascii="Times New Roman" w:hAnsi="Times New Roman" w:cs="Times New Roman"/>
          <w:b/>
          <w:bCs/>
          <w:sz w:val="24"/>
          <w:szCs w:val="24"/>
        </w:rPr>
      </w:pPr>
      <w:r w:rsidRPr="00E91086">
        <w:rPr>
          <w:rFonts w:ascii="Times New Roman" w:hAnsi="Times New Roman" w:cs="Times New Roman"/>
          <w:sz w:val="24"/>
          <w:szCs w:val="24"/>
        </w:rPr>
        <w:t xml:space="preserve">Женщины-индукторы гемофилии А и В, имеющие вторую нормальную Х-хромосому, кровоточивостью не страдают, но активность фактора </w:t>
      </w:r>
      <w:r w:rsidRPr="00E91086">
        <w:rPr>
          <w:rFonts w:ascii="Times New Roman" w:hAnsi="Times New Roman" w:cs="Times New Roman"/>
          <w:sz w:val="24"/>
          <w:szCs w:val="24"/>
          <w:lang w:val="en-US"/>
        </w:rPr>
        <w:t>VIII</w:t>
      </w:r>
      <w:r w:rsidRPr="00E91086">
        <w:rPr>
          <w:rFonts w:ascii="Times New Roman" w:hAnsi="Times New Roman" w:cs="Times New Roman"/>
          <w:sz w:val="24"/>
          <w:szCs w:val="24"/>
        </w:rPr>
        <w:t xml:space="preserve"> у них снижена в среднем в 2 раза по </w:t>
      </w:r>
      <w:r w:rsidRPr="00E91086">
        <w:rPr>
          <w:rFonts w:ascii="Times New Roman" w:hAnsi="Times New Roman" w:cs="Times New Roman"/>
          <w:sz w:val="24"/>
          <w:szCs w:val="24"/>
        </w:rPr>
        <w:lastRenderedPageBreak/>
        <w:t xml:space="preserve">сравнению с нормой. При снижении до 11-20%, возможно развитие кровоточивости при травмах, операциях и во время родов. Об опасности следует помнить при выполнении хирургических вмешательств у матерей, сестер и особенно дочерей больных гемофилией. </w:t>
      </w:r>
    </w:p>
    <w:p w:rsidR="00E91086" w:rsidRPr="00E91086" w:rsidRDefault="00E91086" w:rsidP="00E91086">
      <w:pPr>
        <w:suppressAutoHyphens/>
        <w:spacing w:before="240" w:after="60" w:line="240" w:lineRule="auto"/>
        <w:ind w:firstLine="708"/>
        <w:contextualSpacing/>
        <w:jc w:val="both"/>
        <w:outlineLvl w:val="7"/>
        <w:rPr>
          <w:rFonts w:ascii="Times New Roman" w:eastAsia="Times New Roman" w:hAnsi="Times New Roman" w:cs="Times New Roman"/>
          <w:b/>
          <w:iCs/>
          <w:sz w:val="24"/>
          <w:szCs w:val="24"/>
          <w:lang w:eastAsia="ar-SA"/>
        </w:rPr>
      </w:pPr>
      <w:r w:rsidRPr="00E91086">
        <w:rPr>
          <w:rFonts w:ascii="Times New Roman" w:eastAsia="Times New Roman" w:hAnsi="Times New Roman" w:cs="Times New Roman"/>
          <w:b/>
          <w:iCs/>
          <w:sz w:val="24"/>
          <w:szCs w:val="24"/>
          <w:lang w:eastAsia="ar-SA"/>
        </w:rPr>
        <w:t>Клиническая картина гемофилии</w:t>
      </w:r>
      <w:r w:rsidRPr="00E91086">
        <w:rPr>
          <w:rFonts w:ascii="Times New Roman" w:eastAsia="Times New Roman" w:hAnsi="Times New Roman" w:cs="Times New Roman"/>
          <w:iCs/>
          <w:sz w:val="24"/>
          <w:szCs w:val="24"/>
          <w:lang w:eastAsia="ar-SA"/>
        </w:rPr>
        <w:t>. Клиническая картина характеризуется гематомным типом кровоточивости. Чем легче гемофилия, тем позднее появляются тяжелые геморрагии. Редко первые признаки гемофилии обнаруживаются в периоде новорожденности в виде пупочного кровотечения, обширной кефалогематомы, что свидетельствует о тяжелом дефиците гемофилических факторов. Чаще первые проявления заболевания обнаруживаются в грудном возрасте (у 57,3% больных). Иногда болезнь выявляется после первой внутримышечной прививки, при прорезывании зубов. В первые годы жизни возможны кровотечения из слизистых полости рта, связанные с травматизацией острыми предметами, надрывами уздечки языка и т.д. Когда ребенок начинает ходить, его падения сопровождаются носовыми кровотечениями, появлением гематом на ногах, ягодицах, в области черепа.</w:t>
      </w:r>
    </w:p>
    <w:p w:rsidR="00E91086" w:rsidRPr="00E91086" w:rsidRDefault="00E91086" w:rsidP="00E91086">
      <w:pPr>
        <w:rPr>
          <w:rFonts w:ascii="Times New Roman" w:hAnsi="Times New Roman" w:cs="Times New Roman"/>
          <w:sz w:val="24"/>
          <w:szCs w:val="24"/>
        </w:rPr>
      </w:pPr>
      <w:r w:rsidRPr="00E91086">
        <w:rPr>
          <w:rFonts w:ascii="Times New Roman" w:hAnsi="Times New Roman" w:cs="Times New Roman"/>
          <w:b/>
          <w:sz w:val="24"/>
          <w:szCs w:val="24"/>
        </w:rPr>
        <w:t>Для гематомного типа кровоточивости характерно</w:t>
      </w:r>
      <w:r w:rsidRPr="00E91086">
        <w:rPr>
          <w:rFonts w:ascii="Times New Roman" w:hAnsi="Times New Roman" w:cs="Times New Roman"/>
          <w:sz w:val="24"/>
          <w:szCs w:val="24"/>
        </w:rPr>
        <w:t>:</w:t>
      </w:r>
    </w:p>
    <w:p w:rsidR="00E91086" w:rsidRPr="00E91086" w:rsidRDefault="00E91086" w:rsidP="00E91086">
      <w:pPr>
        <w:tabs>
          <w:tab w:val="left" w:pos="10207"/>
        </w:tabs>
        <w:spacing w:after="200" w:line="276" w:lineRule="auto"/>
        <w:ind w:right="-51"/>
        <w:jc w:val="both"/>
        <w:rPr>
          <w:rFonts w:ascii="Times New Roman" w:eastAsia="Calibri" w:hAnsi="Times New Roman" w:cs="Times New Roman"/>
          <w:sz w:val="24"/>
          <w:szCs w:val="24"/>
        </w:rPr>
      </w:pPr>
      <w:r w:rsidRPr="00E91086">
        <w:rPr>
          <w:rFonts w:ascii="Times New Roman" w:eastAsia="Calibri" w:hAnsi="Times New Roman" w:cs="Times New Roman"/>
          <w:sz w:val="24"/>
          <w:szCs w:val="24"/>
          <w:u w:val="single"/>
        </w:rPr>
        <w:t>1.Гемартрозы, кровоизлияния в костную ткань</w:t>
      </w:r>
      <w:r w:rsidRPr="00E91086">
        <w:rPr>
          <w:rFonts w:ascii="Times New Roman" w:eastAsia="Calibri" w:hAnsi="Times New Roman" w:cs="Times New Roman"/>
          <w:sz w:val="24"/>
          <w:szCs w:val="24"/>
        </w:rPr>
        <w:t>. Развиваются кровоизлияния в суставы конечностей крупного и среднего калибра, возможны повторные кровоизлияния, гемобурситы (геморрагии в околосуставные сумки). Острый гемартроз проявляется болью в суставе чаще всего через 6-12 часов после травмы. Сустав увеличен в объеме, горячий на ощупь, кожа над ним гиперемирована, движения ограничены, определяется флюктуация. При неправильном лечении возникают гемофилические артропатии, в генезе которых играют важную роль реакция синовиальной оболочки, гемосидероз, фиброз хрящевой ткани, атрофия мышц. Итог этих изменений – анкилозы и контрактура суставов, подвывихи, укорочения сухожилий и т.д.</w:t>
      </w:r>
    </w:p>
    <w:p w:rsidR="00E91086" w:rsidRPr="00E91086" w:rsidRDefault="00E91086" w:rsidP="00E91086">
      <w:pPr>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2. </w:t>
      </w:r>
      <w:r w:rsidRPr="00E91086">
        <w:rPr>
          <w:rFonts w:ascii="Times New Roman" w:hAnsi="Times New Roman" w:cs="Times New Roman"/>
          <w:sz w:val="24"/>
          <w:szCs w:val="24"/>
          <w:u w:val="single"/>
        </w:rPr>
        <w:t>Гематомы,</w:t>
      </w:r>
      <w:r w:rsidRPr="00E91086">
        <w:rPr>
          <w:rFonts w:ascii="Times New Roman" w:hAnsi="Times New Roman" w:cs="Times New Roman"/>
          <w:sz w:val="24"/>
          <w:szCs w:val="24"/>
        </w:rPr>
        <w:t xml:space="preserve"> имеющие тенденцию к распространению и сдавливанию окружающих тканей. Очень опасны обширные и напряженные межмышечные, субфасциальные, забрюшинные гематомы, достигающие огромных размеров, распространяющиеся по межмышечным пространствам, прорывающиеся в брюшную полость. Гематомы болезненны, напряжены, вызывают анемию, повышение температуры тела, сдавление мышц, нервов, кровеносных сосудов, что может привести к ишемии, некрозу, параличу, контрактурам, деструкции костей и хрящей, возникновению переломов. Гематомы мягких тканей глотки, гортани, а также в области шеи и средостения могут вызвать стенозирование дыхательных путей.  </w:t>
      </w:r>
    </w:p>
    <w:p w:rsidR="00E91086" w:rsidRPr="00E91086" w:rsidRDefault="00E91086" w:rsidP="00E91086">
      <w:pPr>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3. </w:t>
      </w:r>
      <w:r w:rsidRPr="00E91086">
        <w:rPr>
          <w:rFonts w:ascii="Times New Roman" w:hAnsi="Times New Roman" w:cs="Times New Roman"/>
          <w:sz w:val="24"/>
          <w:szCs w:val="24"/>
          <w:u w:val="single"/>
        </w:rPr>
        <w:t>Кровоизлияния в головной мозг.</w:t>
      </w:r>
      <w:r w:rsidRPr="00E91086">
        <w:rPr>
          <w:rFonts w:ascii="Times New Roman" w:hAnsi="Times New Roman" w:cs="Times New Roman"/>
          <w:sz w:val="24"/>
          <w:szCs w:val="24"/>
        </w:rPr>
        <w:t xml:space="preserve"> Внутричерепные кровотечения считаются главной причиной смерти больных гемофилией и могут возникать в любом возрасте, после минимальной травмы. </w:t>
      </w:r>
    </w:p>
    <w:p w:rsidR="00E91086" w:rsidRPr="00E91086" w:rsidRDefault="00E91086" w:rsidP="00E91086">
      <w:pPr>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4. </w:t>
      </w:r>
      <w:r w:rsidRPr="00E91086">
        <w:rPr>
          <w:rFonts w:ascii="Times New Roman" w:hAnsi="Times New Roman" w:cs="Times New Roman"/>
          <w:sz w:val="24"/>
          <w:szCs w:val="24"/>
          <w:u w:val="single"/>
        </w:rPr>
        <w:t>Кровотечения</w:t>
      </w:r>
      <w:r w:rsidRPr="00E91086">
        <w:rPr>
          <w:rFonts w:ascii="Times New Roman" w:hAnsi="Times New Roman" w:cs="Times New Roman"/>
          <w:sz w:val="24"/>
          <w:szCs w:val="24"/>
        </w:rPr>
        <w:t xml:space="preserve"> из слизистых оболочек носа, дёсен, полости рта, гортани, реже ЖКТ, почек. Желудочно-кишечные кровотечения могут быть спонтанными, но чаще обусловлены приемом салицилатов и глюкокортикоидов. Источником кровотечений может быть язва желудка и двенадцатиперстной кишки. Кровоизлияния в брыжейку, сальник, стенку кишки имитируют хирургические заболевания в брюшной полости. Они могут быть причиной развития кишечной непроходимости из-за сдавления кишки гематомой. Гематурия – одно из ведущих проявлений в клинике гемофилии, может быть как спонтанной, так и связанной с травмой поясничной области, наличием пиелонефрита, гломерулонефрита, дисметаболической нефропатии. Появлению кровотечений способствуют прием аспирина, массивные трансфузии крови и плазмы. Гематурия часто сопровождается дизурическими явлениями и приступами почечной колики с образованием сгустков крови в мочевыводящих путях. </w:t>
      </w:r>
    </w:p>
    <w:p w:rsidR="00E91086" w:rsidRPr="00E91086" w:rsidRDefault="00E91086" w:rsidP="00E91086">
      <w:pPr>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4. </w:t>
      </w:r>
      <w:r w:rsidRPr="00E91086">
        <w:rPr>
          <w:rFonts w:ascii="Times New Roman" w:hAnsi="Times New Roman" w:cs="Times New Roman"/>
          <w:sz w:val="24"/>
          <w:szCs w:val="24"/>
          <w:u w:val="single"/>
        </w:rPr>
        <w:t>Кровотечения при травмах и операциях</w:t>
      </w:r>
      <w:r w:rsidRPr="00E91086">
        <w:rPr>
          <w:rFonts w:ascii="Times New Roman" w:hAnsi="Times New Roman" w:cs="Times New Roman"/>
          <w:sz w:val="24"/>
          <w:szCs w:val="24"/>
        </w:rPr>
        <w:t xml:space="preserve"> опасны для жизни больных. Многодневные кровотечения наблюдаются из мест порезов кожи и слизистых оболочек, при удалении зубов, особенно 3 моляра, полостных операциях. Характерен отсроченный, поздний характер кровотечений</w:t>
      </w:r>
      <w:r w:rsidRPr="00E91086">
        <w:rPr>
          <w:rFonts w:ascii="Times New Roman" w:hAnsi="Times New Roman" w:cs="Times New Roman"/>
          <w:b/>
          <w:sz w:val="24"/>
          <w:szCs w:val="24"/>
        </w:rPr>
        <w:t xml:space="preserve"> </w:t>
      </w:r>
      <w:r w:rsidRPr="00E91086">
        <w:rPr>
          <w:rFonts w:ascii="Times New Roman" w:hAnsi="Times New Roman" w:cs="Times New Roman"/>
          <w:sz w:val="24"/>
          <w:szCs w:val="24"/>
        </w:rPr>
        <w:t>(спустя несколько часов после травмы, операции).  Кровотечения могут быть чрезмерными по сравнению со степенью травматизации, длительность  кровотечений до нескольких дней, они склонны к повторению на том же месте и к распространению.</w:t>
      </w:r>
    </w:p>
    <w:p w:rsidR="00E91086" w:rsidRPr="00E91086" w:rsidRDefault="00E91086" w:rsidP="00E91086">
      <w:pPr>
        <w:ind w:firstLine="708"/>
        <w:contextualSpacing/>
        <w:jc w:val="both"/>
        <w:rPr>
          <w:rFonts w:ascii="Times New Roman" w:hAnsi="Times New Roman" w:cs="Times New Roman"/>
          <w:sz w:val="24"/>
          <w:szCs w:val="24"/>
        </w:rPr>
      </w:pPr>
      <w:r w:rsidRPr="00E91086">
        <w:rPr>
          <w:rFonts w:ascii="Times New Roman" w:hAnsi="Times New Roman" w:cs="Times New Roman"/>
          <w:b/>
          <w:sz w:val="24"/>
          <w:szCs w:val="24"/>
        </w:rPr>
        <w:t xml:space="preserve">Диагностика гемофилии. </w:t>
      </w:r>
      <w:r w:rsidRPr="00E91086">
        <w:rPr>
          <w:rFonts w:ascii="Times New Roman" w:hAnsi="Times New Roman" w:cs="Times New Roman"/>
          <w:sz w:val="24"/>
          <w:szCs w:val="24"/>
        </w:rPr>
        <w:t xml:space="preserve">Диагноз основывается на наличии гематомного типа кровоточивости. При исследовании периферической крови можно обнаруживаться анемия, </w:t>
      </w:r>
      <w:r w:rsidRPr="00E91086">
        <w:rPr>
          <w:rFonts w:ascii="Times New Roman" w:hAnsi="Times New Roman" w:cs="Times New Roman"/>
          <w:sz w:val="24"/>
          <w:szCs w:val="24"/>
        </w:rPr>
        <w:lastRenderedPageBreak/>
        <w:t xml:space="preserve">количество тромбоцитов и время кровотечения нормальные, а время свертывания крови удлинено. Решающее значение имеет выявление изолированной гипокоагуляции по парциальному тромбопластиновому времени (АПТВ) и аутокоагуляционному тесту (АКТ). Показатели тромбинового и протромбинового времени остаются в пределах нормы. </w:t>
      </w:r>
    </w:p>
    <w:p w:rsidR="00E91086" w:rsidRPr="00E91086" w:rsidRDefault="00E91086" w:rsidP="00E91086">
      <w:pPr>
        <w:spacing w:after="120" w:line="240" w:lineRule="auto"/>
        <w:contextualSpacing/>
        <w:jc w:val="center"/>
        <w:rPr>
          <w:rFonts w:ascii="Times New Roman" w:eastAsiaTheme="minorEastAsia" w:hAnsi="Times New Roman" w:cs="Times New Roman"/>
          <w:b/>
          <w:sz w:val="24"/>
          <w:szCs w:val="24"/>
          <w:lang w:eastAsia="ru-RU"/>
        </w:rPr>
      </w:pPr>
    </w:p>
    <w:p w:rsidR="00E91086" w:rsidRPr="00E91086" w:rsidRDefault="00E91086" w:rsidP="00E91086">
      <w:pPr>
        <w:spacing w:after="120" w:line="240" w:lineRule="auto"/>
        <w:contextualSpacing/>
        <w:jc w:val="center"/>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Тромбоцитопении</w:t>
      </w:r>
    </w:p>
    <w:p w:rsidR="00E91086" w:rsidRPr="00E91086" w:rsidRDefault="00E91086" w:rsidP="00E91086">
      <w:pPr>
        <w:tabs>
          <w:tab w:val="left" w:pos="10207"/>
        </w:tabs>
        <w:ind w:right="-51"/>
        <w:jc w:val="both"/>
        <w:rPr>
          <w:rFonts w:ascii="Times New Roman" w:hAnsi="Times New Roman" w:cs="Times New Roman"/>
          <w:sz w:val="24"/>
          <w:szCs w:val="24"/>
        </w:rPr>
      </w:pPr>
      <w:r w:rsidRPr="00E91086">
        <w:rPr>
          <w:rFonts w:ascii="Times New Roman" w:hAnsi="Times New Roman" w:cs="Times New Roman"/>
          <w:sz w:val="24"/>
          <w:szCs w:val="24"/>
        </w:rPr>
        <w:t xml:space="preserve">            Патология тромбоцитов лежит в основе кровоточивости почти в 80% случаев. Тромбоцитопения - снижение содержания тромбоцитов в периферической крови ниже 150000 в 1 мкл. Однако, для обеспечения полноценного гемостаза зачастую достаточно 30000, даже 10000 тромбоцитов в 1 мкл, в связи с чем уменьшение количества тромбоцитов до таких низких показателей может не иметь клинических проявлений.</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Тромбоцитопения обусловлена: </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недостаточным образованием тромбоцитов в костном мозге (лейкозы, лучевая болезнь, гипоплазии, мукополисахаридозы)</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их секвестрацией в селезенке</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ускоренным разрушением и укорочением продолжительности жизни под влиянием антитромбоцитарных антител (наиболее частый механизм повышенного разрушения)</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интенсивной утилизацией вследствие повышенного потребления в тромбах и агрегатах клеток крови при ДВС-синдроме, вирусном гепатите В, СПИДе, системных васкулитах и т.д.</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 разбавлением вследствие гиперволемии </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               Геморрагический синдром проявляется  типичной картиной:</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 множественными петехиями на коже </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рассеянными мелкими экхимозами на месте небольших травм</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кровотечениями из слизистых оболочек (десневыми, носовыми, желудочно-кишечными, урогенитальными)</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обильными кровотечениями после хирургических, в том числе стоматологических, вмешательств</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                  Выделяют наследственные и приобретенные формы заболевания.    </w:t>
      </w:r>
    </w:p>
    <w:p w:rsidR="00E91086" w:rsidRPr="00E91086" w:rsidRDefault="00E91086" w:rsidP="00E91086">
      <w:pPr>
        <w:tabs>
          <w:tab w:val="left" w:pos="10207"/>
        </w:tabs>
        <w:ind w:right="-51"/>
        <w:contextualSpacing/>
        <w:jc w:val="both"/>
        <w:rPr>
          <w:rFonts w:ascii="Times New Roman" w:hAnsi="Times New Roman" w:cs="Times New Roman"/>
          <w:sz w:val="24"/>
          <w:szCs w:val="24"/>
          <w:u w:val="single"/>
        </w:rPr>
      </w:pPr>
      <w:r w:rsidRPr="00E91086">
        <w:rPr>
          <w:rFonts w:ascii="Times New Roman" w:hAnsi="Times New Roman" w:cs="Times New Roman"/>
          <w:sz w:val="24"/>
          <w:szCs w:val="24"/>
          <w:u w:val="single"/>
        </w:rPr>
        <w:t xml:space="preserve">Наследственные формы: </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1) гипопластические тромбоцитопении (в сочетании с пороками развития и без них)</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2) тромбоцитопении при неэффективном тромбоцитопоэзе </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3) тромбоцитолитические ТП (вследствие разрушения клеток при наследственных дефектах тромбоцитов) </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4) симптоматические ТП смешанного генеза (гипопластические и тромбоцитолитические)           </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u w:val="single"/>
        </w:rPr>
        <w:t>Приобретенные формы</w:t>
      </w:r>
      <w:r w:rsidRPr="00E91086">
        <w:rPr>
          <w:rFonts w:ascii="Times New Roman" w:hAnsi="Times New Roman" w:cs="Times New Roman"/>
          <w:sz w:val="24"/>
          <w:szCs w:val="24"/>
        </w:rPr>
        <w:t xml:space="preserve"> могут быть иммунными (изо-, транс-, гетеро-, алло- и аутоиммунными) и неиммунными (вторичными). Последние встречаются при опухолевых заболеваниях, гиперспленизме, дефиците витамина В</w:t>
      </w:r>
      <w:r w:rsidRPr="00E91086">
        <w:rPr>
          <w:rFonts w:ascii="Times New Roman" w:hAnsi="Times New Roman" w:cs="Times New Roman"/>
          <w:sz w:val="24"/>
          <w:szCs w:val="24"/>
          <w:vertAlign w:val="subscript"/>
        </w:rPr>
        <w:t>12</w:t>
      </w:r>
      <w:r w:rsidRPr="00E91086">
        <w:rPr>
          <w:rFonts w:ascii="Times New Roman" w:hAnsi="Times New Roman" w:cs="Times New Roman"/>
          <w:sz w:val="24"/>
          <w:szCs w:val="24"/>
        </w:rPr>
        <w:t xml:space="preserve"> и фолиевой кислоты, остром лейкозе, ДВС-синдроме, гипоплазии костного мозга.</w:t>
      </w:r>
    </w:p>
    <w:p w:rsidR="00E91086" w:rsidRPr="00E91086" w:rsidRDefault="00E91086" w:rsidP="00E91086">
      <w:pPr>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               В большинстве случаев основной причиной тромбоцитопений является аутоиммунная идиопатическая тромбоцитопеническая пурпура (болезнь Верльгофа). Ее диагностируют, когда снижение тромбоцитов не имеет непосредственной связи с какой-либо причиной или условием, способным вызвать это снижение, а усиленное разрушение тромбоцитов происходит под действием тромбоцитарных антител.         </w:t>
      </w:r>
    </w:p>
    <w:p w:rsidR="00E91086" w:rsidRPr="00E91086" w:rsidRDefault="00E91086" w:rsidP="00E91086">
      <w:pPr>
        <w:ind w:firstLine="708"/>
        <w:contextualSpacing/>
        <w:jc w:val="both"/>
        <w:rPr>
          <w:rFonts w:ascii="Times New Roman" w:hAnsi="Times New Roman" w:cs="Times New Roman"/>
          <w:sz w:val="24"/>
          <w:szCs w:val="24"/>
        </w:rPr>
      </w:pPr>
      <w:r w:rsidRPr="00E91086">
        <w:rPr>
          <w:rFonts w:ascii="Times New Roman" w:hAnsi="Times New Roman" w:cs="Times New Roman"/>
          <w:sz w:val="24"/>
          <w:szCs w:val="24"/>
          <w:u w:val="single"/>
        </w:rPr>
        <w:t>Острая форма</w:t>
      </w:r>
      <w:r w:rsidRPr="00E91086">
        <w:rPr>
          <w:rFonts w:ascii="Times New Roman" w:hAnsi="Times New Roman" w:cs="Times New Roman"/>
          <w:sz w:val="24"/>
          <w:szCs w:val="24"/>
        </w:rPr>
        <w:t xml:space="preserve"> идиопатической тромбоцитопенической пурпуры чаще встречается у детей, обычно следует  за вирусной инфекцией (вирусы краснухи, ветряной оспы, кори, аденовирусах, реже - герпеса, гриппа, гепатита А, инфекционного мононуклеоза) и заканчивается полным выздоровлением у 75 % заболевших. Указанные патогены повреждают тромбоциты и мегакариоциты костного мозга, что служит стимулом для выработки антитромбоцитарных аутоантител. Последние взаимодействуют с нагруженными вирусами тромбоцитами, способствуя их разрушению макрофагами селезенки. Тромбоцитопении могут возникать после приема некоторых лекарств (лекарственные иммунные тромбоцитопении). В настоящее время установлено более 50 таких </w:t>
      </w:r>
      <w:r w:rsidRPr="00E91086">
        <w:rPr>
          <w:rFonts w:ascii="Times New Roman" w:hAnsi="Times New Roman" w:cs="Times New Roman"/>
          <w:sz w:val="24"/>
          <w:szCs w:val="24"/>
        </w:rPr>
        <w:lastRenderedPageBreak/>
        <w:t xml:space="preserve">препаратов, в том числе салицилаты, антибиотики, сульфаниламиды, дигоксин, парацетамол, соли золота, гипотиазид, фуросемид, гепарин, левамизол, гамма-глобулин. </w:t>
      </w:r>
    </w:p>
    <w:p w:rsidR="00E91086" w:rsidRPr="00E91086" w:rsidRDefault="00E91086" w:rsidP="00E91086">
      <w:pPr>
        <w:tabs>
          <w:tab w:val="left" w:pos="10207"/>
        </w:tabs>
        <w:ind w:right="-51"/>
        <w:jc w:val="both"/>
        <w:rPr>
          <w:rFonts w:ascii="Times New Roman" w:hAnsi="Times New Roman" w:cs="Times New Roman"/>
          <w:sz w:val="24"/>
          <w:szCs w:val="24"/>
        </w:rPr>
      </w:pPr>
      <w:r w:rsidRPr="00E91086">
        <w:rPr>
          <w:rFonts w:ascii="Times New Roman" w:hAnsi="Times New Roman" w:cs="Times New Roman"/>
          <w:sz w:val="24"/>
          <w:szCs w:val="24"/>
        </w:rPr>
        <w:t xml:space="preserve">                 Взрослые чаще имеют </w:t>
      </w:r>
      <w:r w:rsidRPr="00E91086">
        <w:rPr>
          <w:rFonts w:ascii="Times New Roman" w:hAnsi="Times New Roman" w:cs="Times New Roman"/>
          <w:sz w:val="24"/>
          <w:szCs w:val="24"/>
          <w:u w:val="single"/>
        </w:rPr>
        <w:t>хронический вариант.</w:t>
      </w:r>
      <w:r w:rsidRPr="00E91086">
        <w:rPr>
          <w:rFonts w:ascii="Times New Roman" w:hAnsi="Times New Roman" w:cs="Times New Roman"/>
          <w:sz w:val="24"/>
          <w:szCs w:val="24"/>
        </w:rPr>
        <w:t xml:space="preserve"> В развитии хронической идиопатической аутоиммунной тромбоцитопенической пурпуры вероятнее всего лежит срыв иммунологической толерантности к собственному антигену. Иммунный механизм разрушения тромбоцитов развивается вследствие фиксации антигена на поверхности тромбоцитов и разрушения их под влиянием антител, а также из-за возможности изменения антигенной структуры тромбоцитов, продолжительность жизни которых снижается до нескольких часов. Наблюдается не только укорочение продолжительности жизни тромбоцитов, но и нарушение их образования, так как антитела лизируют не только тромбоциты, но и мегакариоциты.  </w:t>
      </w:r>
    </w:p>
    <w:p w:rsidR="00E91086" w:rsidRPr="00E91086" w:rsidRDefault="00E91086" w:rsidP="00E91086">
      <w:pPr>
        <w:tabs>
          <w:tab w:val="left" w:pos="10207"/>
        </w:tabs>
        <w:ind w:right="-51"/>
        <w:jc w:val="both"/>
        <w:rPr>
          <w:rFonts w:ascii="Times New Roman" w:hAnsi="Times New Roman" w:cs="Times New Roman"/>
          <w:sz w:val="24"/>
          <w:szCs w:val="24"/>
        </w:rPr>
      </w:pPr>
      <w:r w:rsidRPr="00E91086">
        <w:rPr>
          <w:rFonts w:ascii="Times New Roman" w:hAnsi="Times New Roman" w:cs="Times New Roman"/>
          <w:sz w:val="24"/>
          <w:szCs w:val="24"/>
        </w:rPr>
        <w:t xml:space="preserve">               </w:t>
      </w:r>
      <w:r w:rsidRPr="00E91086">
        <w:rPr>
          <w:rFonts w:ascii="Times New Roman" w:hAnsi="Times New Roman" w:cs="Times New Roman"/>
          <w:b/>
          <w:sz w:val="24"/>
          <w:szCs w:val="24"/>
        </w:rPr>
        <w:t xml:space="preserve">Клиническая картина. </w:t>
      </w:r>
      <w:r w:rsidRPr="00E91086">
        <w:rPr>
          <w:rFonts w:ascii="Times New Roman" w:hAnsi="Times New Roman" w:cs="Times New Roman"/>
          <w:spacing w:val="-2"/>
          <w:sz w:val="24"/>
          <w:szCs w:val="24"/>
        </w:rPr>
        <w:t xml:space="preserve">Кровоточивость при острой аутоиммунной тромбоцитопениии возникает на 2-3 неделе после начала вирусной инфекции, прививки, либо на 2-5 день после начала приема лекарственных препаратов. </w:t>
      </w:r>
      <w:r w:rsidRPr="00E91086">
        <w:rPr>
          <w:rFonts w:ascii="Times New Roman" w:hAnsi="Times New Roman" w:cs="Times New Roman"/>
          <w:sz w:val="24"/>
          <w:szCs w:val="24"/>
        </w:rPr>
        <w:t xml:space="preserve">Хроническая аутоиммунная тромбоцитопения в отличие от острой, начинается без видимой причины, поэтому ее рассматривают в рамках «идиопатической» пурпуры. В большинстве случаев она проявляется постепенно – в течение нескольких недель и даже месяцев. </w:t>
      </w:r>
    </w:p>
    <w:p w:rsidR="00E91086" w:rsidRPr="00E91086" w:rsidRDefault="00E91086" w:rsidP="00E91086">
      <w:pPr>
        <w:tabs>
          <w:tab w:val="left" w:pos="10207"/>
        </w:tabs>
        <w:ind w:right="-51"/>
        <w:jc w:val="both"/>
        <w:rPr>
          <w:rFonts w:ascii="Times New Roman" w:hAnsi="Times New Roman" w:cs="Times New Roman"/>
          <w:sz w:val="24"/>
          <w:szCs w:val="24"/>
        </w:rPr>
      </w:pPr>
      <w:r w:rsidRPr="00E91086">
        <w:rPr>
          <w:rFonts w:ascii="Times New Roman" w:hAnsi="Times New Roman" w:cs="Times New Roman"/>
          <w:sz w:val="24"/>
          <w:szCs w:val="24"/>
        </w:rPr>
        <w:t xml:space="preserve">                Одним из ведущих проявлений является </w:t>
      </w:r>
      <w:r w:rsidRPr="00E91086">
        <w:rPr>
          <w:rFonts w:ascii="Times New Roman" w:hAnsi="Times New Roman" w:cs="Times New Roman"/>
          <w:sz w:val="24"/>
          <w:szCs w:val="24"/>
          <w:u w:val="single"/>
        </w:rPr>
        <w:t>кожный геморрагический синдром по петехиально-пятнистому типу</w:t>
      </w:r>
      <w:r w:rsidRPr="00E91086">
        <w:rPr>
          <w:rFonts w:ascii="Times New Roman" w:hAnsi="Times New Roman" w:cs="Times New Roman"/>
          <w:sz w:val="24"/>
          <w:szCs w:val="24"/>
        </w:rPr>
        <w:t xml:space="preserve">: экхимозы и петехии различной локализации, в основе которых:и лежит нарушение резистентности капилляров вследствие невозможности осуществления ангиотрофической функции малым количеством тромбоцитов. Эндотелиальные клетки сосудистой стенки подвергаются дистрофии и пропускают эритроциты, которые, скапливаясь вокруг капилляров, образуют петехии. При разрыве мелких сосудов у больных от малейших травм возникают более крупные геморрагии – экхимозы. Характерны полиморфность, полихромность, несимметричность, спонтанность возникновения высыпаний, располагающихся на туловище, конечностях, лице. Размер экхимозов варьирует от 0,5 до 5 см в диаметре, у некоторых больных число кровоизлияний очень велико – кожа приобретает сходство со шкурой леопарда. Геморрагии могут возникать на слизистых оболочках полости рта (50-54%), зева, конъюктивах и склерах. </w:t>
      </w:r>
    </w:p>
    <w:p w:rsidR="00E91086" w:rsidRPr="00E91086" w:rsidRDefault="00E91086" w:rsidP="00E91086">
      <w:pPr>
        <w:tabs>
          <w:tab w:val="left" w:pos="10207"/>
        </w:tabs>
        <w:ind w:right="-51"/>
        <w:jc w:val="both"/>
        <w:rPr>
          <w:rFonts w:ascii="Times New Roman" w:hAnsi="Times New Roman" w:cs="Times New Roman"/>
          <w:spacing w:val="-6"/>
          <w:sz w:val="24"/>
          <w:szCs w:val="24"/>
        </w:rPr>
      </w:pPr>
      <w:r w:rsidRPr="00E91086">
        <w:rPr>
          <w:rFonts w:ascii="Times New Roman" w:hAnsi="Times New Roman" w:cs="Times New Roman"/>
          <w:sz w:val="24"/>
          <w:szCs w:val="24"/>
        </w:rPr>
        <w:t xml:space="preserve">                Второй по частоте симптом тромбоцитопении – </w:t>
      </w:r>
      <w:r w:rsidRPr="00E91086">
        <w:rPr>
          <w:rFonts w:ascii="Times New Roman" w:hAnsi="Times New Roman" w:cs="Times New Roman"/>
          <w:sz w:val="24"/>
          <w:szCs w:val="24"/>
          <w:u w:val="single"/>
        </w:rPr>
        <w:t>кровотечения.</w:t>
      </w:r>
      <w:r w:rsidRPr="00E91086">
        <w:rPr>
          <w:rFonts w:ascii="Times New Roman" w:hAnsi="Times New Roman" w:cs="Times New Roman"/>
          <w:sz w:val="24"/>
          <w:szCs w:val="24"/>
        </w:rPr>
        <w:t xml:space="preserve"> Наиболее часты носовые кровотечения (40-42% больных), реже – десневые, желудочно-кишечные, гематурия, меноррагии. </w:t>
      </w:r>
      <w:r w:rsidRPr="00E91086">
        <w:rPr>
          <w:rFonts w:ascii="Times New Roman" w:hAnsi="Times New Roman" w:cs="Times New Roman"/>
          <w:spacing w:val="-6"/>
          <w:sz w:val="24"/>
          <w:szCs w:val="24"/>
        </w:rPr>
        <w:t>Нередким проявлением являются кровотечения из лунки удаленного зуба или других ран. Характерно появление ранних кровотечений, т.е. сразу после получения травмы в связи с нарушением формирования первичного тромба.</w:t>
      </w:r>
    </w:p>
    <w:p w:rsidR="00E91086" w:rsidRPr="00E91086" w:rsidRDefault="00E91086" w:rsidP="00E91086">
      <w:pPr>
        <w:ind w:firstLine="708"/>
        <w:contextualSpacing/>
        <w:jc w:val="both"/>
        <w:rPr>
          <w:rFonts w:ascii="Times New Roman" w:hAnsi="Times New Roman" w:cs="Times New Roman"/>
          <w:spacing w:val="-2"/>
          <w:sz w:val="24"/>
          <w:szCs w:val="24"/>
        </w:rPr>
      </w:pPr>
      <w:r w:rsidRPr="00E91086">
        <w:rPr>
          <w:rFonts w:ascii="Times New Roman" w:hAnsi="Times New Roman" w:cs="Times New Roman"/>
          <w:sz w:val="24"/>
          <w:szCs w:val="24"/>
        </w:rPr>
        <w:t xml:space="preserve">Возможны </w:t>
      </w:r>
      <w:r w:rsidRPr="00E91086">
        <w:rPr>
          <w:rFonts w:ascii="Times New Roman" w:hAnsi="Times New Roman" w:cs="Times New Roman"/>
          <w:sz w:val="24"/>
          <w:szCs w:val="24"/>
          <w:u w:val="single"/>
        </w:rPr>
        <w:t xml:space="preserve">кровоизлияния </w:t>
      </w:r>
      <w:r w:rsidRPr="00E91086">
        <w:rPr>
          <w:rFonts w:ascii="Times New Roman" w:hAnsi="Times New Roman" w:cs="Times New Roman"/>
          <w:sz w:val="24"/>
          <w:szCs w:val="24"/>
        </w:rPr>
        <w:t xml:space="preserve">в сетчатку глаза, стекловидное тело, поджелудочную железу, яичники, внутреннее ухо и другие органы. Наиболее тяжелыми являются кровоизлияния в мозг. Провоцирующими моментами для них могут быть вирусные инфекции, прием дезагрегантов, травма головы. </w:t>
      </w:r>
      <w:r w:rsidRPr="00E91086">
        <w:rPr>
          <w:rFonts w:ascii="Times New Roman" w:hAnsi="Times New Roman" w:cs="Times New Roman"/>
          <w:spacing w:val="-2"/>
          <w:sz w:val="24"/>
          <w:szCs w:val="24"/>
        </w:rPr>
        <w:t xml:space="preserve">Клиническая картина: головные боли, головокружения, судороги, рвота, менингеальные явления, очаговые симптомы. </w:t>
      </w:r>
    </w:p>
    <w:p w:rsidR="00E91086" w:rsidRPr="00E91086" w:rsidRDefault="00E91086" w:rsidP="00E91086">
      <w:pPr>
        <w:ind w:firstLine="708"/>
        <w:contextualSpacing/>
        <w:jc w:val="both"/>
        <w:rPr>
          <w:rFonts w:ascii="Times New Roman" w:hAnsi="Times New Roman" w:cs="Times New Roman"/>
          <w:sz w:val="24"/>
          <w:szCs w:val="24"/>
        </w:rPr>
      </w:pPr>
      <w:r w:rsidRPr="00E91086">
        <w:rPr>
          <w:rFonts w:ascii="Times New Roman" w:hAnsi="Times New Roman" w:cs="Times New Roman"/>
          <w:sz w:val="24"/>
          <w:szCs w:val="24"/>
        </w:rPr>
        <w:t>Повторные кровотечения могут привести к развитию железодефицитной анемии. При вторичной тромбоцитопении возможна спленомегалия.</w:t>
      </w:r>
    </w:p>
    <w:p w:rsidR="00E91086" w:rsidRPr="00E91086" w:rsidRDefault="00E91086" w:rsidP="00E91086">
      <w:pPr>
        <w:ind w:firstLine="708"/>
        <w:contextualSpacing/>
        <w:jc w:val="both"/>
        <w:rPr>
          <w:rFonts w:ascii="Times New Roman" w:hAnsi="Times New Roman" w:cs="Times New Roman"/>
          <w:b/>
          <w:sz w:val="24"/>
          <w:szCs w:val="24"/>
        </w:rPr>
      </w:pPr>
      <w:r w:rsidRPr="00E91086">
        <w:rPr>
          <w:rFonts w:ascii="Times New Roman" w:hAnsi="Times New Roman" w:cs="Times New Roman"/>
          <w:b/>
          <w:sz w:val="24"/>
          <w:szCs w:val="24"/>
        </w:rPr>
        <w:t xml:space="preserve">Диагностика иммунных тромбоцитопений. </w:t>
      </w:r>
      <w:r w:rsidRPr="00E91086">
        <w:rPr>
          <w:rFonts w:ascii="Times New Roman" w:hAnsi="Times New Roman" w:cs="Times New Roman"/>
          <w:spacing w:val="-4"/>
          <w:sz w:val="24"/>
          <w:szCs w:val="24"/>
        </w:rPr>
        <w:t xml:space="preserve">Обращает на себя внимание петехиально-синячковый тип кровоточивости. Время кровотечения удлинено, обнаруживается изолированная тромбоцитопения. Сосудистые пробы «жгута», «щипка», и др. – положительны. </w:t>
      </w:r>
      <w:r w:rsidRPr="00E91086">
        <w:rPr>
          <w:rFonts w:ascii="Times New Roman" w:hAnsi="Times New Roman" w:cs="Times New Roman"/>
          <w:sz w:val="24"/>
          <w:szCs w:val="24"/>
        </w:rPr>
        <w:t xml:space="preserve">Тромбоциты увеличены в размере, бедны зернистостью. При кровопотере отмечается постгеморрагическая анемия. Количество лейкоцитов, лейкоцитарная формула, СОЭ остаются в пределах нормы, при присоединении интеркуррентных заболеваний выявляются нейтрофилез с увеличением СОЭ, нередко отмечается  эозинофилия. В костном мозге выявляется нормальное либо повышенное количество мегакариоцитов. Продолжительно жизни тромбоцитов укорочена до нескольких часов, а уровень </w:t>
      </w:r>
      <w:r w:rsidRPr="00E91086">
        <w:rPr>
          <w:rFonts w:ascii="Times New Roman" w:hAnsi="Times New Roman" w:cs="Times New Roman"/>
          <w:sz w:val="24"/>
          <w:szCs w:val="24"/>
          <w:lang w:val="en-US"/>
        </w:rPr>
        <w:t>IgG</w:t>
      </w:r>
      <w:r w:rsidRPr="00E91086">
        <w:rPr>
          <w:rFonts w:ascii="Times New Roman" w:hAnsi="Times New Roman" w:cs="Times New Roman"/>
          <w:sz w:val="24"/>
          <w:szCs w:val="24"/>
        </w:rPr>
        <w:t xml:space="preserve"> на поверхности клеток  повышен. Иммунные тромбоцитопении следует дифференцировать с наследственными гипопластическими формами, острым лейкозом, вторичными тромбоцитопеническими пурпурами, В</w:t>
      </w:r>
      <w:r w:rsidRPr="00E91086">
        <w:rPr>
          <w:rFonts w:ascii="Times New Roman" w:hAnsi="Times New Roman" w:cs="Times New Roman"/>
          <w:sz w:val="24"/>
          <w:szCs w:val="24"/>
          <w:vertAlign w:val="subscript"/>
        </w:rPr>
        <w:t>12</w:t>
      </w:r>
      <w:r w:rsidRPr="00E91086">
        <w:rPr>
          <w:rFonts w:ascii="Times New Roman" w:hAnsi="Times New Roman" w:cs="Times New Roman"/>
          <w:sz w:val="24"/>
          <w:szCs w:val="24"/>
        </w:rPr>
        <w:t xml:space="preserve"> – дефицитной анемией.</w:t>
      </w:r>
      <w:r w:rsidRPr="00E91086">
        <w:rPr>
          <w:rFonts w:ascii="Times New Roman" w:hAnsi="Times New Roman" w:cs="Times New Roman"/>
          <w:b/>
          <w:sz w:val="24"/>
          <w:szCs w:val="24"/>
        </w:rPr>
        <w:t xml:space="preserve"> </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b/>
          <w:sz w:val="24"/>
          <w:szCs w:val="24"/>
        </w:rPr>
        <w:lastRenderedPageBreak/>
        <w:t xml:space="preserve">           Лечение тромбоцитопении </w:t>
      </w:r>
      <w:r w:rsidRPr="00E91086">
        <w:rPr>
          <w:rFonts w:ascii="Times New Roman" w:hAnsi="Times New Roman" w:cs="Times New Roman"/>
          <w:sz w:val="24"/>
          <w:szCs w:val="24"/>
        </w:rPr>
        <w:t>направлено на купирование геморрагического синдрома, иммунопатологического процесса, улучшение функционального состояния тромбоцитов, санацию очагов инфекции, борьбу с осложнениями. В период повышенной кровоточивости показан постельный режим. Пациентам без геморрагических проявлений при отсутствии дополнительных факторов риска кровоточивости и при количестве тромбоцитов более 50000 в 1 мкл лечения не требуется. Показаниями к госпитализации и назначению специфического лечения являются:</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угрожающие жизни кровотечения независимо от уровня тромбоцитопении</w:t>
      </w:r>
    </w:p>
    <w:p w:rsidR="00E91086" w:rsidRPr="00E91086" w:rsidRDefault="00E91086" w:rsidP="00E91086">
      <w:pPr>
        <w:tabs>
          <w:tab w:val="left" w:pos="10207"/>
        </w:tabs>
        <w:ind w:right="-51"/>
        <w:contextualSpacing/>
        <w:jc w:val="both"/>
        <w:rPr>
          <w:rFonts w:ascii="Times New Roman" w:hAnsi="Times New Roman" w:cs="Times New Roman"/>
          <w:sz w:val="24"/>
          <w:szCs w:val="24"/>
        </w:rPr>
      </w:pPr>
      <w:r w:rsidRPr="00E91086">
        <w:rPr>
          <w:rFonts w:ascii="Times New Roman" w:hAnsi="Times New Roman" w:cs="Times New Roman"/>
          <w:sz w:val="24"/>
          <w:szCs w:val="24"/>
        </w:rPr>
        <w:t>- уровень тромбоцитов менее 20000 в 1 мкл даже в отсутствие геморрагий</w:t>
      </w:r>
    </w:p>
    <w:p w:rsidR="00E91086" w:rsidRPr="00E91086" w:rsidRDefault="00E91086" w:rsidP="00E91086">
      <w:pPr>
        <w:tabs>
          <w:tab w:val="left" w:pos="10207"/>
        </w:tabs>
        <w:ind w:right="-53"/>
        <w:contextualSpacing/>
        <w:jc w:val="center"/>
        <w:rPr>
          <w:rFonts w:ascii="Times New Roman" w:hAnsi="Times New Roman" w:cs="Times New Roman"/>
          <w:b/>
          <w:sz w:val="24"/>
          <w:szCs w:val="24"/>
        </w:rPr>
      </w:pPr>
    </w:p>
    <w:p w:rsidR="00E91086" w:rsidRPr="00E91086" w:rsidRDefault="00E91086" w:rsidP="00E91086">
      <w:pPr>
        <w:tabs>
          <w:tab w:val="left" w:pos="10207"/>
        </w:tabs>
        <w:ind w:right="-53"/>
        <w:contextualSpacing/>
        <w:jc w:val="center"/>
        <w:rPr>
          <w:rFonts w:ascii="Times New Roman" w:hAnsi="Times New Roman" w:cs="Times New Roman"/>
          <w:b/>
          <w:sz w:val="24"/>
          <w:szCs w:val="24"/>
        </w:rPr>
      </w:pPr>
    </w:p>
    <w:p w:rsidR="00E91086" w:rsidRPr="00E91086" w:rsidRDefault="00E91086" w:rsidP="00E91086">
      <w:pPr>
        <w:tabs>
          <w:tab w:val="left" w:pos="10207"/>
        </w:tabs>
        <w:ind w:right="-53"/>
        <w:contextualSpacing/>
        <w:jc w:val="center"/>
        <w:rPr>
          <w:rFonts w:ascii="Times New Roman" w:hAnsi="Times New Roman" w:cs="Times New Roman"/>
          <w:b/>
          <w:sz w:val="24"/>
          <w:szCs w:val="24"/>
        </w:rPr>
      </w:pPr>
      <w:r w:rsidRPr="00E91086">
        <w:rPr>
          <w:rFonts w:ascii="Times New Roman" w:hAnsi="Times New Roman" w:cs="Times New Roman"/>
          <w:b/>
          <w:sz w:val="24"/>
          <w:szCs w:val="24"/>
        </w:rPr>
        <w:t>Лечение больных с тромбоцитопенией</w:t>
      </w:r>
    </w:p>
    <w:p w:rsidR="00E91086" w:rsidRPr="00E91086" w:rsidRDefault="00E91086" w:rsidP="00E91086">
      <w:pPr>
        <w:tabs>
          <w:tab w:val="left" w:pos="10207"/>
        </w:tabs>
        <w:spacing w:before="120" w:beforeAutospacing="1" w:after="0" w:afterAutospacing="1" w:line="240" w:lineRule="auto"/>
        <w:ind w:right="-51"/>
        <w:contextualSpacing/>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              На лечение глюкокортикоидами отмечается быстрый подъем количества тромбоцитов с достижением нормы в течение 2-6 недель, в дальнейшем доза глюкокортикоидов постепенно снижается. Внутривенное введение иммуноглобулина подавляет фагоцитоз покрытых антителами тромбоцитов и может повышать их уровень даже при тяжелой хронической тромбоцитопении. </w:t>
      </w:r>
      <w:r w:rsidRPr="00E91086">
        <w:rPr>
          <w:rFonts w:ascii="Times New Roman" w:eastAsia="Times New Roman" w:hAnsi="Times New Roman" w:cs="Times New Roman"/>
          <w:snapToGrid w:val="0"/>
          <w:sz w:val="24"/>
          <w:szCs w:val="24"/>
          <w:lang w:eastAsia="ru-RU"/>
        </w:rPr>
        <w:t xml:space="preserve">Используются препараты интерферона – реаферон, интрон-А, роферон-А. Механизм действия </w:t>
      </w:r>
      <w:r w:rsidRPr="00E91086">
        <w:rPr>
          <w:rFonts w:ascii="Times New Roman" w:eastAsia="Times New Roman" w:hAnsi="Times New Roman" w:cs="Times New Roman"/>
          <w:snapToGrid w:val="0"/>
          <w:sz w:val="24"/>
          <w:szCs w:val="24"/>
          <w:lang w:eastAsia="ru-RU"/>
        </w:rPr>
        <w:sym w:font="Symbol" w:char="0061"/>
      </w:r>
      <w:r w:rsidRPr="00E91086">
        <w:rPr>
          <w:rFonts w:ascii="Times New Roman" w:eastAsia="Times New Roman" w:hAnsi="Times New Roman" w:cs="Times New Roman"/>
          <w:snapToGrid w:val="0"/>
          <w:sz w:val="24"/>
          <w:szCs w:val="24"/>
          <w:vertAlign w:val="subscript"/>
          <w:lang w:eastAsia="ru-RU"/>
        </w:rPr>
        <w:t>2</w:t>
      </w:r>
      <w:r w:rsidRPr="00E91086">
        <w:rPr>
          <w:rFonts w:ascii="Times New Roman" w:eastAsia="Times New Roman" w:hAnsi="Times New Roman" w:cs="Times New Roman"/>
          <w:snapToGrid w:val="0"/>
          <w:sz w:val="24"/>
          <w:szCs w:val="24"/>
          <w:lang w:eastAsia="ru-RU"/>
        </w:rPr>
        <w:t xml:space="preserve">-интерферона остается до конца неизвестным, он обладает противоопухолевой и антивирусной активностью. Очевиден ингибирующий эффект его на В-клеточную продукцию </w:t>
      </w:r>
      <w:r w:rsidRPr="00E91086">
        <w:rPr>
          <w:rFonts w:ascii="Times New Roman" w:eastAsia="Times New Roman" w:hAnsi="Times New Roman" w:cs="Times New Roman"/>
          <w:snapToGrid w:val="0"/>
          <w:sz w:val="24"/>
          <w:szCs w:val="24"/>
          <w:lang w:val="en-US" w:eastAsia="ru-RU"/>
        </w:rPr>
        <w:t>IgG</w:t>
      </w:r>
      <w:r w:rsidRPr="00E91086">
        <w:rPr>
          <w:rFonts w:ascii="Times New Roman" w:eastAsia="Times New Roman" w:hAnsi="Times New Roman" w:cs="Times New Roman"/>
          <w:snapToGrid w:val="0"/>
          <w:sz w:val="24"/>
          <w:szCs w:val="24"/>
          <w:lang w:eastAsia="ru-RU"/>
        </w:rPr>
        <w:t xml:space="preserve"> у больных с аутоиммунной тромбоцитопенической пурпурой. </w:t>
      </w:r>
      <w:r w:rsidRPr="00E91086">
        <w:rPr>
          <w:rFonts w:ascii="Times New Roman" w:eastAsia="Times New Roman" w:hAnsi="Times New Roman" w:cs="Times New Roman"/>
          <w:sz w:val="24"/>
          <w:szCs w:val="24"/>
          <w:lang w:eastAsia="ru-RU"/>
        </w:rPr>
        <w:t xml:space="preserve">При массивных кровотечениях переливание одной единицы тромбоцитарной взвеси обычно приводит к увеличению уровня тромбоцитов на 5000-10000 в 1 мкл уже в течение первого часа. При отсутствии этого подъема последующие переливания тромбоцитарной массы считаются малообоснованными и могут вызвать нарастание титра антитромбоцитарных антител и усугубить тромбоцитопению. Отсутствие эффекта терапии является показанием к облучению селезенки и спленэктомии. Больным с сохраняющейся после спленэктомии тяжелой тромбоцитопенией назначают иммунодепрессивные средства (азатиоприн, винкристин и др.). </w:t>
      </w:r>
    </w:p>
    <w:p w:rsidR="00E91086" w:rsidRPr="00E91086" w:rsidRDefault="00E91086" w:rsidP="00E91086">
      <w:pPr>
        <w:tabs>
          <w:tab w:val="left" w:pos="10207"/>
        </w:tabs>
        <w:spacing w:before="120" w:beforeAutospacing="1" w:after="0" w:afterAutospacing="1" w:line="240" w:lineRule="auto"/>
        <w:ind w:right="-51"/>
        <w:contextualSpacing/>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             С целью купирования кровотечений при стоматологических вмешательствах используют неспецифическую гемостатическую терапию. </w:t>
      </w:r>
      <w:r w:rsidRPr="00E91086">
        <w:rPr>
          <w:rFonts w:ascii="Times New Roman" w:eastAsia="Times New Roman" w:hAnsi="Times New Roman" w:cs="Times New Roman"/>
          <w:spacing w:val="-4"/>
          <w:sz w:val="24"/>
          <w:szCs w:val="24"/>
          <w:lang w:eastAsia="ru-RU"/>
        </w:rPr>
        <w:t>Эффективным гемостатическим средством является аминокапроновая кислота (</w:t>
      </w:r>
      <w:r w:rsidRPr="00E91086">
        <w:rPr>
          <w:rFonts w:ascii="Times New Roman" w:eastAsia="Times New Roman" w:hAnsi="Times New Roman" w:cs="Times New Roman"/>
          <w:spacing w:val="-4"/>
          <w:sz w:val="24"/>
          <w:szCs w:val="24"/>
          <w:lang w:eastAsia="ru-RU"/>
        </w:rPr>
        <w:sym w:font="Symbol" w:char="0065"/>
      </w:r>
      <w:r w:rsidRPr="00E91086">
        <w:rPr>
          <w:rFonts w:ascii="Times New Roman" w:eastAsia="Times New Roman" w:hAnsi="Times New Roman" w:cs="Times New Roman"/>
          <w:spacing w:val="-4"/>
          <w:sz w:val="24"/>
          <w:szCs w:val="24"/>
          <w:lang w:eastAsia="ru-RU"/>
        </w:rPr>
        <w:t xml:space="preserve">-АКК), которая, блокируя активатор плазминогена, угнетает фибринолиз. Кроме этого, она повышает адгезивно-агрегационную активность тромбоцитов, усиливает активность фактора Хагемана. Назначается в виде 50% раствора внутрь или внутривенно капельно из расчета 0,2 г/кг массы тела в сутки. При острой тромбоцитопении применяется также дицинон (этамзилат), который является слабым стимулятором адгезии тромбоцитов, а также воздействует на стенки сосудов. Назначают его внутрь, а также парентерально в виде 12,5% раствора из расчета 8-10 мг/кг массы тела </w:t>
      </w:r>
      <w:r w:rsidRPr="00E91086">
        <w:rPr>
          <w:rFonts w:ascii="Times New Roman" w:eastAsia="Times New Roman" w:hAnsi="Times New Roman" w:cs="Times New Roman"/>
          <w:sz w:val="24"/>
          <w:szCs w:val="24"/>
          <w:lang w:eastAsia="ru-RU"/>
        </w:rPr>
        <w:t xml:space="preserve">Умеренным гемостатическим действием обладают препараты адроксон, хромадрен, адреноксил, улучшающие микроциркуляцию, стимулирующие гемостатическую функцию тромбоцитов. Местно они применяются для орошения кровоточащей поверхности, для этих же целей можно использовать гемостатическую губку, тромбин, 5% раствор </w:t>
      </w:r>
      <w:r w:rsidRPr="00E91086">
        <w:rPr>
          <w:rFonts w:ascii="Times New Roman" w:eastAsia="Times New Roman" w:hAnsi="Times New Roman" w:cs="Times New Roman"/>
          <w:sz w:val="24"/>
          <w:szCs w:val="24"/>
          <w:lang w:eastAsia="ru-RU"/>
        </w:rPr>
        <w:sym w:font="Symbol" w:char="0065"/>
      </w:r>
      <w:r w:rsidRPr="00E91086">
        <w:rPr>
          <w:rFonts w:ascii="Times New Roman" w:eastAsia="Times New Roman" w:hAnsi="Times New Roman" w:cs="Times New Roman"/>
          <w:sz w:val="24"/>
          <w:szCs w:val="24"/>
          <w:lang w:eastAsia="ru-RU"/>
        </w:rPr>
        <w:t xml:space="preserve">-АКК. </w:t>
      </w:r>
    </w:p>
    <w:p w:rsidR="00E91086" w:rsidRPr="00E91086" w:rsidRDefault="00E91086" w:rsidP="00E91086">
      <w:pPr>
        <w:tabs>
          <w:tab w:val="left" w:pos="10207"/>
        </w:tabs>
        <w:spacing w:before="120" w:beforeAutospacing="1" w:after="0" w:afterAutospacing="1" w:line="240" w:lineRule="auto"/>
        <w:ind w:right="-51"/>
        <w:contextualSpacing/>
        <w:jc w:val="both"/>
        <w:rPr>
          <w:rFonts w:ascii="Times New Roman" w:eastAsia="Times New Roman" w:hAnsi="Times New Roman" w:cs="Times New Roman"/>
          <w:snapToGrid w:val="0"/>
          <w:sz w:val="24"/>
          <w:szCs w:val="24"/>
          <w:lang w:eastAsia="ru-RU"/>
        </w:rPr>
      </w:pPr>
      <w:r w:rsidRPr="00E91086">
        <w:rPr>
          <w:rFonts w:ascii="Times New Roman" w:eastAsia="Times New Roman" w:hAnsi="Times New Roman" w:cs="Times New Roman"/>
          <w:sz w:val="24"/>
          <w:szCs w:val="24"/>
          <w:lang w:eastAsia="ru-RU"/>
        </w:rPr>
        <w:t xml:space="preserve">           Следует избегать внутримышечных инъекций, флеботомий. Больным с тромбоцитопенией не рекомендуется пользоваться зубными щетками с твердой щетиной и флоссами.</w:t>
      </w:r>
    </w:p>
    <w:p w:rsidR="00E91086" w:rsidRPr="00E91086" w:rsidRDefault="00E91086" w:rsidP="00E91086">
      <w:pPr>
        <w:widowControl w:val="0"/>
        <w:contextualSpacing/>
        <w:jc w:val="center"/>
        <w:rPr>
          <w:rFonts w:ascii="Times New Roman" w:hAnsi="Times New Roman" w:cs="Times New Roman"/>
          <w:b/>
          <w:snapToGrid w:val="0"/>
          <w:sz w:val="24"/>
          <w:szCs w:val="24"/>
        </w:rPr>
      </w:pPr>
      <w:r w:rsidRPr="00E91086">
        <w:rPr>
          <w:rFonts w:ascii="Times New Roman" w:hAnsi="Times New Roman" w:cs="Times New Roman"/>
          <w:b/>
          <w:snapToGrid w:val="0"/>
          <w:sz w:val="24"/>
          <w:szCs w:val="24"/>
        </w:rPr>
        <w:t>Тромбоцитопатии</w:t>
      </w:r>
    </w:p>
    <w:p w:rsidR="00E91086" w:rsidRPr="00E91086" w:rsidRDefault="00E91086" w:rsidP="00E91086">
      <w:pPr>
        <w:ind w:firstLine="708"/>
        <w:contextualSpacing/>
        <w:jc w:val="both"/>
        <w:rPr>
          <w:rFonts w:ascii="Times New Roman" w:hAnsi="Times New Roman" w:cs="Times New Roman"/>
          <w:sz w:val="24"/>
          <w:szCs w:val="24"/>
        </w:rPr>
      </w:pPr>
      <w:r w:rsidRPr="00E91086">
        <w:rPr>
          <w:rFonts w:ascii="Times New Roman" w:hAnsi="Times New Roman" w:cs="Times New Roman"/>
          <w:b/>
          <w:caps/>
          <w:snapToGrid w:val="0"/>
          <w:sz w:val="24"/>
          <w:szCs w:val="24"/>
        </w:rPr>
        <w:t>Т</w:t>
      </w:r>
      <w:r w:rsidRPr="00E91086">
        <w:rPr>
          <w:rFonts w:ascii="Times New Roman" w:hAnsi="Times New Roman" w:cs="Times New Roman"/>
          <w:b/>
          <w:snapToGrid w:val="0"/>
          <w:sz w:val="24"/>
          <w:szCs w:val="24"/>
        </w:rPr>
        <w:t>ромбоцитопатии</w:t>
      </w:r>
      <w:r w:rsidRPr="00E91086">
        <w:rPr>
          <w:rFonts w:ascii="Times New Roman" w:hAnsi="Times New Roman" w:cs="Times New Roman"/>
          <w:b/>
          <w:caps/>
          <w:snapToGrid w:val="0"/>
          <w:sz w:val="24"/>
          <w:szCs w:val="24"/>
        </w:rPr>
        <w:t xml:space="preserve"> </w:t>
      </w:r>
      <w:r w:rsidRPr="00E91086">
        <w:rPr>
          <w:rFonts w:ascii="Times New Roman" w:hAnsi="Times New Roman" w:cs="Times New Roman"/>
          <w:sz w:val="24"/>
          <w:szCs w:val="24"/>
        </w:rPr>
        <w:t xml:space="preserve">обусловлены качественной неполноценностью или дисфункцией кровяных пластинок. Выделяют наследственные  и приобретенные формы тромбоцитопатий. Наследственные тромбоцитопатии чаще всего манифестируют с рождения или в раннем возрасте. Приобретенные тромбоцитопатии имеют четкую анамнестическую связь с тем или иным патологическим состоянием или применением лекарственных препаратов. Они могут быть связаны с гемобластозом, миелопролиферативными заболеваниями,  ДВС-синдромом и активацией фибринолиза, приемом некоторых препаратов, нарушающих агрегационную функцию тромбоцитов (нестероидных противовоспалительных средств, особенно ацетилсалициловой кислоты, бета-адреноблокаторов,  некоторых антибиотиков, особенно карбенициллина, пенициллина, транквилизаторов, нитрофурановых, антигистаминных средств, цитостатиков, некоторых мочегонных и др.), лучевой болезнью, воздействием неблагоприятной экологии, промышленных токсинов, циррозом, опухолями и паразитарными заболеваниями печени, блокадой тромбоцитов макро- и парапротеинами </w:t>
      </w:r>
      <w:r w:rsidRPr="00E91086">
        <w:rPr>
          <w:rFonts w:ascii="Times New Roman" w:hAnsi="Times New Roman" w:cs="Times New Roman"/>
          <w:sz w:val="24"/>
          <w:szCs w:val="24"/>
        </w:rPr>
        <w:lastRenderedPageBreak/>
        <w:t xml:space="preserve">(миеломная болезнь, болезнь Вальденстрема), цингой, массивными тромбозами и гигантскими ангиомами. </w:t>
      </w:r>
    </w:p>
    <w:p w:rsidR="00E91086" w:rsidRPr="00E91086" w:rsidRDefault="00E91086" w:rsidP="00E91086">
      <w:pPr>
        <w:ind w:firstLine="708"/>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Основной клинический симптом – рецидивирующие кровотечения со слизистых оболочек: носовые, маточные, посттравматические геморрагии по типу синячков и мелких петехий. Иногда развиваются десневые кровотечения, замедленное заживление ран.  Крайне редко возможны профузные кровотечения, внутренние кровотечения и гемартрозы, значительно затрудняющие дифференциальный диагноз. </w:t>
      </w:r>
    </w:p>
    <w:p w:rsidR="00E91086" w:rsidRPr="00E91086" w:rsidRDefault="00E91086" w:rsidP="00E91086">
      <w:pPr>
        <w:ind w:firstLine="708"/>
        <w:contextualSpacing/>
        <w:jc w:val="both"/>
        <w:rPr>
          <w:rFonts w:ascii="Times New Roman" w:hAnsi="Times New Roman" w:cs="Times New Roman"/>
          <w:b/>
          <w:sz w:val="24"/>
          <w:szCs w:val="24"/>
        </w:rPr>
      </w:pPr>
      <w:r w:rsidRPr="00E91086">
        <w:rPr>
          <w:rFonts w:ascii="Times New Roman" w:hAnsi="Times New Roman" w:cs="Times New Roman"/>
          <w:b/>
          <w:sz w:val="24"/>
          <w:szCs w:val="24"/>
        </w:rPr>
        <w:t>Диагностические критерии тромбоцитопатий</w:t>
      </w:r>
    </w:p>
    <w:p w:rsidR="00E91086" w:rsidRPr="00E91086" w:rsidRDefault="00E91086" w:rsidP="00E91086">
      <w:pPr>
        <w:numPr>
          <w:ilvl w:val="0"/>
          <w:numId w:val="10"/>
        </w:numPr>
        <w:tabs>
          <w:tab w:val="clear" w:pos="360"/>
          <w:tab w:val="num" w:pos="-567"/>
          <w:tab w:val="left" w:pos="284"/>
        </w:tabs>
        <w:spacing w:after="0" w:line="240" w:lineRule="auto"/>
        <w:contextualSpacing/>
        <w:jc w:val="both"/>
        <w:rPr>
          <w:rFonts w:ascii="Times New Roman" w:hAnsi="Times New Roman" w:cs="Times New Roman"/>
          <w:sz w:val="24"/>
          <w:szCs w:val="24"/>
        </w:rPr>
      </w:pPr>
      <w:r w:rsidRPr="00E91086">
        <w:rPr>
          <w:rFonts w:ascii="Times New Roman" w:hAnsi="Times New Roman" w:cs="Times New Roman"/>
          <w:sz w:val="24"/>
          <w:szCs w:val="24"/>
        </w:rPr>
        <w:t>Геморрагии микроциркуляторного типа при нормальном количестве тромбоцитов периферической крови.</w:t>
      </w:r>
    </w:p>
    <w:p w:rsidR="00E91086" w:rsidRPr="00E91086" w:rsidRDefault="00E91086" w:rsidP="00E91086">
      <w:pPr>
        <w:numPr>
          <w:ilvl w:val="0"/>
          <w:numId w:val="10"/>
        </w:numPr>
        <w:tabs>
          <w:tab w:val="clear" w:pos="360"/>
          <w:tab w:val="num" w:pos="-567"/>
          <w:tab w:val="left" w:pos="284"/>
        </w:tabs>
        <w:spacing w:after="0" w:line="240" w:lineRule="auto"/>
        <w:contextualSpacing/>
        <w:jc w:val="both"/>
        <w:rPr>
          <w:rFonts w:ascii="Times New Roman" w:hAnsi="Times New Roman" w:cs="Times New Roman"/>
          <w:sz w:val="24"/>
          <w:szCs w:val="24"/>
        </w:rPr>
      </w:pPr>
      <w:r w:rsidRPr="00E91086">
        <w:rPr>
          <w:rFonts w:ascii="Times New Roman" w:hAnsi="Times New Roman" w:cs="Times New Roman"/>
          <w:sz w:val="24"/>
          <w:szCs w:val="24"/>
        </w:rPr>
        <w:t>Положительная щипковая проба.</w:t>
      </w:r>
    </w:p>
    <w:p w:rsidR="00E91086" w:rsidRPr="00E91086" w:rsidRDefault="00E91086" w:rsidP="00E91086">
      <w:pPr>
        <w:numPr>
          <w:ilvl w:val="0"/>
          <w:numId w:val="10"/>
        </w:numPr>
        <w:tabs>
          <w:tab w:val="clear" w:pos="360"/>
          <w:tab w:val="num" w:pos="-567"/>
          <w:tab w:val="left" w:pos="284"/>
        </w:tabs>
        <w:spacing w:after="0" w:line="240" w:lineRule="auto"/>
        <w:contextualSpacing/>
        <w:jc w:val="both"/>
        <w:rPr>
          <w:rFonts w:ascii="Times New Roman" w:hAnsi="Times New Roman" w:cs="Times New Roman"/>
          <w:sz w:val="24"/>
          <w:szCs w:val="24"/>
        </w:rPr>
      </w:pPr>
      <w:r w:rsidRPr="00E91086">
        <w:rPr>
          <w:rFonts w:ascii="Times New Roman" w:hAnsi="Times New Roman" w:cs="Times New Roman"/>
          <w:sz w:val="24"/>
          <w:szCs w:val="24"/>
        </w:rPr>
        <w:t>Общие тесты неполноценности тромбоцитарного звена гемостаза:</w:t>
      </w:r>
    </w:p>
    <w:p w:rsidR="00E91086" w:rsidRPr="00E91086" w:rsidRDefault="00E91086" w:rsidP="00E91086">
      <w:pPr>
        <w:numPr>
          <w:ilvl w:val="0"/>
          <w:numId w:val="11"/>
        </w:numPr>
        <w:tabs>
          <w:tab w:val="clear" w:pos="360"/>
          <w:tab w:val="num" w:pos="-567"/>
          <w:tab w:val="left" w:pos="284"/>
        </w:tabs>
        <w:spacing w:after="0" w:line="240" w:lineRule="auto"/>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увеличенная длительность кровотечения при нормальных показателях коагулограммы </w:t>
      </w:r>
    </w:p>
    <w:p w:rsidR="00E91086" w:rsidRPr="00E91086" w:rsidRDefault="00E91086" w:rsidP="00E91086">
      <w:pPr>
        <w:numPr>
          <w:ilvl w:val="0"/>
          <w:numId w:val="11"/>
        </w:numPr>
        <w:tabs>
          <w:tab w:val="clear" w:pos="360"/>
          <w:tab w:val="num" w:pos="-567"/>
          <w:tab w:val="left" w:pos="284"/>
        </w:tabs>
        <w:spacing w:after="0" w:line="240" w:lineRule="auto"/>
        <w:contextualSpacing/>
        <w:jc w:val="both"/>
        <w:rPr>
          <w:rFonts w:ascii="Times New Roman" w:hAnsi="Times New Roman" w:cs="Times New Roman"/>
          <w:sz w:val="24"/>
          <w:szCs w:val="24"/>
        </w:rPr>
      </w:pPr>
      <w:r w:rsidRPr="00E91086">
        <w:rPr>
          <w:rFonts w:ascii="Times New Roman" w:hAnsi="Times New Roman" w:cs="Times New Roman"/>
          <w:sz w:val="24"/>
          <w:szCs w:val="24"/>
        </w:rPr>
        <w:t>сниженная адгезия тромбоцитов</w:t>
      </w:r>
    </w:p>
    <w:p w:rsidR="00E91086" w:rsidRPr="00E91086" w:rsidRDefault="00E91086" w:rsidP="00E91086">
      <w:pPr>
        <w:numPr>
          <w:ilvl w:val="0"/>
          <w:numId w:val="11"/>
        </w:numPr>
        <w:tabs>
          <w:tab w:val="clear" w:pos="360"/>
          <w:tab w:val="num" w:pos="-567"/>
          <w:tab w:val="left" w:pos="284"/>
        </w:tabs>
        <w:spacing w:after="0" w:line="240" w:lineRule="auto"/>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нарушения агрегации тромбоцитов при действии различных индукторов агрегации              </w:t>
      </w:r>
    </w:p>
    <w:p w:rsidR="00E91086" w:rsidRPr="00E91086" w:rsidRDefault="00E91086" w:rsidP="00E91086">
      <w:pPr>
        <w:numPr>
          <w:ilvl w:val="0"/>
          <w:numId w:val="10"/>
        </w:numPr>
        <w:tabs>
          <w:tab w:val="clear" w:pos="360"/>
          <w:tab w:val="num" w:pos="-567"/>
          <w:tab w:val="left" w:pos="284"/>
        </w:tabs>
        <w:spacing w:after="0" w:line="240" w:lineRule="auto"/>
        <w:contextualSpacing/>
        <w:jc w:val="both"/>
        <w:rPr>
          <w:rFonts w:ascii="Times New Roman" w:hAnsi="Times New Roman" w:cs="Times New Roman"/>
          <w:sz w:val="24"/>
          <w:szCs w:val="24"/>
        </w:rPr>
      </w:pPr>
      <w:r w:rsidRPr="00E91086">
        <w:rPr>
          <w:rFonts w:ascii="Times New Roman" w:hAnsi="Times New Roman" w:cs="Times New Roman"/>
          <w:sz w:val="24"/>
          <w:szCs w:val="24"/>
        </w:rPr>
        <w:t>Наличие тромбоцитопатии и других геморрагических диатезов в семье.</w:t>
      </w:r>
    </w:p>
    <w:p w:rsidR="00E91086" w:rsidRPr="00E91086" w:rsidRDefault="00E91086" w:rsidP="00E91086">
      <w:pPr>
        <w:numPr>
          <w:ilvl w:val="0"/>
          <w:numId w:val="10"/>
        </w:numPr>
        <w:tabs>
          <w:tab w:val="clear" w:pos="360"/>
          <w:tab w:val="num" w:pos="-567"/>
          <w:tab w:val="left" w:pos="284"/>
        </w:tabs>
        <w:spacing w:after="0" w:line="240" w:lineRule="auto"/>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Прием лекарств или наличие заболеваний, изменяющих агрегационные свойства тромбоцитов. </w:t>
      </w:r>
    </w:p>
    <w:p w:rsidR="00E91086" w:rsidRPr="00E91086" w:rsidRDefault="00E91086" w:rsidP="00E91086">
      <w:pPr>
        <w:contextualSpacing/>
        <w:jc w:val="center"/>
        <w:rPr>
          <w:rFonts w:ascii="Times New Roman" w:hAnsi="Times New Roman" w:cs="Times New Roman"/>
          <w:b/>
          <w:sz w:val="24"/>
          <w:szCs w:val="24"/>
        </w:rPr>
      </w:pPr>
    </w:p>
    <w:p w:rsidR="00E91086" w:rsidRPr="00E91086" w:rsidRDefault="00E91086" w:rsidP="00E91086">
      <w:pPr>
        <w:contextualSpacing/>
        <w:jc w:val="center"/>
        <w:rPr>
          <w:rFonts w:ascii="Times New Roman" w:hAnsi="Times New Roman" w:cs="Times New Roman"/>
          <w:b/>
          <w:sz w:val="24"/>
          <w:szCs w:val="24"/>
        </w:rPr>
      </w:pPr>
      <w:r w:rsidRPr="00E91086">
        <w:rPr>
          <w:rFonts w:ascii="Times New Roman" w:hAnsi="Times New Roman" w:cs="Times New Roman"/>
          <w:b/>
          <w:sz w:val="24"/>
          <w:szCs w:val="24"/>
        </w:rPr>
        <w:t>Болезнь Виллебранда</w:t>
      </w:r>
    </w:p>
    <w:p w:rsidR="00E91086" w:rsidRPr="00E91086" w:rsidRDefault="00E91086" w:rsidP="00E91086">
      <w:pPr>
        <w:ind w:firstLine="708"/>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Развитие кровоточивости у больных связано с количественным или качественным дефектом плазменного фактора Виллебранда. Это проявляется в ослаблении сосудисто-тромбоцитарного взаимодействия: увеличение длительности кровотечения, снижение агреации, снижение коагуляционной активности факторов Виллебранда и </w:t>
      </w:r>
      <w:r w:rsidRPr="00E91086">
        <w:rPr>
          <w:rFonts w:ascii="Times New Roman" w:hAnsi="Times New Roman" w:cs="Times New Roman"/>
          <w:sz w:val="24"/>
          <w:szCs w:val="24"/>
          <w:lang w:val="en-US"/>
        </w:rPr>
        <w:t>VIII</w:t>
      </w:r>
      <w:r w:rsidRPr="00E91086">
        <w:rPr>
          <w:rFonts w:ascii="Times New Roman" w:hAnsi="Times New Roman" w:cs="Times New Roman"/>
          <w:sz w:val="24"/>
          <w:szCs w:val="24"/>
        </w:rPr>
        <w:t xml:space="preserve">. Фактор Виллебранда функционирует  как носитель белка с коагулянтной активностью и как усилитель адгезии тромбоцитов к субэндотелию и коллагену. Большая часть ФВ вырабатывается эндотелиальными клетками, постоянно секретируется в плазму и субэндотелиальный матрикс. Участие ФВ в адгезии тромбоцитов обеспечивается связыванием с гликопротеином </w:t>
      </w:r>
      <w:r w:rsidRPr="00E91086">
        <w:rPr>
          <w:rFonts w:ascii="Times New Roman" w:hAnsi="Times New Roman" w:cs="Times New Roman"/>
          <w:sz w:val="24"/>
          <w:szCs w:val="24"/>
          <w:lang w:val="en-US"/>
        </w:rPr>
        <w:t>IIb</w:t>
      </w:r>
      <w:r w:rsidRPr="00E91086">
        <w:rPr>
          <w:rFonts w:ascii="Times New Roman" w:hAnsi="Times New Roman" w:cs="Times New Roman"/>
          <w:sz w:val="24"/>
          <w:szCs w:val="24"/>
        </w:rPr>
        <w:t>/</w:t>
      </w:r>
      <w:r w:rsidRPr="00E91086">
        <w:rPr>
          <w:rFonts w:ascii="Times New Roman" w:hAnsi="Times New Roman" w:cs="Times New Roman"/>
          <w:sz w:val="24"/>
          <w:szCs w:val="24"/>
          <w:lang w:val="en-US"/>
        </w:rPr>
        <w:t>IIIa</w:t>
      </w:r>
      <w:r w:rsidRPr="00E91086">
        <w:rPr>
          <w:rFonts w:ascii="Times New Roman" w:hAnsi="Times New Roman" w:cs="Times New Roman"/>
          <w:sz w:val="24"/>
          <w:szCs w:val="24"/>
        </w:rPr>
        <w:t xml:space="preserve"> мембраны тромбоцитов. Клинически болезнь Виллебранда проявляется микроциркуляторным или смешанным типами кровоточивости, чаще всего в виде рецидивирующих носовых и/или маточных кровотечений. Кожный геморрагический синдром встречается редко, не характерно развитие гемартрозов и гематом мягких тканей.</w:t>
      </w:r>
    </w:p>
    <w:p w:rsidR="00E91086" w:rsidRPr="00E91086" w:rsidRDefault="00E91086" w:rsidP="00E91086">
      <w:pPr>
        <w:ind w:firstLine="708"/>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Лечение болезни Виллебранда сходно с гемостатической терапией при тромбоцитопатиях, поскольку эти патологии, особенно наследственная дисфункция тромбоцитов, нередко протекают сочетанно с БВ. Положительным эффектом обладает препарат адиуретин (аналог вазопрессина) в виде назальных спреев – 5 мл, увеличивающий высвобождение ФВ из эндотелиоцитов. </w:t>
      </w:r>
    </w:p>
    <w:p w:rsidR="00E91086" w:rsidRPr="00E91086" w:rsidRDefault="00E91086" w:rsidP="00E91086">
      <w:pPr>
        <w:shd w:val="clear" w:color="auto" w:fill="FFFFFF"/>
        <w:spacing w:before="300" w:after="150"/>
        <w:contextualSpacing/>
        <w:jc w:val="center"/>
        <w:outlineLvl w:val="1"/>
        <w:rPr>
          <w:rFonts w:ascii="Times New Roman" w:hAnsi="Times New Roman" w:cs="Times New Roman"/>
          <w:b/>
          <w:bCs/>
          <w:sz w:val="24"/>
          <w:szCs w:val="24"/>
        </w:rPr>
      </w:pPr>
    </w:p>
    <w:p w:rsidR="00E91086" w:rsidRPr="00E91086" w:rsidRDefault="00E91086" w:rsidP="00E91086">
      <w:pPr>
        <w:shd w:val="clear" w:color="auto" w:fill="FFFFFF"/>
        <w:spacing w:before="300" w:after="150"/>
        <w:contextualSpacing/>
        <w:jc w:val="center"/>
        <w:outlineLvl w:val="1"/>
        <w:rPr>
          <w:rFonts w:ascii="Times New Roman" w:hAnsi="Times New Roman" w:cs="Times New Roman"/>
          <w:b/>
          <w:bCs/>
          <w:sz w:val="24"/>
          <w:szCs w:val="24"/>
        </w:rPr>
      </w:pPr>
      <w:r w:rsidRPr="00E91086">
        <w:rPr>
          <w:rFonts w:ascii="Times New Roman" w:hAnsi="Times New Roman" w:cs="Times New Roman"/>
          <w:b/>
          <w:bCs/>
          <w:sz w:val="24"/>
          <w:szCs w:val="24"/>
        </w:rPr>
        <w:t>Болезнь Шенлейна - Геноха</w:t>
      </w:r>
    </w:p>
    <w:p w:rsidR="00E91086" w:rsidRPr="00E91086" w:rsidRDefault="00E91086" w:rsidP="00E91086">
      <w:pPr>
        <w:shd w:val="clear" w:color="auto" w:fill="FFFFFF"/>
        <w:ind w:firstLine="708"/>
        <w:contextualSpacing/>
        <w:jc w:val="both"/>
        <w:rPr>
          <w:rFonts w:ascii="Times New Roman" w:hAnsi="Times New Roman" w:cs="Times New Roman"/>
          <w:sz w:val="24"/>
          <w:szCs w:val="24"/>
        </w:rPr>
      </w:pPr>
      <w:r w:rsidRPr="00E91086">
        <w:rPr>
          <w:rFonts w:ascii="Times New Roman" w:hAnsi="Times New Roman" w:cs="Times New Roman"/>
          <w:b/>
          <w:bCs/>
          <w:sz w:val="24"/>
          <w:szCs w:val="24"/>
        </w:rPr>
        <w:t xml:space="preserve"> </w:t>
      </w:r>
      <w:r w:rsidRPr="00E91086">
        <w:rPr>
          <w:rFonts w:ascii="Times New Roman" w:hAnsi="Times New Roman" w:cs="Times New Roman"/>
          <w:bCs/>
          <w:sz w:val="24"/>
          <w:szCs w:val="24"/>
        </w:rPr>
        <w:t>В</w:t>
      </w:r>
      <w:r w:rsidRPr="00E91086">
        <w:rPr>
          <w:rFonts w:ascii="Times New Roman" w:hAnsi="Times New Roman" w:cs="Times New Roman"/>
          <w:b/>
          <w:bCs/>
          <w:sz w:val="24"/>
          <w:szCs w:val="24"/>
        </w:rPr>
        <w:t xml:space="preserve"> </w:t>
      </w:r>
      <w:r w:rsidRPr="00E91086">
        <w:rPr>
          <w:rFonts w:ascii="Times New Roman" w:hAnsi="Times New Roman" w:cs="Times New Roman"/>
          <w:sz w:val="24"/>
          <w:szCs w:val="24"/>
        </w:rPr>
        <w:t>основе заболевания лежит множественный микротромбоваскулит, поражающий сосуды кожи и внутренних органов. Болезнь нередко встречается в детском возрасте. Заболевание носит  иммунокомплексный характер, при котором микрососуды подвергаются асептическому воспалению с повреждением стенок, тромбированием и образованием циркулирующих иммунных комплексов. Поражение сосудов циркулирующими иммунными комплексами могут спровоцировать различные факторы: вирусные и бактериальные (стрептококковые) инфекции, прививки, лекарственная аллергия, пищевые продукты, паразитарные инвазии, холод. Первые проявления васкулита и его обострения часто сопровождаются крапивницей и другими аллергическими сыпями. Течение может быть острым (до 2 месяцев), затяжным (до 6 месяцев), хроническим.</w:t>
      </w:r>
    </w:p>
    <w:p w:rsidR="00E91086" w:rsidRPr="00E91086" w:rsidRDefault="00E91086" w:rsidP="00E91086">
      <w:pPr>
        <w:shd w:val="clear" w:color="auto" w:fill="FFFFFF"/>
        <w:spacing w:after="135"/>
        <w:ind w:firstLine="708"/>
        <w:contextualSpacing/>
        <w:jc w:val="both"/>
        <w:rPr>
          <w:rFonts w:ascii="Times New Roman" w:hAnsi="Times New Roman" w:cs="Times New Roman"/>
          <w:sz w:val="24"/>
          <w:szCs w:val="24"/>
        </w:rPr>
      </w:pPr>
      <w:r w:rsidRPr="00E91086">
        <w:rPr>
          <w:rFonts w:ascii="Times New Roman" w:hAnsi="Times New Roman" w:cs="Times New Roman"/>
          <w:b/>
          <w:bCs/>
          <w:iCs/>
          <w:sz w:val="24"/>
          <w:szCs w:val="24"/>
        </w:rPr>
        <w:t xml:space="preserve">Клиническая картина. </w:t>
      </w:r>
      <w:r w:rsidRPr="00E91086">
        <w:rPr>
          <w:rFonts w:ascii="Times New Roman" w:hAnsi="Times New Roman" w:cs="Times New Roman"/>
          <w:sz w:val="24"/>
          <w:szCs w:val="24"/>
        </w:rPr>
        <w:t xml:space="preserve"> </w:t>
      </w:r>
    </w:p>
    <w:p w:rsidR="00E91086" w:rsidRPr="00E91086" w:rsidRDefault="00E91086" w:rsidP="00E91086">
      <w:pPr>
        <w:shd w:val="clear" w:color="auto" w:fill="FFFFFF"/>
        <w:spacing w:after="135"/>
        <w:contextualSpacing/>
        <w:jc w:val="both"/>
        <w:rPr>
          <w:rFonts w:ascii="Times New Roman" w:hAnsi="Times New Roman" w:cs="Times New Roman"/>
          <w:sz w:val="24"/>
          <w:szCs w:val="24"/>
        </w:rPr>
      </w:pPr>
      <w:r w:rsidRPr="00E91086">
        <w:rPr>
          <w:rFonts w:ascii="Times New Roman" w:hAnsi="Times New Roman" w:cs="Times New Roman"/>
          <w:bCs/>
          <w:iCs/>
          <w:sz w:val="24"/>
          <w:szCs w:val="24"/>
        </w:rPr>
        <w:t xml:space="preserve">1. </w:t>
      </w:r>
      <w:r w:rsidRPr="00E91086">
        <w:rPr>
          <w:rFonts w:ascii="Times New Roman" w:hAnsi="Times New Roman" w:cs="Times New Roman"/>
          <w:sz w:val="24"/>
          <w:szCs w:val="24"/>
          <w:u w:val="single"/>
        </w:rPr>
        <w:t>Кожный синдром</w:t>
      </w:r>
      <w:r w:rsidRPr="00E91086">
        <w:rPr>
          <w:rFonts w:ascii="Times New Roman" w:hAnsi="Times New Roman" w:cs="Times New Roman"/>
          <w:sz w:val="24"/>
          <w:szCs w:val="24"/>
        </w:rPr>
        <w:t>: симметричная папулезно-геморрагическая сыпь, иногда с волдырями на конечностях, ягодицах, реже – на туловище. Высыпания однотипные, сначала имеют отчетливую воспалительную основу, в тяжелых случаях осложняются центральными некрозами и покрываются корочками, надолго оставляют пигментацию. При надавливании элементы сыпи не исчезают.</w:t>
      </w:r>
    </w:p>
    <w:p w:rsidR="00E91086" w:rsidRPr="00E91086" w:rsidRDefault="00E91086" w:rsidP="00E91086">
      <w:pPr>
        <w:shd w:val="clear" w:color="auto" w:fill="FFFFFF"/>
        <w:spacing w:after="135"/>
        <w:contextualSpacing/>
        <w:jc w:val="both"/>
        <w:rPr>
          <w:rFonts w:ascii="Times New Roman" w:hAnsi="Times New Roman" w:cs="Times New Roman"/>
          <w:sz w:val="24"/>
          <w:szCs w:val="24"/>
        </w:rPr>
      </w:pPr>
      <w:r w:rsidRPr="00E91086">
        <w:rPr>
          <w:rFonts w:ascii="Times New Roman" w:hAnsi="Times New Roman" w:cs="Times New Roman"/>
          <w:sz w:val="24"/>
          <w:szCs w:val="24"/>
        </w:rPr>
        <w:lastRenderedPageBreak/>
        <w:t xml:space="preserve">2. </w:t>
      </w:r>
      <w:r w:rsidRPr="00E91086">
        <w:rPr>
          <w:rFonts w:ascii="Times New Roman" w:hAnsi="Times New Roman" w:cs="Times New Roman"/>
          <w:sz w:val="24"/>
          <w:szCs w:val="24"/>
          <w:u w:val="single"/>
        </w:rPr>
        <w:t>Суставной синдром</w:t>
      </w:r>
      <w:r w:rsidRPr="00E91086">
        <w:rPr>
          <w:rFonts w:ascii="Times New Roman" w:hAnsi="Times New Roman" w:cs="Times New Roman"/>
          <w:sz w:val="24"/>
          <w:szCs w:val="24"/>
        </w:rPr>
        <w:t xml:space="preserve"> протекает в виде болей разной интенсивности в крупных суставах. Через несколько дней боль проходит, но при новой волне высыпаний может возникнуть опять. В ряде случаев суставное поражение бывает стойким и упорным, напоминает ревматоидный полиартрит.</w:t>
      </w:r>
    </w:p>
    <w:p w:rsidR="00E91086" w:rsidRPr="00E91086" w:rsidRDefault="00E91086" w:rsidP="00E91086">
      <w:pPr>
        <w:shd w:val="clear" w:color="auto" w:fill="FFFFFF"/>
        <w:spacing w:after="135"/>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3. </w:t>
      </w:r>
      <w:r w:rsidRPr="00E91086">
        <w:rPr>
          <w:rFonts w:ascii="Times New Roman" w:hAnsi="Times New Roman" w:cs="Times New Roman"/>
          <w:sz w:val="24"/>
          <w:szCs w:val="24"/>
          <w:u w:val="single"/>
        </w:rPr>
        <w:t>Абдоминальный синдром</w:t>
      </w:r>
      <w:r w:rsidRPr="00E91086">
        <w:rPr>
          <w:rFonts w:ascii="Times New Roman" w:hAnsi="Times New Roman" w:cs="Times New Roman"/>
          <w:sz w:val="24"/>
          <w:szCs w:val="24"/>
        </w:rPr>
        <w:t xml:space="preserve"> в ряде случаев предшествует кожным изменениям. Основные признаки - интенсивные боли в животе, постоянные или схваткообразные, обусловленные кровоизлияниями в стенку кишки, пропитыванием кровью кишечной стенки и слизистой оболочки, кровотечениями из нее и из участков некроза, кровавая рвота, мелена или свежая кровь в кале, а также ложные позывы с частым стулом или с его задержкой. Периоды сильной боли могут чередоваться с безболевыми промежутками, продолжающимися около 1-3 ч. Это помогает отличить абдоминальный синдром от острых хирургических заболеваний органов брюшной полости. Особенно трудна такая дифференцировка у больных без кожно-суставных проявлений и с симптомами раздражения брюшины. Чаще абдоминальный синдром имитирует острую кишечную непроходимость, аппендицит, перекруты и кисты яичника, прободение язвы кишечника. Диагностика может вызывать определенные сложности, связанные с тем, что сам геморрагический васкулит может стать причиной всех перечисленных хирургических заболеваний. Описано немало случаев инвагинации (внедрения одного участка кишки в другой) и непроходимости кишки в связи со сдавливанием или закрытием ее просвета гематомой, некроза кишки и ее перфорации, острого аппендицита и других осложнений, требовавших хирургического вмешательства. Трудности дифференциальной диагностики приводят к тому, что часть больных геморрагическим васкулитом подвергается необоснованным хирургическим вмешательствам.</w:t>
      </w:r>
    </w:p>
    <w:p w:rsidR="00E91086" w:rsidRPr="00E91086" w:rsidRDefault="00E91086" w:rsidP="00E91086">
      <w:pPr>
        <w:shd w:val="clear" w:color="auto" w:fill="FFFFFF"/>
        <w:spacing w:after="135"/>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4. </w:t>
      </w:r>
      <w:r w:rsidRPr="00E91086">
        <w:rPr>
          <w:rFonts w:ascii="Times New Roman" w:hAnsi="Times New Roman" w:cs="Times New Roman"/>
          <w:sz w:val="24"/>
          <w:szCs w:val="24"/>
          <w:u w:val="single"/>
        </w:rPr>
        <w:t>Почечный синдром</w:t>
      </w:r>
      <w:r w:rsidRPr="00E91086">
        <w:rPr>
          <w:rFonts w:ascii="Times New Roman" w:hAnsi="Times New Roman" w:cs="Times New Roman"/>
          <w:sz w:val="24"/>
          <w:szCs w:val="24"/>
        </w:rPr>
        <w:t xml:space="preserve"> развивается через 1-4 недели после начала заболевания по типу острого или хронического гломерулонефрита  с микро- или макрогематурией, протеинурией, нефротическим синдромом. Артериальная гипертония при этой форме патологии редка. Признаки нефрита могут сохраняться несколько недель, но бывает и затяжное или хроническое течение заболевания, у части больных быстро прогрессирует поражение почек с исходом в уремию в первые 2 года заболевания. </w:t>
      </w:r>
    </w:p>
    <w:p w:rsidR="00E91086" w:rsidRPr="00E91086" w:rsidRDefault="00E91086" w:rsidP="00E91086">
      <w:pPr>
        <w:shd w:val="clear" w:color="auto" w:fill="FFFFFF"/>
        <w:spacing w:after="135"/>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5. Реже выявляется сосудистое </w:t>
      </w:r>
      <w:r w:rsidRPr="00E91086">
        <w:rPr>
          <w:rFonts w:ascii="Times New Roman" w:hAnsi="Times New Roman" w:cs="Times New Roman"/>
          <w:sz w:val="24"/>
          <w:szCs w:val="24"/>
          <w:u w:val="single"/>
        </w:rPr>
        <w:t>поражение легких</w:t>
      </w:r>
      <w:r w:rsidRPr="00E91086">
        <w:rPr>
          <w:rFonts w:ascii="Times New Roman" w:hAnsi="Times New Roman" w:cs="Times New Roman"/>
          <w:sz w:val="24"/>
          <w:szCs w:val="24"/>
        </w:rPr>
        <w:t xml:space="preserve">, приводящее иногда к развитию смертельного легочного кровотечения. </w:t>
      </w:r>
    </w:p>
    <w:p w:rsidR="00E91086" w:rsidRPr="00E91086" w:rsidRDefault="00E91086" w:rsidP="00E91086">
      <w:pPr>
        <w:shd w:val="clear" w:color="auto" w:fill="FFFFFF"/>
        <w:spacing w:after="135"/>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6. В редких случаях развивается </w:t>
      </w:r>
      <w:r w:rsidRPr="00E91086">
        <w:rPr>
          <w:rFonts w:ascii="Times New Roman" w:hAnsi="Times New Roman" w:cs="Times New Roman"/>
          <w:sz w:val="24"/>
          <w:szCs w:val="24"/>
          <w:u w:val="single"/>
        </w:rPr>
        <w:t>церебральная форма</w:t>
      </w:r>
      <w:r w:rsidRPr="00E91086">
        <w:rPr>
          <w:rFonts w:ascii="Times New Roman" w:hAnsi="Times New Roman" w:cs="Times New Roman"/>
          <w:sz w:val="24"/>
          <w:szCs w:val="24"/>
        </w:rPr>
        <w:t>, протекающая с головными болями, менингеальными симптомами (кровоизлияния в оболочки мозга), эпилептиформными припадками.</w:t>
      </w:r>
    </w:p>
    <w:p w:rsidR="00E91086" w:rsidRPr="00E91086" w:rsidRDefault="00E91086" w:rsidP="00E91086">
      <w:pPr>
        <w:shd w:val="clear" w:color="auto" w:fill="FFFFFF"/>
        <w:contextualSpacing/>
        <w:jc w:val="both"/>
        <w:rPr>
          <w:rFonts w:ascii="Times New Roman" w:hAnsi="Times New Roman" w:cs="Times New Roman"/>
          <w:sz w:val="24"/>
          <w:szCs w:val="24"/>
        </w:rPr>
      </w:pPr>
      <w:r w:rsidRPr="00E91086">
        <w:rPr>
          <w:rFonts w:ascii="Times New Roman" w:hAnsi="Times New Roman" w:cs="Times New Roman"/>
          <w:sz w:val="24"/>
          <w:szCs w:val="24"/>
        </w:rPr>
        <w:t>7. Часто отмечаются повышение температуры (вначале до 38-39°С, затем субфебриальная), вследствие кровопотери развивается анемия.</w:t>
      </w:r>
    </w:p>
    <w:p w:rsidR="00E91086" w:rsidRPr="00E91086" w:rsidRDefault="00E91086" w:rsidP="00E91086">
      <w:pPr>
        <w:shd w:val="clear" w:color="auto" w:fill="FFFFFF"/>
        <w:tabs>
          <w:tab w:val="num" w:pos="1440"/>
        </w:tabs>
        <w:spacing w:before="100" w:beforeAutospacing="1" w:after="100" w:afterAutospacing="1"/>
        <w:contextualSpacing/>
        <w:jc w:val="both"/>
        <w:rPr>
          <w:rFonts w:ascii="Times New Roman" w:hAnsi="Times New Roman" w:cs="Times New Roman"/>
          <w:sz w:val="24"/>
          <w:szCs w:val="24"/>
        </w:rPr>
      </w:pPr>
      <w:r w:rsidRPr="00E91086">
        <w:rPr>
          <w:rFonts w:ascii="Times New Roman" w:hAnsi="Times New Roman" w:cs="Times New Roman"/>
          <w:sz w:val="24"/>
          <w:szCs w:val="24"/>
        </w:rPr>
        <w:t xml:space="preserve">            </w:t>
      </w:r>
      <w:r w:rsidRPr="00E91086">
        <w:rPr>
          <w:rFonts w:ascii="Times New Roman" w:hAnsi="Times New Roman" w:cs="Times New Roman"/>
          <w:b/>
          <w:bCs/>
          <w:sz w:val="24"/>
          <w:szCs w:val="24"/>
        </w:rPr>
        <w:t xml:space="preserve">Диагностика. </w:t>
      </w:r>
      <w:r w:rsidRPr="00E91086">
        <w:rPr>
          <w:rFonts w:ascii="Times New Roman" w:hAnsi="Times New Roman" w:cs="Times New Roman"/>
          <w:sz w:val="24"/>
          <w:szCs w:val="24"/>
        </w:rPr>
        <w:t>В анализе крови обнаруживают лейкоцитоз, увеличенную СОЭ, нейтрофилез, эозинофилию, тромбоцитоз, выявляется гиперфибриногенемия. В связи с тем, что у 1/3 больных может быть ДВС-синдром, необходимо регулярно подсчитывать количество тромбоцитов, а в период разгара болезни изучить состояние гемостаза (время свертывания крови, устойчивость к гепарину, уровень фибриногена и фибрина в крови).</w:t>
      </w: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r w:rsidRPr="00E91086">
        <w:rPr>
          <w:rFonts w:ascii="Times New Roman" w:eastAsia="Times New Roman" w:hAnsi="Times New Roman" w:cs="Times New Roman"/>
          <w:i/>
          <w:iCs/>
          <w:sz w:val="24"/>
          <w:szCs w:val="24"/>
          <w:lang w:eastAsia="ru-RU"/>
        </w:rPr>
        <w:t xml:space="preserve">9.3. </w:t>
      </w:r>
      <w:r w:rsidRPr="00E91086">
        <w:rPr>
          <w:rFonts w:ascii="Times New Roman" w:eastAsia="Times New Roman" w:hAnsi="Times New Roman" w:cs="Times New Roman"/>
          <w:b/>
          <w:bCs/>
          <w:sz w:val="24"/>
          <w:szCs w:val="24"/>
          <w:lang w:eastAsia="ru-RU"/>
        </w:rPr>
        <w:t>Тестовые задания.</w:t>
      </w:r>
      <w:r w:rsidRPr="00E91086">
        <w:rPr>
          <w:rFonts w:ascii="Times New Roman" w:eastAsia="Times New Roman" w:hAnsi="Times New Roman" w:cs="Times New Roman"/>
          <w:i/>
          <w:iCs/>
          <w:sz w:val="24"/>
          <w:szCs w:val="24"/>
          <w:lang w:eastAsia="ru-RU"/>
        </w:rPr>
        <w:t xml:space="preserve"> Выберите один правильный ответ.</w:t>
      </w: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p>
    <w:p w:rsidR="00E91086" w:rsidRPr="00E91086" w:rsidRDefault="00E91086" w:rsidP="00E91086">
      <w:pPr>
        <w:numPr>
          <w:ilvl w:val="3"/>
          <w:numId w:val="13"/>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Для гемофилии А и В характерен следующий тип кровоточивости:</w:t>
      </w:r>
    </w:p>
    <w:p w:rsidR="00E91086" w:rsidRPr="00E91086" w:rsidRDefault="00E91086" w:rsidP="00E91086">
      <w:pPr>
        <w:numPr>
          <w:ilvl w:val="0"/>
          <w:numId w:val="48"/>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петехиально-синячковый;</w:t>
      </w:r>
    </w:p>
    <w:p w:rsidR="00E91086" w:rsidRPr="00E91086" w:rsidRDefault="00E91086" w:rsidP="00E91086">
      <w:pPr>
        <w:numPr>
          <w:ilvl w:val="0"/>
          <w:numId w:val="48"/>
        </w:num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гематомный;</w:t>
      </w:r>
    </w:p>
    <w:p w:rsidR="00E91086" w:rsidRPr="00E91086" w:rsidRDefault="00E91086" w:rsidP="00E91086">
      <w:pPr>
        <w:numPr>
          <w:ilvl w:val="0"/>
          <w:numId w:val="48"/>
        </w:num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 xml:space="preserve">гематомно-петехиальный; </w:t>
      </w:r>
    </w:p>
    <w:p w:rsidR="00E91086" w:rsidRPr="00E91086" w:rsidRDefault="00E91086" w:rsidP="00E91086">
      <w:pPr>
        <w:numPr>
          <w:ilvl w:val="0"/>
          <w:numId w:val="48"/>
        </w:num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васкулитно-пурпурный;</w:t>
      </w:r>
    </w:p>
    <w:p w:rsidR="00E91086" w:rsidRPr="00E91086" w:rsidRDefault="00E91086" w:rsidP="00E91086">
      <w:pPr>
        <w:numPr>
          <w:ilvl w:val="0"/>
          <w:numId w:val="48"/>
        </w:numPr>
        <w:tabs>
          <w:tab w:val="left" w:pos="709"/>
        </w:tabs>
        <w:spacing w:after="0" w:line="216" w:lineRule="auto"/>
        <w:ind w:left="2552" w:hanging="2410"/>
        <w:contextualSpacing/>
        <w:rPr>
          <w:rFonts w:ascii="Times New Roman" w:eastAsia="Calibri" w:hAnsi="Times New Roman" w:cs="Times New Roman"/>
          <w:sz w:val="24"/>
          <w:szCs w:val="24"/>
          <w:lang w:val="en-US"/>
        </w:rPr>
      </w:pPr>
      <w:r w:rsidRPr="00E91086">
        <w:rPr>
          <w:rFonts w:ascii="Times New Roman" w:eastAsia="Calibri" w:hAnsi="Times New Roman" w:cs="Times New Roman"/>
          <w:sz w:val="24"/>
          <w:szCs w:val="24"/>
        </w:rPr>
        <w:t>ангиоматозный.</w:t>
      </w:r>
    </w:p>
    <w:p w:rsidR="00E91086" w:rsidRPr="00E91086" w:rsidRDefault="00E91086" w:rsidP="00E91086">
      <w:pPr>
        <w:tabs>
          <w:tab w:val="left" w:pos="709"/>
        </w:tabs>
        <w:spacing w:after="200" w:line="216" w:lineRule="auto"/>
        <w:ind w:left="2552" w:hanging="2410"/>
        <w:jc w:val="both"/>
        <w:rPr>
          <w:rFonts w:ascii="Times New Roman" w:eastAsia="Calibri" w:hAnsi="Times New Roman" w:cs="Times New Roman"/>
          <w:sz w:val="24"/>
          <w:szCs w:val="24"/>
        </w:rPr>
      </w:pPr>
    </w:p>
    <w:p w:rsidR="00E91086" w:rsidRPr="00E91086" w:rsidRDefault="00E91086" w:rsidP="00E91086">
      <w:pPr>
        <w:numPr>
          <w:ilvl w:val="3"/>
          <w:numId w:val="13"/>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Для купирования геморрагического синдрома при гемофилии А используется:</w:t>
      </w:r>
    </w:p>
    <w:p w:rsidR="00E91086" w:rsidRPr="00E91086" w:rsidRDefault="00E91086" w:rsidP="00E91086">
      <w:pPr>
        <w:numPr>
          <w:ilvl w:val="0"/>
          <w:numId w:val="49"/>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гемофил М;</w:t>
      </w:r>
    </w:p>
    <w:p w:rsidR="00E91086" w:rsidRPr="00E91086" w:rsidRDefault="00E91086" w:rsidP="00E91086">
      <w:pPr>
        <w:numPr>
          <w:ilvl w:val="0"/>
          <w:numId w:val="49"/>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РРSВ;</w:t>
      </w:r>
    </w:p>
    <w:p w:rsidR="00E91086" w:rsidRPr="00E91086" w:rsidRDefault="00E91086" w:rsidP="00E91086">
      <w:pPr>
        <w:numPr>
          <w:ilvl w:val="0"/>
          <w:numId w:val="49"/>
        </w:num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нативная плазма;</w:t>
      </w:r>
    </w:p>
    <w:p w:rsidR="00E91086" w:rsidRPr="00E91086" w:rsidRDefault="00E91086" w:rsidP="00E91086">
      <w:pPr>
        <w:numPr>
          <w:ilvl w:val="0"/>
          <w:numId w:val="49"/>
        </w:numPr>
        <w:tabs>
          <w:tab w:val="left" w:pos="709"/>
          <w:tab w:val="left" w:pos="2610"/>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концентрат фактора IX;</w:t>
      </w:r>
      <w:r w:rsidRPr="00E91086">
        <w:rPr>
          <w:rFonts w:ascii="Times New Roman" w:eastAsia="Calibri" w:hAnsi="Times New Roman" w:cs="Times New Roman"/>
          <w:sz w:val="24"/>
          <w:szCs w:val="24"/>
        </w:rPr>
        <w:tab/>
      </w:r>
    </w:p>
    <w:p w:rsidR="00E91086" w:rsidRPr="00E91086" w:rsidRDefault="00E91086" w:rsidP="00E91086">
      <w:pPr>
        <w:numPr>
          <w:ilvl w:val="0"/>
          <w:numId w:val="49"/>
        </w:num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обогащенная IX фактором плазма.</w:t>
      </w:r>
    </w:p>
    <w:p w:rsidR="00E91086" w:rsidRPr="00E91086" w:rsidRDefault="00E91086" w:rsidP="00E91086">
      <w:pPr>
        <w:tabs>
          <w:tab w:val="left" w:pos="709"/>
        </w:tabs>
        <w:spacing w:line="216" w:lineRule="auto"/>
        <w:ind w:left="2552" w:hanging="2410"/>
        <w:rPr>
          <w:rFonts w:ascii="Times New Roman" w:hAnsi="Times New Roman" w:cs="Times New Roman"/>
          <w:sz w:val="24"/>
          <w:szCs w:val="24"/>
        </w:rPr>
      </w:pPr>
    </w:p>
    <w:p w:rsidR="00E91086" w:rsidRPr="00E91086" w:rsidRDefault="00E91086" w:rsidP="00E91086">
      <w:pPr>
        <w:numPr>
          <w:ilvl w:val="3"/>
          <w:numId w:val="13"/>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lastRenderedPageBreak/>
        <w:t>При гемофилии В наблюдается наследственный дефицит одного из следующих факторов свертывания крови :</w:t>
      </w:r>
    </w:p>
    <w:p w:rsidR="00E91086" w:rsidRPr="00E91086" w:rsidRDefault="00E91086" w:rsidP="00E91086">
      <w:pPr>
        <w:numPr>
          <w:ilvl w:val="0"/>
          <w:numId w:val="50"/>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Х фактора;</w:t>
      </w:r>
    </w:p>
    <w:p w:rsidR="00E91086" w:rsidRPr="00E91086" w:rsidRDefault="00E91086" w:rsidP="00E91086">
      <w:pPr>
        <w:numPr>
          <w:ilvl w:val="0"/>
          <w:numId w:val="50"/>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IX фактора;</w:t>
      </w:r>
    </w:p>
    <w:p w:rsidR="00E91086" w:rsidRPr="00E91086" w:rsidRDefault="00E91086" w:rsidP="00E91086">
      <w:pPr>
        <w:numPr>
          <w:ilvl w:val="0"/>
          <w:numId w:val="50"/>
        </w:num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VIII фактора;</w:t>
      </w:r>
    </w:p>
    <w:p w:rsidR="00E91086" w:rsidRPr="00E91086" w:rsidRDefault="00E91086" w:rsidP="00E91086">
      <w:pPr>
        <w:numPr>
          <w:ilvl w:val="0"/>
          <w:numId w:val="50"/>
        </w:numPr>
        <w:tabs>
          <w:tab w:val="left" w:pos="709"/>
        </w:tabs>
        <w:spacing w:after="0" w:line="216" w:lineRule="auto"/>
        <w:ind w:left="2552" w:hanging="2410"/>
        <w:contextualSpacing/>
        <w:rPr>
          <w:rFonts w:ascii="Times New Roman" w:eastAsia="Calibri" w:hAnsi="Times New Roman" w:cs="Times New Roman"/>
          <w:sz w:val="24"/>
          <w:szCs w:val="24"/>
          <w:lang w:val="en-US"/>
        </w:rPr>
      </w:pPr>
      <w:r w:rsidRPr="00E91086">
        <w:rPr>
          <w:rFonts w:ascii="Times New Roman" w:eastAsia="Calibri" w:hAnsi="Times New Roman" w:cs="Times New Roman"/>
          <w:sz w:val="24"/>
          <w:szCs w:val="24"/>
        </w:rPr>
        <w:t>VII фактора;</w:t>
      </w:r>
    </w:p>
    <w:p w:rsidR="00E91086" w:rsidRPr="00E91086" w:rsidRDefault="00E91086" w:rsidP="00E91086">
      <w:pPr>
        <w:numPr>
          <w:ilvl w:val="0"/>
          <w:numId w:val="50"/>
        </w:num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V фактора.</w:t>
      </w:r>
    </w:p>
    <w:p w:rsidR="00E91086" w:rsidRPr="00E91086" w:rsidRDefault="00E91086" w:rsidP="00E91086">
      <w:pPr>
        <w:tabs>
          <w:tab w:val="left" w:pos="709"/>
        </w:tabs>
        <w:spacing w:after="200" w:line="216" w:lineRule="auto"/>
        <w:ind w:left="2552" w:hanging="2410"/>
        <w:jc w:val="both"/>
        <w:rPr>
          <w:rFonts w:ascii="Times New Roman" w:eastAsia="Calibri" w:hAnsi="Times New Roman" w:cs="Times New Roman"/>
          <w:sz w:val="24"/>
          <w:szCs w:val="24"/>
        </w:rPr>
      </w:pPr>
    </w:p>
    <w:p w:rsidR="00E91086" w:rsidRPr="00E91086" w:rsidRDefault="00E91086" w:rsidP="00E91086">
      <w:pPr>
        <w:numPr>
          <w:ilvl w:val="3"/>
          <w:numId w:val="13"/>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К методам определения дефицита факторов свертывания крови относятся:</w:t>
      </w:r>
    </w:p>
    <w:p w:rsidR="00E91086" w:rsidRPr="00E91086" w:rsidRDefault="00E91086" w:rsidP="00E91086">
      <w:p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тесты смешивания плазмы крови больного с плазмой, в которой известен дефицит какого-либо фактора, на базе тестов АПТВ или протромбинового времени;</w:t>
      </w:r>
    </w:p>
    <w:p w:rsidR="00E91086" w:rsidRPr="00E91086" w:rsidRDefault="00E91086" w:rsidP="00E91086">
      <w:pPr>
        <w:numPr>
          <w:ilvl w:val="0"/>
          <w:numId w:val="51"/>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АПТВ;</w:t>
      </w:r>
    </w:p>
    <w:p w:rsidR="00E91086" w:rsidRPr="00E91086" w:rsidRDefault="00E91086" w:rsidP="00E91086">
      <w:pPr>
        <w:numPr>
          <w:ilvl w:val="0"/>
          <w:numId w:val="51"/>
        </w:num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протромбиновый индекс</w:t>
      </w:r>
    </w:p>
    <w:p w:rsidR="00E91086" w:rsidRPr="00E91086" w:rsidRDefault="00E91086" w:rsidP="00E91086">
      <w:pPr>
        <w:numPr>
          <w:ilvl w:val="0"/>
          <w:numId w:val="51"/>
        </w:num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тромбиновое время;</w:t>
      </w:r>
    </w:p>
    <w:p w:rsidR="00E91086" w:rsidRPr="00E91086" w:rsidRDefault="00E91086" w:rsidP="00E91086">
      <w:pPr>
        <w:numPr>
          <w:ilvl w:val="0"/>
          <w:numId w:val="51"/>
        </w:numPr>
        <w:tabs>
          <w:tab w:val="left" w:pos="709"/>
        </w:tabs>
        <w:spacing w:after="0" w:line="216" w:lineRule="auto"/>
        <w:ind w:left="2552" w:hanging="2410"/>
        <w:contextualSpacing/>
        <w:rPr>
          <w:rFonts w:ascii="Times New Roman" w:eastAsia="Calibri" w:hAnsi="Times New Roman" w:cs="Times New Roman"/>
          <w:sz w:val="24"/>
          <w:szCs w:val="24"/>
          <w:lang w:val="en-US"/>
        </w:rPr>
      </w:pPr>
      <w:r w:rsidRPr="00E91086">
        <w:rPr>
          <w:rFonts w:ascii="Times New Roman" w:eastAsia="Calibri" w:hAnsi="Times New Roman" w:cs="Times New Roman"/>
          <w:sz w:val="24"/>
          <w:szCs w:val="24"/>
        </w:rPr>
        <w:t>определение уровня фибриногена.</w:t>
      </w:r>
    </w:p>
    <w:p w:rsidR="00E91086" w:rsidRPr="00E91086" w:rsidRDefault="00E91086" w:rsidP="00E91086">
      <w:pPr>
        <w:tabs>
          <w:tab w:val="left" w:pos="709"/>
        </w:tabs>
        <w:spacing w:line="216" w:lineRule="auto"/>
        <w:ind w:left="2552" w:hanging="2410"/>
        <w:rPr>
          <w:rFonts w:ascii="Times New Roman" w:hAnsi="Times New Roman" w:cs="Times New Roman"/>
          <w:sz w:val="24"/>
          <w:szCs w:val="24"/>
        </w:rPr>
      </w:pPr>
    </w:p>
    <w:p w:rsidR="00E91086" w:rsidRPr="00E91086" w:rsidRDefault="00E91086" w:rsidP="00E91086">
      <w:pPr>
        <w:numPr>
          <w:ilvl w:val="3"/>
          <w:numId w:val="13"/>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Для лечения ингибиторных форм гемофилии используется:</w:t>
      </w:r>
    </w:p>
    <w:p w:rsidR="00E91086" w:rsidRPr="00E91086" w:rsidRDefault="00E91086" w:rsidP="00E91086">
      <w:pPr>
        <w:numPr>
          <w:ilvl w:val="0"/>
          <w:numId w:val="52"/>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гепаринотерапия;</w:t>
      </w:r>
    </w:p>
    <w:p w:rsidR="00E91086" w:rsidRPr="00E91086" w:rsidRDefault="00E91086" w:rsidP="00E91086">
      <w:pPr>
        <w:numPr>
          <w:ilvl w:val="0"/>
          <w:numId w:val="52"/>
        </w:num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аспиринотерапия;</w:t>
      </w:r>
    </w:p>
    <w:p w:rsidR="00E91086" w:rsidRPr="00E91086" w:rsidRDefault="00E91086" w:rsidP="00E91086">
      <w:pPr>
        <w:numPr>
          <w:ilvl w:val="0"/>
          <w:numId w:val="52"/>
        </w:numPr>
        <w:tabs>
          <w:tab w:val="left" w:pos="709"/>
        </w:tabs>
        <w:spacing w:after="0" w:line="216" w:lineRule="auto"/>
        <w:ind w:left="2552" w:hanging="2410"/>
        <w:contextualSpacing/>
        <w:rPr>
          <w:rFonts w:ascii="Times New Roman" w:eastAsia="Calibri" w:hAnsi="Times New Roman" w:cs="Times New Roman"/>
          <w:sz w:val="24"/>
          <w:szCs w:val="24"/>
        </w:rPr>
      </w:pPr>
      <w:r w:rsidRPr="00E91086">
        <w:rPr>
          <w:rFonts w:ascii="Times New Roman" w:eastAsia="Calibri" w:hAnsi="Times New Roman" w:cs="Times New Roman"/>
          <w:sz w:val="24"/>
          <w:szCs w:val="24"/>
        </w:rPr>
        <w:t>Ново-севен, Фейба;</w:t>
      </w:r>
    </w:p>
    <w:p w:rsidR="00E91086" w:rsidRPr="00E91086" w:rsidRDefault="00E91086" w:rsidP="00E91086">
      <w:pPr>
        <w:tabs>
          <w:tab w:val="left" w:pos="709"/>
        </w:tabs>
        <w:spacing w:after="200" w:line="216" w:lineRule="auto"/>
        <w:ind w:left="2552" w:hanging="2410"/>
        <w:jc w:val="both"/>
        <w:rPr>
          <w:rFonts w:ascii="Times New Roman" w:eastAsia="Calibri" w:hAnsi="Times New Roman" w:cs="Times New Roman"/>
          <w:sz w:val="24"/>
          <w:szCs w:val="24"/>
        </w:rPr>
      </w:pPr>
    </w:p>
    <w:p w:rsidR="00E91086" w:rsidRPr="00E91086" w:rsidRDefault="00E91086" w:rsidP="00E91086">
      <w:pPr>
        <w:numPr>
          <w:ilvl w:val="3"/>
          <w:numId w:val="13"/>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В лечении наследственных тромбоцитопатий не используется:</w:t>
      </w:r>
    </w:p>
    <w:p w:rsidR="00E91086" w:rsidRPr="00E91086" w:rsidRDefault="00E91086" w:rsidP="00E91086">
      <w:pPr>
        <w:numPr>
          <w:ilvl w:val="0"/>
          <w:numId w:val="53"/>
        </w:numPr>
        <w:tabs>
          <w:tab w:val="left" w:pos="709"/>
        </w:tabs>
        <w:spacing w:after="0" w:line="216" w:lineRule="auto"/>
        <w:ind w:left="2552" w:hanging="2410"/>
        <w:contextualSpacing/>
        <w:jc w:val="both"/>
        <w:rPr>
          <w:rFonts w:ascii="Times New Roman" w:eastAsia="Calibri" w:hAnsi="Times New Roman" w:cs="Times New Roman"/>
          <w:sz w:val="24"/>
          <w:szCs w:val="24"/>
        </w:rPr>
      </w:pPr>
      <w:r w:rsidRPr="00E91086">
        <w:rPr>
          <w:rFonts w:ascii="Times New Roman" w:eastAsia="Calibri" w:hAnsi="Times New Roman" w:cs="Times New Roman"/>
          <w:spacing w:val="10"/>
          <w:sz w:val="24"/>
          <w:szCs w:val="24"/>
        </w:rPr>
        <w:t>преднизолон;</w:t>
      </w:r>
    </w:p>
    <w:p w:rsidR="00E91086" w:rsidRPr="00E91086" w:rsidRDefault="00E91086" w:rsidP="00E91086">
      <w:pPr>
        <w:numPr>
          <w:ilvl w:val="0"/>
          <w:numId w:val="53"/>
        </w:numPr>
        <w:tabs>
          <w:tab w:val="left" w:pos="709"/>
        </w:tabs>
        <w:spacing w:after="0" w:line="216" w:lineRule="auto"/>
        <w:ind w:left="2552" w:hanging="2410"/>
        <w:contextualSpacing/>
        <w:jc w:val="both"/>
        <w:rPr>
          <w:rFonts w:ascii="Times New Roman" w:eastAsia="Calibri" w:hAnsi="Times New Roman" w:cs="Times New Roman"/>
          <w:spacing w:val="2"/>
          <w:sz w:val="24"/>
          <w:szCs w:val="24"/>
        </w:rPr>
      </w:pPr>
      <w:r w:rsidRPr="00E91086">
        <w:rPr>
          <w:rFonts w:ascii="Times New Roman" w:eastAsia="Calibri" w:hAnsi="Times New Roman" w:cs="Times New Roman"/>
          <w:spacing w:val="2"/>
          <w:sz w:val="24"/>
          <w:szCs w:val="24"/>
        </w:rPr>
        <w:t>дицинон;</w:t>
      </w:r>
    </w:p>
    <w:p w:rsidR="00E91086" w:rsidRPr="00E91086" w:rsidRDefault="00E91086" w:rsidP="00E91086">
      <w:pPr>
        <w:numPr>
          <w:ilvl w:val="0"/>
          <w:numId w:val="53"/>
        </w:numPr>
        <w:tabs>
          <w:tab w:val="left" w:pos="709"/>
        </w:tabs>
        <w:spacing w:after="0" w:line="216" w:lineRule="auto"/>
        <w:ind w:left="2552" w:hanging="2410"/>
        <w:contextualSpacing/>
        <w:rPr>
          <w:rFonts w:ascii="Times New Roman" w:eastAsia="Calibri" w:hAnsi="Times New Roman" w:cs="Times New Roman"/>
          <w:spacing w:val="2"/>
          <w:sz w:val="24"/>
          <w:szCs w:val="24"/>
        </w:rPr>
      </w:pPr>
      <w:r w:rsidRPr="00E91086">
        <w:rPr>
          <w:rFonts w:ascii="Times New Roman" w:eastAsia="Calibri" w:hAnsi="Times New Roman" w:cs="Times New Roman"/>
          <w:spacing w:val="2"/>
          <w:sz w:val="24"/>
          <w:szCs w:val="24"/>
        </w:rPr>
        <w:t>эпсилон-аминокапроновая кислота;</w:t>
      </w:r>
    </w:p>
    <w:p w:rsidR="00E91086" w:rsidRPr="00E91086" w:rsidRDefault="00E91086" w:rsidP="00E91086">
      <w:pPr>
        <w:numPr>
          <w:ilvl w:val="0"/>
          <w:numId w:val="53"/>
        </w:numPr>
        <w:tabs>
          <w:tab w:val="left" w:pos="709"/>
        </w:tabs>
        <w:spacing w:after="0" w:line="216" w:lineRule="auto"/>
        <w:ind w:left="2552" w:hanging="2410"/>
        <w:contextualSpacing/>
        <w:rPr>
          <w:rFonts w:ascii="Times New Roman" w:eastAsia="Calibri" w:hAnsi="Times New Roman" w:cs="Times New Roman"/>
          <w:spacing w:val="4"/>
          <w:sz w:val="24"/>
          <w:szCs w:val="24"/>
        </w:rPr>
      </w:pPr>
      <w:r w:rsidRPr="00E91086">
        <w:rPr>
          <w:rFonts w:ascii="Times New Roman" w:eastAsia="Calibri" w:hAnsi="Times New Roman" w:cs="Times New Roman"/>
          <w:spacing w:val="4"/>
          <w:sz w:val="24"/>
          <w:szCs w:val="24"/>
        </w:rPr>
        <w:t>тромбоцитарная масса.</w:t>
      </w:r>
    </w:p>
    <w:p w:rsidR="00E91086" w:rsidRPr="00E91086" w:rsidRDefault="00E91086" w:rsidP="00E91086">
      <w:pPr>
        <w:tabs>
          <w:tab w:val="left" w:pos="709"/>
        </w:tabs>
        <w:spacing w:line="216" w:lineRule="auto"/>
        <w:ind w:left="2552" w:hanging="2410"/>
        <w:rPr>
          <w:rFonts w:ascii="Times New Roman" w:hAnsi="Times New Roman" w:cs="Times New Roman"/>
          <w:spacing w:val="4"/>
          <w:sz w:val="24"/>
          <w:szCs w:val="24"/>
        </w:rPr>
      </w:pPr>
    </w:p>
    <w:p w:rsidR="00E91086" w:rsidRPr="00E91086" w:rsidRDefault="00E91086" w:rsidP="00E91086">
      <w:pPr>
        <w:numPr>
          <w:ilvl w:val="3"/>
          <w:numId w:val="13"/>
        </w:numPr>
        <w:tabs>
          <w:tab w:val="left" w:pos="709"/>
        </w:tabs>
        <w:spacing w:after="0" w:line="216" w:lineRule="auto"/>
        <w:ind w:left="2552" w:hanging="2410"/>
        <w:contextualSpacing/>
        <w:jc w:val="both"/>
        <w:rPr>
          <w:rFonts w:ascii="Times New Roman" w:eastAsia="Calibri" w:hAnsi="Times New Roman" w:cs="Times New Roman"/>
          <w:spacing w:val="4"/>
          <w:sz w:val="24"/>
          <w:szCs w:val="24"/>
        </w:rPr>
      </w:pPr>
      <w:r w:rsidRPr="00E91086">
        <w:rPr>
          <w:rFonts w:ascii="Times New Roman" w:eastAsia="Calibri" w:hAnsi="Times New Roman" w:cs="Times New Roman"/>
          <w:spacing w:val="4"/>
          <w:sz w:val="24"/>
          <w:szCs w:val="24"/>
        </w:rPr>
        <w:t>К антиагрегантам относится:</w:t>
      </w:r>
    </w:p>
    <w:p w:rsidR="00E91086" w:rsidRPr="00E91086" w:rsidRDefault="00E91086" w:rsidP="00E91086">
      <w:pPr>
        <w:numPr>
          <w:ilvl w:val="0"/>
          <w:numId w:val="54"/>
        </w:numPr>
        <w:tabs>
          <w:tab w:val="left" w:pos="709"/>
        </w:tabs>
        <w:spacing w:after="0" w:line="216" w:lineRule="auto"/>
        <w:ind w:left="2552" w:hanging="2410"/>
        <w:contextualSpacing/>
        <w:jc w:val="both"/>
        <w:rPr>
          <w:rFonts w:ascii="Times New Roman" w:eastAsia="Calibri" w:hAnsi="Times New Roman" w:cs="Times New Roman"/>
          <w:spacing w:val="-10"/>
          <w:sz w:val="24"/>
          <w:szCs w:val="24"/>
        </w:rPr>
      </w:pPr>
      <w:r w:rsidRPr="00E91086">
        <w:rPr>
          <w:rFonts w:ascii="Times New Roman" w:eastAsia="Calibri" w:hAnsi="Times New Roman" w:cs="Times New Roman"/>
          <w:spacing w:val="-10"/>
          <w:sz w:val="24"/>
          <w:szCs w:val="24"/>
        </w:rPr>
        <w:t>фенилин;</w:t>
      </w:r>
    </w:p>
    <w:p w:rsidR="00E91086" w:rsidRPr="00E91086" w:rsidRDefault="00E91086" w:rsidP="00E91086">
      <w:pPr>
        <w:numPr>
          <w:ilvl w:val="0"/>
          <w:numId w:val="54"/>
        </w:numPr>
        <w:tabs>
          <w:tab w:val="left" w:pos="709"/>
        </w:tabs>
        <w:spacing w:after="0" w:line="216" w:lineRule="auto"/>
        <w:ind w:left="2552" w:hanging="2410"/>
        <w:contextualSpacing/>
        <w:rPr>
          <w:rFonts w:ascii="Times New Roman" w:eastAsia="Calibri" w:hAnsi="Times New Roman" w:cs="Times New Roman"/>
          <w:spacing w:val="-10"/>
          <w:sz w:val="24"/>
          <w:szCs w:val="24"/>
        </w:rPr>
      </w:pPr>
      <w:r w:rsidRPr="00E91086">
        <w:rPr>
          <w:rFonts w:ascii="Times New Roman" w:eastAsia="Calibri" w:hAnsi="Times New Roman" w:cs="Times New Roman"/>
          <w:spacing w:val="-10"/>
          <w:sz w:val="24"/>
          <w:szCs w:val="24"/>
        </w:rPr>
        <w:t>гепарин;</w:t>
      </w:r>
    </w:p>
    <w:p w:rsidR="00E91086" w:rsidRPr="00E91086" w:rsidRDefault="00E91086" w:rsidP="00E91086">
      <w:pPr>
        <w:numPr>
          <w:ilvl w:val="0"/>
          <w:numId w:val="54"/>
        </w:numPr>
        <w:tabs>
          <w:tab w:val="left" w:pos="709"/>
        </w:tabs>
        <w:spacing w:after="0" w:line="216" w:lineRule="auto"/>
        <w:ind w:left="2552" w:hanging="2410"/>
        <w:contextualSpacing/>
        <w:rPr>
          <w:rFonts w:ascii="Times New Roman" w:eastAsia="Calibri" w:hAnsi="Times New Roman" w:cs="Times New Roman"/>
          <w:spacing w:val="-10"/>
          <w:sz w:val="24"/>
          <w:szCs w:val="24"/>
        </w:rPr>
      </w:pPr>
      <w:r w:rsidRPr="00E91086">
        <w:rPr>
          <w:rFonts w:ascii="Times New Roman" w:eastAsia="Calibri" w:hAnsi="Times New Roman" w:cs="Times New Roman"/>
          <w:spacing w:val="-10"/>
          <w:sz w:val="24"/>
          <w:szCs w:val="24"/>
        </w:rPr>
        <w:t>тиклид;</w:t>
      </w:r>
    </w:p>
    <w:p w:rsidR="00E91086" w:rsidRPr="00E91086" w:rsidRDefault="00E91086" w:rsidP="00E91086">
      <w:pPr>
        <w:numPr>
          <w:ilvl w:val="0"/>
          <w:numId w:val="54"/>
        </w:numPr>
        <w:tabs>
          <w:tab w:val="left" w:pos="709"/>
        </w:tabs>
        <w:spacing w:after="0" w:line="216" w:lineRule="auto"/>
        <w:ind w:left="2552" w:hanging="2410"/>
        <w:contextualSpacing/>
        <w:rPr>
          <w:rFonts w:ascii="Times New Roman" w:eastAsia="Calibri" w:hAnsi="Times New Roman" w:cs="Times New Roman"/>
          <w:spacing w:val="6"/>
          <w:sz w:val="24"/>
          <w:szCs w:val="24"/>
        </w:rPr>
      </w:pPr>
      <w:r w:rsidRPr="00E91086">
        <w:rPr>
          <w:rFonts w:ascii="Times New Roman" w:eastAsia="Calibri" w:hAnsi="Times New Roman" w:cs="Times New Roman"/>
          <w:spacing w:val="6"/>
          <w:sz w:val="24"/>
          <w:szCs w:val="24"/>
        </w:rPr>
        <w:t>эпсилон-аминокапроновая кислота.</w:t>
      </w:r>
    </w:p>
    <w:p w:rsidR="00E91086" w:rsidRPr="00E91086" w:rsidRDefault="00E91086" w:rsidP="00E91086">
      <w:pPr>
        <w:tabs>
          <w:tab w:val="left" w:pos="709"/>
        </w:tabs>
        <w:spacing w:line="216" w:lineRule="auto"/>
        <w:ind w:left="2552" w:hanging="2410"/>
        <w:rPr>
          <w:rFonts w:ascii="Times New Roman" w:hAnsi="Times New Roman" w:cs="Times New Roman"/>
          <w:spacing w:val="4"/>
          <w:sz w:val="24"/>
          <w:szCs w:val="24"/>
        </w:rPr>
      </w:pPr>
    </w:p>
    <w:p w:rsidR="00E91086" w:rsidRPr="00E91086" w:rsidRDefault="00E91086" w:rsidP="00E91086">
      <w:pPr>
        <w:numPr>
          <w:ilvl w:val="3"/>
          <w:numId w:val="13"/>
        </w:numPr>
        <w:tabs>
          <w:tab w:val="left" w:pos="709"/>
        </w:tabs>
        <w:spacing w:after="0" w:line="216" w:lineRule="auto"/>
        <w:ind w:left="2552" w:hanging="2410"/>
        <w:contextualSpacing/>
        <w:jc w:val="both"/>
        <w:rPr>
          <w:rFonts w:ascii="Times New Roman" w:eastAsia="Calibri" w:hAnsi="Times New Roman" w:cs="Times New Roman"/>
          <w:spacing w:val="2"/>
          <w:sz w:val="24"/>
          <w:szCs w:val="24"/>
        </w:rPr>
      </w:pPr>
      <w:r w:rsidRPr="00E91086">
        <w:rPr>
          <w:rFonts w:ascii="Times New Roman" w:eastAsia="Calibri" w:hAnsi="Times New Roman" w:cs="Times New Roman"/>
          <w:spacing w:val="2"/>
          <w:sz w:val="24"/>
          <w:szCs w:val="24"/>
        </w:rPr>
        <w:t>Время кровотечения при гемофилии:</w:t>
      </w:r>
    </w:p>
    <w:p w:rsidR="00E91086" w:rsidRPr="00E91086" w:rsidRDefault="00E91086" w:rsidP="00E91086">
      <w:pPr>
        <w:numPr>
          <w:ilvl w:val="0"/>
          <w:numId w:val="55"/>
        </w:numPr>
        <w:tabs>
          <w:tab w:val="left" w:pos="709"/>
        </w:tabs>
        <w:spacing w:after="0" w:line="216" w:lineRule="auto"/>
        <w:ind w:left="2552" w:hanging="2410"/>
        <w:contextualSpacing/>
        <w:jc w:val="both"/>
        <w:rPr>
          <w:rFonts w:ascii="Times New Roman" w:eastAsia="Calibri" w:hAnsi="Times New Roman" w:cs="Times New Roman"/>
          <w:spacing w:val="8"/>
          <w:sz w:val="24"/>
          <w:szCs w:val="24"/>
        </w:rPr>
      </w:pPr>
      <w:r w:rsidRPr="00E91086">
        <w:rPr>
          <w:rFonts w:ascii="Times New Roman" w:eastAsia="Calibri" w:hAnsi="Times New Roman" w:cs="Times New Roman"/>
          <w:sz w:val="24"/>
          <w:szCs w:val="24"/>
        </w:rPr>
        <w:t>укорачивается;</w:t>
      </w:r>
    </w:p>
    <w:p w:rsidR="00E91086" w:rsidRPr="00E91086" w:rsidRDefault="00E91086" w:rsidP="00E91086">
      <w:pPr>
        <w:numPr>
          <w:ilvl w:val="0"/>
          <w:numId w:val="55"/>
        </w:numPr>
        <w:tabs>
          <w:tab w:val="left" w:pos="709"/>
        </w:tabs>
        <w:spacing w:after="0" w:line="216" w:lineRule="auto"/>
        <w:ind w:left="2552" w:hanging="2410"/>
        <w:contextualSpacing/>
        <w:jc w:val="both"/>
        <w:rPr>
          <w:rFonts w:ascii="Times New Roman" w:eastAsia="Calibri" w:hAnsi="Times New Roman" w:cs="Times New Roman"/>
          <w:spacing w:val="-8"/>
          <w:sz w:val="24"/>
          <w:szCs w:val="24"/>
        </w:rPr>
      </w:pPr>
      <w:r w:rsidRPr="00E91086">
        <w:rPr>
          <w:rFonts w:ascii="Times New Roman" w:eastAsia="Calibri" w:hAnsi="Times New Roman" w:cs="Times New Roman"/>
          <w:spacing w:val="8"/>
          <w:sz w:val="24"/>
          <w:szCs w:val="24"/>
        </w:rPr>
        <w:t>удлиняется;</w:t>
      </w:r>
    </w:p>
    <w:p w:rsidR="00E91086" w:rsidRPr="00E91086" w:rsidRDefault="00E91086" w:rsidP="00E91086">
      <w:pPr>
        <w:numPr>
          <w:ilvl w:val="0"/>
          <w:numId w:val="55"/>
        </w:numPr>
        <w:tabs>
          <w:tab w:val="left" w:pos="709"/>
        </w:tabs>
        <w:spacing w:after="0" w:line="216" w:lineRule="auto"/>
        <w:ind w:left="2552" w:hanging="2410"/>
        <w:contextualSpacing/>
        <w:rPr>
          <w:rFonts w:ascii="Times New Roman" w:eastAsia="Calibri" w:hAnsi="Times New Roman" w:cs="Times New Roman"/>
          <w:spacing w:val="-8"/>
          <w:sz w:val="24"/>
          <w:szCs w:val="24"/>
        </w:rPr>
      </w:pPr>
      <w:r w:rsidRPr="00E91086">
        <w:rPr>
          <w:rFonts w:ascii="Times New Roman" w:eastAsia="Calibri" w:hAnsi="Times New Roman" w:cs="Times New Roman"/>
          <w:spacing w:val="-8"/>
          <w:sz w:val="24"/>
          <w:szCs w:val="24"/>
        </w:rPr>
        <w:t>не меняется.</w:t>
      </w:r>
    </w:p>
    <w:p w:rsidR="00E91086" w:rsidRPr="00E91086" w:rsidRDefault="00E91086" w:rsidP="00E91086">
      <w:pPr>
        <w:tabs>
          <w:tab w:val="left" w:pos="709"/>
        </w:tabs>
        <w:spacing w:after="200" w:line="216" w:lineRule="auto"/>
        <w:ind w:left="2552" w:hanging="2410"/>
        <w:jc w:val="both"/>
        <w:rPr>
          <w:rFonts w:ascii="Times New Roman" w:eastAsia="Calibri" w:hAnsi="Times New Roman" w:cs="Times New Roman"/>
          <w:spacing w:val="-8"/>
          <w:sz w:val="24"/>
          <w:szCs w:val="24"/>
        </w:rPr>
      </w:pPr>
    </w:p>
    <w:p w:rsidR="00E91086" w:rsidRPr="00E91086" w:rsidRDefault="00E91086" w:rsidP="00E91086">
      <w:pPr>
        <w:numPr>
          <w:ilvl w:val="3"/>
          <w:numId w:val="13"/>
        </w:numPr>
        <w:tabs>
          <w:tab w:val="left" w:pos="709"/>
        </w:tabs>
        <w:spacing w:after="0" w:line="216" w:lineRule="auto"/>
        <w:ind w:left="2552" w:hanging="2410"/>
        <w:contextualSpacing/>
        <w:jc w:val="both"/>
        <w:rPr>
          <w:rFonts w:ascii="Times New Roman" w:eastAsia="Calibri" w:hAnsi="Times New Roman" w:cs="Times New Roman"/>
          <w:spacing w:val="-3"/>
          <w:sz w:val="24"/>
          <w:szCs w:val="24"/>
        </w:rPr>
      </w:pPr>
      <w:r w:rsidRPr="00E91086">
        <w:rPr>
          <w:rFonts w:ascii="Times New Roman" w:eastAsia="Calibri" w:hAnsi="Times New Roman" w:cs="Times New Roman"/>
          <w:spacing w:val="-3"/>
          <w:sz w:val="24"/>
          <w:szCs w:val="24"/>
        </w:rPr>
        <w:t xml:space="preserve">К классификации геморрагического диатеза по формам не относится: </w:t>
      </w:r>
    </w:p>
    <w:p w:rsidR="00E91086" w:rsidRPr="00E91086" w:rsidRDefault="00E91086" w:rsidP="00E91086">
      <w:pPr>
        <w:numPr>
          <w:ilvl w:val="0"/>
          <w:numId w:val="56"/>
        </w:numPr>
        <w:tabs>
          <w:tab w:val="left" w:pos="709"/>
        </w:tabs>
        <w:spacing w:after="0" w:line="216" w:lineRule="auto"/>
        <w:ind w:left="2552" w:hanging="2410"/>
        <w:contextualSpacing/>
        <w:jc w:val="both"/>
        <w:rPr>
          <w:rFonts w:ascii="Times New Roman" w:eastAsia="Calibri" w:hAnsi="Times New Roman" w:cs="Times New Roman"/>
          <w:spacing w:val="-3"/>
          <w:sz w:val="24"/>
          <w:szCs w:val="24"/>
        </w:rPr>
      </w:pPr>
      <w:r w:rsidRPr="00E91086">
        <w:rPr>
          <w:rFonts w:ascii="Times New Roman" w:eastAsia="Calibri" w:hAnsi="Times New Roman" w:cs="Times New Roman"/>
          <w:spacing w:val="-2"/>
          <w:sz w:val="24"/>
          <w:szCs w:val="24"/>
        </w:rPr>
        <w:t>пузырная;</w:t>
      </w:r>
    </w:p>
    <w:p w:rsidR="00E91086" w:rsidRPr="00E91086" w:rsidRDefault="00E91086" w:rsidP="00E91086">
      <w:pPr>
        <w:numPr>
          <w:ilvl w:val="0"/>
          <w:numId w:val="56"/>
        </w:numPr>
        <w:tabs>
          <w:tab w:val="left" w:pos="709"/>
        </w:tabs>
        <w:spacing w:after="0" w:line="216" w:lineRule="auto"/>
        <w:ind w:left="2552" w:hanging="2410"/>
        <w:contextualSpacing/>
        <w:jc w:val="both"/>
        <w:rPr>
          <w:rFonts w:ascii="Times New Roman" w:eastAsia="Calibri" w:hAnsi="Times New Roman" w:cs="Times New Roman"/>
          <w:spacing w:val="10"/>
          <w:sz w:val="24"/>
          <w:szCs w:val="24"/>
        </w:rPr>
      </w:pPr>
      <w:r w:rsidRPr="00E91086">
        <w:rPr>
          <w:rFonts w:ascii="Times New Roman" w:eastAsia="Calibri" w:hAnsi="Times New Roman" w:cs="Times New Roman"/>
          <w:spacing w:val="10"/>
          <w:sz w:val="24"/>
          <w:szCs w:val="24"/>
        </w:rPr>
        <w:t>кожно-суставная;</w:t>
      </w:r>
    </w:p>
    <w:p w:rsidR="00E91086" w:rsidRPr="00E91086" w:rsidRDefault="00E91086" w:rsidP="00E91086">
      <w:pPr>
        <w:numPr>
          <w:ilvl w:val="0"/>
          <w:numId w:val="56"/>
        </w:numPr>
        <w:tabs>
          <w:tab w:val="left" w:pos="709"/>
        </w:tabs>
        <w:spacing w:after="0" w:line="216" w:lineRule="auto"/>
        <w:ind w:left="2552" w:hanging="2410"/>
        <w:contextualSpacing/>
        <w:rPr>
          <w:rFonts w:ascii="Times New Roman" w:eastAsia="Calibri" w:hAnsi="Times New Roman" w:cs="Times New Roman"/>
          <w:spacing w:val="2"/>
          <w:sz w:val="24"/>
          <w:szCs w:val="24"/>
        </w:rPr>
      </w:pPr>
      <w:r w:rsidRPr="00E91086">
        <w:rPr>
          <w:rFonts w:ascii="Times New Roman" w:eastAsia="Calibri" w:hAnsi="Times New Roman" w:cs="Times New Roman"/>
          <w:spacing w:val="2"/>
          <w:sz w:val="24"/>
          <w:szCs w:val="24"/>
        </w:rPr>
        <w:t>почечная;</w:t>
      </w:r>
    </w:p>
    <w:p w:rsidR="00E91086" w:rsidRPr="00E91086" w:rsidRDefault="00E91086" w:rsidP="00E91086">
      <w:pPr>
        <w:numPr>
          <w:ilvl w:val="0"/>
          <w:numId w:val="56"/>
        </w:numPr>
        <w:tabs>
          <w:tab w:val="left" w:pos="709"/>
        </w:tabs>
        <w:spacing w:after="0" w:line="216" w:lineRule="auto"/>
        <w:ind w:left="2552" w:hanging="2410"/>
        <w:contextualSpacing/>
        <w:rPr>
          <w:rFonts w:ascii="Times New Roman" w:eastAsia="Calibri" w:hAnsi="Times New Roman" w:cs="Times New Roman"/>
          <w:spacing w:val="4"/>
          <w:sz w:val="24"/>
          <w:szCs w:val="24"/>
        </w:rPr>
      </w:pPr>
      <w:r w:rsidRPr="00E91086">
        <w:rPr>
          <w:rFonts w:ascii="Times New Roman" w:eastAsia="Calibri" w:hAnsi="Times New Roman" w:cs="Times New Roman"/>
          <w:spacing w:val="4"/>
          <w:sz w:val="24"/>
          <w:szCs w:val="24"/>
        </w:rPr>
        <w:t>абдоминальная;</w:t>
      </w:r>
    </w:p>
    <w:p w:rsidR="00E91086" w:rsidRPr="00E91086" w:rsidRDefault="00E91086" w:rsidP="00E91086">
      <w:pPr>
        <w:numPr>
          <w:ilvl w:val="0"/>
          <w:numId w:val="56"/>
        </w:numPr>
        <w:tabs>
          <w:tab w:val="left" w:pos="709"/>
        </w:tabs>
        <w:spacing w:after="0" w:line="216" w:lineRule="auto"/>
        <w:ind w:left="2552" w:hanging="2410"/>
        <w:contextualSpacing/>
        <w:rPr>
          <w:rFonts w:ascii="Times New Roman" w:eastAsia="Calibri" w:hAnsi="Times New Roman" w:cs="Times New Roman"/>
          <w:spacing w:val="6"/>
          <w:sz w:val="24"/>
          <w:szCs w:val="24"/>
        </w:rPr>
      </w:pPr>
      <w:r w:rsidRPr="00E91086">
        <w:rPr>
          <w:rFonts w:ascii="Times New Roman" w:eastAsia="Calibri" w:hAnsi="Times New Roman" w:cs="Times New Roman"/>
          <w:spacing w:val="6"/>
          <w:sz w:val="24"/>
          <w:szCs w:val="24"/>
        </w:rPr>
        <w:t>легочная.</w:t>
      </w:r>
    </w:p>
    <w:p w:rsidR="00E91086" w:rsidRPr="00E91086" w:rsidRDefault="00E91086" w:rsidP="00E91086">
      <w:pPr>
        <w:tabs>
          <w:tab w:val="left" w:pos="709"/>
        </w:tabs>
        <w:spacing w:after="0" w:line="240" w:lineRule="auto"/>
        <w:ind w:left="2552" w:hanging="2410"/>
        <w:rPr>
          <w:rFonts w:ascii="Times New Roman" w:eastAsiaTheme="minorEastAsia" w:hAnsi="Times New Roman" w:cs="Times New Roman"/>
          <w:sz w:val="24"/>
          <w:szCs w:val="24"/>
          <w:lang w:eastAsia="ru-RU"/>
        </w:rPr>
      </w:pPr>
    </w:p>
    <w:p w:rsidR="00E91086" w:rsidRPr="00E91086" w:rsidRDefault="00E91086" w:rsidP="00E91086">
      <w:pPr>
        <w:tabs>
          <w:tab w:val="left" w:pos="709"/>
        </w:tabs>
        <w:spacing w:after="0" w:line="216" w:lineRule="auto"/>
        <w:ind w:left="2552" w:hanging="2410"/>
        <w:contextualSpacing/>
        <w:rPr>
          <w:rFonts w:ascii="Times New Roman" w:hAnsi="Times New Roman" w:cs="Times New Roman"/>
          <w:sz w:val="24"/>
          <w:szCs w:val="20"/>
        </w:rPr>
      </w:pPr>
      <w:r w:rsidRPr="00E91086">
        <w:rPr>
          <w:rFonts w:ascii="Times New Roman" w:hAnsi="Times New Roman" w:cs="Times New Roman"/>
          <w:sz w:val="24"/>
          <w:szCs w:val="20"/>
        </w:rPr>
        <w:t>10. Концентрация тромбоцитов в крови здорового человека составляет:</w:t>
      </w:r>
    </w:p>
    <w:p w:rsidR="00E91086" w:rsidRPr="00E91086" w:rsidRDefault="00E91086" w:rsidP="00E91086">
      <w:pPr>
        <w:numPr>
          <w:ilvl w:val="0"/>
          <w:numId w:val="57"/>
        </w:numPr>
        <w:tabs>
          <w:tab w:val="left" w:pos="709"/>
        </w:tabs>
        <w:spacing w:after="0" w:line="216" w:lineRule="auto"/>
        <w:ind w:left="2552" w:hanging="2410"/>
        <w:contextualSpacing/>
        <w:jc w:val="both"/>
        <w:rPr>
          <w:rFonts w:ascii="Times New Roman" w:eastAsia="Calibri" w:hAnsi="Times New Roman" w:cs="Times New Roman"/>
          <w:sz w:val="24"/>
          <w:szCs w:val="20"/>
        </w:rPr>
      </w:pPr>
      <w:r w:rsidRPr="00E91086">
        <w:rPr>
          <w:rFonts w:ascii="Times New Roman" w:eastAsia="Calibri" w:hAnsi="Times New Roman" w:cs="Times New Roman"/>
          <w:sz w:val="24"/>
          <w:szCs w:val="20"/>
        </w:rPr>
        <w:t>150х 10</w:t>
      </w:r>
      <w:r w:rsidRPr="00E91086">
        <w:rPr>
          <w:rFonts w:ascii="Times New Roman" w:eastAsia="Calibri" w:hAnsi="Times New Roman" w:cs="Times New Roman"/>
          <w:sz w:val="24"/>
          <w:szCs w:val="20"/>
          <w:vertAlign w:val="superscript"/>
        </w:rPr>
        <w:t>9</w:t>
      </w:r>
      <w:r w:rsidRPr="00E91086">
        <w:rPr>
          <w:rFonts w:ascii="Times New Roman" w:eastAsia="Calibri" w:hAnsi="Times New Roman" w:cs="Times New Roman"/>
          <w:sz w:val="24"/>
          <w:szCs w:val="20"/>
        </w:rPr>
        <w:t xml:space="preserve"> - 400х 10</w:t>
      </w:r>
      <w:r w:rsidRPr="00E91086">
        <w:rPr>
          <w:rFonts w:ascii="Times New Roman" w:eastAsia="Calibri" w:hAnsi="Times New Roman" w:cs="Times New Roman"/>
          <w:sz w:val="24"/>
          <w:szCs w:val="20"/>
          <w:vertAlign w:val="superscript"/>
        </w:rPr>
        <w:t>9</w:t>
      </w:r>
      <w:r w:rsidRPr="00E91086">
        <w:rPr>
          <w:rFonts w:ascii="Times New Roman" w:eastAsia="Calibri" w:hAnsi="Times New Roman" w:cs="Times New Roman"/>
          <w:sz w:val="24"/>
          <w:szCs w:val="20"/>
        </w:rPr>
        <w:t>/л;</w:t>
      </w:r>
    </w:p>
    <w:p w:rsidR="00E91086" w:rsidRPr="00E91086" w:rsidRDefault="00E91086" w:rsidP="00E91086">
      <w:pPr>
        <w:numPr>
          <w:ilvl w:val="0"/>
          <w:numId w:val="57"/>
        </w:numPr>
        <w:tabs>
          <w:tab w:val="left" w:pos="709"/>
        </w:tabs>
        <w:spacing w:after="0" w:line="216" w:lineRule="auto"/>
        <w:ind w:left="2552" w:hanging="2410"/>
        <w:contextualSpacing/>
        <w:jc w:val="both"/>
        <w:rPr>
          <w:rFonts w:ascii="Times New Roman" w:eastAsia="Calibri" w:hAnsi="Times New Roman" w:cs="Times New Roman"/>
          <w:sz w:val="24"/>
          <w:szCs w:val="20"/>
        </w:rPr>
      </w:pPr>
      <w:r w:rsidRPr="00E91086">
        <w:rPr>
          <w:rFonts w:ascii="Times New Roman" w:eastAsia="Calibri" w:hAnsi="Times New Roman" w:cs="Times New Roman"/>
          <w:sz w:val="24"/>
          <w:szCs w:val="20"/>
        </w:rPr>
        <w:t>350х10</w:t>
      </w:r>
      <w:r w:rsidRPr="00E91086">
        <w:rPr>
          <w:rFonts w:ascii="Times New Roman" w:eastAsia="Calibri" w:hAnsi="Times New Roman" w:cs="Times New Roman"/>
          <w:sz w:val="24"/>
          <w:szCs w:val="20"/>
          <w:vertAlign w:val="superscript"/>
        </w:rPr>
        <w:t>9</w:t>
      </w:r>
      <w:r w:rsidRPr="00E91086">
        <w:rPr>
          <w:rFonts w:ascii="Times New Roman" w:eastAsia="Calibri" w:hAnsi="Times New Roman" w:cs="Times New Roman"/>
          <w:sz w:val="24"/>
          <w:szCs w:val="20"/>
        </w:rPr>
        <w:t xml:space="preserve"> - 600х10</w:t>
      </w:r>
      <w:r w:rsidRPr="00E91086">
        <w:rPr>
          <w:rFonts w:ascii="Times New Roman" w:eastAsia="Calibri" w:hAnsi="Times New Roman" w:cs="Times New Roman"/>
          <w:sz w:val="24"/>
          <w:szCs w:val="20"/>
          <w:vertAlign w:val="superscript"/>
        </w:rPr>
        <w:t>9</w:t>
      </w:r>
      <w:r w:rsidRPr="00E91086">
        <w:rPr>
          <w:rFonts w:ascii="Times New Roman" w:eastAsia="Calibri" w:hAnsi="Times New Roman" w:cs="Times New Roman"/>
          <w:sz w:val="24"/>
          <w:szCs w:val="20"/>
        </w:rPr>
        <w:t>/л;</w:t>
      </w:r>
    </w:p>
    <w:p w:rsidR="00E91086" w:rsidRPr="00E91086" w:rsidRDefault="00E91086" w:rsidP="00E91086">
      <w:pPr>
        <w:numPr>
          <w:ilvl w:val="0"/>
          <w:numId w:val="57"/>
        </w:numPr>
        <w:tabs>
          <w:tab w:val="left" w:pos="709"/>
        </w:tabs>
        <w:spacing w:after="0" w:line="216" w:lineRule="auto"/>
        <w:ind w:left="2552" w:hanging="2410"/>
        <w:contextualSpacing/>
        <w:rPr>
          <w:rFonts w:ascii="Times New Roman" w:eastAsia="Calibri" w:hAnsi="Times New Roman" w:cs="Times New Roman"/>
          <w:sz w:val="24"/>
          <w:szCs w:val="20"/>
        </w:rPr>
      </w:pPr>
      <w:r w:rsidRPr="00E91086">
        <w:rPr>
          <w:rFonts w:ascii="Times New Roman" w:eastAsia="Calibri" w:hAnsi="Times New Roman" w:cs="Times New Roman"/>
          <w:sz w:val="24"/>
          <w:szCs w:val="20"/>
        </w:rPr>
        <w:t>100 х 10</w:t>
      </w:r>
      <w:r w:rsidRPr="00E91086">
        <w:rPr>
          <w:rFonts w:ascii="Times New Roman" w:eastAsia="Calibri" w:hAnsi="Times New Roman" w:cs="Times New Roman"/>
          <w:sz w:val="24"/>
          <w:szCs w:val="20"/>
          <w:vertAlign w:val="superscript"/>
        </w:rPr>
        <w:t>9</w:t>
      </w:r>
      <w:r w:rsidRPr="00E91086">
        <w:rPr>
          <w:rFonts w:ascii="Times New Roman" w:eastAsia="Calibri" w:hAnsi="Times New Roman" w:cs="Times New Roman"/>
          <w:sz w:val="24"/>
          <w:szCs w:val="20"/>
        </w:rPr>
        <w:t xml:space="preserve"> - 25 0 х 10</w:t>
      </w:r>
      <w:r w:rsidRPr="00E91086">
        <w:rPr>
          <w:rFonts w:ascii="Times New Roman" w:eastAsia="Calibri" w:hAnsi="Times New Roman" w:cs="Times New Roman"/>
          <w:sz w:val="24"/>
          <w:szCs w:val="20"/>
          <w:vertAlign w:val="superscript"/>
        </w:rPr>
        <w:t>9</w:t>
      </w:r>
      <w:r w:rsidRPr="00E91086">
        <w:rPr>
          <w:rFonts w:ascii="Times New Roman" w:eastAsia="Calibri" w:hAnsi="Times New Roman" w:cs="Times New Roman"/>
          <w:sz w:val="24"/>
          <w:szCs w:val="20"/>
        </w:rPr>
        <w:t>/л;</w:t>
      </w:r>
    </w:p>
    <w:p w:rsidR="00E91086" w:rsidRPr="00E91086" w:rsidRDefault="00E91086" w:rsidP="00E91086">
      <w:pPr>
        <w:numPr>
          <w:ilvl w:val="0"/>
          <w:numId w:val="57"/>
        </w:numPr>
        <w:tabs>
          <w:tab w:val="left" w:pos="709"/>
        </w:tabs>
        <w:spacing w:after="0" w:line="216" w:lineRule="auto"/>
        <w:ind w:left="2552" w:hanging="2410"/>
        <w:contextualSpacing/>
        <w:rPr>
          <w:rFonts w:ascii="Times New Roman" w:eastAsia="Calibri" w:hAnsi="Times New Roman" w:cs="Times New Roman"/>
          <w:sz w:val="24"/>
          <w:szCs w:val="20"/>
        </w:rPr>
      </w:pPr>
      <w:r w:rsidRPr="00E91086">
        <w:rPr>
          <w:rFonts w:ascii="Times New Roman" w:eastAsia="Calibri" w:hAnsi="Times New Roman" w:cs="Times New Roman"/>
          <w:sz w:val="24"/>
          <w:szCs w:val="20"/>
        </w:rPr>
        <w:t>50х 10</w:t>
      </w:r>
      <w:r w:rsidRPr="00E91086">
        <w:rPr>
          <w:rFonts w:ascii="Times New Roman" w:eastAsia="Calibri" w:hAnsi="Times New Roman" w:cs="Times New Roman"/>
          <w:sz w:val="24"/>
          <w:szCs w:val="20"/>
          <w:vertAlign w:val="superscript"/>
        </w:rPr>
        <w:t>9</w:t>
      </w:r>
      <w:r w:rsidRPr="00E91086">
        <w:rPr>
          <w:rFonts w:ascii="Times New Roman" w:eastAsia="Calibri" w:hAnsi="Times New Roman" w:cs="Times New Roman"/>
          <w:sz w:val="24"/>
          <w:szCs w:val="20"/>
        </w:rPr>
        <w:t xml:space="preserve"> - 100х 10</w:t>
      </w:r>
      <w:r w:rsidRPr="00E91086">
        <w:rPr>
          <w:rFonts w:ascii="Times New Roman" w:eastAsia="Calibri" w:hAnsi="Times New Roman" w:cs="Times New Roman"/>
          <w:sz w:val="24"/>
          <w:szCs w:val="20"/>
          <w:vertAlign w:val="superscript"/>
        </w:rPr>
        <w:t>9</w:t>
      </w:r>
      <w:r w:rsidRPr="00E91086">
        <w:rPr>
          <w:rFonts w:ascii="Times New Roman" w:eastAsia="Calibri" w:hAnsi="Times New Roman" w:cs="Times New Roman"/>
          <w:sz w:val="24"/>
          <w:szCs w:val="20"/>
        </w:rPr>
        <w:t>/л.</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8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exact"/>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ind w:left="80" w:firstLine="504"/>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ЭТАЛОНЫ ОТВЕТОВ НА ТЕСТОВОЕ ЗАДАНИЕ: 1  —  2; 2  — 1 ; 3 — 2; 4 — 1; 5 —3; 6 — 4; 7 — 3 ; 8 — 2; 9 —1; 10 —1.</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03" w:lineRule="exact"/>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lastRenderedPageBreak/>
        <w:t>9.4. Критерии оценок деятельности студента при освоении учебного материала (при самоконтроле, при текущем (и рубежном) контроле)</w:t>
      </w:r>
    </w:p>
    <w:p w:rsidR="00E91086" w:rsidRPr="00E91086" w:rsidRDefault="00E91086" w:rsidP="00E91086">
      <w:pPr>
        <w:spacing w:after="0" w:line="19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color w:val="00000A"/>
          <w:sz w:val="24"/>
          <w:szCs w:val="24"/>
          <w:lang w:eastAsia="ru-RU"/>
        </w:rPr>
        <w:t>Критерии оценки:</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firstLine="36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E91086" w:rsidRPr="00E91086" w:rsidRDefault="00E91086" w:rsidP="00E91086">
      <w:pPr>
        <w:spacing w:after="0" w:line="240" w:lineRule="auto"/>
        <w:ind w:firstLine="36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E91086" w:rsidRPr="00E91086" w:rsidRDefault="00E91086" w:rsidP="00E91086">
      <w:pPr>
        <w:spacing w:after="0" w:line="240" w:lineRule="auto"/>
        <w:ind w:left="360" w:right="16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imes New Roman" w:hAnsi="Times New Roman" w:cs="Times New Roman"/>
          <w:b/>
          <w:bCs/>
          <w:sz w:val="24"/>
          <w:szCs w:val="24"/>
          <w:lang w:eastAsia="ru-RU"/>
        </w:rPr>
      </w:pPr>
    </w:p>
    <w:p w:rsidR="00E91086" w:rsidRPr="00E91086" w:rsidRDefault="00E91086" w:rsidP="00E91086">
      <w:pPr>
        <w:spacing w:after="0" w:line="27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lastRenderedPageBreak/>
        <w:t>Государственное бюджетное образовательное учреждение высшего профессионального образования</w:t>
      </w:r>
    </w:p>
    <w:p w:rsidR="00E91086" w:rsidRPr="00E91086" w:rsidRDefault="00E91086" w:rsidP="00E91086">
      <w:pPr>
        <w:spacing w:after="0" w:line="35" w:lineRule="exact"/>
        <w:jc w:val="center"/>
        <w:rPr>
          <w:rFonts w:ascii="Times New Roman" w:eastAsiaTheme="minorEastAsia" w:hAnsi="Times New Roman" w:cs="Times New Roman"/>
          <w:sz w:val="20"/>
          <w:szCs w:val="20"/>
          <w:lang w:eastAsia="ru-RU"/>
        </w:rPr>
      </w:pPr>
    </w:p>
    <w:p w:rsidR="00E91086" w:rsidRPr="00E91086" w:rsidRDefault="00E91086" w:rsidP="00E91086">
      <w:pPr>
        <w:spacing w:after="0" w:line="257"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91086" w:rsidRPr="00E91086" w:rsidRDefault="00E91086" w:rsidP="00E91086">
      <w:pPr>
        <w:spacing w:after="0" w:line="200" w:lineRule="exact"/>
        <w:jc w:val="center"/>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36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УТВЕРЖДАЮ</w:t>
      </w:r>
    </w:p>
    <w:p w:rsidR="00E91086" w:rsidRPr="00E91086" w:rsidRDefault="00E91086" w:rsidP="00E91086">
      <w:pPr>
        <w:spacing w:after="0" w:line="3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Заведующая кафедрой</w:t>
      </w: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Терапии, гематологии и трансфузиологии (ФПК и ППВ)</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40" w:lineRule="auto"/>
        <w:ind w:left="6480"/>
        <w:rPr>
          <w:rFonts w:ascii="Times New Roman" w:eastAsiaTheme="minorEastAsia" w:hAnsi="Times New Roman" w:cs="Times New Roman"/>
          <w:szCs w:val="20"/>
          <w:lang w:eastAsia="ru-RU"/>
        </w:rPr>
      </w:pPr>
      <w:r w:rsidRPr="00E91086">
        <w:rPr>
          <w:rFonts w:ascii="Times New Roman" w:eastAsia="Times New Roman" w:hAnsi="Times New Roman" w:cs="Times New Roman"/>
          <w:sz w:val="24"/>
          <w:lang w:eastAsia="ru-RU"/>
        </w:rPr>
        <w:t>Поспелова Т.И.  _______________</w:t>
      </w:r>
    </w:p>
    <w:p w:rsidR="00E91086" w:rsidRPr="00E91086" w:rsidRDefault="00E91086" w:rsidP="00E91086">
      <w:pPr>
        <w:spacing w:after="0" w:line="1"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69"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right="20"/>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8"/>
          <w:szCs w:val="28"/>
          <w:lang w:eastAsia="ru-RU"/>
        </w:rPr>
        <w:t>МЕТОДИЧЕСКИЕ УКАЗАНИЯ ДЛЯ СТУДЕНТОВ</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53"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Практическое занятие по теме № 6</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jc w:val="center"/>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Дисциплина – «Актуальные вопросы гематологии и трансфузиологии»</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Индекс ОПД Б1.В.ОД.9</w:t>
      </w: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Направление подготовки/специальность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spacing w:after="0" w:line="34"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Профиль подготовки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197"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Квалификация (степень) </w:t>
      </w:r>
      <w:r w:rsidRPr="00E91086">
        <w:rPr>
          <w:rFonts w:ascii="Times New Roman" w:eastAsia="Times New Roman" w:hAnsi="Times New Roman" w:cs="Times New Roman"/>
          <w:b/>
          <w:sz w:val="24"/>
          <w:szCs w:val="24"/>
          <w:lang w:eastAsia="ru-RU"/>
        </w:rPr>
        <w:t xml:space="preserve">Врач-педиатр </w:t>
      </w: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Форма обучения очная</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Курс 6</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Семестр 11, 12</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54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Регистрационный № </w:t>
      </w:r>
    </w:p>
    <w:p w:rsidR="00E91086" w:rsidRPr="00E91086" w:rsidRDefault="00E91086" w:rsidP="00E91086">
      <w:pPr>
        <w:spacing w:after="0" w:line="3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66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Экземпляр №______</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sectPr w:rsidR="00E91086" w:rsidRPr="00E91086" w:rsidSect="00CA681E">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spacing w:after="0" w:line="243"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91086">
        <w:rPr>
          <w:rFonts w:ascii="Times New Roman" w:eastAsiaTheme="minorEastAsia" w:hAnsi="Times New Roman" w:cs="Times New Roman"/>
          <w:sz w:val="24"/>
          <w:szCs w:val="24"/>
          <w:lang w:eastAsia="ru-RU"/>
        </w:rPr>
        <w:t>«Актуальные вопросы гематологии и трансфузиологии» составлены</w:t>
      </w:r>
      <w:r w:rsidRPr="00E91086">
        <w:rPr>
          <w:rFonts w:ascii="Times New Roman" w:eastAsiaTheme="minorEastAsia" w:hAnsi="Times New Roman" w:cs="Times New Roman"/>
          <w:spacing w:val="14"/>
          <w:sz w:val="24"/>
          <w:szCs w:val="24"/>
          <w:lang w:eastAsia="ru-RU"/>
        </w:rPr>
        <w:t xml:space="preserve"> </w:t>
      </w:r>
      <w:r w:rsidRPr="00E91086">
        <w:rPr>
          <w:rFonts w:ascii="Times New Roman" w:eastAsiaTheme="minorEastAsia" w:hAnsi="Times New Roman" w:cs="Times New Roman"/>
          <w:sz w:val="24"/>
          <w:szCs w:val="24"/>
          <w:lang w:eastAsia="ru-RU"/>
        </w:rPr>
        <w:t>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w:t>
      </w:r>
      <w:r w:rsidRPr="00E91086">
        <w:rPr>
          <w:rFonts w:ascii="Times New Roman" w:eastAsia="Times New Roman" w:hAnsi="Times New Roman" w:cs="Times New Roman"/>
          <w:sz w:val="24"/>
          <w:szCs w:val="24"/>
        </w:rPr>
        <w:t xml:space="preserve">  </w:t>
      </w:r>
      <w:r w:rsidRPr="00E91086">
        <w:rPr>
          <w:rFonts w:ascii="Times New Roman" w:eastAsia="Times New Roman" w:hAnsi="Times New Roman" w:cs="Times New Roman"/>
          <w:spacing w:val="-5"/>
          <w:sz w:val="24"/>
          <w:szCs w:val="24"/>
        </w:rPr>
        <w:t>«17</w:t>
      </w:r>
      <w:r w:rsidRPr="00E91086">
        <w:rPr>
          <w:rFonts w:ascii="Times New Roman" w:eastAsia="Times New Roman" w:hAnsi="Times New Roman" w:cs="Times New Roman"/>
          <w:sz w:val="24"/>
          <w:szCs w:val="24"/>
        </w:rPr>
        <w:t>» августа 2015 г. № 853.</w:t>
      </w:r>
    </w:p>
    <w:p w:rsidR="00E91086" w:rsidRPr="00E91086" w:rsidRDefault="00E91086" w:rsidP="00E91086">
      <w:pPr>
        <w:spacing w:after="0" w:line="34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680"/>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Методические указания разработал(и):</w:t>
      </w:r>
    </w:p>
    <w:p w:rsidR="00E91086" w:rsidRPr="00E91086" w:rsidRDefault="00E91086" w:rsidP="00E91086">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91086" w:rsidRPr="00E91086"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105" w:right="43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738" w:right="733"/>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40" w:lineRule="auto"/>
              <w:ind w:left="105" w:right="88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 xml:space="preserve">Ученая степень, </w:t>
            </w:r>
            <w:r w:rsidRPr="00E91086">
              <w:rPr>
                <w:rFonts w:ascii="Times New Roman" w:eastAsia="Times New Roman" w:hAnsi="Times New Roman" w:cs="Times New Roman"/>
                <w:b/>
                <w:sz w:val="20"/>
              </w:rPr>
              <w:t>у</w:t>
            </w:r>
            <w:r w:rsidRPr="00E91086">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658" w:right="658"/>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Кафедра</w:t>
            </w:r>
          </w:p>
        </w:tc>
      </w:tr>
      <w:tr w:rsidR="00E91086" w:rsidRPr="00E91086"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right="2"/>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4</w:t>
            </w:r>
          </w:p>
        </w:tc>
      </w:tr>
      <w:tr w:rsidR="00E91086" w:rsidRPr="00E91086"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Кандидат</w:t>
            </w:r>
          </w:p>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E91086" w:rsidRPr="00E91086"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E91086" w:rsidRPr="00E91086" w:rsidRDefault="00E91086" w:rsidP="00E91086">
      <w:pPr>
        <w:widowControl w:val="0"/>
        <w:spacing w:before="69" w:after="0" w:line="240" w:lineRule="auto"/>
        <w:ind w:left="834"/>
        <w:rPr>
          <w:rFonts w:ascii="Times New Roman" w:eastAsia="Times New Roman" w:hAnsi="Times New Roman" w:cs="Times New Roman"/>
          <w:sz w:val="24"/>
          <w:szCs w:val="24"/>
          <w:lang w:val="en-US"/>
        </w:rPr>
      </w:pPr>
      <w:r w:rsidRPr="00E91086">
        <w:rPr>
          <w:rFonts w:ascii="Times New Roman" w:eastAsia="Times New Roman" w:hAnsi="Times New Roman" w:cs="Times New Roman"/>
          <w:sz w:val="24"/>
          <w:szCs w:val="24"/>
          <w:lang w:val="en-US"/>
        </w:rPr>
        <w:t>Рецензент(ы)</w:t>
      </w:r>
    </w:p>
    <w:p w:rsidR="00E91086" w:rsidRPr="00E91086" w:rsidRDefault="00E91086" w:rsidP="00E91086">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91086" w:rsidRPr="00E91086"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Кафедра</w:t>
            </w:r>
          </w:p>
        </w:tc>
      </w:tr>
      <w:tr w:rsidR="00E91086" w:rsidRPr="00E91086"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4</w:t>
            </w:r>
          </w:p>
        </w:tc>
      </w:tr>
      <w:tr w:rsidR="00E91086" w:rsidRPr="00E91086"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внутренних болезней НГУ</w:t>
            </w:r>
          </w:p>
        </w:tc>
      </w:tr>
      <w:tr w:rsidR="00E91086" w:rsidRPr="00E91086"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1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91086">
        <w:rPr>
          <w:rFonts w:ascii="Times New Roman" w:eastAsiaTheme="minorEastAsia" w:hAnsi="Times New Roman" w:cs="Times New Roman"/>
          <w:sz w:val="20"/>
          <w:szCs w:val="20"/>
          <w:lang w:eastAsia="ru-RU"/>
        </w:rPr>
        <w:t xml:space="preserve"> </w:t>
      </w:r>
      <w:r w:rsidRPr="00E91086">
        <w:rPr>
          <w:rFonts w:ascii="Times New Roman" w:eastAsia="Times New Roman" w:hAnsi="Times New Roman" w:cs="Times New Roman"/>
          <w:sz w:val="24"/>
          <w:szCs w:val="24"/>
          <w:lang w:eastAsia="ru-RU"/>
        </w:rPr>
        <w:t>лечебного факультета</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9 от  «  14    » июня  2017 г.</w:t>
      </w:r>
    </w:p>
    <w:p w:rsidR="00E91086" w:rsidRPr="00E91086" w:rsidRDefault="00E91086" w:rsidP="00E91086">
      <w:pPr>
        <w:spacing w:after="0" w:line="24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Зав. кафедрой _________________  Т.И. Поспелова</w:t>
      </w:r>
    </w:p>
    <w:p w:rsidR="00E91086" w:rsidRPr="00E91086" w:rsidRDefault="00E91086" w:rsidP="00E91086">
      <w:pPr>
        <w:spacing w:after="0" w:line="276"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44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E91086" w:rsidRPr="00E91086" w:rsidRDefault="00E91086" w:rsidP="00E91086">
      <w:pPr>
        <w:spacing w:after="0" w:line="34"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 внутренним болезням</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5 от 23.06.2017г.</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38"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Председатель ЦМК</w:t>
      </w:r>
      <w:r w:rsidRPr="00E91086">
        <w:rPr>
          <w:rFonts w:ascii="Times New Roman" w:eastAsia="Times New Roman" w:hAnsi="Times New Roman" w:cs="Times New Roman"/>
          <w:i/>
          <w:iCs/>
          <w:sz w:val="24"/>
          <w:szCs w:val="24"/>
          <w:lang w:eastAsia="ru-RU"/>
        </w:rPr>
        <w:t>____________________________</w:t>
      </w:r>
      <w:r w:rsidRPr="00E91086">
        <w:rPr>
          <w:rFonts w:ascii="Times New Roman" w:eastAsia="Times New Roman" w:hAnsi="Times New Roman" w:cs="Times New Roman"/>
          <w:sz w:val="24"/>
          <w:szCs w:val="24"/>
          <w:lang w:eastAsia="ru-RU"/>
        </w:rPr>
        <w:t xml:space="preserve"> Н.Л. Тов</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3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headerReference w:type="default" r:id="rId23"/>
          <w:type w:val="continuous"/>
          <w:pgSz w:w="11900" w:h="16840"/>
          <w:pgMar w:top="1110" w:right="560" w:bottom="168" w:left="840" w:header="0" w:footer="0" w:gutter="0"/>
          <w:cols w:space="720" w:equalWidth="0">
            <w:col w:w="10500"/>
          </w:cols>
        </w:sectPr>
      </w:pPr>
    </w:p>
    <w:p w:rsidR="00E91086" w:rsidRPr="00E91086" w:rsidRDefault="00E91086" w:rsidP="00E91086">
      <w:pPr>
        <w:numPr>
          <w:ilvl w:val="3"/>
          <w:numId w:val="57"/>
        </w:numPr>
        <w:spacing w:after="0" w:line="240" w:lineRule="auto"/>
        <w:ind w:left="426"/>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lastRenderedPageBreak/>
        <w:t>Введение</w:t>
      </w:r>
    </w:p>
    <w:p w:rsidR="00E91086" w:rsidRPr="00E91086" w:rsidRDefault="00E91086" w:rsidP="00E91086">
      <w:pPr>
        <w:spacing w:after="0" w:line="240" w:lineRule="auto"/>
        <w:ind w:left="460"/>
        <w:jc w:val="both"/>
        <w:rPr>
          <w:rFonts w:ascii="Times New Roman" w:eastAsia="Times New Roman" w:hAnsi="Times New Roman" w:cs="Times New Roman"/>
          <w:b/>
          <w:bCs/>
          <w:sz w:val="24"/>
          <w:szCs w:val="24"/>
          <w:lang w:eastAsia="ru-RU"/>
        </w:rPr>
      </w:pPr>
    </w:p>
    <w:p w:rsidR="00E91086" w:rsidRPr="00E91086" w:rsidRDefault="00E91086" w:rsidP="00E91086">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91086">
        <w:rPr>
          <w:rFonts w:ascii="Times New Roman" w:eastAsia="Times New Roman" w:hAnsi="Times New Roman" w:cs="Times New Roman"/>
          <w:color w:val="000000"/>
          <w:sz w:val="24"/>
          <w:szCs w:val="24"/>
          <w:lang w:eastAsia="ru-RU"/>
        </w:rPr>
        <w:t xml:space="preserve">Апластическая анемия – разнородная группа гематологических заболеваний, морфологическим признаком которых является панцитопения в периферической крови и глубокая гипоплазия или аплазия миелоидной ткани. Развитие апластической анемии обусловлено большим числом эндогенных и экзогенных факторов, вызывающих качественные и количественные изменениями со стороны стволовой клетки и ее микроокружения. Апластическая анемия - достаточно редкое заболевание: его средняя частота в Европе и США составляет 4-6 случаев на 1 миллион жителей в год. Чаще всего апластическая анемия развивается у лиц до 20 и старше 65 лет, что может быть связано с преобладанием этиологической роли вирусов у лиц молодого возраста и химических веществ - у пожилых людей. Свое подтверждение эта гипотеза находит в исследованиях, проведенных в Китае и Юго-Восточной Азии. Эти регионы, где частота апластической анемии в 3-4 раза выше среднемировой, характеризуются широким распространением вирусных заболеваний (в особенности гепатита) и использованием в сельском хозяйстве ядохимикалиев без адекватной защиты. </w:t>
      </w:r>
      <w:r w:rsidRPr="00E91086">
        <w:rPr>
          <w:rFonts w:ascii="Times New Roman" w:eastAsia="Times New Roman" w:hAnsi="Times New Roman" w:cs="Times New Roman"/>
          <w:sz w:val="24"/>
          <w:szCs w:val="24"/>
          <w:lang w:eastAsia="ru-RU"/>
        </w:rPr>
        <w:t>Миелодиспластические синдромы (МДС) представляют собой гетерогенную группу клональных заболеваний системы крови, характеризующихся цитопенией, признаками дисмиелопоэза и высоким риском трансформации в острые миелоидные лейкозы (ОМЛ). В Европе и США заболеваемость в общей популяции составляет около 4-5 случаев на 100 тыс. населения в год. После 60 лет частота увеличивается до 20-50 случаев на 100 тыс. человек в год. В целом в Европе ежегодно диагностируют примерно 25 тыс. новых случаев. Учитывая неуклонное «старение» населения Европы, полагают, что число пациентов с МДС будет в ближайшие десятилетия лишь возрастать. Эти данные свидетельствуют о том, что МДС может стать одной из актуальных проблем для гематологов и врачей других специальностей. К сожалению, статистических данных о заболеваемости и распространенности МДС в России нет. Различий в заболеваемости МДС в зависимости от этнической принадлежности не существует. Однако, в странах Азии по сравнению с европейской популяцией, МДС заболевают в более раннем возрасте, чаще встречаются варианты с гипоплазией кроветворения. Среди аномалий кариотипа реже выявляют изолированную делецию 5q и чаще – трисомию хромосомы 8.</w:t>
      </w:r>
    </w:p>
    <w:p w:rsidR="00E91086" w:rsidRPr="00E91086" w:rsidRDefault="00E91086" w:rsidP="00E91086">
      <w:pPr>
        <w:spacing w:after="0" w:line="239"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2. Подготовка к занятию</w:t>
      </w:r>
    </w:p>
    <w:p w:rsidR="00E91086" w:rsidRPr="00E91086" w:rsidRDefault="00E91086" w:rsidP="00E91086">
      <w:pPr>
        <w:spacing w:after="0" w:line="27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Для подготовки к занятию студенту необходимо</w:t>
      </w:r>
      <w:r w:rsidRPr="00E91086">
        <w:rPr>
          <w:rFonts w:ascii="Times New Roman" w:eastAsia="Times New Roman" w:hAnsi="Times New Roman" w:cs="Times New Roman"/>
          <w:i/>
          <w:iCs/>
          <w:sz w:val="24"/>
          <w:szCs w:val="24"/>
          <w:lang w:eastAsia="ru-RU"/>
        </w:rPr>
        <w:t>:</w:t>
      </w:r>
    </w:p>
    <w:p w:rsidR="00E91086" w:rsidRPr="00E91086" w:rsidRDefault="00E91086" w:rsidP="00E91086">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91086" w:rsidRPr="00E91086" w:rsidTr="009C23C8">
        <w:trPr>
          <w:trHeight w:val="260"/>
        </w:trPr>
        <w:tc>
          <w:tcPr>
            <w:tcW w:w="851" w:type="dxa"/>
            <w:tcBorders>
              <w:top w:val="single" w:sz="8" w:space="0" w:color="auto"/>
              <w:left w:val="single" w:sz="8" w:space="0" w:color="auto"/>
              <w:right w:val="single" w:sz="8" w:space="0" w:color="auto"/>
            </w:tcBorders>
            <w:vAlign w:val="bottom"/>
          </w:tcPr>
          <w:p w:rsidR="00E91086" w:rsidRPr="00E91086" w:rsidRDefault="00E91086" w:rsidP="00E91086">
            <w:pPr>
              <w:spacing w:after="0" w:line="259" w:lineRule="exact"/>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E91086" w:rsidRPr="00E91086" w:rsidRDefault="00E91086" w:rsidP="00E91086">
            <w:pPr>
              <w:spacing w:after="0" w:line="259" w:lineRule="exact"/>
              <w:ind w:left="272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E91086" w:rsidRPr="00E91086" w:rsidRDefault="00E91086" w:rsidP="00E91086">
            <w:pPr>
              <w:spacing w:after="0" w:line="259" w:lineRule="exact"/>
              <w:ind w:left="48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Форма контроля</w:t>
            </w:r>
          </w:p>
        </w:tc>
      </w:tr>
      <w:tr w:rsidR="00E91086" w:rsidRPr="00E91086" w:rsidTr="009C23C8">
        <w:trPr>
          <w:trHeight w:val="302"/>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5"/>
        </w:trPr>
        <w:tc>
          <w:tcPr>
            <w:tcW w:w="851" w:type="dxa"/>
            <w:tcBorders>
              <w:left w:val="single" w:sz="8" w:space="0" w:color="auto"/>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2.1.</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5"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Б1.Б.17 </w:t>
            </w:r>
            <w:r w:rsidRPr="00E91086">
              <w:rPr>
                <w:rFonts w:ascii="Times New Roman" w:eastAsia="Times New Roman" w:hAnsi="Times New Roman" w:cs="Times New Roman"/>
                <w:sz w:val="24"/>
                <w:szCs w:val="24"/>
                <w:lang w:eastAsia="ru-RU"/>
              </w:rPr>
              <w:t>должен знать патологические изменения структуры костного мозга при апластических состояниях, миелодиспластическом синдроме</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Б1.Б.23 </w:t>
            </w:r>
            <w:r w:rsidRPr="00E91086">
              <w:rPr>
                <w:rFonts w:ascii="Times New Roman" w:eastAsia="Times New Roman" w:hAnsi="Times New Roman" w:cs="Times New Roman"/>
                <w:sz w:val="24"/>
                <w:szCs w:val="24"/>
                <w:lang w:eastAsia="ru-RU"/>
              </w:rPr>
              <w:t>должен знать патогенез апластических состояний, миелодиспластического синдрома</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Б1.Б.41 </w:t>
            </w:r>
            <w:r w:rsidRPr="00E91086">
              <w:rPr>
                <w:rFonts w:ascii="Times New Roman" w:eastAsia="Times New Roman" w:hAnsi="Times New Roman" w:cs="Times New Roman"/>
                <w:sz w:val="24"/>
                <w:szCs w:val="24"/>
                <w:lang w:eastAsia="ru-RU"/>
              </w:rPr>
              <w:t>должен владеть методикой обследования больного с апластическими состояниями, миелодиспластическим синдромом</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 xml:space="preserve">Б1.Б.43 </w:t>
            </w:r>
            <w:r w:rsidRPr="00E91086">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69"/>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0"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уметь проводить дифференциальный поиск </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b/>
                <w:bCs/>
                <w:sz w:val="24"/>
                <w:szCs w:val="24"/>
                <w:lang w:eastAsia="ru-RU"/>
              </w:rPr>
              <w:t xml:space="preserve">Б1.Б.51 </w:t>
            </w:r>
            <w:r w:rsidRPr="00E91086">
              <w:rPr>
                <w:rFonts w:ascii="Times New Roman" w:eastAsia="Times New Roman" w:hAnsi="Times New Roman" w:cs="Times New Roman"/>
                <w:sz w:val="24"/>
                <w:szCs w:val="24"/>
                <w:lang w:eastAsia="ru-RU"/>
              </w:rPr>
              <w:t>неотложные состояния в течении апластических состояний, миелодиспластического синдрома</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b/>
                <w:sz w:val="24"/>
                <w:szCs w:val="24"/>
                <w:lang w:eastAsia="ru-RU"/>
              </w:rPr>
              <w:t>Б1.Б.13</w:t>
            </w:r>
            <w:r w:rsidRPr="00E91086">
              <w:rPr>
                <w:rFonts w:ascii="Times New Roman" w:eastAsiaTheme="minorEastAsia" w:hAnsi="Times New Roman" w:cs="Times New Roman"/>
                <w:sz w:val="24"/>
                <w:szCs w:val="24"/>
                <w:lang w:eastAsia="ru-RU"/>
              </w:rPr>
              <w:t xml:space="preserve"> биохимические особенности течения различных видов </w:t>
            </w:r>
            <w:r w:rsidRPr="00E91086">
              <w:rPr>
                <w:rFonts w:ascii="Times New Roman" w:eastAsia="Times New Roman" w:hAnsi="Times New Roman" w:cs="Times New Roman"/>
                <w:sz w:val="24"/>
                <w:szCs w:val="24"/>
                <w:lang w:eastAsia="ru-RU"/>
              </w:rPr>
              <w:t>апластических состояний, миелодиспластического синдрома</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widowControl w:val="0"/>
              <w:spacing w:before="200"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Б1.Б.21 </w:t>
            </w:r>
            <w:r w:rsidRPr="00E91086">
              <w:rPr>
                <w:rFonts w:ascii="Times New Roman" w:eastAsia="Times New Roman" w:hAnsi="Times New Roman" w:cs="Times New Roman"/>
                <w:sz w:val="24"/>
                <w:szCs w:val="24"/>
              </w:rPr>
              <w:t xml:space="preserve">должен знать современные подходы к лечению </w:t>
            </w:r>
            <w:r w:rsidRPr="00E91086">
              <w:rPr>
                <w:rFonts w:ascii="Times New Roman" w:eastAsia="Times New Roman" w:hAnsi="Times New Roman" w:cs="Times New Roman"/>
                <w:sz w:val="24"/>
                <w:szCs w:val="24"/>
                <w:lang w:eastAsia="ru-RU"/>
              </w:rPr>
              <w:t>апластических состояний, миелодиспластического синдрома</w:t>
            </w:r>
            <w:r w:rsidRPr="00E91086">
              <w:rPr>
                <w:rFonts w:ascii="Times New Roman" w:eastAsia="Times New Roman" w:hAnsi="Times New Roman" w:cs="Times New Roman"/>
                <w:sz w:val="24"/>
                <w:szCs w:val="24"/>
              </w:rPr>
              <w:t xml:space="preserve"> и фармакокинетику и фармакодинамику основных групп лекарственных препаратов</w:t>
            </w:r>
          </w:p>
          <w:p w:rsidR="00E91086" w:rsidRPr="00E91086" w:rsidRDefault="00E91086" w:rsidP="00E91086">
            <w:pPr>
              <w:widowControl w:val="0"/>
              <w:spacing w:before="200"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lastRenderedPageBreak/>
              <w:t>Б1.Б.32</w:t>
            </w:r>
            <w:r w:rsidRPr="00E91086">
              <w:rPr>
                <w:rFonts w:ascii="Times New Roman" w:eastAsia="Times New Roman" w:hAnsi="Times New Roman" w:cs="Times New Roman"/>
                <w:sz w:val="24"/>
                <w:szCs w:val="24"/>
              </w:rPr>
              <w:t xml:space="preserve"> генетические особенности </w:t>
            </w:r>
            <w:r w:rsidRPr="00E91086">
              <w:rPr>
                <w:rFonts w:ascii="Times New Roman" w:eastAsia="Times New Roman" w:hAnsi="Times New Roman" w:cs="Times New Roman"/>
                <w:sz w:val="24"/>
                <w:szCs w:val="24"/>
                <w:lang w:eastAsia="ru-RU"/>
              </w:rPr>
              <w:t>апластических состояний, миелодиспластического синдрома</w:t>
            </w:r>
          </w:p>
          <w:p w:rsidR="00E91086" w:rsidRPr="00E91086" w:rsidRDefault="00E91086" w:rsidP="00E91086">
            <w:pPr>
              <w:widowControl w:val="0"/>
              <w:spacing w:before="200" w:after="0" w:line="240" w:lineRule="auto"/>
              <w:jc w:val="both"/>
              <w:rPr>
                <w:rFonts w:ascii="Times New Roman" w:eastAsia="Times New Roman" w:hAnsi="Times New Roman" w:cs="Times New Roman"/>
                <w:sz w:val="24"/>
              </w:rPr>
            </w:pPr>
            <w:r w:rsidRPr="00E91086">
              <w:rPr>
                <w:rFonts w:ascii="Times New Roman" w:eastAsia="Times New Roman" w:hAnsi="Times New Roman" w:cs="Times New Roman"/>
                <w:b/>
                <w:sz w:val="24"/>
              </w:rPr>
              <w:t>Б1.Б.49</w:t>
            </w:r>
            <w:r w:rsidRPr="00E91086">
              <w:rPr>
                <w:rFonts w:ascii="Times New Roman" w:eastAsia="Times New Roman" w:hAnsi="Times New Roman" w:cs="Times New Roman"/>
                <w:sz w:val="24"/>
              </w:rPr>
              <w:t xml:space="preserve"> особенности диспансерного наблюдения пациентов с </w:t>
            </w:r>
            <w:r w:rsidRPr="00E91086">
              <w:rPr>
                <w:rFonts w:ascii="Times New Roman" w:eastAsia="Times New Roman" w:hAnsi="Times New Roman" w:cs="Times New Roman"/>
                <w:sz w:val="24"/>
                <w:szCs w:val="24"/>
                <w:lang w:eastAsia="ru-RU"/>
              </w:rPr>
              <w:t>апластическими состояниями, миелодиспластическим синдромом</w:t>
            </w:r>
          </w:p>
          <w:p w:rsidR="00E91086" w:rsidRPr="00E91086" w:rsidRDefault="00E91086" w:rsidP="00E91086">
            <w:pPr>
              <w:widowControl w:val="0"/>
              <w:spacing w:before="200" w:after="0" w:line="240" w:lineRule="auto"/>
              <w:jc w:val="both"/>
              <w:rPr>
                <w:rFonts w:ascii="Times New Roman" w:eastAsia="Times New Roman" w:hAnsi="Times New Roman" w:cs="Times New Roman"/>
                <w:sz w:val="24"/>
                <w:szCs w:val="24"/>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402"/>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left="100"/>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lastRenderedPageBreak/>
              <w:t>2.2.</w:t>
            </w:r>
          </w:p>
        </w:tc>
        <w:tc>
          <w:tcPr>
            <w:tcW w:w="71" w:type="dxa"/>
            <w:gridSpan w:val="2"/>
            <w:vAlign w:val="bottom"/>
          </w:tcPr>
          <w:p w:rsidR="00E91086" w:rsidRPr="00E91086" w:rsidRDefault="00E91086" w:rsidP="00E91086">
            <w:pPr>
              <w:spacing w:after="0" w:line="240" w:lineRule="auto"/>
              <w:jc w:val="both"/>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E91086" w:rsidRPr="00E91086" w:rsidRDefault="00E91086" w:rsidP="00E91086">
            <w:pPr>
              <w:spacing w:after="0" w:line="240"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i/>
                <w:iCs/>
                <w:sz w:val="24"/>
                <w:szCs w:val="24"/>
                <w:lang w:eastAsia="ru-RU"/>
              </w:rPr>
              <w:t>Изучить материал лекции № 6. Тема:</w:t>
            </w:r>
            <w:r w:rsidRPr="00E91086">
              <w:rPr>
                <w:rFonts w:ascii="Times New Roman" w:eastAsiaTheme="minorEastAsia" w:hAnsi="Times New Roman" w:cs="Times New Roman"/>
                <w:sz w:val="24"/>
                <w:szCs w:val="24"/>
                <w:lang w:eastAsia="ru-RU"/>
              </w:rPr>
              <w:t xml:space="preserve"> «</w:t>
            </w:r>
            <w:r w:rsidRPr="00E91086">
              <w:rPr>
                <w:rFonts w:ascii="Times New Roman" w:hAnsi="Times New Roman" w:cs="Times New Roman"/>
                <w:sz w:val="24"/>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p>
          <w:p w:rsidR="00E91086" w:rsidRPr="00E91086" w:rsidRDefault="00E91086" w:rsidP="00E91086">
            <w:pPr>
              <w:spacing w:after="0" w:line="243" w:lineRule="exact"/>
              <w:jc w:val="both"/>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193"/>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  2.3</w:t>
            </w:r>
          </w:p>
        </w:tc>
        <w:tc>
          <w:tcPr>
            <w:tcW w:w="51" w:type="dxa"/>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E91086" w:rsidRPr="00E91086" w:rsidRDefault="00E91086" w:rsidP="00E91086">
            <w:pPr>
              <w:keepNext/>
              <w:keepLines/>
              <w:spacing w:after="0" w:line="240"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Прочитать учебники:</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1. Гематология [Электронный ресурс]: национальное руководство / под ред. О.А. Рукавицына - М.: ГЭОТАР-Медиа, 2015. - </w:t>
            </w:r>
            <w:hyperlink r:id="rId24" w:history="1">
              <w:r w:rsidRPr="00E91086">
                <w:rPr>
                  <w:rFonts w:ascii="Times New Roman" w:eastAsia="Times New Roman" w:hAnsi="Times New Roman" w:cs="Times New Roman"/>
                  <w:color w:val="0000FF"/>
                  <w:sz w:val="24"/>
                  <w:szCs w:val="24"/>
                  <w:u w:val="single"/>
                  <w:lang w:val="en-US"/>
                </w:rPr>
                <w:t>http</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www</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rosmedlib</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ru</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book</w:t>
              </w:r>
              <w:r w:rsidRPr="00E91086">
                <w:rPr>
                  <w:rFonts w:ascii="Times New Roman" w:eastAsia="Times New Roman" w:hAnsi="Times New Roman" w:cs="Times New Roman"/>
                  <w:color w:val="0000FF"/>
                  <w:sz w:val="24"/>
                  <w:szCs w:val="24"/>
                  <w:u w:val="single"/>
                </w:rPr>
                <w:t>/</w:t>
              </w:r>
              <w:r w:rsidRPr="00E91086">
                <w:rPr>
                  <w:rFonts w:ascii="Times New Roman" w:eastAsia="Times New Roman" w:hAnsi="Times New Roman" w:cs="Times New Roman"/>
                  <w:color w:val="0000FF"/>
                  <w:sz w:val="24"/>
                  <w:szCs w:val="24"/>
                  <w:u w:val="single"/>
                  <w:lang w:val="en-US"/>
                </w:rPr>
                <w:t>ISBN</w:t>
              </w:r>
              <w:r w:rsidRPr="00E91086">
                <w:rPr>
                  <w:rFonts w:ascii="Times New Roman" w:eastAsia="Times New Roman" w:hAnsi="Times New Roman" w:cs="Times New Roman"/>
                  <w:color w:val="0000FF"/>
                  <w:sz w:val="24"/>
                  <w:szCs w:val="24"/>
                  <w:u w:val="single"/>
                </w:rPr>
                <w:t>9785970433270.</w:t>
              </w:r>
              <w:r w:rsidRPr="00E91086">
                <w:rPr>
                  <w:rFonts w:ascii="Times New Roman" w:eastAsia="Times New Roman" w:hAnsi="Times New Roman" w:cs="Times New Roman"/>
                  <w:color w:val="0000FF"/>
                  <w:sz w:val="24"/>
                  <w:szCs w:val="24"/>
                  <w:u w:val="single"/>
                  <w:lang w:val="en-US"/>
                </w:rPr>
                <w:t>html</w:t>
              </w:r>
            </w:hyperlink>
          </w:p>
          <w:p w:rsidR="00E91086" w:rsidRPr="00E91086" w:rsidRDefault="00E91086" w:rsidP="00E91086">
            <w:pPr>
              <w:widowControl w:val="0"/>
              <w:spacing w:after="0" w:line="240" w:lineRule="auto"/>
              <w:rPr>
                <w:rFonts w:ascii="Times New Roman" w:eastAsia="Times New Roman" w:hAnsi="Times New Roman" w:cs="Times New Roman"/>
                <w:sz w:val="24"/>
                <w:szCs w:val="24"/>
              </w:rPr>
            </w:pPr>
          </w:p>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2.</w:t>
            </w:r>
            <w:r w:rsidRPr="00E91086">
              <w:rPr>
                <w:rFonts w:ascii="Times New Roman" w:hAnsi="Times New Roman" w:cs="Times New Roman"/>
                <w:color w:val="000000" w:themeColor="text1"/>
                <w:sz w:val="24"/>
                <w:szCs w:val="24"/>
                <w:shd w:val="clear" w:color="auto" w:fill="FFFFFF"/>
              </w:rPr>
              <w:t xml:space="preserve"> Воробьев А.И., Абрамов М.Г., Бриллиант М.Д. - Руководство по гематологии</w:t>
            </w: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2.4.</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E91086" w:rsidRPr="00E91086" w:rsidRDefault="00E91086" w:rsidP="00E91086">
            <w:pPr>
              <w:spacing w:after="0" w:line="239"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Изучить дополнительную литературу:</w:t>
            </w:r>
          </w:p>
          <w:p w:rsidR="00E91086" w:rsidRPr="00E91086" w:rsidRDefault="00E91086" w:rsidP="00E91086">
            <w:pPr>
              <w:spacing w:after="0" w:line="239"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Самоконтроль</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14560" behindDoc="0" locked="0" layoutInCell="1" allowOverlap="1" wp14:anchorId="4CE9D9E1" wp14:editId="42586EBF">
                      <wp:simplePos x="0" y="0"/>
                      <wp:positionH relativeFrom="column">
                        <wp:posOffset>518795</wp:posOffset>
                      </wp:positionH>
                      <wp:positionV relativeFrom="paragraph">
                        <wp:posOffset>1285875</wp:posOffset>
                      </wp:positionV>
                      <wp:extent cx="0" cy="381000"/>
                      <wp:effectExtent l="0" t="0" r="38100" b="19050"/>
                      <wp:wrapNone/>
                      <wp:docPr id="3392" name="Прямая соединительная линия 3392"/>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00FEE9A" id="Прямая соединительная линия 3392"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" strokecolor="windowText" strokeweight=".5pt">
                      <v:stroke joinstyle="miter"/>
                    </v:line>
                  </w:pict>
                </mc:Fallback>
              </mc:AlternateContent>
            </w: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10464" behindDoc="0" locked="0" layoutInCell="1" allowOverlap="1" wp14:anchorId="559D5F57" wp14:editId="115F712A">
                      <wp:simplePos x="0" y="0"/>
                      <wp:positionH relativeFrom="column">
                        <wp:posOffset>518795</wp:posOffset>
                      </wp:positionH>
                      <wp:positionV relativeFrom="paragraph">
                        <wp:posOffset>1482090</wp:posOffset>
                      </wp:positionV>
                      <wp:extent cx="0" cy="419100"/>
                      <wp:effectExtent l="0" t="0" r="38100" b="19050"/>
                      <wp:wrapNone/>
                      <wp:docPr id="3393" name="Прямая соединительная линия 3393"/>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0C734D3" id="Прямая соединительная линия 3393"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" strokecolor="windowText" strokeweight=".5pt">
                      <v:stroke joinstyle="miter"/>
                    </v:line>
                  </w:pict>
                </mc:Fallback>
              </mc:AlternateConten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E91086" w:rsidRPr="00E91086" w:rsidRDefault="00E91086" w:rsidP="00E91086">
            <w:pPr>
              <w:widowControl w:val="0"/>
              <w:spacing w:after="0" w:line="240" w:lineRule="auto"/>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3. Лабораторная гематология / С. А. Луговская, В. Т. Морозова, М. Е. Почтарь [и др.]. - М.: Триада, 2006. - 224 с. </w:t>
            </w:r>
          </w:p>
          <w:p w:rsidR="00E91086" w:rsidRPr="00E91086" w:rsidRDefault="00E91086" w:rsidP="00E91086">
            <w:pPr>
              <w:widowControl w:val="0"/>
              <w:spacing w:after="0" w:line="240" w:lineRule="auto"/>
              <w:jc w:val="both"/>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4. Наглядная гематология : пер.с англ. / ред. В. И. Ершов. - М.: ГЭОТАР-Медиа, 2008. - 116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5.Атлас гематологии: атлас / Ш. К. Андерсон, К. Б. Поулсен ; И. А. Попова [и др.]. - М.: Логосфера, 2007. - 608 с. </w:t>
            </w:r>
          </w:p>
          <w:p w:rsidR="00E91086" w:rsidRPr="00E91086" w:rsidRDefault="00E91086" w:rsidP="00E91086">
            <w:pPr>
              <w:widowControl w:val="0"/>
              <w:spacing w:after="0" w:line="240" w:lineRule="auto"/>
              <w:jc w:val="both"/>
              <w:rPr>
                <w:rFonts w:ascii="Calibri" w:eastAsia="Times New Roman" w:hAnsi="Calibri" w:cs="Times New Roman"/>
                <w:color w:val="000000"/>
                <w:sz w:val="24"/>
                <w:szCs w:val="24"/>
              </w:rPr>
            </w:pPr>
            <w:r w:rsidRPr="00E91086">
              <w:rPr>
                <w:rFonts w:ascii="Times New Roman" w:eastAsia="Times New Roman" w:hAnsi="Times New Roman" w:cs="Times New Roman"/>
                <w:sz w:val="24"/>
                <w:szCs w:val="24"/>
              </w:rPr>
              <w:t xml:space="preserve">6.Рациональная фармакотерапия заболеваний системы крови [Электронный ресурс]/ Воробьев А.И., Аль-Ради Л.С., Андреева Н.Е. и др.; Под общей ред. А.И. Воробьева - М.: Литтерра, 2009. - (Серия "Рациональная фармакотерапия". Том </w:t>
            </w:r>
            <w:r w:rsidRPr="00E91086">
              <w:rPr>
                <w:rFonts w:ascii="Times New Roman" w:eastAsia="Times New Roman" w:hAnsi="Times New Roman" w:cs="Times New Roman"/>
                <w:sz w:val="24"/>
                <w:szCs w:val="24"/>
                <w:lang w:val="en-US"/>
              </w:rPr>
              <w:t>XX</w:t>
            </w:r>
            <w:r w:rsidRPr="00E91086">
              <w:rPr>
                <w:rFonts w:ascii="Times New Roman" w:eastAsia="Times New Roman" w:hAnsi="Times New Roman" w:cs="Times New Roman"/>
                <w:sz w:val="24"/>
                <w:szCs w:val="24"/>
              </w:rPr>
              <w:t xml:space="preserve">)." - </w:t>
            </w:r>
            <w:r w:rsidRPr="00E91086">
              <w:rPr>
                <w:rFonts w:ascii="Times New Roman" w:eastAsia="Times New Roman" w:hAnsi="Times New Roman" w:cs="Times New Roman"/>
                <w:sz w:val="24"/>
                <w:szCs w:val="24"/>
                <w:lang w:val="en-US"/>
              </w:rPr>
              <w:t>http</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www</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rosmedlib</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ru</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book</w:t>
            </w:r>
            <w:r w:rsidRPr="00E91086">
              <w:rPr>
                <w:rFonts w:ascii="Times New Roman" w:eastAsia="Times New Roman" w:hAnsi="Times New Roman" w:cs="Times New Roman"/>
                <w:sz w:val="24"/>
                <w:szCs w:val="24"/>
              </w:rPr>
              <w:t>/</w:t>
            </w:r>
            <w:r w:rsidRPr="00E91086">
              <w:rPr>
                <w:rFonts w:ascii="Times New Roman" w:eastAsia="Times New Roman" w:hAnsi="Times New Roman" w:cs="Times New Roman"/>
                <w:sz w:val="24"/>
                <w:szCs w:val="24"/>
                <w:lang w:val="en-US"/>
              </w:rPr>
              <w:t>ISBN</w:t>
            </w:r>
            <w:r w:rsidRPr="00E91086">
              <w:rPr>
                <w:rFonts w:ascii="Times New Roman" w:eastAsia="Times New Roman" w:hAnsi="Times New Roman" w:cs="Times New Roman"/>
                <w:sz w:val="24"/>
                <w:szCs w:val="24"/>
              </w:rPr>
              <w:t>9785904090050.</w:t>
            </w:r>
            <w:r w:rsidRPr="00E91086">
              <w:rPr>
                <w:rFonts w:ascii="Times New Roman" w:eastAsia="Times New Roman" w:hAnsi="Times New Roman" w:cs="Times New Roman"/>
                <w:sz w:val="24"/>
                <w:szCs w:val="24"/>
                <w:lang w:val="en-US"/>
              </w:rPr>
              <w:t>html</w:t>
            </w:r>
          </w:p>
          <w:p w:rsidR="00E91086" w:rsidRPr="00E91086" w:rsidRDefault="00E91086" w:rsidP="00E91086">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09440" behindDoc="0" locked="0" layoutInCell="1" allowOverlap="1" wp14:anchorId="15850298" wp14:editId="2AC14CC0">
                      <wp:simplePos x="0" y="0"/>
                      <wp:positionH relativeFrom="column">
                        <wp:posOffset>1784350</wp:posOffset>
                      </wp:positionH>
                      <wp:positionV relativeFrom="paragraph">
                        <wp:posOffset>1501140</wp:posOffset>
                      </wp:positionV>
                      <wp:extent cx="0" cy="266700"/>
                      <wp:effectExtent l="0" t="0" r="38100" b="19050"/>
                      <wp:wrapNone/>
                      <wp:docPr id="3394" name="Прямая соединительная линия 3394"/>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D6D7FA1" id="Прямая соединительная линия 3394"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" strokecolor="windowText" strokeweight=".5pt">
                      <v:stroke joinstyle="miter"/>
                    </v:line>
                  </w:pict>
                </mc:Fallback>
              </mc:AlternateContent>
            </w: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9E51D3">
          <w:pgSz w:w="11900" w:h="16840"/>
          <w:pgMar w:top="1110" w:right="701" w:bottom="168" w:left="740" w:header="0" w:footer="0" w:gutter="0"/>
          <w:cols w:space="720" w:equalWidth="0">
            <w:col w:w="10459"/>
          </w:cols>
        </w:sectPr>
      </w:pPr>
      <w:r w:rsidRPr="00E91086">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712512" behindDoc="0" locked="0" layoutInCell="1" allowOverlap="1" wp14:anchorId="54AA18D2" wp14:editId="1C871D89">
                <wp:simplePos x="0" y="0"/>
                <wp:positionH relativeFrom="column">
                  <wp:posOffset>4848225</wp:posOffset>
                </wp:positionH>
                <wp:positionV relativeFrom="paragraph">
                  <wp:posOffset>-126365</wp:posOffset>
                </wp:positionV>
                <wp:extent cx="0" cy="323850"/>
                <wp:effectExtent l="0" t="0" r="38100" b="19050"/>
                <wp:wrapNone/>
                <wp:docPr id="3395" name="Прямая соединительная линия 3395"/>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B48C834" id="Прямая соединительная линия 3395"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" strokecolor="windowText" strokeweight=".5pt">
                <v:stroke joinstyle="miter"/>
              </v:line>
            </w:pict>
          </mc:Fallback>
        </mc:AlternateContent>
      </w:r>
      <w:r w:rsidRPr="00E91086">
        <w:rPr>
          <w:rFonts w:ascii="Times New Roman" w:eastAsiaTheme="minorEastAsia" w:hAnsi="Times New Roman" w:cs="Times New Roman"/>
          <w:noProof/>
          <w:lang w:eastAsia="ru-RU"/>
        </w:rPr>
        <mc:AlternateContent>
          <mc:Choice Requires="wps">
            <w:drawing>
              <wp:anchor distT="0" distB="0" distL="114300" distR="114300" simplePos="0" relativeHeight="251711488" behindDoc="0" locked="0" layoutInCell="1" allowOverlap="1" wp14:anchorId="0684E42B" wp14:editId="3331FF78">
                <wp:simplePos x="0" y="0"/>
                <wp:positionH relativeFrom="column">
                  <wp:posOffset>-98425</wp:posOffset>
                </wp:positionH>
                <wp:positionV relativeFrom="paragraph">
                  <wp:posOffset>-11430</wp:posOffset>
                </wp:positionV>
                <wp:extent cx="0" cy="352425"/>
                <wp:effectExtent l="0" t="0" r="38100" b="28575"/>
                <wp:wrapNone/>
                <wp:docPr id="3396" name="Прямая соединительная линия 3396"/>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A06FD9D" id="Прямая соединительная линия 3396"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91086" w:rsidRPr="00E91086" w:rsidTr="009C23C8">
        <w:trPr>
          <w:trHeight w:val="34"/>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
                <w:szCs w:val="2"/>
                <w:lang w:eastAsia="ru-RU"/>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E91086" w:rsidRPr="00E91086" w:rsidRDefault="00E91086" w:rsidP="00E91086">
            <w:pPr>
              <w:spacing w:after="0" w:line="27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Текущий (и рубежный)</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76" w:lineRule="exact"/>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по теме: </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контроль</w:t>
            </w: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2.7.</w:t>
            </w:r>
          </w:p>
        </w:tc>
        <w:tc>
          <w:tcPr>
            <w:tcW w:w="5551" w:type="dxa"/>
            <w:gridSpan w:val="4"/>
            <w:vAlign w:val="bottom"/>
          </w:tcPr>
          <w:p w:rsidR="00E91086" w:rsidRPr="00E91086" w:rsidRDefault="00E91086" w:rsidP="00E91086">
            <w:pPr>
              <w:spacing w:after="0" w:line="243" w:lineRule="exact"/>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p w:rsidR="00E91086" w:rsidRPr="00E91086" w:rsidRDefault="00E91086" w:rsidP="00E91086">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E91086" w:rsidRPr="00E91086" w:rsidRDefault="00E91086" w:rsidP="00E91086">
            <w:pPr>
              <w:spacing w:after="0" w:line="243" w:lineRule="exact"/>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  </w:t>
            </w:r>
          </w:p>
          <w:p w:rsidR="00E91086" w:rsidRPr="00E91086" w:rsidRDefault="00E91086" w:rsidP="00E91086">
            <w:pPr>
              <w:spacing w:after="0" w:line="24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Самоконтроль,</w:t>
            </w:r>
          </w:p>
        </w:tc>
      </w:tr>
      <w:tr w:rsidR="00E91086" w:rsidRPr="00E91086" w:rsidTr="009C23C8">
        <w:trPr>
          <w:trHeight w:val="2716"/>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E91086" w:rsidRPr="00E91086" w:rsidRDefault="00E91086" w:rsidP="00E91086">
            <w:pPr>
              <w:spacing w:after="0" w:line="256" w:lineRule="auto"/>
              <w:ind w:left="146"/>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1. Апластические состояния кроветворения: определение.</w:t>
            </w:r>
          </w:p>
          <w:p w:rsidR="00E91086" w:rsidRPr="00E91086" w:rsidRDefault="00E91086" w:rsidP="00E91086">
            <w:pPr>
              <w:numPr>
                <w:ilvl w:val="3"/>
                <w:numId w:val="57"/>
              </w:numPr>
              <w:spacing w:after="0" w:line="256" w:lineRule="auto"/>
              <w:ind w:left="571"/>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Лейкопении. Определение, этиология, патогенез, дифференциальный диагноз.</w:t>
            </w:r>
          </w:p>
          <w:p w:rsidR="00E91086" w:rsidRPr="00E91086" w:rsidRDefault="00E91086" w:rsidP="00E91086">
            <w:pPr>
              <w:numPr>
                <w:ilvl w:val="3"/>
                <w:numId w:val="57"/>
              </w:numPr>
              <w:spacing w:after="0" w:line="256" w:lineRule="auto"/>
              <w:ind w:left="571"/>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Апластическая анемия: определение, этиология, патогенез, клиническая картина, основные синдромы, диагностические критерии, подходы к диагностике и терапии.</w:t>
            </w:r>
          </w:p>
          <w:p w:rsidR="00E91086" w:rsidRPr="00E91086" w:rsidRDefault="00E91086" w:rsidP="00E91086">
            <w:pPr>
              <w:numPr>
                <w:ilvl w:val="3"/>
                <w:numId w:val="57"/>
              </w:numPr>
              <w:spacing w:after="0" w:line="256" w:lineRule="auto"/>
              <w:ind w:left="571"/>
              <w:contextualSpacing/>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Миелодиспластический синдром: определение, этиология, патогенез, клиническая картина, основные синдромы, диагностические критерии, подходы к диагностике и терапии.</w:t>
            </w:r>
          </w:p>
        </w:tc>
        <w:tc>
          <w:tcPr>
            <w:tcW w:w="2840" w:type="dxa"/>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текущий (и рубежный)</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13536" behindDoc="0" locked="0" layoutInCell="1" allowOverlap="1" wp14:anchorId="20225AC3" wp14:editId="6100BF35">
                      <wp:simplePos x="0" y="0"/>
                      <wp:positionH relativeFrom="column">
                        <wp:posOffset>-5080</wp:posOffset>
                      </wp:positionH>
                      <wp:positionV relativeFrom="paragraph">
                        <wp:posOffset>171450</wp:posOffset>
                      </wp:positionV>
                      <wp:extent cx="6743700" cy="28575"/>
                      <wp:effectExtent l="0" t="0" r="19050" b="28575"/>
                      <wp:wrapNone/>
                      <wp:docPr id="3397" name="Прямая соединительная линия 3397"/>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33D1A5A" id="Прямая соединительная линия 3397"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" strokecolor="windowText" strokeweight=".5pt">
                      <v:stroke joinstyle="miter"/>
                    </v:line>
                  </w:pict>
                </mc:Fallback>
              </mc:AlternateContent>
            </w:r>
          </w:p>
        </w:tc>
        <w:tc>
          <w:tcPr>
            <w:tcW w:w="1351" w:type="dxa"/>
            <w:vAlign w:val="bottom"/>
          </w:tcPr>
          <w:p w:rsidR="00E91086" w:rsidRPr="00E91086" w:rsidRDefault="00E91086" w:rsidP="00E91086">
            <w:pPr>
              <w:spacing w:after="0" w:line="240" w:lineRule="auto"/>
              <w:rPr>
                <w:rFonts w:eastAsiaTheme="minorEastAsia" w:cs="Times New Roman"/>
                <w:sz w:val="20"/>
                <w:szCs w:val="20"/>
                <w:lang w:eastAsia="ru-RU"/>
              </w:rPr>
            </w:pPr>
          </w:p>
        </w:tc>
        <w:tc>
          <w:tcPr>
            <w:tcW w:w="78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90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520" w:type="dxa"/>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 контроль</w:t>
            </w:r>
          </w:p>
        </w:tc>
      </w:tr>
    </w:tbl>
    <w:p w:rsidR="00E91086" w:rsidRPr="00E91086" w:rsidRDefault="00E91086" w:rsidP="00E91086">
      <w:pPr>
        <w:spacing w:after="0" w:line="240" w:lineRule="auto"/>
        <w:ind w:left="100"/>
        <w:rPr>
          <w:rFonts w:ascii="Times New Roman" w:eastAsia="Times New Roman" w:hAnsi="Times New Roman" w:cs="Times New Roman"/>
          <w:b/>
          <w:bCs/>
          <w:color w:val="00000A"/>
          <w:sz w:val="24"/>
          <w:szCs w:val="24"/>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color w:val="00000A"/>
          <w:sz w:val="24"/>
          <w:szCs w:val="24"/>
          <w:lang w:eastAsia="ru-RU"/>
        </w:rPr>
        <w:t>3.Требования к форме одежды, оснащению</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91086" w:rsidRPr="00E91086" w:rsidRDefault="00E91086" w:rsidP="00E91086">
      <w:pPr>
        <w:spacing w:after="0" w:line="1" w:lineRule="exact"/>
        <w:rPr>
          <w:rFonts w:ascii="Times New Roman" w:eastAsiaTheme="minorEastAsia" w:hAnsi="Times New Roman" w:cs="Times New Roman"/>
          <w:sz w:val="20"/>
          <w:szCs w:val="20"/>
          <w:lang w:eastAsia="ru-RU"/>
        </w:rPr>
      </w:pPr>
    </w:p>
    <w:p w:rsidR="00E91086" w:rsidRPr="00E91086" w:rsidRDefault="00E91086" w:rsidP="00E91086">
      <w:pPr>
        <w:spacing w:after="0" w:line="239" w:lineRule="auto"/>
        <w:ind w:left="100" w:firstLine="706"/>
        <w:jc w:val="both"/>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sz w:val="24"/>
          <w:szCs w:val="24"/>
          <w:lang w:eastAsia="ru-RU"/>
        </w:rPr>
        <w:t xml:space="preserve">Оснащение: </w:t>
      </w:r>
      <w:r w:rsidRPr="00E91086">
        <w:rPr>
          <w:rFonts w:ascii="Times New Roman" w:eastAsia="Times New Roman" w:hAnsi="Times New Roman" w:cs="Times New Roman"/>
          <w:sz w:val="24"/>
          <w:szCs w:val="24"/>
          <w:lang w:eastAsia="ru-RU"/>
        </w:rPr>
        <w:t>фонендоскоп,</w:t>
      </w:r>
      <w:r w:rsidRPr="00E91086">
        <w:rPr>
          <w:rFonts w:ascii="Times New Roman" w:eastAsia="Times New Roman" w:hAnsi="Times New Roman" w:cs="Times New Roman"/>
          <w:i/>
          <w:iCs/>
          <w:sz w:val="24"/>
          <w:szCs w:val="24"/>
          <w:lang w:eastAsia="ru-RU"/>
        </w:rPr>
        <w:t xml:space="preserve"> </w:t>
      </w:r>
      <w:r w:rsidRPr="00E91086">
        <w:rPr>
          <w:rFonts w:ascii="Times New Roman" w:eastAsia="Times New Roman" w:hAnsi="Times New Roman" w:cs="Times New Roman"/>
          <w:sz w:val="24"/>
          <w:szCs w:val="24"/>
          <w:lang w:eastAsia="ru-RU"/>
        </w:rPr>
        <w:t>тонометр.</w:t>
      </w: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tabs>
          <w:tab w:val="left" w:pos="36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4. Цели и задачи (результат занятия)</w:t>
      </w:r>
    </w:p>
    <w:p w:rsidR="00E91086" w:rsidRPr="00E91086" w:rsidRDefault="00E91086" w:rsidP="00E91086">
      <w:pPr>
        <w:spacing w:after="0" w:line="27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10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После практического занятия по теме студент должен:</w:t>
      </w: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pPr>
    </w:p>
    <w:p w:rsidR="00E91086" w:rsidRPr="00E91086" w:rsidRDefault="00E91086" w:rsidP="00E91086">
      <w:pPr>
        <w:spacing w:after="0" w:line="28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15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01"/>
        <w:gridCol w:w="94"/>
        <w:gridCol w:w="3377"/>
      </w:tblGrid>
      <w:tr w:rsidR="00E91086" w:rsidRPr="00E91086"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91086" w:rsidRPr="00E91086" w:rsidRDefault="00E91086" w:rsidP="00E91086">
            <w:pPr>
              <w:spacing w:after="0" w:line="240" w:lineRule="atLeast"/>
              <w:ind w:left="113" w:right="113"/>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E91086" w:rsidRPr="00E91086" w:rsidRDefault="00E91086" w:rsidP="00E91086">
            <w:pPr>
              <w:spacing w:after="0" w:line="240" w:lineRule="auto"/>
              <w:jc w:val="center"/>
              <w:rPr>
                <w:rFonts w:ascii="Times New Roman" w:eastAsiaTheme="minorEastAsia" w:hAnsi="Times New Roman" w:cs="Times New Roman"/>
                <w:b/>
                <w:sz w:val="24"/>
                <w:lang w:eastAsia="ru-RU"/>
              </w:rPr>
            </w:pPr>
          </w:p>
        </w:tc>
        <w:tc>
          <w:tcPr>
            <w:tcW w:w="1698" w:type="pct"/>
            <w:gridSpan w:val="2"/>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E91086" w:rsidRPr="00E91086" w:rsidRDefault="00E91086" w:rsidP="00E91086">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cs="Times New Roman"/>
                <w:b/>
                <w:sz w:val="20"/>
                <w:lang w:eastAsia="ru-RU"/>
              </w:rPr>
            </w:pPr>
            <w:r w:rsidRPr="00E91086">
              <w:rPr>
                <w:rFonts w:ascii="Times New Roman" w:eastAsiaTheme="minorEastAsia" w:hAnsi="Times New Roman" w:cs="Times New Roman"/>
                <w:b/>
                <w:sz w:val="20"/>
                <w:lang w:eastAsia="ru-RU"/>
              </w:rPr>
              <w:t>Форма контроля обученности</w:t>
            </w:r>
          </w:p>
        </w:tc>
      </w:tr>
      <w:tr w:rsidR="00E91086" w:rsidRPr="00E91086" w:rsidTr="009C23C8">
        <w:tc>
          <w:tcPr>
            <w:tcW w:w="3489" w:type="pct"/>
            <w:gridSpan w:val="4"/>
            <w:tcBorders>
              <w:top w:val="single" w:sz="4" w:space="0" w:color="auto"/>
              <w:left w:val="single" w:sz="4" w:space="0" w:color="auto"/>
              <w:bottom w:val="single" w:sz="4" w:space="0" w:color="auto"/>
              <w:right w:val="nil"/>
            </w:tcBorders>
            <w:shd w:val="clear" w:color="auto" w:fill="CCFFFF"/>
            <w:hideMark/>
          </w:tcPr>
          <w:p w:rsidR="00E91086" w:rsidRPr="00E91086" w:rsidRDefault="00E91086" w:rsidP="00E91086">
            <w:pPr>
              <w:spacing w:after="0" w:line="240" w:lineRule="auto"/>
              <w:rPr>
                <w:rFonts w:ascii="Times New Roman" w:eastAsiaTheme="minorEastAsia" w:hAnsi="Times New Roman" w:cs="Times New Roman"/>
                <w:sz w:val="24"/>
                <w:lang w:eastAsia="ru-RU"/>
              </w:rPr>
            </w:pPr>
            <w:r w:rsidRPr="00E91086">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E91086" w:rsidRPr="00E91086" w:rsidRDefault="00E91086" w:rsidP="00E91086">
            <w:pPr>
              <w:spacing w:after="0" w:line="240" w:lineRule="auto"/>
              <w:rPr>
                <w:rFonts w:ascii="Times New Roman" w:eastAsiaTheme="minorEastAsia" w:hAnsi="Times New Roman" w:cs="Times New Roman"/>
                <w:b/>
                <w:lang w:eastAsia="ru-RU"/>
              </w:rPr>
            </w:pPr>
          </w:p>
        </w:tc>
      </w:tr>
      <w:tr w:rsidR="00E91086" w:rsidRPr="00E91086"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ПК-5</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ПК- 6</w:t>
            </w: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lang w:eastAsia="ru-RU"/>
              </w:rPr>
            </w:pPr>
          </w:p>
          <w:p w:rsidR="00E91086" w:rsidRPr="00E91086" w:rsidRDefault="00E91086" w:rsidP="00E91086">
            <w:pPr>
              <w:spacing w:after="0" w:line="240" w:lineRule="auto"/>
              <w:rPr>
                <w:rFonts w:ascii="Times New Roman" w:eastAsiaTheme="minorEastAsia" w:hAnsi="Times New Roman" w:cs="Times New Roman"/>
                <w:b/>
                <w:bCs/>
                <w:lang w:eastAsia="ru-RU"/>
              </w:rPr>
            </w:pPr>
            <w:r w:rsidRPr="00E91086">
              <w:rPr>
                <w:rFonts w:ascii="Times New Roman" w:eastAsiaTheme="minorEastAsia" w:hAnsi="Times New Roman" w:cs="Times New Roman"/>
                <w:b/>
                <w:lang w:eastAsia="ru-RU"/>
              </w:rPr>
              <w:t>ПК - 8</w:t>
            </w:r>
          </w:p>
        </w:tc>
        <w:tc>
          <w:tcPr>
            <w:tcW w:w="1305"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shd w:val="clear" w:color="auto" w:fill="FFFFFF"/>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shd w:val="clear" w:color="auto" w:fill="FFFFFF"/>
              </w:rPr>
              <w:lastRenderedPageBreak/>
              <w:t>ПК</w:t>
            </w:r>
            <w:r w:rsidRPr="00E91086">
              <w:rPr>
                <w:rFonts w:ascii="Times New Roman" w:eastAsia="Times New Roman" w:hAnsi="Times New Roman" w:cs="Times New Roman"/>
                <w:sz w:val="24"/>
                <w:szCs w:val="24"/>
              </w:rPr>
              <w:t>-5</w:t>
            </w:r>
          </w:p>
          <w:p w:rsidR="00E91086" w:rsidRPr="00E91086" w:rsidRDefault="00E91086" w:rsidP="00E91086">
            <w:pPr>
              <w:widowControl w:val="0"/>
              <w:spacing w:after="0" w:line="268" w:lineRule="exact"/>
              <w:ind w:left="-108"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E91086" w:rsidRPr="00E91086" w:rsidRDefault="00E91086" w:rsidP="00E91086">
            <w:pPr>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24"/>
              </w:rPr>
            </w:pPr>
          </w:p>
          <w:p w:rsidR="00E91086" w:rsidRPr="00E91086" w:rsidRDefault="00E91086" w:rsidP="00E91086">
            <w:pPr>
              <w:spacing w:after="0" w:line="240" w:lineRule="auto"/>
              <w:rPr>
                <w:rFonts w:ascii="Times New Roman" w:hAnsi="Times New Roman" w:cs="Times New Roman"/>
                <w:sz w:val="32"/>
              </w:rPr>
            </w:pPr>
          </w:p>
          <w:p w:rsidR="00E91086" w:rsidRPr="00E91086" w:rsidRDefault="00E91086" w:rsidP="00E91086">
            <w:pPr>
              <w:spacing w:after="0" w:line="240" w:lineRule="auto"/>
              <w:rPr>
                <w:rFonts w:ascii="Times New Roman" w:eastAsia="Times New Roman" w:hAnsi="Times New Roman" w:cs="Times New Roman"/>
                <w:sz w:val="32"/>
                <w:szCs w:val="24"/>
              </w:rPr>
            </w:pPr>
            <w:r w:rsidRPr="00E91086">
              <w:rPr>
                <w:rFonts w:ascii="Times New Roman" w:eastAsia="Times New Roman" w:hAnsi="Times New Roman" w:cs="Times New Roman"/>
                <w:sz w:val="24"/>
                <w:szCs w:val="20"/>
              </w:rPr>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 принятой 43-уй Всемирной Ассамблеей Здравоохранения, г.Женева, 1989г</w:t>
            </w: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32"/>
                <w:szCs w:val="24"/>
                <w:lang w:eastAsia="ru-RU"/>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imes New Roman" w:hAnsi="Times New Roman" w:cs="Times New Roman"/>
                <w:sz w:val="24"/>
                <w:szCs w:val="20"/>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0"/>
              </w:rPr>
              <w:t>способностью к определению тактики ведения пациентов с различными нозологическими формами</w:t>
            </w:r>
          </w:p>
        </w:tc>
        <w:tc>
          <w:tcPr>
            <w:tcW w:w="1656"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lastRenderedPageBreak/>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Ум.3 - </w:t>
            </w:r>
            <w:r w:rsidRPr="00E91086">
              <w:rPr>
                <w:rFonts w:ascii="Times New Roman" w:eastAsia="Times New Roman" w:hAnsi="Times New Roman" w:cs="Times New Roman"/>
                <w:sz w:val="24"/>
                <w:szCs w:val="24"/>
              </w:rPr>
              <w:t>Обосновывать необходимость и объем лабораторного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Ум.5 -</w:t>
            </w:r>
            <w:r w:rsidRPr="00E91086">
              <w:rPr>
                <w:rFonts w:ascii="Times New Roman" w:eastAsia="Times New Roman" w:hAnsi="Times New Roman" w:cs="Times New Roman"/>
                <w:sz w:val="24"/>
                <w:szCs w:val="24"/>
              </w:rPr>
              <w:t xml:space="preserve"> Обосновывать необходимость и объем инструментального обследования детей.</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Ум.7 - </w:t>
            </w:r>
            <w:r w:rsidRPr="00E91086">
              <w:rPr>
                <w:rFonts w:ascii="Times New Roman" w:eastAsia="Times New Roman" w:hAnsi="Times New Roman" w:cs="Times New Roman"/>
                <w:sz w:val="24"/>
                <w:szCs w:val="24"/>
              </w:rPr>
              <w:t xml:space="preserve">Обосновывать необходимость направления детей на консультацию к врачам-специалистам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 xml:space="preserve">Направление детей на лабораторное обследование в соответствии с действующими клиническими рекомендациями (протоколами лечения), порядками оказания медицинской помощи; при необходимости информирование родителей детей (их законных представителей) и </w:t>
            </w:r>
            <w:r w:rsidRPr="00E91086">
              <w:rPr>
                <w:rFonts w:ascii="Times New Roman" w:eastAsia="Times New Roman" w:hAnsi="Times New Roman" w:cs="Times New Roman"/>
                <w:sz w:val="24"/>
                <w:szCs w:val="24"/>
              </w:rPr>
              <w:lastRenderedPageBreak/>
              <w:t>детей старше 15 лет о подготовке к лабораторному и инструментальному обследованию.</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Тд.5 -</w:t>
            </w:r>
            <w:r w:rsidRPr="00E91086">
              <w:rPr>
                <w:rFonts w:ascii="Times New Roman" w:eastAsia="Times New Roman" w:hAnsi="Times New Roman" w:cs="Times New Roman"/>
                <w:sz w:val="24"/>
                <w:szCs w:val="24"/>
              </w:rPr>
              <w:t xml:space="preserve"> Направление детей на инструментальное обследование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Направление детей на консультацию к врачам-специалистам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А/ 01.7</w:t>
            </w:r>
          </w:p>
          <w:p w:rsidR="00E91086" w:rsidRPr="00E91086" w:rsidRDefault="00E91086" w:rsidP="00E91086">
            <w:pPr>
              <w:widowControl w:val="0"/>
              <w:tabs>
                <w:tab w:val="num" w:pos="360"/>
              </w:tabs>
              <w:spacing w:after="0" w:line="240" w:lineRule="auto"/>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Уметь (Ум.):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Ум.1 -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экстренной помощи детям.</w:t>
            </w:r>
          </w:p>
          <w:p w:rsidR="00E91086" w:rsidRPr="00E91086" w:rsidRDefault="00E91086" w:rsidP="00E91086">
            <w:pPr>
              <w:widowControl w:val="0"/>
              <w:spacing w:after="0" w:line="240" w:lineRule="auto"/>
              <w:ind w:left="33"/>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Ум.2 -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неотложной помощи детям.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Ум.3 -</w:t>
            </w:r>
            <w:r w:rsidRPr="00E91086">
              <w:rPr>
                <w:rFonts w:ascii="Times New Roman" w:eastAsia="Times New Roman" w:hAnsi="Times New Roman" w:cs="Times New Roman"/>
                <w:sz w:val="24"/>
                <w:szCs w:val="24"/>
              </w:rPr>
              <w:t xml:space="preserve"> Обосновывать необходимость направления детей на госпитализацию.</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Тд.1 -</w:t>
            </w:r>
            <w:r w:rsidRPr="00E91086">
              <w:rPr>
                <w:rFonts w:ascii="Times New Roman" w:eastAsia="Times New Roman" w:hAnsi="Times New Roman" w:cs="Times New Roman"/>
                <w:sz w:val="24"/>
                <w:szCs w:val="18"/>
              </w:rPr>
              <w:t xml:space="preserve"> Направление детей на госпитализацию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Тд.2 -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экстренной помощи детям.</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Тд.3 - </w:t>
            </w:r>
            <w:r w:rsidRPr="00E91086">
              <w:rPr>
                <w:rFonts w:ascii="Times New Roman" w:eastAsia="Times New Roman" w:hAnsi="Times New Roman" w:cs="Times New Roman"/>
                <w:sz w:val="24"/>
                <w:szCs w:val="18"/>
              </w:rPr>
              <w:t>Оценка клинической картины болезней и состояний, требующих оказания неотложной  помощи детям.</w:t>
            </w:r>
          </w:p>
          <w:p w:rsidR="00E91086" w:rsidRPr="00E91086" w:rsidRDefault="00E91086" w:rsidP="00E91086">
            <w:pPr>
              <w:spacing w:after="200" w:line="276" w:lineRule="auto"/>
              <w:ind w:right="-142"/>
              <w:rPr>
                <w:rFonts w:ascii="Times New Roman" w:eastAsiaTheme="minorEastAsia" w:hAnsi="Times New Roman" w:cs="Times New Roman"/>
                <w:b/>
                <w:sz w:val="36"/>
                <w:szCs w:val="24"/>
                <w:lang w:eastAsia="ru-RU"/>
              </w:rPr>
            </w:pPr>
            <w:r w:rsidRPr="00E91086">
              <w:rPr>
                <w:rFonts w:ascii="Times New Roman" w:eastAsia="Times New Roman" w:hAnsi="Times New Roman" w:cs="Times New Roman"/>
                <w:b/>
                <w:sz w:val="24"/>
                <w:szCs w:val="18"/>
              </w:rPr>
              <w:t xml:space="preserve">Тд.4 - </w:t>
            </w:r>
            <w:r w:rsidRPr="00E91086">
              <w:rPr>
                <w:rFonts w:ascii="Times New Roman" w:eastAsia="Times New Roman" w:hAnsi="Times New Roman" w:cs="Times New Roman"/>
                <w:sz w:val="24"/>
                <w:szCs w:val="18"/>
              </w:rPr>
              <w:t xml:space="preserve">Проведение дифференциального диагноза с другими болезнями и постановка </w:t>
            </w:r>
            <w:r w:rsidRPr="00E91086">
              <w:rPr>
                <w:rFonts w:ascii="Times New Roman" w:eastAsia="Times New Roman" w:hAnsi="Times New Roman" w:cs="Times New Roman"/>
                <w:sz w:val="24"/>
                <w:szCs w:val="18"/>
              </w:rPr>
              <w:lastRenderedPageBreak/>
              <w:t>диагноза в соответствии с действующей международной статистической классификацией болезней  и проблем, связанных со здоровьем</w:t>
            </w:r>
          </w:p>
          <w:p w:rsidR="00E91086" w:rsidRPr="00E91086" w:rsidRDefault="00E91086" w:rsidP="00E91086">
            <w:pPr>
              <w:widowControl w:val="0"/>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А/02.7</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Ум.1 - </w:t>
            </w:r>
            <w:r w:rsidRPr="00E91086">
              <w:rPr>
                <w:rFonts w:ascii="Times New Roman" w:eastAsia="Times New Roman" w:hAnsi="Times New Roman" w:cs="Times New Roman"/>
                <w:sz w:val="24"/>
                <w:szCs w:val="18"/>
              </w:rPr>
              <w:t>Составлять план лечения  болезней и состояний ребенка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Ум.2 - </w:t>
            </w:r>
            <w:r w:rsidRPr="00E91086">
              <w:rPr>
                <w:rFonts w:ascii="Times New Roman" w:eastAsia="Times New Roman" w:hAnsi="Times New Roman" w:cs="Times New Roman"/>
                <w:sz w:val="24"/>
                <w:szCs w:val="18"/>
              </w:rPr>
              <w:t>Назначать медикаментозную терапию</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Ум.3 -</w:t>
            </w:r>
            <w:r w:rsidRPr="00E91086">
              <w:rPr>
                <w:rFonts w:ascii="Times New Roman" w:eastAsia="Times New Roman" w:hAnsi="Times New Roman" w:cs="Times New Roman"/>
                <w:sz w:val="36"/>
                <w:szCs w:val="24"/>
              </w:rPr>
              <w:t xml:space="preserve"> </w:t>
            </w:r>
            <w:r w:rsidRPr="00E91086">
              <w:rPr>
                <w:rFonts w:ascii="Times New Roman" w:eastAsia="Times New Roman" w:hAnsi="Times New Roman" w:cs="Times New Roman"/>
                <w:sz w:val="24"/>
                <w:szCs w:val="18"/>
              </w:rPr>
              <w:t xml:space="preserve">Назначать немедикаментозную терапию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 </w:t>
            </w:r>
          </w:p>
          <w:p w:rsidR="00E91086" w:rsidRPr="00E91086" w:rsidRDefault="00E91086" w:rsidP="00E91086">
            <w:pPr>
              <w:widowControl w:val="0"/>
              <w:spacing w:after="0" w:line="240" w:lineRule="auto"/>
              <w:rPr>
                <w:rFonts w:ascii="Times New Roman" w:eastAsia="Times New Roman" w:hAnsi="Times New Roman" w:cs="Times New Roman"/>
                <w:sz w:val="24"/>
                <w:szCs w:val="18"/>
              </w:rPr>
            </w:pPr>
            <w:r w:rsidRPr="00E91086">
              <w:rPr>
                <w:rFonts w:ascii="Times New Roman" w:eastAsia="Times New Roman" w:hAnsi="Times New Roman" w:cs="Times New Roman"/>
                <w:b/>
                <w:sz w:val="24"/>
                <w:szCs w:val="18"/>
              </w:rPr>
              <w:t xml:space="preserve">Ум.4 - </w:t>
            </w:r>
            <w:r w:rsidRPr="00E91086">
              <w:rPr>
                <w:rFonts w:ascii="Times New Roman" w:eastAsia="Times New Roman" w:hAnsi="Times New Roman" w:cs="Times New Roman"/>
                <w:sz w:val="24"/>
                <w:szCs w:val="18"/>
              </w:rPr>
              <w:t>Выполнять рекомендации по назначению медикаментозной и немедикаментозной терапии, назначенной ребенку врачами-специалистами.</w:t>
            </w:r>
          </w:p>
          <w:p w:rsidR="00E91086" w:rsidRPr="00E91086" w:rsidRDefault="00E91086" w:rsidP="00E91086">
            <w:pPr>
              <w:widowControl w:val="0"/>
              <w:spacing w:after="0" w:line="240" w:lineRule="auto"/>
              <w:rPr>
                <w:rFonts w:ascii="Times New Roman" w:eastAsia="Times New Roman" w:hAnsi="Times New Roman" w:cs="Times New Roman"/>
                <w:b/>
                <w:sz w:val="24"/>
                <w:szCs w:val="18"/>
              </w:rPr>
            </w:pPr>
            <w:r w:rsidRPr="00E91086">
              <w:rPr>
                <w:rFonts w:ascii="Times New Roman" w:eastAsia="Times New Roman" w:hAnsi="Times New Roman" w:cs="Times New Roman"/>
                <w:b/>
                <w:sz w:val="24"/>
                <w:szCs w:val="18"/>
              </w:rPr>
              <w:t xml:space="preserve">Ум.5 - </w:t>
            </w:r>
            <w:r w:rsidRPr="00E91086">
              <w:rPr>
                <w:rFonts w:ascii="Times New Roman" w:eastAsia="Times New Roman" w:hAnsi="Times New Roman" w:cs="Times New Roman"/>
                <w:sz w:val="24"/>
                <w:szCs w:val="18"/>
              </w:rPr>
              <w:t>Оказывать медицинскую помощь при внезапных острых заболеваниях, состояниях, обострении хронических заболеваний без явных  признаков угрозы жизни пациента</w:t>
            </w:r>
            <w:r w:rsidRPr="00E91086">
              <w:rPr>
                <w:rFonts w:ascii="Times New Roman" w:eastAsia="Times New Roman" w:hAnsi="Times New Roman" w:cs="Times New Roman"/>
                <w:b/>
                <w:sz w:val="24"/>
                <w:szCs w:val="18"/>
              </w:rPr>
              <w:t xml:space="preserve"> </w:t>
            </w:r>
            <w:r w:rsidRPr="00E91086">
              <w:rPr>
                <w:rFonts w:ascii="Times New Roman" w:eastAsia="Times New Roman" w:hAnsi="Times New Roman" w:cs="Times New Roman"/>
                <w:sz w:val="24"/>
                <w:szCs w:val="18"/>
              </w:rPr>
              <w:t xml:space="preserve">заболевания в соответствии с действующими </w:t>
            </w:r>
            <w:r w:rsidRPr="00E91086">
              <w:rPr>
                <w:rFonts w:ascii="Times New Roman" w:eastAsia="Times New Roman" w:hAnsi="Times New Roman" w:cs="Times New Roman"/>
                <w:sz w:val="24"/>
                <w:szCs w:val="18"/>
              </w:rPr>
              <w:lastRenderedPageBreak/>
              <w:t>клиническими рекомендациями (протоколами лечения), порядками оказания медицинской помощи и  с учетом стандартов медицинской помощи.</w:t>
            </w:r>
            <w:r w:rsidRPr="00E91086">
              <w:rPr>
                <w:rFonts w:ascii="Times New Roman" w:eastAsia="Times New Roman" w:hAnsi="Times New Roman" w:cs="Times New Roman"/>
                <w:b/>
                <w:sz w:val="24"/>
                <w:szCs w:val="18"/>
              </w:rPr>
              <w:t xml:space="preserve">  </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Трудовые действия (Тд.):</w:t>
            </w:r>
          </w:p>
          <w:p w:rsidR="00E91086" w:rsidRPr="00E91086" w:rsidRDefault="00E91086" w:rsidP="00E91086">
            <w:pPr>
              <w:widowControl w:val="0"/>
              <w:spacing w:after="0" w:line="240" w:lineRule="auto"/>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lang w:val="en-US"/>
              </w:rPr>
              <w:t>A</w:t>
            </w:r>
            <w:r w:rsidRPr="00E91086">
              <w:rPr>
                <w:rFonts w:ascii="Times New Roman" w:eastAsia="Times New Roman" w:hAnsi="Times New Roman" w:cs="Times New Roman"/>
                <w:b/>
                <w:sz w:val="24"/>
                <w:szCs w:val="24"/>
              </w:rPr>
              <w:t>/02.7</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Тд.1 - </w:t>
            </w:r>
            <w:r w:rsidRPr="00E91086">
              <w:rPr>
                <w:rFonts w:ascii="Times New Roman" w:eastAsia="Times New Roman" w:hAnsi="Times New Roman" w:cs="Times New Roman"/>
                <w:sz w:val="24"/>
                <w:szCs w:val="24"/>
              </w:rPr>
              <w:t>Разработка плана лечения болезней и состояний ребенка.</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Тд.2 -</w:t>
            </w:r>
            <w:r w:rsidRPr="00E91086">
              <w:rPr>
                <w:rFonts w:ascii="Times New Roman" w:eastAsia="Times New Roman" w:hAnsi="Times New Roman" w:cs="Times New Roman"/>
                <w:sz w:val="24"/>
                <w:szCs w:val="24"/>
              </w:rPr>
              <w:t xml:space="preserve"> Назначение 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Тд.3 - </w:t>
            </w:r>
            <w:r w:rsidRPr="00E91086">
              <w:rPr>
                <w:rFonts w:ascii="Times New Roman" w:eastAsia="Times New Roman" w:hAnsi="Times New Roman" w:cs="Times New Roman"/>
                <w:sz w:val="24"/>
                <w:szCs w:val="24"/>
              </w:rPr>
              <w:t>Назначение немедикаментозной терапии ребенку.</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Тд.4 - </w:t>
            </w:r>
            <w:r w:rsidRPr="00E91086">
              <w:rPr>
                <w:rFonts w:ascii="Times New Roman" w:eastAsia="Times New Roman" w:hAnsi="Times New Roman" w:cs="Times New Roman"/>
                <w:sz w:val="24"/>
                <w:szCs w:val="24"/>
              </w:rPr>
              <w:t>Выполнение рекомендаций по назначению медикаментозной и немедикаментозной терапии, назначенной ребенку врачами-специалистами.</w:t>
            </w:r>
          </w:p>
          <w:p w:rsidR="00E91086" w:rsidRPr="00E91086" w:rsidRDefault="00E91086" w:rsidP="00E91086">
            <w:pPr>
              <w:widowControl w:val="0"/>
              <w:spacing w:after="0" w:line="240" w:lineRule="auto"/>
              <w:ind w:left="4" w:right="-142"/>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 xml:space="preserve">Тд.5 - </w:t>
            </w:r>
            <w:r w:rsidRPr="00E91086">
              <w:rPr>
                <w:rFonts w:ascii="Times New Roman" w:eastAsia="Times New Roman" w:hAnsi="Times New Roman" w:cs="Times New Roman"/>
                <w:sz w:val="24"/>
                <w:szCs w:val="24"/>
              </w:rPr>
              <w:t xml:space="preserve">Оказание медицинской помощи детям при внезапных острых заболеваниях, состояниях, обострении хронических заболеваний без явных  признаков угрозы жизни пациента </w:t>
            </w:r>
          </w:p>
          <w:p w:rsidR="00E91086" w:rsidRPr="00E91086" w:rsidRDefault="00E91086" w:rsidP="00E91086">
            <w:pPr>
              <w:spacing w:after="200" w:line="276" w:lineRule="auto"/>
              <w:ind w:right="-142"/>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b/>
                <w:sz w:val="24"/>
                <w:szCs w:val="24"/>
              </w:rPr>
              <w:t xml:space="preserve">Тд.6 - </w:t>
            </w:r>
            <w:r w:rsidRPr="00E91086">
              <w:rPr>
                <w:rFonts w:ascii="Times New Roman" w:eastAsia="Times New Roman" w:hAnsi="Times New Roman" w:cs="Times New Roman"/>
                <w:sz w:val="24"/>
                <w:szCs w:val="24"/>
              </w:rPr>
              <w:t>Оценка эффективности и безопасности медикаментозной и немедикаментозной терапии</w:t>
            </w:r>
          </w:p>
        </w:tc>
        <w:tc>
          <w:tcPr>
            <w:tcW w:w="1553" w:type="pct"/>
            <w:gridSpan w:val="2"/>
            <w:tcBorders>
              <w:top w:val="single" w:sz="4" w:space="0" w:color="auto"/>
              <w:left w:val="single" w:sz="4" w:space="0" w:color="auto"/>
              <w:bottom w:val="single" w:sz="4" w:space="0" w:color="auto"/>
              <w:right w:val="single" w:sz="4" w:space="0" w:color="auto"/>
            </w:tcBorders>
          </w:tcPr>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lastRenderedPageBreak/>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 xml:space="preserve">  </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Тестовый контроль</w:t>
            </w: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p>
          <w:p w:rsidR="00E91086" w:rsidRPr="00E91086" w:rsidRDefault="00E91086" w:rsidP="00E91086">
            <w:pPr>
              <w:spacing w:after="0" w:line="240" w:lineRule="auto"/>
              <w:rPr>
                <w:rFonts w:ascii="Times New Roman" w:eastAsiaTheme="minorEastAsia" w:hAnsi="Times New Roman" w:cs="Times New Roman"/>
                <w:bCs/>
                <w:i/>
                <w:lang w:eastAsia="ru-RU"/>
              </w:rPr>
            </w:pPr>
            <w:r w:rsidRPr="00E91086">
              <w:rPr>
                <w:rFonts w:ascii="Times New Roman" w:eastAsiaTheme="minorEastAsia" w:hAnsi="Times New Roman" w:cs="Times New Roman"/>
                <w:bCs/>
                <w:i/>
                <w:lang w:eastAsia="ru-RU"/>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cs="Times New Roman"/>
                <w:bCs/>
                <w:i/>
                <w:lang w:eastAsia="ru-RU"/>
              </w:rPr>
            </w:pPr>
          </w:p>
        </w:tc>
      </w:tr>
    </w:tbl>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rsidSect="00CA681E">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82" w:lineRule="exact"/>
        <w:rPr>
          <w:rFonts w:ascii="Times New Roman" w:eastAsiaTheme="minorEastAsia" w:hAnsi="Times New Roman" w:cs="Times New Roman"/>
          <w:sz w:val="20"/>
          <w:szCs w:val="20"/>
          <w:lang w:eastAsia="ru-RU"/>
        </w:rPr>
      </w:pPr>
    </w:p>
    <w:p w:rsidR="00E91086" w:rsidRPr="00E91086" w:rsidRDefault="00E91086" w:rsidP="00E91086">
      <w:pPr>
        <w:spacing w:after="0" w:line="241" w:lineRule="exact"/>
        <w:rPr>
          <w:rFonts w:ascii="Times New Roman" w:eastAsiaTheme="minorEastAsia" w:hAnsi="Times New Roman" w:cs="Times New Roman"/>
          <w:sz w:val="20"/>
          <w:szCs w:val="20"/>
          <w:lang w:eastAsia="ru-RU"/>
        </w:rPr>
      </w:pPr>
    </w:p>
    <w:p w:rsidR="00E91086" w:rsidRPr="00E91086" w:rsidRDefault="00E91086" w:rsidP="00E91086">
      <w:pPr>
        <w:tabs>
          <w:tab w:val="left" w:pos="44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5. Хронокарта занятия и аудиторная деятельность студента</w:t>
      </w:r>
    </w:p>
    <w:p w:rsidR="00E91086" w:rsidRPr="00E91086" w:rsidRDefault="00E91086" w:rsidP="00E91086">
      <w:pPr>
        <w:spacing w:after="0" w:line="256" w:lineRule="exact"/>
        <w:rPr>
          <w:rFonts w:ascii="Times New Roman" w:eastAsiaTheme="minorEastAsia" w:hAnsi="Times New Roman" w:cs="Times New Roman"/>
          <w:sz w:val="20"/>
          <w:szCs w:val="20"/>
          <w:lang w:eastAsia="ru-RU"/>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8"/>
        <w:gridCol w:w="8507"/>
        <w:gridCol w:w="994"/>
      </w:tblGrid>
      <w:tr w:rsidR="00E91086" w:rsidRPr="00E91086" w:rsidTr="009C23C8">
        <w:trPr>
          <w:trHeight w:val="491"/>
        </w:trPr>
        <w:tc>
          <w:tcPr>
            <w:tcW w:w="888" w:type="dxa"/>
          </w:tcPr>
          <w:p w:rsidR="00E91086" w:rsidRPr="00E91086" w:rsidRDefault="00E91086" w:rsidP="00E91086">
            <w:pPr>
              <w:spacing w:line="251" w:lineRule="exact"/>
              <w:ind w:left="143" w:right="131"/>
              <w:jc w:val="center"/>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 п/п</w:t>
            </w:r>
          </w:p>
        </w:tc>
        <w:tc>
          <w:tcPr>
            <w:tcW w:w="8507" w:type="dxa"/>
          </w:tcPr>
          <w:p w:rsidR="00E91086" w:rsidRPr="00E91086" w:rsidRDefault="00E91086" w:rsidP="00E91086">
            <w:pPr>
              <w:spacing w:line="251" w:lineRule="exact"/>
              <w:ind w:left="2768"/>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Этап практического занятия</w:t>
            </w:r>
          </w:p>
        </w:tc>
        <w:tc>
          <w:tcPr>
            <w:tcW w:w="994" w:type="dxa"/>
          </w:tcPr>
          <w:p w:rsidR="00E91086" w:rsidRPr="00E91086" w:rsidRDefault="00E91086" w:rsidP="00E91086">
            <w:pPr>
              <w:spacing w:line="251" w:lineRule="exact"/>
              <w:ind w:left="187"/>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Время</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Организационная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5мин.</w:t>
            </w:r>
          </w:p>
        </w:tc>
      </w:tr>
      <w:tr w:rsidR="00E91086" w:rsidRPr="00E91086" w:rsidTr="009C23C8">
        <w:trPr>
          <w:trHeight w:val="289"/>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Приветствие.</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Регистрация присутствующих в журнале.</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Введение.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20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Озвучивание темы и ее актуальность, цели и плана практического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Ответы на вопросы студентов, возникшие при подготовке к занятию.</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Выдача методических указаний, инструкций, необходимых для проведения занятия.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 мин.</w:t>
            </w:r>
          </w:p>
        </w:tc>
      </w:tr>
      <w:tr w:rsidR="00E91086" w:rsidRPr="00E91086" w:rsidTr="009C23C8">
        <w:trPr>
          <w:trHeight w:val="29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Разбор теоретического материала</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85 мин.</w:t>
            </w:r>
          </w:p>
        </w:tc>
      </w:tr>
      <w:tr w:rsidR="00E91086" w:rsidRPr="00E91086" w:rsidTr="009C23C8">
        <w:trPr>
          <w:trHeight w:val="58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Входной контроль (коллективный): письменное тестирование.</w:t>
            </w:r>
          </w:p>
          <w:p w:rsidR="00E91086" w:rsidRPr="00E91086" w:rsidRDefault="00E91086" w:rsidP="00E91086">
            <w:pPr>
              <w:spacing w:before="37"/>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В учебный журнал выставляется оценка за входной контроль.</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20мин.</w:t>
            </w:r>
          </w:p>
        </w:tc>
      </w:tr>
      <w:tr w:rsidR="00E91086" w:rsidRPr="00E91086" w:rsidTr="009C23C8">
        <w:trPr>
          <w:trHeight w:val="582"/>
        </w:trPr>
        <w:tc>
          <w:tcPr>
            <w:tcW w:w="888" w:type="dxa"/>
          </w:tcPr>
          <w:p w:rsidR="00E91086" w:rsidRPr="00E91086" w:rsidRDefault="00E91086" w:rsidP="00E91086">
            <w:pPr>
              <w:spacing w:line="249"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Обсуждение основных положений темы, необходимых для выполнения практической</w:t>
            </w:r>
          </w:p>
          <w:p w:rsidR="00E91086" w:rsidRPr="00E91086" w:rsidRDefault="00E91086" w:rsidP="00E91086">
            <w:pPr>
              <w:spacing w:before="37"/>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работы.</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45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Решение ситуационной задачи №1</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9"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4.</w:t>
            </w:r>
          </w:p>
        </w:tc>
        <w:tc>
          <w:tcPr>
            <w:tcW w:w="8507"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Интерактив (видеоматериалы по современным подходам к диагностике и лечению заболеваний)</w:t>
            </w:r>
          </w:p>
        </w:tc>
        <w:tc>
          <w:tcPr>
            <w:tcW w:w="994" w:type="dxa"/>
          </w:tcPr>
          <w:p w:rsidR="00E91086" w:rsidRPr="00E91086" w:rsidRDefault="00E91086" w:rsidP="00E91086">
            <w:pPr>
              <w:spacing w:before="1"/>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10 мин.</w:t>
            </w:r>
          </w:p>
        </w:tc>
      </w:tr>
      <w:tr w:rsidR="00E91086" w:rsidRPr="00E91086" w:rsidTr="009C23C8">
        <w:trPr>
          <w:trHeight w:val="873"/>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Практическая часть занятия проводится в соответствии с учебной</w:t>
            </w:r>
          </w:p>
          <w:p w:rsidR="00E91086" w:rsidRPr="00E91086" w:rsidRDefault="00E91086" w:rsidP="00E91086">
            <w:pPr>
              <w:spacing w:before="9" w:line="292" w:lineRule="exact"/>
              <w:ind w:left="105" w:right="1209"/>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деятельностью, прописанной для каждой темы в рабочей программе по дисциплине.</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120</w:t>
            </w:r>
          </w:p>
          <w:p w:rsidR="00E91086" w:rsidRPr="00E91086" w:rsidRDefault="00E91086" w:rsidP="00E91086">
            <w:pPr>
              <w:spacing w:before="37"/>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Самостоятельная практическая работа студентов.</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30 мин.</w:t>
            </w:r>
          </w:p>
        </w:tc>
      </w:tr>
      <w:tr w:rsidR="00E91086" w:rsidRPr="00E91086" w:rsidTr="009C23C8">
        <w:trPr>
          <w:trHeight w:val="29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5.2.</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Курация тематического больного, оформление листа курации.</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Индивидуальное и групповое консультирование при выполнении задания.</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20 мин.</w:t>
            </w:r>
          </w:p>
        </w:tc>
      </w:tr>
      <w:tr w:rsidR="00E91086" w:rsidRPr="00E91086" w:rsidTr="009C23C8">
        <w:trPr>
          <w:trHeight w:val="582"/>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5.4.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Контроль успешности выполнения практических заданий с выставлением оценки в журнал.</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10 мин.</w:t>
            </w:r>
          </w:p>
        </w:tc>
      </w:tr>
      <w:tr w:rsidR="00E91086" w:rsidRPr="00E91086" w:rsidTr="009C23C8">
        <w:trPr>
          <w:trHeight w:val="29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w:t>
            </w:r>
          </w:p>
        </w:tc>
        <w:tc>
          <w:tcPr>
            <w:tcW w:w="8507"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Заключительная часть.</w:t>
            </w:r>
          </w:p>
        </w:tc>
        <w:tc>
          <w:tcPr>
            <w:tcW w:w="994" w:type="dxa"/>
          </w:tcPr>
          <w:p w:rsidR="00E91086" w:rsidRPr="00E91086" w:rsidRDefault="00E91086" w:rsidP="00E91086">
            <w:pPr>
              <w:spacing w:line="251" w:lineRule="exact"/>
              <w:ind w:left="105"/>
              <w:rPr>
                <w:rFonts w:ascii="Times New Roman" w:eastAsia="Times New Roman" w:hAnsi="Times New Roman" w:cs="Times New Roman"/>
                <w:b/>
                <w:sz w:val="24"/>
                <w:szCs w:val="24"/>
              </w:rPr>
            </w:pPr>
            <w:r w:rsidRPr="00E91086">
              <w:rPr>
                <w:rFonts w:ascii="Times New Roman" w:eastAsia="Times New Roman" w:hAnsi="Times New Roman" w:cs="Times New Roman"/>
                <w:b/>
                <w:sz w:val="24"/>
                <w:szCs w:val="24"/>
              </w:rPr>
              <w:t>30 мин.</w:t>
            </w:r>
          </w:p>
        </w:tc>
      </w:tr>
      <w:tr w:rsidR="00E91086" w:rsidRPr="00E91086" w:rsidTr="009C23C8">
        <w:trPr>
          <w:trHeight w:val="290"/>
        </w:trPr>
        <w:tc>
          <w:tcPr>
            <w:tcW w:w="888" w:type="dxa"/>
          </w:tcPr>
          <w:p w:rsidR="00E91086" w:rsidRPr="00E91086" w:rsidRDefault="00E91086" w:rsidP="00E91086">
            <w:pPr>
              <w:spacing w:line="247" w:lineRule="exact"/>
              <w:ind w:left="140"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6.1.</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Подведение итогов занятия. Анализ результатов. Ответы на вопросы.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25 мин</w:t>
            </w:r>
          </w:p>
        </w:tc>
      </w:tr>
      <w:tr w:rsidR="00E91086" w:rsidRPr="00E91086" w:rsidTr="009C23C8">
        <w:trPr>
          <w:trHeight w:val="292"/>
        </w:trPr>
        <w:tc>
          <w:tcPr>
            <w:tcW w:w="888" w:type="dxa"/>
          </w:tcPr>
          <w:p w:rsidR="00E91086" w:rsidRPr="00E91086" w:rsidRDefault="00E91086" w:rsidP="00E91086">
            <w:pPr>
              <w:spacing w:line="249" w:lineRule="exact"/>
              <w:ind w:left="141"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6.2.</w:t>
            </w:r>
          </w:p>
        </w:tc>
        <w:tc>
          <w:tcPr>
            <w:tcW w:w="8507"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Информация для студентов, получивших неудовлетворительные оценки.</w:t>
            </w:r>
          </w:p>
        </w:tc>
        <w:tc>
          <w:tcPr>
            <w:tcW w:w="994" w:type="dxa"/>
          </w:tcPr>
          <w:p w:rsidR="00E91086" w:rsidRPr="00E91086" w:rsidRDefault="00E91086" w:rsidP="00E91086">
            <w:pPr>
              <w:spacing w:line="249"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580"/>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6.3</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Сообщение темы следующего занятия, вопросов для самостоятельной подготовки, рекомендуемой литературы.</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1 мин.</w:t>
            </w:r>
          </w:p>
        </w:tc>
      </w:tr>
      <w:tr w:rsidR="00E91086" w:rsidRPr="00E91086" w:rsidTr="009C23C8">
        <w:trPr>
          <w:trHeight w:val="292"/>
        </w:trPr>
        <w:tc>
          <w:tcPr>
            <w:tcW w:w="888" w:type="dxa"/>
          </w:tcPr>
          <w:p w:rsidR="00E91086" w:rsidRPr="00E91086" w:rsidRDefault="00E91086" w:rsidP="00E91086">
            <w:pPr>
              <w:spacing w:line="247" w:lineRule="exact"/>
              <w:ind w:left="138" w:right="131"/>
              <w:jc w:val="center"/>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6.4</w:t>
            </w:r>
          </w:p>
        </w:tc>
        <w:tc>
          <w:tcPr>
            <w:tcW w:w="8507"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Завершение занятия, оформление учебного журнала.</w:t>
            </w:r>
          </w:p>
        </w:tc>
        <w:tc>
          <w:tcPr>
            <w:tcW w:w="994" w:type="dxa"/>
          </w:tcPr>
          <w:p w:rsidR="00E91086" w:rsidRPr="00E91086" w:rsidRDefault="00E91086" w:rsidP="00E91086">
            <w:pPr>
              <w:spacing w:line="247" w:lineRule="exact"/>
              <w:ind w:left="105"/>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3 мин.</w:t>
            </w:r>
          </w:p>
        </w:tc>
      </w:tr>
    </w:tbl>
    <w:p w:rsidR="00E91086" w:rsidRPr="00E91086" w:rsidRDefault="00E91086" w:rsidP="00E91086">
      <w:pPr>
        <w:spacing w:after="0" w:line="256" w:lineRule="exact"/>
        <w:rPr>
          <w:rFonts w:ascii="Times New Roman" w:eastAsiaTheme="minorEastAsia" w:hAnsi="Times New Roman" w:cs="Times New Roman"/>
          <w:sz w:val="24"/>
          <w:szCs w:val="24"/>
          <w:lang w:eastAsia="ru-RU"/>
        </w:rPr>
      </w:pPr>
    </w:p>
    <w:p w:rsidR="00E91086" w:rsidRPr="00E91086" w:rsidRDefault="00E91086" w:rsidP="00E91086">
      <w:pPr>
        <w:spacing w:after="0" w:line="25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b/>
          <w:bCs/>
          <w:sz w:val="24"/>
          <w:szCs w:val="24"/>
          <w:lang w:eastAsia="ru-RU"/>
        </w:rPr>
        <w:t xml:space="preserve">6. Внеаудиторная самостоятельная работа студента по теме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p>
    <w:p w:rsidR="00E91086" w:rsidRPr="00E91086" w:rsidRDefault="00E91086" w:rsidP="00E91086">
      <w:pPr>
        <w:spacing w:after="0" w:line="392" w:lineRule="exact"/>
        <w:rPr>
          <w:rFonts w:ascii="Times New Roman" w:eastAsiaTheme="minorEastAsia" w:hAnsi="Times New Roman" w:cs="Times New Roman"/>
          <w:sz w:val="20"/>
          <w:szCs w:val="20"/>
          <w:lang w:eastAsia="ru-RU"/>
        </w:rPr>
      </w:pPr>
    </w:p>
    <w:p w:rsidR="00E91086" w:rsidRPr="00E91086" w:rsidRDefault="00E91086" w:rsidP="00E91086">
      <w:pPr>
        <w:tabs>
          <w:tab w:val="left" w:pos="473"/>
        </w:tabs>
        <w:spacing w:after="0" w:line="251" w:lineRule="auto"/>
        <w:ind w:right="14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sz w:val="24"/>
          <w:szCs w:val="24"/>
          <w:lang w:eastAsia="ru-RU"/>
        </w:rPr>
        <w:t>Деятельность студента: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numPr>
          <w:ilvl w:val="6"/>
          <w:numId w:val="13"/>
        </w:numPr>
        <w:tabs>
          <w:tab w:val="left" w:pos="840"/>
        </w:tabs>
        <w:spacing w:after="0" w:line="240"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Знакомится с материалами методических указаний по теме занятия.</w:t>
      </w:r>
    </w:p>
    <w:p w:rsidR="00E91086" w:rsidRPr="00E91086" w:rsidRDefault="00E91086" w:rsidP="00E91086">
      <w:pPr>
        <w:spacing w:after="0" w:line="2" w:lineRule="exact"/>
        <w:ind w:left="426"/>
        <w:rPr>
          <w:rFonts w:ascii="Times New Roman" w:eastAsia="Times New Roman" w:hAnsi="Times New Roman" w:cs="Times New Roman"/>
          <w:sz w:val="24"/>
          <w:szCs w:val="24"/>
          <w:lang w:eastAsia="ru-RU"/>
        </w:rPr>
      </w:pPr>
    </w:p>
    <w:p w:rsidR="00E91086" w:rsidRPr="00E91086" w:rsidRDefault="00E91086" w:rsidP="00E91086">
      <w:pPr>
        <w:numPr>
          <w:ilvl w:val="6"/>
          <w:numId w:val="13"/>
        </w:numPr>
        <w:tabs>
          <w:tab w:val="left" w:pos="840"/>
        </w:tabs>
        <w:spacing w:after="0" w:line="237"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Прорабатывает основную и дополнительную литературу по теме занятия.</w:t>
      </w:r>
    </w:p>
    <w:p w:rsidR="00E91086" w:rsidRPr="00E91086" w:rsidRDefault="00E91086" w:rsidP="00E91086">
      <w:pPr>
        <w:numPr>
          <w:ilvl w:val="6"/>
          <w:numId w:val="13"/>
        </w:numPr>
        <w:tabs>
          <w:tab w:val="left" w:pos="840"/>
        </w:tabs>
        <w:spacing w:after="0" w:line="237" w:lineRule="auto"/>
        <w:ind w:left="426"/>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Знакомится с материалами лекции №6 </w:t>
      </w:r>
      <w:r w:rsidRPr="00E91086">
        <w:rPr>
          <w:rFonts w:ascii="Times New Roman" w:eastAsiaTheme="minorEastAsia" w:hAnsi="Times New Roman" w:cs="Times New Roman"/>
          <w:sz w:val="24"/>
          <w:szCs w:val="24"/>
          <w:lang w:eastAsia="ru-RU"/>
        </w:rPr>
        <w:t>«</w:t>
      </w:r>
      <w:r w:rsidRPr="00E91086">
        <w:rPr>
          <w:rFonts w:ascii="Times New Roman" w:eastAsia="Calibri" w:hAnsi="Times New Roman" w:cs="Times New Roman"/>
          <w:sz w:val="24"/>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p>
    <w:p w:rsidR="00E91086" w:rsidRPr="00E91086" w:rsidRDefault="00E91086" w:rsidP="00E91086">
      <w:pPr>
        <w:numPr>
          <w:ilvl w:val="0"/>
          <w:numId w:val="13"/>
        </w:numPr>
        <w:tabs>
          <w:tab w:val="left" w:pos="840"/>
        </w:tabs>
        <w:spacing w:after="0" w:line="2" w:lineRule="exact"/>
        <w:ind w:left="426"/>
        <w:jc w:val="both"/>
        <w:rPr>
          <w:rFonts w:ascii="Times New Roman" w:eastAsia="Times New Roman" w:hAnsi="Times New Roman" w:cs="Times New Roman"/>
          <w:sz w:val="24"/>
          <w:szCs w:val="24"/>
          <w:lang w:eastAsia="ru-RU"/>
        </w:rPr>
      </w:pPr>
    </w:p>
    <w:p w:rsidR="00E91086" w:rsidRPr="00E91086" w:rsidRDefault="00E91086" w:rsidP="00E91086">
      <w:pPr>
        <w:tabs>
          <w:tab w:val="left" w:pos="840"/>
        </w:tabs>
        <w:spacing w:after="0" w:line="237" w:lineRule="auto"/>
        <w:rPr>
          <w:rFonts w:eastAsia="Times New Roman" w:cs="Times New Roman"/>
          <w:szCs w:val="24"/>
          <w:lang w:eastAsia="ru-RU"/>
        </w:rPr>
      </w:pPr>
      <w:r w:rsidRPr="00E91086">
        <w:rPr>
          <w:rFonts w:ascii="Times New Roman" w:eastAsia="Times New Roman" w:hAnsi="Times New Roman" w:cs="Times New Roman"/>
          <w:sz w:val="24"/>
          <w:szCs w:val="24"/>
          <w:lang w:eastAsia="ru-RU"/>
        </w:rPr>
        <w:t xml:space="preserve"> 4.</w:t>
      </w:r>
      <w:r w:rsidRPr="00E91086">
        <w:rPr>
          <w:rFonts w:eastAsia="Times New Roman" w:cs="Times New Roman"/>
          <w:szCs w:val="24"/>
          <w:lang w:eastAsia="ru-RU"/>
        </w:rPr>
        <w:t xml:space="preserve"> </w:t>
      </w:r>
      <w:r w:rsidRPr="00E91086">
        <w:rPr>
          <w:rFonts w:ascii="Times New Roman" w:eastAsia="Times New Roman" w:hAnsi="Times New Roman" w:cs="Times New Roman"/>
          <w:sz w:val="24"/>
          <w:szCs w:val="24"/>
          <w:lang w:eastAsia="ru-RU"/>
        </w:rPr>
        <w:t>Решает тестовые задания для самоконтроля.</w:t>
      </w:r>
    </w:p>
    <w:p w:rsidR="00E91086" w:rsidRPr="00E91086" w:rsidRDefault="00E91086" w:rsidP="00E91086">
      <w:pPr>
        <w:spacing w:after="0" w:line="1" w:lineRule="exact"/>
        <w:ind w:left="426"/>
        <w:rPr>
          <w:rFonts w:ascii="Times New Roman" w:eastAsia="Times New Roman" w:hAnsi="Times New Roman" w:cs="Times New Roman"/>
          <w:sz w:val="24"/>
          <w:szCs w:val="24"/>
          <w:lang w:eastAsia="ru-RU"/>
        </w:rPr>
      </w:pPr>
    </w:p>
    <w:p w:rsidR="00E91086" w:rsidRPr="00E91086" w:rsidRDefault="00E91086" w:rsidP="00E91086">
      <w:pPr>
        <w:tabs>
          <w:tab w:val="left" w:pos="840"/>
        </w:tabs>
        <w:spacing w:after="0" w:line="240"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 5.Формы контроля обучающегося: самоконтроль.</w:t>
      </w:r>
    </w:p>
    <w:p w:rsidR="00E91086" w:rsidRPr="00E91086" w:rsidRDefault="00E91086" w:rsidP="00E91086">
      <w:pPr>
        <w:spacing w:after="0" w:line="240" w:lineRule="auto"/>
        <w:ind w:left="426"/>
        <w:rPr>
          <w:rFonts w:ascii="Times New Roman" w:eastAsiaTheme="minorEastAsia" w:hAnsi="Times New Roman" w:cs="Times New Roman"/>
          <w:lang w:eastAsia="ru-RU"/>
        </w:rPr>
        <w:sectPr w:rsidR="00E91086" w:rsidRPr="00E91086">
          <w:pgSz w:w="11900" w:h="16840"/>
          <w:pgMar w:top="1119" w:right="420" w:bottom="168" w:left="660" w:header="0" w:footer="0" w:gutter="0"/>
          <w:cols w:space="720" w:equalWidth="0">
            <w:col w:w="10820"/>
          </w:cols>
        </w:sectPr>
      </w:pPr>
    </w:p>
    <w:p w:rsidR="00E91086" w:rsidRPr="00E91086" w:rsidRDefault="00E91086" w:rsidP="00E91086">
      <w:pPr>
        <w:spacing w:after="0" w:line="200" w:lineRule="exact"/>
        <w:ind w:left="426"/>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9" w:right="420" w:bottom="168" w:left="660" w:header="0" w:footer="0" w:gutter="0"/>
          <w:cols w:space="720" w:equalWidth="0">
            <w:col w:w="10820"/>
          </w:cols>
        </w:sectPr>
      </w:pPr>
    </w:p>
    <w:p w:rsidR="00E91086" w:rsidRPr="00E91086" w:rsidRDefault="00E91086" w:rsidP="00E91086">
      <w:pPr>
        <w:tabs>
          <w:tab w:val="left" w:pos="383"/>
        </w:tabs>
        <w:spacing w:after="0" w:line="256" w:lineRule="auto"/>
        <w:ind w:left="426"/>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lastRenderedPageBreak/>
        <w:t xml:space="preserve">7. Критерии оценок деятельности студента, при освоении учебного материала представлены </w:t>
      </w:r>
      <w:r w:rsidRPr="00E91086">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E91086" w:rsidRPr="00E91086" w:rsidRDefault="00E91086" w:rsidP="00E91086">
      <w:pPr>
        <w:spacing w:after="0" w:line="1"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60"/>
        </w:tabs>
        <w:spacing w:after="0" w:line="240" w:lineRule="auto"/>
        <w:ind w:left="426"/>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8. Рекомендации для студентов, пропустивших практическое занятие.</w:t>
      </w:r>
    </w:p>
    <w:p w:rsidR="00E91086" w:rsidRPr="00E91086" w:rsidRDefault="00E91086" w:rsidP="00E91086">
      <w:pPr>
        <w:spacing w:after="0" w:line="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567" w:hanging="141"/>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Знакомится с методическими указаниями к практическому занятию по данной теме, знакомится с материалами лекции №6 </w:t>
      </w:r>
      <w:r w:rsidRPr="00E91086">
        <w:rPr>
          <w:rFonts w:ascii="Times New Roman" w:eastAsiaTheme="minorEastAsia" w:hAnsi="Times New Roman" w:cs="Times New Roman"/>
          <w:sz w:val="24"/>
          <w:szCs w:val="24"/>
          <w:lang w:eastAsia="ru-RU"/>
        </w:rPr>
        <w:t>«</w:t>
      </w:r>
      <w:r w:rsidRPr="00E91086">
        <w:rPr>
          <w:rFonts w:ascii="Times New Roman" w:hAnsi="Times New Roman" w:cs="Times New Roman"/>
          <w:sz w:val="24"/>
          <w:szCs w:val="24"/>
        </w:rPr>
        <w:t>Апластические состояния кроветворения: лейкопении, апластическая анемия. Миелодиспластический синдром, этиология, патогенез, клиника, дифференциальная диагностика, подходы к терапии.»</w:t>
      </w:r>
      <w:r w:rsidRPr="00E91086">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91086" w:rsidRPr="00E91086" w:rsidRDefault="00E91086" w:rsidP="00E91086">
      <w:pPr>
        <w:spacing w:after="0" w:line="239" w:lineRule="auto"/>
        <w:ind w:left="100" w:firstLine="710"/>
        <w:jc w:val="both"/>
        <w:rPr>
          <w:rFonts w:ascii="Times New Roman" w:eastAsiaTheme="minorEastAsia" w:hAnsi="Times New Roman" w:cs="Times New Roman"/>
          <w:sz w:val="20"/>
          <w:szCs w:val="20"/>
          <w:lang w:eastAsia="ru-RU"/>
        </w:rPr>
      </w:pPr>
    </w:p>
    <w:p w:rsidR="00E91086" w:rsidRPr="00E91086" w:rsidRDefault="00E91086" w:rsidP="00E91086">
      <w:pPr>
        <w:spacing w:after="0" w:line="7" w:lineRule="exact"/>
        <w:rPr>
          <w:rFonts w:ascii="Times New Roman" w:eastAsiaTheme="minorEastAsia" w:hAnsi="Times New Roman" w:cs="Times New Roman"/>
          <w:sz w:val="20"/>
          <w:szCs w:val="20"/>
          <w:lang w:eastAsia="ru-RU"/>
        </w:rPr>
      </w:pPr>
    </w:p>
    <w:p w:rsidR="00E91086" w:rsidRPr="00E91086" w:rsidRDefault="00E91086" w:rsidP="00E91086">
      <w:pPr>
        <w:tabs>
          <w:tab w:val="left" w:pos="345"/>
        </w:tabs>
        <w:spacing w:after="0" w:line="242" w:lineRule="auto"/>
        <w:ind w:right="4480"/>
        <w:jc w:val="both"/>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 Приложения для самостоятельной работы студентов</w:t>
      </w:r>
    </w:p>
    <w:p w:rsidR="00E91086" w:rsidRPr="00E91086" w:rsidRDefault="00E91086" w:rsidP="00E91086">
      <w:pPr>
        <w:tabs>
          <w:tab w:val="left" w:pos="345"/>
        </w:tabs>
        <w:spacing w:after="0" w:line="242" w:lineRule="auto"/>
        <w:ind w:right="4480"/>
        <w:jc w:val="both"/>
        <w:rPr>
          <w:rFonts w:ascii="Times New Roman" w:eastAsia="Times New Roman" w:hAnsi="Times New Roman" w:cs="Times New Roman"/>
          <w:b/>
          <w:bCs/>
          <w:sz w:val="24"/>
          <w:szCs w:val="24"/>
          <w:lang w:eastAsia="ru-RU"/>
        </w:rPr>
      </w:pPr>
    </w:p>
    <w:p w:rsidR="00E91086" w:rsidRPr="00E91086" w:rsidRDefault="00E91086" w:rsidP="00E91086">
      <w:pPr>
        <w:spacing w:after="0" w:line="2" w:lineRule="exact"/>
        <w:rPr>
          <w:rFonts w:ascii="Times New Roman" w:eastAsia="Times New Roman" w:hAnsi="Times New Roman" w:cs="Times New Roman"/>
          <w:b/>
          <w:bCs/>
          <w:sz w:val="24"/>
          <w:szCs w:val="24"/>
          <w:lang w:eastAsia="ru-RU"/>
        </w:rPr>
      </w:pP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r w:rsidRPr="00E91086">
        <w:rPr>
          <w:rFonts w:ascii="Times New Roman" w:eastAsia="Times New Roman" w:hAnsi="Times New Roman" w:cs="Times New Roman"/>
          <w:b/>
          <w:bCs/>
          <w:sz w:val="24"/>
          <w:szCs w:val="24"/>
          <w:lang w:eastAsia="ru-RU"/>
        </w:rPr>
        <w:t>9.1. Основные положения темы:</w:t>
      </w:r>
    </w:p>
    <w:p w:rsidR="00E91086" w:rsidRPr="00E91086" w:rsidRDefault="00E91086" w:rsidP="00E91086">
      <w:pPr>
        <w:tabs>
          <w:tab w:val="left" w:pos="300"/>
        </w:tabs>
        <w:spacing w:after="0" w:line="240" w:lineRule="auto"/>
        <w:ind w:left="567"/>
        <w:rPr>
          <w:rFonts w:ascii="Times New Roman" w:eastAsia="Times New Roman" w:hAnsi="Times New Roman" w:cs="Times New Roman"/>
          <w:b/>
          <w:bCs/>
          <w:sz w:val="24"/>
          <w:szCs w:val="24"/>
          <w:lang w:eastAsia="ru-RU"/>
        </w:rPr>
      </w:pPr>
    </w:p>
    <w:p w:rsidR="00E91086" w:rsidRPr="00E91086" w:rsidRDefault="00E91086" w:rsidP="00E91086">
      <w:pPr>
        <w:tabs>
          <w:tab w:val="left" w:pos="300"/>
        </w:tabs>
        <w:spacing w:after="0" w:line="240" w:lineRule="auto"/>
        <w:ind w:left="567" w:right="411"/>
        <w:jc w:val="both"/>
        <w:rPr>
          <w:rFonts w:ascii="Times New Roman" w:hAnsi="Times New Roman" w:cs="Times New Roman"/>
          <w:sz w:val="24"/>
          <w:szCs w:val="24"/>
        </w:rPr>
      </w:pPr>
      <w:r w:rsidRPr="00E91086">
        <w:rPr>
          <w:rFonts w:ascii="Times New Roman" w:hAnsi="Times New Roman" w:cs="Times New Roman"/>
          <w:b/>
          <w:sz w:val="24"/>
          <w:szCs w:val="24"/>
        </w:rPr>
        <w:t>Апластическая анемия</w:t>
      </w:r>
      <w:r w:rsidRPr="00E91086">
        <w:rPr>
          <w:rFonts w:ascii="Times New Roman" w:hAnsi="Times New Roman" w:cs="Times New Roman"/>
          <w:sz w:val="24"/>
          <w:szCs w:val="24"/>
        </w:rPr>
        <w:t xml:space="preserve"> — заболевание системы крови, характеризующееся глубокой панцитопенией, развивающейся в результате угнетения костномозгового кроветворения. Одним из ведущих механизмов поражения кроветворения при апластической анемии считается иммунная агрессия, направленная на клетки — предшественники гемопоэза. Доказано, что костномозговая недостаточность при апластической анемии развивается в результате подавления пролиферации гемопоэтических клеток-предшественников активированными Т-лимфоцитами и естественными киллерами. Активация Т лимфоцитов, экспансия цитотоксических Т-клонов и выброс медиаторов иммунной супрессии кроветворения (интерферон γ, фактор некроза опухолей α) или стимулирующих пролиферацию и активацию Т-лимфоцитов (интерлейкин 2). приводят к нарушению процессов пролиферации и к стимуляции апоптоза клеток-предшественников, вследствие чего происходит значительное уменьшение пула гемопоэтических клеток и развитие аплазии костного мозга. </w:t>
      </w:r>
    </w:p>
    <w:p w:rsidR="00E91086" w:rsidRPr="00E91086" w:rsidRDefault="00E91086" w:rsidP="00E91086">
      <w:pPr>
        <w:tabs>
          <w:tab w:val="left" w:pos="300"/>
          <w:tab w:val="left" w:pos="10773"/>
        </w:tabs>
        <w:spacing w:after="0" w:line="240" w:lineRule="auto"/>
        <w:ind w:left="567" w:right="411"/>
        <w:jc w:val="both"/>
        <w:rPr>
          <w:rFonts w:ascii="Times New Roman" w:hAnsi="Times New Roman" w:cs="Times New Roman"/>
          <w:sz w:val="24"/>
          <w:szCs w:val="24"/>
        </w:rPr>
      </w:pPr>
      <w:r w:rsidRPr="00E91086">
        <w:rPr>
          <w:rFonts w:ascii="Times New Roman" w:hAnsi="Times New Roman" w:cs="Times New Roman"/>
          <w:sz w:val="24"/>
          <w:szCs w:val="24"/>
        </w:rPr>
        <w:t xml:space="preserve">Современная тактика лечения взрослых больных апластической анемией — это трансплантация аллогенного костного мозга и/или комбинированная иммуносупрессивная терапия, включающая два основных препарата, обладающих выраженным иммуносупрессивным действием: антитимоцитарный глобулин (АТГ) и циклоспорин А. Программы лечения больных апластической анемией могут включать и другие терапевтические воздействия, в частности спленэктомию, использование современных иммуносупрессивных или иммунокорригирующих агентов. Трансплантации костного мозга (ТКМ) в рамках алгоритма лечения больных апластической анемией занимает определенное место: наличие гистосовместимого донора костного мозга, молодой возраст, короткий 9 гемотрансфузионный анамнез и тяжелая форма заболевания — условия, при которых ТКМ может рассматриваться как терапия выбора. Существенным недостатком этого метода является ограниченная возможность применения, связанная с отсутствием донора костного мозга у большинства пациентов. Тем не менее ТКМ в настоящее время рассматривается как терапия выбора на первом этапе лечения молодых больных тяжелой апластической анемией при наличие гистосовместимого родственного донора костного мозга. </w:t>
      </w:r>
    </w:p>
    <w:p w:rsidR="00E91086" w:rsidRPr="00E91086" w:rsidRDefault="00E91086" w:rsidP="00E91086">
      <w:pPr>
        <w:tabs>
          <w:tab w:val="left" w:pos="300"/>
        </w:tabs>
        <w:spacing w:after="0" w:line="240" w:lineRule="auto"/>
        <w:ind w:left="567" w:right="553"/>
        <w:jc w:val="both"/>
        <w:rPr>
          <w:rFonts w:ascii="Times New Roman" w:hAnsi="Times New Roman" w:cs="Times New Roman"/>
          <w:sz w:val="24"/>
          <w:szCs w:val="24"/>
        </w:rPr>
      </w:pPr>
      <w:r w:rsidRPr="00E91086">
        <w:rPr>
          <w:rFonts w:ascii="Times New Roman" w:hAnsi="Times New Roman" w:cs="Times New Roman"/>
          <w:b/>
          <w:sz w:val="24"/>
          <w:szCs w:val="24"/>
        </w:rPr>
        <w:t>Основные критерии диагноза апластической анемии.</w:t>
      </w:r>
      <w:r w:rsidRPr="00E91086">
        <w:rPr>
          <w:rFonts w:ascii="Times New Roman" w:hAnsi="Times New Roman" w:cs="Times New Roman"/>
          <w:sz w:val="24"/>
          <w:szCs w:val="24"/>
        </w:rPr>
        <w:t xml:space="preserve"> </w:t>
      </w:r>
    </w:p>
    <w:p w:rsidR="00E91086" w:rsidRPr="00E91086" w:rsidRDefault="00E91086" w:rsidP="00E91086">
      <w:pPr>
        <w:tabs>
          <w:tab w:val="left" w:pos="300"/>
        </w:tabs>
        <w:spacing w:after="0" w:line="240" w:lineRule="auto"/>
        <w:ind w:left="567" w:right="553"/>
        <w:jc w:val="both"/>
        <w:rPr>
          <w:rFonts w:ascii="Times New Roman" w:hAnsi="Times New Roman" w:cs="Times New Roman"/>
          <w:sz w:val="24"/>
          <w:szCs w:val="24"/>
        </w:rPr>
      </w:pPr>
      <w:r w:rsidRPr="00E91086">
        <w:rPr>
          <w:rFonts w:ascii="Times New Roman" w:hAnsi="Times New Roman" w:cs="Times New Roman"/>
          <w:sz w:val="24"/>
          <w:szCs w:val="24"/>
        </w:rPr>
        <w:t>Диагноз АА устанавливается на основании клинических проявлений и данных лабораторного обследования:</w:t>
      </w:r>
    </w:p>
    <w:p w:rsidR="00E91086" w:rsidRPr="00E91086" w:rsidRDefault="00E91086" w:rsidP="00E91086">
      <w:pPr>
        <w:tabs>
          <w:tab w:val="left" w:pos="300"/>
        </w:tabs>
        <w:spacing w:after="0" w:line="240" w:lineRule="auto"/>
        <w:ind w:left="567" w:right="553"/>
        <w:jc w:val="both"/>
        <w:rPr>
          <w:rFonts w:ascii="Times New Roman" w:hAnsi="Times New Roman" w:cs="Times New Roman"/>
          <w:sz w:val="24"/>
          <w:szCs w:val="24"/>
        </w:rPr>
      </w:pPr>
      <w:r w:rsidRPr="00E91086">
        <w:rPr>
          <w:rFonts w:ascii="Times New Roman" w:hAnsi="Times New Roman" w:cs="Times New Roman"/>
          <w:sz w:val="24"/>
          <w:szCs w:val="24"/>
        </w:rPr>
        <w:t xml:space="preserve"> </w:t>
      </w:r>
    </w:p>
    <w:p w:rsidR="00E91086" w:rsidRPr="00E91086" w:rsidRDefault="00E91086" w:rsidP="00E91086">
      <w:pPr>
        <w:tabs>
          <w:tab w:val="left" w:pos="300"/>
        </w:tabs>
        <w:spacing w:after="0" w:line="240" w:lineRule="auto"/>
        <w:ind w:left="567" w:right="553"/>
        <w:jc w:val="both"/>
        <w:rPr>
          <w:rFonts w:ascii="Times New Roman" w:hAnsi="Times New Roman" w:cs="Times New Roman"/>
          <w:sz w:val="24"/>
          <w:szCs w:val="24"/>
        </w:rPr>
      </w:pPr>
      <w:r w:rsidRPr="00E91086">
        <w:rPr>
          <w:rFonts w:ascii="Times New Roman" w:hAnsi="Times New Roman" w:cs="Times New Roman"/>
          <w:sz w:val="24"/>
          <w:szCs w:val="24"/>
        </w:rPr>
        <w:t xml:space="preserve">• Трехростковая цитопения: анемия (гемоглобин &lt; 110 г/л), гранулоцитопения (гранулоциты &lt; 2,0 : 109 /л), тромбоцитопения (тромбоциты &lt; 100,0 : 109 /л). </w:t>
      </w:r>
    </w:p>
    <w:p w:rsidR="00E91086" w:rsidRPr="00E91086" w:rsidRDefault="00E91086" w:rsidP="00E91086">
      <w:pPr>
        <w:tabs>
          <w:tab w:val="left" w:pos="300"/>
        </w:tabs>
        <w:spacing w:after="0" w:line="240" w:lineRule="auto"/>
        <w:ind w:left="567" w:right="553"/>
        <w:jc w:val="both"/>
        <w:rPr>
          <w:rFonts w:ascii="Times New Roman" w:hAnsi="Times New Roman" w:cs="Times New Roman"/>
          <w:sz w:val="24"/>
          <w:szCs w:val="24"/>
        </w:rPr>
      </w:pPr>
      <w:r w:rsidRPr="00E91086">
        <w:rPr>
          <w:rFonts w:ascii="Times New Roman" w:hAnsi="Times New Roman" w:cs="Times New Roman"/>
          <w:sz w:val="24"/>
          <w:szCs w:val="24"/>
        </w:rPr>
        <w:t xml:space="preserve">• Снижение клеточности костного мозга и отсутствие мегакариоцитов по данным пунктата костного мозга. </w:t>
      </w:r>
    </w:p>
    <w:p w:rsidR="00E91086" w:rsidRPr="00E91086" w:rsidRDefault="00E91086" w:rsidP="00E91086">
      <w:pPr>
        <w:tabs>
          <w:tab w:val="left" w:pos="300"/>
        </w:tabs>
        <w:spacing w:after="0" w:line="240" w:lineRule="auto"/>
        <w:ind w:left="567" w:right="553"/>
        <w:jc w:val="both"/>
        <w:rPr>
          <w:rFonts w:ascii="Times New Roman" w:hAnsi="Times New Roman" w:cs="Times New Roman"/>
          <w:sz w:val="24"/>
          <w:szCs w:val="24"/>
        </w:rPr>
      </w:pPr>
      <w:r w:rsidRPr="00E91086">
        <w:rPr>
          <w:rFonts w:ascii="Times New Roman" w:hAnsi="Times New Roman" w:cs="Times New Roman"/>
          <w:sz w:val="24"/>
          <w:szCs w:val="24"/>
        </w:rPr>
        <w:t>• Аплазия костного мозга в биоптате подвздошной кости (преобладание жирового костного мозга). Выделяют следующие критерии тяжести апластической анемии (АА):</w:t>
      </w:r>
    </w:p>
    <w:p w:rsidR="00E91086" w:rsidRPr="00E91086" w:rsidRDefault="00E91086" w:rsidP="00E91086">
      <w:pPr>
        <w:tabs>
          <w:tab w:val="left" w:pos="300"/>
        </w:tabs>
        <w:spacing w:after="0" w:line="240" w:lineRule="auto"/>
        <w:ind w:left="567" w:right="553"/>
        <w:jc w:val="both"/>
        <w:rPr>
          <w:rFonts w:ascii="Times New Roman" w:hAnsi="Times New Roman" w:cs="Times New Roman"/>
          <w:sz w:val="24"/>
          <w:szCs w:val="24"/>
        </w:rPr>
      </w:pPr>
      <w:r w:rsidRPr="00E91086">
        <w:rPr>
          <w:rFonts w:ascii="Times New Roman" w:hAnsi="Times New Roman" w:cs="Times New Roman"/>
          <w:sz w:val="24"/>
          <w:szCs w:val="24"/>
        </w:rPr>
        <w:t xml:space="preserve"> • нетяжелая АА: гранулоцитопения &gt; 0,5 : 109 /л; </w:t>
      </w:r>
    </w:p>
    <w:p w:rsidR="00E91086" w:rsidRPr="00E91086" w:rsidRDefault="00E91086" w:rsidP="00E91086">
      <w:pPr>
        <w:tabs>
          <w:tab w:val="left" w:pos="300"/>
        </w:tabs>
        <w:spacing w:after="0" w:line="240" w:lineRule="auto"/>
        <w:ind w:left="567" w:right="553"/>
        <w:jc w:val="both"/>
        <w:rPr>
          <w:rFonts w:ascii="Times New Roman" w:hAnsi="Times New Roman" w:cs="Times New Roman"/>
          <w:sz w:val="24"/>
          <w:szCs w:val="24"/>
        </w:rPr>
      </w:pPr>
      <w:r w:rsidRPr="00E91086">
        <w:rPr>
          <w:rFonts w:ascii="Times New Roman" w:hAnsi="Times New Roman" w:cs="Times New Roman"/>
          <w:sz w:val="24"/>
          <w:szCs w:val="24"/>
        </w:rPr>
        <w:lastRenderedPageBreak/>
        <w:t xml:space="preserve">• тяжелая АА: гранулоцитопения &lt; 0,5 : 109 /л, тромбоцитопения &lt; 20,0 : 109 /л); </w:t>
      </w:r>
    </w:p>
    <w:p w:rsidR="00E91086" w:rsidRPr="00E91086" w:rsidRDefault="00E91086" w:rsidP="00E91086">
      <w:pPr>
        <w:tabs>
          <w:tab w:val="left" w:pos="300"/>
        </w:tabs>
        <w:spacing w:after="0" w:line="240" w:lineRule="auto"/>
        <w:ind w:left="567" w:right="553"/>
        <w:jc w:val="both"/>
        <w:rPr>
          <w:rFonts w:ascii="Times New Roman" w:hAnsi="Times New Roman" w:cs="Times New Roman"/>
          <w:sz w:val="24"/>
          <w:szCs w:val="24"/>
        </w:rPr>
      </w:pPr>
      <w:r w:rsidRPr="00E91086">
        <w:rPr>
          <w:rFonts w:ascii="Times New Roman" w:hAnsi="Times New Roman" w:cs="Times New Roman"/>
          <w:sz w:val="24"/>
          <w:szCs w:val="24"/>
        </w:rPr>
        <w:t xml:space="preserve">• cверхтяжелая (очень тяжелая) АА: гранулоцитопения &lt; 0,2 : 109 /л). </w:t>
      </w:r>
    </w:p>
    <w:p w:rsidR="00E91086" w:rsidRPr="00E91086" w:rsidRDefault="00E91086" w:rsidP="00E91086">
      <w:pPr>
        <w:tabs>
          <w:tab w:val="left" w:pos="300"/>
        </w:tabs>
        <w:spacing w:after="0" w:line="240" w:lineRule="auto"/>
        <w:ind w:left="567" w:right="553"/>
        <w:jc w:val="both"/>
        <w:rPr>
          <w:rFonts w:ascii="Times New Roman" w:hAnsi="Times New Roman" w:cs="Times New Roman"/>
          <w:sz w:val="24"/>
          <w:szCs w:val="24"/>
        </w:rPr>
      </w:pP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При определении тяжести апластической анемии учитываются результаты не менее трех анализов периферической крови на момент диагностики заболевания до начала лечения. Рефрактерная АА диагностируется в случае отсутствия эффекта от проводимой комбинированной иммуносупрессивной терапии через 6—9 месяцев от начала лечения или после II этапа лечения (после второго курса АТГ).</w:t>
      </w:r>
    </w:p>
    <w:p w:rsidR="00E91086" w:rsidRPr="00E91086" w:rsidRDefault="00E91086" w:rsidP="00E91086">
      <w:pPr>
        <w:tabs>
          <w:tab w:val="left" w:pos="709"/>
        </w:tabs>
        <w:spacing w:after="0" w:line="240" w:lineRule="auto"/>
        <w:ind w:left="709" w:right="978"/>
        <w:jc w:val="both"/>
        <w:rPr>
          <w:rFonts w:ascii="Times New Roman" w:eastAsia="Times New Roman" w:hAnsi="Times New Roman" w:cs="Times New Roman"/>
          <w:b/>
          <w:bCs/>
          <w:sz w:val="24"/>
          <w:szCs w:val="24"/>
          <w:lang w:eastAsia="ru-RU"/>
        </w:rPr>
      </w:pP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eastAsia="Times New Roman" w:hAnsi="Times New Roman" w:cs="Times New Roman"/>
          <w:b/>
          <w:bCs/>
          <w:sz w:val="24"/>
          <w:szCs w:val="24"/>
          <w:lang w:eastAsia="ru-RU"/>
        </w:rPr>
        <w:t xml:space="preserve"> </w:t>
      </w:r>
      <w:r w:rsidRPr="00E91086">
        <w:rPr>
          <w:rFonts w:ascii="Times New Roman" w:hAnsi="Times New Roman" w:cs="Times New Roman"/>
          <w:b/>
          <w:sz w:val="24"/>
          <w:szCs w:val="24"/>
        </w:rPr>
        <w:t>Дифференциальная диагностика МДС</w:t>
      </w:r>
      <w:r w:rsidRPr="00E91086">
        <w:rPr>
          <w:rFonts w:ascii="Times New Roman" w:hAnsi="Times New Roman" w:cs="Times New Roman"/>
          <w:sz w:val="24"/>
          <w:szCs w:val="24"/>
        </w:rPr>
        <w:t xml:space="preserve">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Ведущими симптомами МДС являются цитопении, которые диагностируют при стойком снижении гематологических показателей ниже пороговых значений: Hb &lt; 100 г/л; абсолютное число нейтрофилов (АЧН) &lt; 1,5 х 109 /л и/или тромбоцитов &lt; 100 х 109 /л. Все диагностические процедуры направлены на исключение реактивных цитопений или других клональных заболеваний кроветворной системы.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При дифференциальной диагностике необходимо учитывать анамнестические данные о возможной предшествующей химиотерапии, облучении, иммунотерапии, лечении препаратами радиоактивного йода, профессиональных вредностях, связанными с воздействием вредных веществ (особенно бензола), потреблении алкоголя, курении, склонности к спонтанным кровотечениям и инфекциям. У молодых пациентов необходимо принять во внимание  состояния, указывающие на наследственные нарушения гемопоэза, такие как анемия Фанкони и заболевания связанные с нарушением длины теломер (наследственный дискератоз, апластическая анемия и др.). Для пожилых больных необходимо исключить вторичный характер изменений, в первую очередь ассоциированный солидными опухолями. Дисплазия ростков миелопоэза неклонального характера может быть обусловлена целым спектром этиологических факторов.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Так, </w:t>
      </w:r>
      <w:r w:rsidRPr="00E91086">
        <w:rPr>
          <w:rFonts w:ascii="Times New Roman" w:hAnsi="Times New Roman" w:cs="Times New Roman"/>
          <w:b/>
          <w:sz w:val="24"/>
          <w:szCs w:val="24"/>
        </w:rPr>
        <w:t>дизэритропоэз</w:t>
      </w:r>
      <w:r w:rsidRPr="00E91086">
        <w:rPr>
          <w:rFonts w:ascii="Times New Roman" w:hAnsi="Times New Roman" w:cs="Times New Roman"/>
          <w:sz w:val="24"/>
          <w:szCs w:val="24"/>
        </w:rPr>
        <w:t xml:space="preserve"> может наблюдаться при:</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В12/фолат-дефицитных анемиях; врожденной дизэритропоэтической анемии;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аутоиммунных гемолитических анемиях;</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пароксизмальной ночной гемоглобинурии;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алкогольной интоксикации;</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вирусных инфекциях (гепатиты В и С, ВИЧ, ЭБВ, парвовирус B19);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инфекционных заболеваниях (милиарный туберкулез, малярия, лейшманиоз)</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отравлении бензином, свинцом и другими тяжелыми металлами;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как проявление паранеопластической реакции, в том числе при вовлечении костного мозга при лимфомах/лейкозах; ─ аутоиммунных заболеваниях (системная красная волчанка, аутоиммунный тиреоидит);</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дефиците меди и/или избыточном поступлении цинка с пищей.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b/>
          <w:sz w:val="24"/>
          <w:szCs w:val="24"/>
        </w:rPr>
        <w:t xml:space="preserve">Дизгранулопоэз </w:t>
      </w:r>
      <w:r w:rsidRPr="00E91086">
        <w:rPr>
          <w:rFonts w:ascii="Times New Roman" w:hAnsi="Times New Roman" w:cs="Times New Roman"/>
          <w:sz w:val="24"/>
          <w:szCs w:val="24"/>
        </w:rPr>
        <w:t xml:space="preserve">может наблюдаться: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при использовании лекарственных препаратов (Г-КСФ, иммунодепрессанты);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при вирусных инфекциях (ВИЧ, ЭБВ); ─ как проявление паранеопластической реакции;</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после химиотерапии в период восстановления костного мозга.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b/>
          <w:sz w:val="24"/>
          <w:szCs w:val="24"/>
        </w:rPr>
        <w:t xml:space="preserve">Дисмегакариоцитопоэз </w:t>
      </w:r>
      <w:r w:rsidRPr="00E91086">
        <w:rPr>
          <w:rFonts w:ascii="Times New Roman" w:hAnsi="Times New Roman" w:cs="Times New Roman"/>
          <w:sz w:val="24"/>
          <w:szCs w:val="24"/>
        </w:rPr>
        <w:t>может наблюдаться:</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при ВИЧ-инфекции;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реактивном/паранеопластическом миелофиброзе;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при трансплантации костного мозга и после проведенной химиотерапии.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b/>
          <w:sz w:val="24"/>
          <w:szCs w:val="24"/>
        </w:rPr>
        <w:t>Мегалобластные анемии</w:t>
      </w:r>
      <w:r w:rsidRPr="00E91086">
        <w:rPr>
          <w:rFonts w:ascii="Times New Roman" w:hAnsi="Times New Roman" w:cs="Times New Roman"/>
          <w:sz w:val="24"/>
          <w:szCs w:val="24"/>
        </w:rPr>
        <w:t xml:space="preserve">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Мегалобластные анемии - это группа анемий, обусловленных нарушением синтеза ДНК в эритрокариоцитах вследствие дефицита витамина В12 и/или фолиевой кислоты (более 90% случаев) и характеризующихся мегалобластным типом кроветворения. Дефицит фолиевой кислоты развивается в течение нескольких </w:t>
      </w:r>
      <w:r w:rsidRPr="00E91086">
        <w:rPr>
          <w:rFonts w:ascii="Times New Roman" w:hAnsi="Times New Roman" w:cs="Times New Roman"/>
          <w:sz w:val="24"/>
          <w:szCs w:val="24"/>
        </w:rPr>
        <w:lastRenderedPageBreak/>
        <w:t xml:space="preserve">месяцев и часто встречается у лиц, злоупотребляющих алкоголем, больных страдающих гемолитическими анемиями, беременных, людей, принимающих противосудорожные препараты или бисептол, а также у женщин, на фоне приема пероральных контрацептивов. Дефицит витамина В12 развивается в течение нескольких лет. К нему приводят резекция желудка, кишечный дисбактериоз, воспаление или резекция толстой кишки, инвазия кишечными гельминтами, гастрит типа А с аутоантителами против париетальных клеток желудка или фактора Кастла. Клиническими проявлениями В12-дефицитной анемии являются непосредственно анемический синдром, желтуха, неврологическая симптоматика и глоссит.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Лабораторные данные: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периферическая кровь: гиперхромная анемия, часто сопровождается тромбоцитопенией и/или лейкопенией, анизопойкилоцитозом;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миелограмма: дисплазия кроветворения, мегалобластоидность, могут встречаться «кольцевые» формы сидеробластов; для нарушений гранулоцитопоэза характерны "гигантские" метамиелоциты и палочкоядерные нейтрофилы;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биохимический анализ крови: повышение уровня билирубина за счет непрямой фракции и активности ЛДГ;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спленомегалия;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после начала терапии витамином В12 (фолиевой кислотой) в анализе крови выявляется ретикулоцитарный криз на 5-7 сутки и улучшение показателей красной крови, что не характерно для больных рефрактерными анемиями;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антитела к париетальным клеткам желудка или фактору Кастла;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изменения кариотипа клеток костного мозга при мегалобластных анемиях не встречаются.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А</w:t>
      </w:r>
      <w:r w:rsidRPr="00E91086">
        <w:rPr>
          <w:rFonts w:ascii="Times New Roman" w:hAnsi="Times New Roman" w:cs="Times New Roman"/>
          <w:b/>
          <w:sz w:val="24"/>
          <w:szCs w:val="24"/>
        </w:rPr>
        <w:t>пластическая анемия (АА)</w:t>
      </w:r>
      <w:r w:rsidRPr="00E91086">
        <w:rPr>
          <w:rFonts w:ascii="Times New Roman" w:hAnsi="Times New Roman" w:cs="Times New Roman"/>
          <w:sz w:val="24"/>
          <w:szCs w:val="24"/>
        </w:rPr>
        <w:t xml:space="preserve">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Дифференциальный диагноз проводится между АА и рефрактерными цитопениями, протекающими с аплазией кроветворной ткани. Для обоих патологических состояний характерны панцитопения и связанные с ней инфекционные и геморрагические осложнения. Более выраженная аплазия кроветворения, по данным гистологического исследования, наблюдается при АА. Признаки дисплазии со стороны эритропоэза могут встречаться, но в других ростках элементы дисплазии всегда отсутствуют.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Для АА не характерно:</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изменение кариотипа;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ретикулиновый фиброз (по данным трепанобиопсии);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гепатоспленомегалия;</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диагностическим критерием может служить определение активности щелочной фосфотазы в нейтрофилах периферической крови, так как у больных рефрактерными анемиями она ниже нормы, а у больных АА выше нормы.</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b/>
          <w:sz w:val="24"/>
          <w:szCs w:val="24"/>
        </w:rPr>
        <w:t xml:space="preserve"> Пароксизмальная ночная гемоглобинурия (ПНГ)</w:t>
      </w:r>
      <w:r w:rsidRPr="00E91086">
        <w:rPr>
          <w:rFonts w:ascii="Times New Roman" w:hAnsi="Times New Roman" w:cs="Times New Roman"/>
          <w:sz w:val="24"/>
          <w:szCs w:val="24"/>
        </w:rPr>
        <w:t xml:space="preserve">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Пароксизмальная ночная гемоглобинурия (болезнь Маркиафавы- Микели) – приобретенная форма гемолитической анемии, характеризующаяся появлением патологического клона эритроцитов, имеющих мембранные дефекты, обусловливающие их повышенную чувствительность к комплементу сыворотки крови, протекающая с признаками внутрисосудистого гемолиза, при котором наблюдается гемоглобинурия, гемосидеринурия и повышение свободного гемоглобина плазмы.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Характерными признаками для ПНГ являются:</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нормохромная анемия в период кризов, вне которых уровень гемоглобина может быть нормальным;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при больших потерях железа (гемосидеринурия, выраженная гемоглобинурия) анемия носит гипохромный характер;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lastRenderedPageBreak/>
        <w:t>─ ретикулоцитоз;</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признаки раздражения красного ростка в миелограмме;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приходящая гипоплазия костного мозга при гистологическом исследовании трепанобиоптата, либо гиперклеточный костный мозг с гиперплазией красного ростка;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уровень сывороточного железа нормальный или, при постоянном внутрисосудистом гемолизе, пониженный.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Отличительные признаки: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гипербилирубинемия за счет непрямой фракции;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повышение уровня свободного гемоглобина плазмы;</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выявление ПНГ-клона методом иммунофенотипирования клеток периферической крови: CD235+/CD59- среди эритроцитов, CD24- /FLAER- среди гранулоцитов и CD14-/FLAER- среди моноцитов;</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 гемосидеринурия и гемоглобинурия;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повышение уровня комплемента;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тромботические осложнения, связанные с внутрисосудистым гемолизом и стимуляцией факторов свертывания.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b/>
          <w:sz w:val="24"/>
          <w:szCs w:val="24"/>
        </w:rPr>
        <w:t>Аутоиммунная гемолитическая анемия (АИГА)</w:t>
      </w:r>
      <w:r w:rsidRPr="00E91086">
        <w:rPr>
          <w:rFonts w:ascii="Times New Roman" w:hAnsi="Times New Roman" w:cs="Times New Roman"/>
          <w:sz w:val="24"/>
          <w:szCs w:val="24"/>
        </w:rPr>
        <w:t xml:space="preserve">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АИГА чаще является вторичной, сопутствующей другой патологии (лимфопролиферативные заболевания, системная красная волчанка, хронический активный гепатит, неспецифический язвенный колит, ревматоидный полиартрит) или может развиваться после перенесенной острой инфекции (грипп, ангина). При АИГА отмечается анемия, которая может сопровождаться тромбоцитопенией и/или лейкопенией (синдром Эванса-Фишера). В миелограмме характерна гиперплазия эритроидного ростка.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Признаки, свидетельствующие об активном гемолизе: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гипербилирубинемия;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гиперуробилиногенурия;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ретикулоцитоз;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антитела к эритроцитам (положительная прямая проба Кумбса) и тромбоцитам указывают на аутоиммунный процесс. Спленомегалия не является дифференциальным критерием. Ответ на глюкокортикоиды также свидетельствует об иммунном генезе заболевания.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b/>
          <w:sz w:val="24"/>
          <w:szCs w:val="24"/>
        </w:rPr>
        <w:t>Острый эритромиелоз</w:t>
      </w:r>
      <w:r w:rsidRPr="00E91086">
        <w:rPr>
          <w:rFonts w:ascii="Times New Roman" w:hAnsi="Times New Roman" w:cs="Times New Roman"/>
          <w:sz w:val="24"/>
          <w:szCs w:val="24"/>
        </w:rPr>
        <w:t xml:space="preserve">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Острый эритромиелоз (острый эритробластный лейкоз) составляет 4-5% от числа первичных и 10-20% вторичных ОМЛ. Наиболее трудно дифференцировать данный вариант острого лейкоза от рефрактерной анемии с избытком бластов (РАИБ). При подтверждения данного диагноза следует руководствоваться следующими правилами: ‒ если количество ядросодержащих клеток красного ряда &lt; 50%, то подсчет бластных клеток проводится от общего числа всех ядросодержащих элементов костного мозга; 12 ‒ если ≥ 50%, то их процентное содержание высчитывается от числа только ядросодержащих неэритроидных клеток (НЭК). Диагноз острого эритробластного лейкоза верифицируется при повышении количества бластных клеток в костном мозге равном и более 20%. Диагноз острого лейкоза правомочен при бластемии ≥ 20% и количестве бластных клеток в костном мозге менее 20%. Хронический активный гепатит (ХАГ) Клиническая картина ХАГ представляет собой сочетание астеновегетативного, диспепсического, лихорадочного, желтушного, абдоминального болевого, суставного и геморрагического синдромов, поражения кожи (чаще рецидивирующая пурпура) и эндокринных органов. В качестве этиологических факторов могут выступать вирусы гепатита В, реже С, дельта-вирус, лекарства, алкоголь, болезнь Вильсона-Коновалова и недостаточность альфа-1-антитрипсина. К идиопатическому ХАГ относят аутоиммунный и криптогенный варианты. Характерными для ХАГ признаками являются: ─ анемия, тромбоцитопения, реже гранулоцитопения; ─ в костном мозге могут выявляться признаки дизэритропоэза, но без цитогенетических аномалий и </w:t>
      </w:r>
      <w:r w:rsidRPr="00E91086">
        <w:rPr>
          <w:rFonts w:ascii="Times New Roman" w:hAnsi="Times New Roman" w:cs="Times New Roman"/>
          <w:sz w:val="24"/>
          <w:szCs w:val="24"/>
        </w:rPr>
        <w:lastRenderedPageBreak/>
        <w:t>вовлечения других ростов; ─ в биохимических анализах крови отмечаются изменения метаболизма билирубина, синтетической функции печени, признаки мезенхимального воспаления, некроза гепатоцитов, холестаза; ─ серологические или молекулярные маркеры вирусной инфекции положительные; ─ гепатоспленомегалия, определяемая пальпаторно и/или при помощи УЗИ или КТ/МРТ брюшной полости; ─ может определяться лимфаденопатия; 13 ─ для уточнения характера поражения возможно выполнение биопсии печени.</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b/>
          <w:sz w:val="24"/>
          <w:szCs w:val="24"/>
        </w:rPr>
        <w:t>Лимфопролиферативные заболевания</w:t>
      </w:r>
    </w:p>
    <w:p w:rsidR="00E91086" w:rsidRPr="00E91086" w:rsidRDefault="00E91086" w:rsidP="00E91086">
      <w:pPr>
        <w:tabs>
          <w:tab w:val="left" w:pos="709"/>
        </w:tabs>
        <w:spacing w:after="0" w:line="240" w:lineRule="auto"/>
        <w:ind w:left="709" w:right="978"/>
        <w:jc w:val="both"/>
        <w:rPr>
          <w:rFonts w:ascii="Times New Roman" w:hAnsi="Times New Roman" w:cs="Times New Roman"/>
          <w:sz w:val="24"/>
          <w:szCs w:val="24"/>
        </w:rPr>
      </w:pPr>
      <w:r w:rsidRPr="00E91086">
        <w:rPr>
          <w:rFonts w:ascii="Times New Roman" w:hAnsi="Times New Roman" w:cs="Times New Roman"/>
          <w:sz w:val="24"/>
          <w:szCs w:val="24"/>
        </w:rPr>
        <w:t xml:space="preserve"> Дифференциальная диагностика МДС может потребоваться с такими заболеваниями как волосатоклеточный лейкоз, Т-клеточный лейкоз из больших гранулярных лимфоцитов и др. Признаками лимфопролиферативного заболевания может быть: ─ лимфоаденопатия; ─ моноклональная пролиферация лимфоидных клеток, выявляемая при иммуногистохимическом исследования костного мозга, ткани лимфатического узла и/или при иммунофенотипировании лимфоцитов костного мозга или периферической крови; ─ гепатоспленомегалия.</w:t>
      </w:r>
    </w:p>
    <w:p w:rsidR="00E91086" w:rsidRPr="00E91086" w:rsidRDefault="00E91086" w:rsidP="00E91086">
      <w:pPr>
        <w:tabs>
          <w:tab w:val="left" w:pos="300"/>
        </w:tabs>
        <w:spacing w:after="0" w:line="240" w:lineRule="auto"/>
        <w:rPr>
          <w:rFonts w:ascii="Times New Roman" w:eastAsia="Times New Roman" w:hAnsi="Times New Roman" w:cs="Times New Roman"/>
          <w:b/>
          <w:bCs/>
          <w:sz w:val="24"/>
          <w:szCs w:val="24"/>
          <w:lang w:eastAsia="ru-RU"/>
        </w:rPr>
      </w:pP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r w:rsidRPr="00E91086">
        <w:rPr>
          <w:rFonts w:ascii="Times New Roman" w:eastAsia="Times New Roman" w:hAnsi="Times New Roman" w:cs="Times New Roman"/>
          <w:i/>
          <w:iCs/>
          <w:sz w:val="24"/>
          <w:szCs w:val="24"/>
          <w:lang w:eastAsia="ru-RU"/>
        </w:rPr>
        <w:t xml:space="preserve">9.2. </w:t>
      </w:r>
      <w:r w:rsidRPr="00E91086">
        <w:rPr>
          <w:rFonts w:ascii="Times New Roman" w:eastAsia="Times New Roman" w:hAnsi="Times New Roman" w:cs="Times New Roman"/>
          <w:b/>
          <w:bCs/>
          <w:sz w:val="24"/>
          <w:szCs w:val="24"/>
          <w:lang w:eastAsia="ru-RU"/>
        </w:rPr>
        <w:t>Тестовые задания.</w:t>
      </w:r>
      <w:r w:rsidRPr="00E91086">
        <w:rPr>
          <w:rFonts w:ascii="Times New Roman" w:eastAsia="Times New Roman" w:hAnsi="Times New Roman" w:cs="Times New Roman"/>
          <w:i/>
          <w:iCs/>
          <w:sz w:val="24"/>
          <w:szCs w:val="24"/>
          <w:lang w:eastAsia="ru-RU"/>
        </w:rPr>
        <w:t xml:space="preserve"> Выберите один правильный ответ.</w:t>
      </w:r>
    </w:p>
    <w:p w:rsidR="00E91086" w:rsidRPr="00E91086" w:rsidRDefault="00E91086" w:rsidP="00E91086">
      <w:pPr>
        <w:spacing w:after="0" w:line="240" w:lineRule="auto"/>
        <w:ind w:left="709"/>
        <w:rPr>
          <w:rFonts w:ascii="Times New Roman" w:eastAsia="Times New Roman" w:hAnsi="Times New Roman" w:cs="Times New Roman"/>
          <w:i/>
          <w:iCs/>
          <w:sz w:val="24"/>
          <w:szCs w:val="24"/>
          <w:lang w:eastAsia="ru-RU"/>
        </w:rPr>
      </w:pPr>
    </w:p>
    <w:p w:rsidR="00E91086" w:rsidRPr="00E91086" w:rsidRDefault="00E91086" w:rsidP="00E91086">
      <w:pPr>
        <w:numPr>
          <w:ilvl w:val="3"/>
          <w:numId w:val="14"/>
        </w:numPr>
        <w:spacing w:after="0" w:line="240" w:lineRule="auto"/>
        <w:ind w:left="709" w:right="1828"/>
        <w:jc w:val="both"/>
        <w:rPr>
          <w:rFonts w:ascii="Times New Roman" w:eastAsia="Times New Roman" w:hAnsi="Times New Roman" w:cs="Times New Roman"/>
          <w:iCs/>
          <w:sz w:val="24"/>
          <w:szCs w:val="24"/>
          <w:lang w:eastAsia="ru-RU"/>
        </w:rPr>
      </w:pPr>
      <w:r w:rsidRPr="00E91086">
        <w:rPr>
          <w:rFonts w:ascii="Times New Roman" w:eastAsia="Times New Roman" w:hAnsi="Times New Roman" w:cs="Times New Roman"/>
          <w:iCs/>
          <w:sz w:val="24"/>
          <w:szCs w:val="24"/>
          <w:lang w:eastAsia="ru-RU"/>
        </w:rPr>
        <w:t>В классификации наследственных гипо- и апластических состояний кроветворения выделяют все варианты, за исключением:</w:t>
      </w:r>
    </w:p>
    <w:p w:rsidR="00E91086" w:rsidRPr="00E91086" w:rsidRDefault="00E91086" w:rsidP="00E91086">
      <w:pPr>
        <w:spacing w:after="0" w:line="240" w:lineRule="auto"/>
        <w:ind w:left="709" w:right="1828"/>
        <w:jc w:val="both"/>
        <w:rPr>
          <w:rFonts w:ascii="Times New Roman" w:eastAsia="Times New Roman" w:hAnsi="Times New Roman" w:cs="Times New Roman"/>
          <w:iCs/>
          <w:sz w:val="24"/>
          <w:szCs w:val="24"/>
          <w:lang w:eastAsia="ru-RU"/>
        </w:rPr>
      </w:pPr>
    </w:p>
    <w:p w:rsidR="00E91086" w:rsidRPr="00E91086" w:rsidRDefault="00E91086" w:rsidP="00E91086">
      <w:pPr>
        <w:numPr>
          <w:ilvl w:val="0"/>
          <w:numId w:val="58"/>
        </w:numPr>
        <w:spacing w:after="0" w:line="240" w:lineRule="auto"/>
        <w:ind w:left="709" w:right="1828"/>
        <w:jc w:val="both"/>
        <w:rPr>
          <w:rFonts w:ascii="Times New Roman" w:eastAsia="Times New Roman" w:hAnsi="Times New Roman" w:cs="Times New Roman"/>
          <w:iCs/>
          <w:sz w:val="24"/>
          <w:szCs w:val="24"/>
          <w:lang w:eastAsia="ru-RU"/>
        </w:rPr>
      </w:pPr>
      <w:r w:rsidRPr="00E91086">
        <w:rPr>
          <w:rFonts w:ascii="Times New Roman" w:eastAsia="Times New Roman" w:hAnsi="Times New Roman" w:cs="Times New Roman"/>
          <w:iCs/>
          <w:sz w:val="24"/>
          <w:szCs w:val="24"/>
          <w:lang w:eastAsia="ru-RU"/>
        </w:rPr>
        <w:t>С общим поражением гемопоэза и врожденными аномалиями развития</w:t>
      </w:r>
    </w:p>
    <w:p w:rsidR="00E91086" w:rsidRPr="00E91086" w:rsidRDefault="00E91086" w:rsidP="00E91086">
      <w:pPr>
        <w:numPr>
          <w:ilvl w:val="0"/>
          <w:numId w:val="58"/>
        </w:numPr>
        <w:spacing w:after="0" w:line="240" w:lineRule="auto"/>
        <w:ind w:left="709" w:right="1828"/>
        <w:jc w:val="both"/>
        <w:rPr>
          <w:rFonts w:ascii="Times New Roman" w:eastAsia="Times New Roman" w:hAnsi="Times New Roman" w:cs="Times New Roman"/>
          <w:iCs/>
          <w:sz w:val="24"/>
          <w:szCs w:val="24"/>
          <w:lang w:eastAsia="ru-RU"/>
        </w:rPr>
      </w:pPr>
      <w:r w:rsidRPr="00E91086">
        <w:rPr>
          <w:rFonts w:ascii="Times New Roman" w:eastAsia="Times New Roman" w:hAnsi="Times New Roman" w:cs="Times New Roman"/>
          <w:iCs/>
          <w:sz w:val="24"/>
          <w:szCs w:val="24"/>
          <w:lang w:eastAsia="ru-RU"/>
        </w:rPr>
        <w:t>Наследственная семейная гипопластическая анемия с общим поражением гемопоэза без врожденных аномалий развития</w:t>
      </w:r>
    </w:p>
    <w:p w:rsidR="00E91086" w:rsidRPr="00E91086" w:rsidRDefault="00E91086" w:rsidP="00E91086">
      <w:pPr>
        <w:numPr>
          <w:ilvl w:val="0"/>
          <w:numId w:val="58"/>
        </w:numPr>
        <w:spacing w:after="0" w:line="240" w:lineRule="auto"/>
        <w:ind w:left="709" w:right="1828"/>
        <w:jc w:val="both"/>
        <w:rPr>
          <w:rFonts w:ascii="Times New Roman" w:eastAsia="Times New Roman" w:hAnsi="Times New Roman" w:cs="Times New Roman"/>
          <w:iCs/>
          <w:sz w:val="24"/>
          <w:szCs w:val="24"/>
          <w:lang w:eastAsia="ru-RU"/>
        </w:rPr>
      </w:pPr>
      <w:r w:rsidRPr="00E91086">
        <w:rPr>
          <w:rFonts w:ascii="Times New Roman" w:eastAsia="Times New Roman" w:hAnsi="Times New Roman" w:cs="Times New Roman"/>
          <w:iCs/>
          <w:sz w:val="24"/>
          <w:szCs w:val="24"/>
          <w:lang w:eastAsia="ru-RU"/>
        </w:rPr>
        <w:t>Наследственная парциальная гипопластическая анемия с избирательным поражением эритропоэза</w:t>
      </w:r>
    </w:p>
    <w:p w:rsidR="00E91086" w:rsidRPr="00E91086" w:rsidRDefault="00E91086" w:rsidP="00E91086">
      <w:pPr>
        <w:numPr>
          <w:ilvl w:val="0"/>
          <w:numId w:val="58"/>
        </w:numPr>
        <w:spacing w:after="0" w:line="240" w:lineRule="auto"/>
        <w:ind w:left="709" w:right="1828"/>
        <w:jc w:val="both"/>
        <w:rPr>
          <w:rFonts w:ascii="Times New Roman" w:eastAsia="Times New Roman" w:hAnsi="Times New Roman" w:cs="Times New Roman"/>
          <w:iCs/>
          <w:sz w:val="24"/>
          <w:szCs w:val="24"/>
          <w:lang w:eastAsia="ru-RU"/>
        </w:rPr>
      </w:pPr>
      <w:r w:rsidRPr="00E91086">
        <w:rPr>
          <w:rFonts w:ascii="Times New Roman" w:eastAsia="Times New Roman" w:hAnsi="Times New Roman" w:cs="Times New Roman"/>
          <w:iCs/>
          <w:sz w:val="24"/>
          <w:szCs w:val="24"/>
          <w:lang w:eastAsia="ru-RU"/>
        </w:rPr>
        <w:t>Парциальная красноклеточная аплазия</w:t>
      </w:r>
    </w:p>
    <w:p w:rsidR="00E91086" w:rsidRPr="00E91086" w:rsidRDefault="00E91086" w:rsidP="00E91086">
      <w:pPr>
        <w:spacing w:after="0" w:line="240" w:lineRule="auto"/>
        <w:ind w:left="709"/>
        <w:rPr>
          <w:rFonts w:ascii="Times New Roman" w:eastAsiaTheme="minorEastAsia" w:hAnsi="Times New Roman" w:cs="Times New Roman"/>
          <w:sz w:val="20"/>
          <w:szCs w:val="20"/>
          <w:lang w:eastAsia="ru-RU"/>
        </w:rPr>
      </w:pPr>
    </w:p>
    <w:p w:rsidR="00E91086" w:rsidRPr="00E91086" w:rsidRDefault="00E91086" w:rsidP="00E91086">
      <w:pPr>
        <w:numPr>
          <w:ilvl w:val="3"/>
          <w:numId w:val="14"/>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Первые клинические проявления анемии Блекфена-Дайемонда проявляются в:</w:t>
      </w:r>
    </w:p>
    <w:p w:rsidR="00E91086" w:rsidRPr="00E91086" w:rsidRDefault="00E91086" w:rsidP="00E91086">
      <w:pPr>
        <w:numPr>
          <w:ilvl w:val="0"/>
          <w:numId w:val="59"/>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В год</w:t>
      </w:r>
    </w:p>
    <w:p w:rsidR="00E91086" w:rsidRPr="00E91086" w:rsidRDefault="00E91086" w:rsidP="00E91086">
      <w:pPr>
        <w:numPr>
          <w:ilvl w:val="0"/>
          <w:numId w:val="59"/>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В 2-4 года</w:t>
      </w:r>
    </w:p>
    <w:p w:rsidR="00E91086" w:rsidRPr="00E91086" w:rsidRDefault="00E91086" w:rsidP="00E91086">
      <w:pPr>
        <w:numPr>
          <w:ilvl w:val="0"/>
          <w:numId w:val="59"/>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В 1-3  месяца</w:t>
      </w:r>
    </w:p>
    <w:p w:rsidR="00E91086" w:rsidRPr="00E91086" w:rsidRDefault="00E91086" w:rsidP="00E91086">
      <w:pPr>
        <w:numPr>
          <w:ilvl w:val="0"/>
          <w:numId w:val="59"/>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В 10-12 лет</w:t>
      </w:r>
    </w:p>
    <w:p w:rsidR="00E91086" w:rsidRPr="00E91086" w:rsidRDefault="00E91086" w:rsidP="00E91086">
      <w:pPr>
        <w:spacing w:after="0" w:line="240" w:lineRule="auto"/>
        <w:ind w:left="709"/>
        <w:jc w:val="both"/>
        <w:rPr>
          <w:rFonts w:ascii="Times New Roman" w:eastAsiaTheme="minorEastAsia" w:hAnsi="Times New Roman" w:cs="Times New Roman"/>
          <w:sz w:val="24"/>
          <w:szCs w:val="20"/>
          <w:lang w:eastAsia="ru-RU"/>
        </w:rPr>
      </w:pPr>
    </w:p>
    <w:p w:rsidR="00E91086" w:rsidRPr="00E91086" w:rsidRDefault="00E91086" w:rsidP="00E91086">
      <w:pPr>
        <w:numPr>
          <w:ilvl w:val="3"/>
          <w:numId w:val="14"/>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Наиболее частым осложненим анемии Блекфена-Дайемонда является:</w:t>
      </w:r>
    </w:p>
    <w:p w:rsidR="00E91086" w:rsidRPr="00E91086" w:rsidRDefault="00E91086" w:rsidP="00E91086">
      <w:pPr>
        <w:numPr>
          <w:ilvl w:val="0"/>
          <w:numId w:val="60"/>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Гемосидероз</w:t>
      </w:r>
    </w:p>
    <w:p w:rsidR="00E91086" w:rsidRPr="00E91086" w:rsidRDefault="00E91086" w:rsidP="00E91086">
      <w:pPr>
        <w:numPr>
          <w:ilvl w:val="0"/>
          <w:numId w:val="60"/>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Портальная гипертензия</w:t>
      </w:r>
    </w:p>
    <w:p w:rsidR="00E91086" w:rsidRPr="00E91086" w:rsidRDefault="00E91086" w:rsidP="00E91086">
      <w:pPr>
        <w:numPr>
          <w:ilvl w:val="0"/>
          <w:numId w:val="60"/>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ДВС-синдром</w:t>
      </w:r>
    </w:p>
    <w:p w:rsidR="00E91086" w:rsidRPr="00E91086" w:rsidRDefault="00E91086" w:rsidP="00E91086">
      <w:pPr>
        <w:numPr>
          <w:ilvl w:val="0"/>
          <w:numId w:val="60"/>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Хроническая почечная недостаточность</w:t>
      </w:r>
    </w:p>
    <w:p w:rsidR="00E91086" w:rsidRPr="00E91086" w:rsidRDefault="00E91086" w:rsidP="00E91086">
      <w:pPr>
        <w:spacing w:after="0" w:line="240" w:lineRule="auto"/>
        <w:ind w:left="709"/>
        <w:jc w:val="both"/>
        <w:rPr>
          <w:rFonts w:ascii="Times New Roman" w:eastAsiaTheme="minorEastAsia" w:hAnsi="Times New Roman" w:cs="Times New Roman"/>
          <w:sz w:val="24"/>
          <w:szCs w:val="20"/>
          <w:lang w:eastAsia="ru-RU"/>
        </w:rPr>
      </w:pPr>
    </w:p>
    <w:p w:rsidR="00E91086" w:rsidRPr="00E91086" w:rsidRDefault="00E91086" w:rsidP="00E91086">
      <w:pPr>
        <w:numPr>
          <w:ilvl w:val="3"/>
          <w:numId w:val="14"/>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Для гемограммы при анемии Блекфена-Дайемонда характерно:</w:t>
      </w:r>
    </w:p>
    <w:p w:rsidR="00E91086" w:rsidRPr="00E91086" w:rsidRDefault="00E91086" w:rsidP="00E91086">
      <w:p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1) Нормохромная гипорегенераторная или арегенераторная анемия</w:t>
      </w:r>
    </w:p>
    <w:p w:rsidR="00E91086" w:rsidRPr="00E91086" w:rsidRDefault="00E91086" w:rsidP="00E91086">
      <w:pPr>
        <w:numPr>
          <w:ilvl w:val="0"/>
          <w:numId w:val="61"/>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Тромбоцитопения</w:t>
      </w:r>
    </w:p>
    <w:p w:rsidR="00E91086" w:rsidRPr="00E91086" w:rsidRDefault="00E91086" w:rsidP="00E91086">
      <w:pPr>
        <w:numPr>
          <w:ilvl w:val="0"/>
          <w:numId w:val="61"/>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Лейкоцитоз</w:t>
      </w:r>
    </w:p>
    <w:p w:rsidR="00E91086" w:rsidRPr="00E91086" w:rsidRDefault="00E91086" w:rsidP="00E91086">
      <w:pPr>
        <w:numPr>
          <w:ilvl w:val="0"/>
          <w:numId w:val="61"/>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Лейкопения</w:t>
      </w:r>
    </w:p>
    <w:p w:rsidR="00E91086" w:rsidRPr="00E91086" w:rsidRDefault="00E91086" w:rsidP="00E91086">
      <w:pPr>
        <w:spacing w:after="0" w:line="240" w:lineRule="auto"/>
        <w:ind w:left="709"/>
        <w:jc w:val="both"/>
        <w:rPr>
          <w:rFonts w:ascii="Times New Roman" w:eastAsiaTheme="minorEastAsia" w:hAnsi="Times New Roman" w:cs="Times New Roman"/>
          <w:sz w:val="24"/>
          <w:szCs w:val="20"/>
          <w:lang w:eastAsia="ru-RU"/>
        </w:rPr>
      </w:pPr>
    </w:p>
    <w:p w:rsidR="00E91086" w:rsidRPr="00E91086" w:rsidRDefault="00E91086" w:rsidP="00E91086">
      <w:pPr>
        <w:numPr>
          <w:ilvl w:val="3"/>
          <w:numId w:val="14"/>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В клинико-гематологической классификации апластических анемий все формы за исключением:</w:t>
      </w:r>
    </w:p>
    <w:p w:rsidR="00E91086" w:rsidRPr="00E91086" w:rsidRDefault="00E91086" w:rsidP="00E91086">
      <w:pPr>
        <w:numPr>
          <w:ilvl w:val="0"/>
          <w:numId w:val="62"/>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Острая апластическая анемия</w:t>
      </w:r>
    </w:p>
    <w:p w:rsidR="00E91086" w:rsidRPr="00E91086" w:rsidRDefault="00E91086" w:rsidP="00E91086">
      <w:pPr>
        <w:numPr>
          <w:ilvl w:val="0"/>
          <w:numId w:val="62"/>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Подострая апластическая анемия</w:t>
      </w:r>
    </w:p>
    <w:p w:rsidR="00E91086" w:rsidRPr="00E91086" w:rsidRDefault="00E91086" w:rsidP="00E91086">
      <w:pPr>
        <w:numPr>
          <w:ilvl w:val="0"/>
          <w:numId w:val="62"/>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Подострая гипопластическая анемия</w:t>
      </w:r>
    </w:p>
    <w:p w:rsidR="00E91086" w:rsidRPr="00E91086" w:rsidRDefault="00E91086" w:rsidP="00E91086">
      <w:pPr>
        <w:numPr>
          <w:ilvl w:val="0"/>
          <w:numId w:val="62"/>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Хроническая гипопластическая анемия</w:t>
      </w:r>
    </w:p>
    <w:p w:rsidR="00E91086" w:rsidRPr="00E91086" w:rsidRDefault="00E91086" w:rsidP="00E91086">
      <w:pPr>
        <w:numPr>
          <w:ilvl w:val="0"/>
          <w:numId w:val="62"/>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Рецидивирующая апластическая анемия</w:t>
      </w:r>
    </w:p>
    <w:p w:rsidR="00E91086" w:rsidRPr="00E91086" w:rsidRDefault="00E91086" w:rsidP="00E91086">
      <w:pPr>
        <w:spacing w:after="0" w:line="240" w:lineRule="auto"/>
        <w:ind w:left="709"/>
        <w:jc w:val="both"/>
        <w:rPr>
          <w:rFonts w:ascii="Times New Roman" w:eastAsiaTheme="minorEastAsia" w:hAnsi="Times New Roman" w:cs="Times New Roman"/>
          <w:sz w:val="24"/>
          <w:szCs w:val="20"/>
          <w:lang w:eastAsia="ru-RU"/>
        </w:rPr>
      </w:pPr>
    </w:p>
    <w:p w:rsidR="00E91086" w:rsidRPr="00E91086" w:rsidRDefault="00E91086" w:rsidP="00E91086">
      <w:pPr>
        <w:numPr>
          <w:ilvl w:val="3"/>
          <w:numId w:val="14"/>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lastRenderedPageBreak/>
        <w:t>Для парциальной красноклеточной аплазии с антителами к эритроцитам костного мозга характерно:</w:t>
      </w:r>
    </w:p>
    <w:p w:rsidR="00E91086" w:rsidRPr="00E91086" w:rsidRDefault="00E91086" w:rsidP="00E91086">
      <w:pPr>
        <w:numPr>
          <w:ilvl w:val="0"/>
          <w:numId w:val="63"/>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Антитела вырабатываются к ядросодержащим клеткам костного мозга</w:t>
      </w:r>
    </w:p>
    <w:p w:rsidR="00E91086" w:rsidRPr="00E91086" w:rsidRDefault="00E91086" w:rsidP="00E91086">
      <w:pPr>
        <w:numPr>
          <w:ilvl w:val="0"/>
          <w:numId w:val="63"/>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Красный росток гиперплазирован</w:t>
      </w:r>
    </w:p>
    <w:p w:rsidR="00E91086" w:rsidRPr="00E91086" w:rsidRDefault="00E91086" w:rsidP="00E91086">
      <w:pPr>
        <w:numPr>
          <w:ilvl w:val="0"/>
          <w:numId w:val="63"/>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Гранулопоэз нарушен</w:t>
      </w:r>
    </w:p>
    <w:p w:rsidR="00E91086" w:rsidRPr="00E91086" w:rsidRDefault="00E91086" w:rsidP="00E91086">
      <w:pPr>
        <w:numPr>
          <w:ilvl w:val="0"/>
          <w:numId w:val="63"/>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Страдает тромбопоэз и его дифференцировка</w:t>
      </w:r>
    </w:p>
    <w:p w:rsidR="00E91086" w:rsidRPr="00E91086" w:rsidRDefault="00E91086" w:rsidP="00E91086">
      <w:pPr>
        <w:spacing w:after="0" w:line="240" w:lineRule="auto"/>
        <w:ind w:left="709"/>
        <w:jc w:val="both"/>
        <w:rPr>
          <w:rFonts w:ascii="Times New Roman" w:eastAsiaTheme="minorEastAsia" w:hAnsi="Times New Roman" w:cs="Times New Roman"/>
          <w:sz w:val="24"/>
          <w:szCs w:val="20"/>
          <w:lang w:eastAsia="ru-RU"/>
        </w:rPr>
      </w:pPr>
    </w:p>
    <w:p w:rsidR="00E91086" w:rsidRPr="00E91086" w:rsidRDefault="00E91086" w:rsidP="00E91086">
      <w:pPr>
        <w:numPr>
          <w:ilvl w:val="3"/>
          <w:numId w:val="14"/>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Для приобретенных гипо-, апластических анемий у детей характерно:</w:t>
      </w:r>
    </w:p>
    <w:p w:rsidR="00E91086" w:rsidRPr="00E91086" w:rsidRDefault="00E91086" w:rsidP="00E91086">
      <w:pPr>
        <w:numPr>
          <w:ilvl w:val="0"/>
          <w:numId w:val="64"/>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Оставание костного возраста</w:t>
      </w:r>
    </w:p>
    <w:p w:rsidR="00E91086" w:rsidRPr="00E91086" w:rsidRDefault="00E91086" w:rsidP="00E91086">
      <w:pPr>
        <w:numPr>
          <w:ilvl w:val="0"/>
          <w:numId w:val="64"/>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Отставание в физическом и психомоторном развитии</w:t>
      </w:r>
    </w:p>
    <w:p w:rsidR="00E91086" w:rsidRPr="00E91086" w:rsidRDefault="00E91086" w:rsidP="00E91086">
      <w:pPr>
        <w:numPr>
          <w:ilvl w:val="0"/>
          <w:numId w:val="64"/>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Отсутствие врожденных дефектов развития</w:t>
      </w:r>
    </w:p>
    <w:p w:rsidR="00E91086" w:rsidRPr="00E91086" w:rsidRDefault="00E91086" w:rsidP="00E91086">
      <w:pPr>
        <w:numPr>
          <w:ilvl w:val="0"/>
          <w:numId w:val="64"/>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Позднее появление геморрагического синдрома и большая его выраженность</w:t>
      </w:r>
    </w:p>
    <w:p w:rsidR="00E91086" w:rsidRPr="00E91086" w:rsidRDefault="00E91086" w:rsidP="00E91086">
      <w:pPr>
        <w:spacing w:after="0" w:line="240" w:lineRule="auto"/>
        <w:ind w:left="709"/>
        <w:jc w:val="both"/>
        <w:rPr>
          <w:rFonts w:ascii="Times New Roman" w:eastAsiaTheme="minorEastAsia" w:hAnsi="Times New Roman" w:cs="Times New Roman"/>
          <w:sz w:val="24"/>
          <w:szCs w:val="20"/>
          <w:lang w:eastAsia="ru-RU"/>
        </w:rPr>
      </w:pPr>
    </w:p>
    <w:p w:rsidR="00E91086" w:rsidRPr="00E91086" w:rsidRDefault="00E91086" w:rsidP="00E91086">
      <w:pPr>
        <w:numPr>
          <w:ilvl w:val="3"/>
          <w:numId w:val="14"/>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Ведущим методом лечения апластических анемий у детей является:</w:t>
      </w:r>
    </w:p>
    <w:p w:rsidR="00E91086" w:rsidRPr="00E91086" w:rsidRDefault="00E91086" w:rsidP="00E91086">
      <w:pPr>
        <w:numPr>
          <w:ilvl w:val="0"/>
          <w:numId w:val="65"/>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Трансплантация гистосовместимого костного мозга</w:t>
      </w:r>
    </w:p>
    <w:p w:rsidR="00E91086" w:rsidRPr="00E91086" w:rsidRDefault="00E91086" w:rsidP="00E91086">
      <w:pPr>
        <w:numPr>
          <w:ilvl w:val="0"/>
          <w:numId w:val="65"/>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Терапия стероидами</w:t>
      </w:r>
    </w:p>
    <w:p w:rsidR="00E91086" w:rsidRPr="00E91086" w:rsidRDefault="00E91086" w:rsidP="00E91086">
      <w:pPr>
        <w:numPr>
          <w:ilvl w:val="0"/>
          <w:numId w:val="65"/>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Циклофосфамид</w:t>
      </w:r>
    </w:p>
    <w:p w:rsidR="00E91086" w:rsidRPr="00E91086" w:rsidRDefault="00E91086" w:rsidP="00E91086">
      <w:pPr>
        <w:numPr>
          <w:ilvl w:val="0"/>
          <w:numId w:val="65"/>
        </w:numPr>
        <w:spacing w:after="0" w:line="240" w:lineRule="auto"/>
        <w:ind w:left="709"/>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Полихимиотерапия</w:t>
      </w:r>
    </w:p>
    <w:p w:rsidR="00E91086" w:rsidRPr="00E91086" w:rsidRDefault="00E91086" w:rsidP="00E91086">
      <w:pPr>
        <w:spacing w:after="0" w:line="240" w:lineRule="auto"/>
        <w:ind w:left="709"/>
        <w:jc w:val="both"/>
        <w:rPr>
          <w:rFonts w:ascii="Times New Roman" w:eastAsiaTheme="minorEastAsia" w:hAnsi="Times New Roman" w:cs="Times New Roman"/>
          <w:sz w:val="24"/>
          <w:szCs w:val="20"/>
          <w:lang w:eastAsia="ru-RU"/>
        </w:rPr>
      </w:pPr>
    </w:p>
    <w:p w:rsidR="00E91086" w:rsidRPr="00E91086" w:rsidRDefault="00E91086" w:rsidP="00E91086">
      <w:pPr>
        <w:numPr>
          <w:ilvl w:val="3"/>
          <w:numId w:val="14"/>
        </w:numPr>
        <w:spacing w:after="0" w:line="240" w:lineRule="auto"/>
        <w:ind w:left="709" w:right="1261"/>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Критерием полной ремиссии при апластической анемии является:</w:t>
      </w:r>
    </w:p>
    <w:p w:rsidR="00E91086" w:rsidRPr="00E91086" w:rsidRDefault="00E91086" w:rsidP="00E91086">
      <w:pPr>
        <w:numPr>
          <w:ilvl w:val="0"/>
          <w:numId w:val="66"/>
        </w:numPr>
        <w:spacing w:after="0" w:line="240" w:lineRule="auto"/>
        <w:ind w:left="709" w:right="1261"/>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Гемоглобин выше 100 г/л, гранулоциты более 1,5х10^9/л, тромбоциты более 100х10^9/л, отсутствие потребности в гемотрансфузиях</w:t>
      </w:r>
    </w:p>
    <w:p w:rsidR="00E91086" w:rsidRPr="00E91086" w:rsidRDefault="00E91086" w:rsidP="00E91086">
      <w:pPr>
        <w:numPr>
          <w:ilvl w:val="0"/>
          <w:numId w:val="66"/>
        </w:numPr>
        <w:spacing w:after="0" w:line="240" w:lineRule="auto"/>
        <w:ind w:left="709" w:right="1261"/>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Гемоглобин выше 90 г/л, гранулоциты более 1,0х10^9/л, тромбоциты более 150х10^9/л, отсутствие потребности в гемотрансфузиях</w:t>
      </w:r>
    </w:p>
    <w:p w:rsidR="00E91086" w:rsidRPr="00E91086" w:rsidRDefault="00E91086" w:rsidP="00E91086">
      <w:pPr>
        <w:numPr>
          <w:ilvl w:val="0"/>
          <w:numId w:val="66"/>
        </w:numPr>
        <w:spacing w:after="0" w:line="240" w:lineRule="auto"/>
        <w:ind w:left="709" w:right="1261"/>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Гемоглобин выше 110 г/л, гранулоциты более 2,0х10^9/л, тромбоциты более 50х10^9/л, отсутствие потребности в гемотрансфузиях</w:t>
      </w:r>
    </w:p>
    <w:p w:rsidR="00E91086" w:rsidRPr="00E91086" w:rsidRDefault="00E91086" w:rsidP="00E91086">
      <w:pPr>
        <w:numPr>
          <w:ilvl w:val="0"/>
          <w:numId w:val="66"/>
        </w:numPr>
        <w:spacing w:after="0" w:line="240" w:lineRule="auto"/>
        <w:ind w:left="709" w:right="1261"/>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Гемоглобин выше 100 г/л, гранулоциты более 1,5х10^9/л, тромбоциты более 150х10^9/л, отсутствие потребности в гемотрансфузиях</w:t>
      </w:r>
    </w:p>
    <w:p w:rsidR="00E91086" w:rsidRPr="00E91086" w:rsidRDefault="00E91086" w:rsidP="00E91086">
      <w:pPr>
        <w:spacing w:after="0" w:line="240" w:lineRule="auto"/>
        <w:ind w:left="709" w:right="1261"/>
        <w:jc w:val="both"/>
        <w:rPr>
          <w:rFonts w:ascii="Times New Roman" w:eastAsiaTheme="minorEastAsia" w:hAnsi="Times New Roman" w:cs="Times New Roman"/>
          <w:sz w:val="24"/>
          <w:szCs w:val="20"/>
          <w:lang w:eastAsia="ru-RU"/>
        </w:rPr>
      </w:pPr>
    </w:p>
    <w:p w:rsidR="00E91086" w:rsidRPr="00E91086" w:rsidRDefault="00E91086" w:rsidP="00E91086">
      <w:pPr>
        <w:numPr>
          <w:ilvl w:val="3"/>
          <w:numId w:val="14"/>
        </w:numPr>
        <w:spacing w:after="0" w:line="240" w:lineRule="auto"/>
        <w:ind w:left="709" w:right="1261"/>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Основным путем преодоления аутоиммуноагрессии является:</w:t>
      </w:r>
    </w:p>
    <w:p w:rsidR="00E91086" w:rsidRPr="00E91086" w:rsidRDefault="00E91086" w:rsidP="00E91086">
      <w:pPr>
        <w:numPr>
          <w:ilvl w:val="0"/>
          <w:numId w:val="67"/>
        </w:numPr>
        <w:spacing w:after="0" w:line="240" w:lineRule="auto"/>
        <w:ind w:left="709" w:right="1261"/>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Иммунодепрессия</w:t>
      </w:r>
    </w:p>
    <w:p w:rsidR="00E91086" w:rsidRPr="00E91086" w:rsidRDefault="00E91086" w:rsidP="00E91086">
      <w:pPr>
        <w:numPr>
          <w:ilvl w:val="0"/>
          <w:numId w:val="67"/>
        </w:numPr>
        <w:spacing w:after="0" w:line="240" w:lineRule="auto"/>
        <w:ind w:left="709" w:right="1261"/>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Иммуностимуляция</w:t>
      </w:r>
    </w:p>
    <w:p w:rsidR="00E91086" w:rsidRPr="00E91086" w:rsidRDefault="00E91086" w:rsidP="00E91086">
      <w:pPr>
        <w:numPr>
          <w:ilvl w:val="0"/>
          <w:numId w:val="67"/>
        </w:numPr>
        <w:spacing w:after="0" w:line="240" w:lineRule="auto"/>
        <w:ind w:left="709" w:right="1261"/>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Трансплантация костного мозга</w:t>
      </w:r>
    </w:p>
    <w:p w:rsidR="00E91086" w:rsidRPr="00E91086" w:rsidRDefault="00E91086" w:rsidP="00E91086">
      <w:pPr>
        <w:numPr>
          <w:ilvl w:val="0"/>
          <w:numId w:val="67"/>
        </w:numPr>
        <w:spacing w:after="0" w:line="240" w:lineRule="auto"/>
        <w:ind w:left="709" w:right="1261"/>
        <w:jc w:val="both"/>
        <w:rPr>
          <w:rFonts w:ascii="Times New Roman" w:eastAsiaTheme="minorEastAsia" w:hAnsi="Times New Roman" w:cs="Times New Roman"/>
          <w:sz w:val="24"/>
          <w:szCs w:val="20"/>
          <w:lang w:eastAsia="ru-RU"/>
        </w:rPr>
      </w:pPr>
      <w:r w:rsidRPr="00E91086">
        <w:rPr>
          <w:rFonts w:ascii="Times New Roman" w:eastAsiaTheme="minorEastAsia" w:hAnsi="Times New Roman" w:cs="Times New Roman"/>
          <w:sz w:val="24"/>
          <w:szCs w:val="20"/>
          <w:lang w:eastAsia="ru-RU"/>
        </w:rPr>
        <w:t>Плазмоферез</w:t>
      </w:r>
    </w:p>
    <w:p w:rsidR="00E91086" w:rsidRPr="00E91086" w:rsidRDefault="00E91086" w:rsidP="00E91086">
      <w:pPr>
        <w:spacing w:after="0" w:line="240" w:lineRule="auto"/>
        <w:ind w:left="709"/>
        <w:jc w:val="both"/>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eastAsiaTheme="minorEastAsia" w:cs="Times New Roman"/>
          <w:sz w:val="20"/>
          <w:szCs w:val="20"/>
          <w:lang w:eastAsia="ru-RU"/>
        </w:rPr>
      </w:pPr>
    </w:p>
    <w:p w:rsidR="00E91086" w:rsidRPr="00E91086" w:rsidRDefault="00E91086" w:rsidP="00E91086">
      <w:pPr>
        <w:spacing w:after="0" w:line="240" w:lineRule="exact"/>
        <w:ind w:right="1261"/>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ind w:left="80" w:right="1261" w:firstLine="504"/>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ЭТАЛОНЫ ОТВЕТОВ НА ТЕСТОВОЕ ЗАДАНИЕ: 1  — 4 ; 2  — 1 ; 3 — 1 ; 4 —1 ; 5 —5 ; 6 — 1 ; 7 — 3 ; 8 —1 ; 9 — 1 ; 10 — 3 .</w:t>
      </w:r>
    </w:p>
    <w:p w:rsidR="00E91086" w:rsidRPr="00E91086" w:rsidRDefault="00E91086" w:rsidP="00E91086">
      <w:pPr>
        <w:spacing w:after="0" w:line="203" w:lineRule="exact"/>
        <w:rPr>
          <w:rFonts w:ascii="Times New Roman" w:eastAsiaTheme="minorEastAsia" w:hAnsi="Times New Roman" w:cs="Times New Roman"/>
          <w:sz w:val="20"/>
          <w:szCs w:val="20"/>
          <w:lang w:eastAsia="ru-RU"/>
        </w:rPr>
      </w:pPr>
    </w:p>
    <w:p w:rsidR="00E91086" w:rsidRPr="00E91086" w:rsidRDefault="00E91086" w:rsidP="00E91086">
      <w:pPr>
        <w:spacing w:after="0" w:line="273"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b/>
          <w:bCs/>
          <w:sz w:val="24"/>
          <w:szCs w:val="24"/>
          <w:lang w:eastAsia="ru-RU"/>
        </w:rPr>
        <w:t>9.3. Критерии оценок деятельности студента при освоении учебного материала (при самоконтроле, при текущем (и рубежном) контроле)</w:t>
      </w:r>
    </w:p>
    <w:p w:rsidR="00E91086" w:rsidRPr="00E91086" w:rsidRDefault="00E91086" w:rsidP="00E91086">
      <w:pPr>
        <w:spacing w:after="0" w:line="193"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i/>
          <w:iCs/>
          <w:color w:val="00000A"/>
          <w:sz w:val="24"/>
          <w:szCs w:val="24"/>
          <w:lang w:eastAsia="ru-RU"/>
        </w:rPr>
        <w:t>Критерии оценки:</w:t>
      </w:r>
    </w:p>
    <w:p w:rsidR="00E91086" w:rsidRPr="00E91086" w:rsidRDefault="00E91086" w:rsidP="00E91086">
      <w:pPr>
        <w:spacing w:after="0" w:line="41"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firstLine="36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E91086" w:rsidRPr="00E91086" w:rsidRDefault="00E91086" w:rsidP="00E91086">
      <w:pPr>
        <w:spacing w:after="0" w:line="240" w:lineRule="auto"/>
        <w:ind w:firstLine="36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E91086" w:rsidRPr="00E91086" w:rsidRDefault="00E91086" w:rsidP="00E91086">
      <w:pPr>
        <w:spacing w:after="0" w:line="240" w:lineRule="auto"/>
        <w:ind w:left="360" w:right="1600"/>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E91086" w:rsidRPr="00E91086" w:rsidRDefault="00E91086" w:rsidP="00E91086">
      <w:pPr>
        <w:spacing w:after="0" w:line="240" w:lineRule="auto"/>
        <w:ind w:left="360" w:right="1600"/>
        <w:rPr>
          <w:rFonts w:ascii="Times New Roman" w:eastAsia="Times New Roman" w:hAnsi="Times New Roman" w:cs="Times New Roman"/>
          <w:sz w:val="24"/>
          <w:szCs w:val="24"/>
          <w:lang w:eastAsia="ru-RU"/>
        </w:rPr>
      </w:pPr>
    </w:p>
    <w:p w:rsidR="00E91086" w:rsidRPr="00E91086" w:rsidRDefault="00E91086" w:rsidP="00E91086">
      <w:pPr>
        <w:spacing w:after="0" w:line="240" w:lineRule="auto"/>
        <w:ind w:left="360" w:right="1600"/>
        <w:rPr>
          <w:rFonts w:ascii="Times New Roman" w:eastAsia="Times New Roman" w:hAnsi="Times New Roman" w:cs="Times New Roman"/>
          <w:sz w:val="24"/>
          <w:szCs w:val="24"/>
          <w:lang w:eastAsia="ru-RU"/>
        </w:rPr>
      </w:pPr>
    </w:p>
    <w:p w:rsidR="00E91086" w:rsidRPr="00E91086" w:rsidRDefault="00E91086" w:rsidP="00E91086">
      <w:pPr>
        <w:spacing w:after="0" w:line="240" w:lineRule="auto"/>
        <w:ind w:left="360" w:right="1600"/>
        <w:rPr>
          <w:rFonts w:ascii="Times New Roman" w:eastAsia="Times New Roman" w:hAnsi="Times New Roman" w:cs="Times New Roman"/>
          <w:sz w:val="24"/>
          <w:szCs w:val="24"/>
          <w:lang w:eastAsia="ru-RU"/>
        </w:rPr>
      </w:pPr>
    </w:p>
    <w:p w:rsidR="00E91086" w:rsidRPr="00E91086" w:rsidRDefault="00E91086" w:rsidP="00E91086">
      <w:pPr>
        <w:spacing w:after="0" w:line="240" w:lineRule="auto"/>
        <w:ind w:left="360" w:right="1600"/>
        <w:rPr>
          <w:rFonts w:ascii="Times New Roman" w:eastAsia="Times New Roman" w:hAnsi="Times New Roman" w:cs="Times New Roman"/>
          <w:sz w:val="24"/>
          <w:szCs w:val="24"/>
          <w:lang w:eastAsia="ru-RU"/>
        </w:rPr>
      </w:pPr>
    </w:p>
    <w:p w:rsidR="00E91086" w:rsidRPr="00E91086" w:rsidRDefault="00E91086" w:rsidP="00E91086">
      <w:pPr>
        <w:spacing w:after="0" w:line="240" w:lineRule="auto"/>
        <w:ind w:left="360" w:right="1600"/>
        <w:rPr>
          <w:rFonts w:ascii="Times New Roman" w:eastAsia="Times New Roman" w:hAnsi="Times New Roman" w:cs="Times New Roman"/>
          <w:sz w:val="24"/>
          <w:szCs w:val="24"/>
          <w:lang w:eastAsia="ru-RU"/>
        </w:rPr>
      </w:pPr>
    </w:p>
    <w:p w:rsidR="00E91086" w:rsidRPr="00E91086" w:rsidRDefault="00E91086" w:rsidP="00E91086">
      <w:pPr>
        <w:spacing w:after="0" w:line="240" w:lineRule="auto"/>
        <w:ind w:left="360" w:right="1600"/>
        <w:rPr>
          <w:rFonts w:ascii="Times New Roman" w:eastAsia="Times New Roman" w:hAnsi="Times New Roman" w:cs="Times New Roman"/>
          <w:sz w:val="24"/>
          <w:szCs w:val="24"/>
          <w:lang w:eastAsia="ru-RU"/>
        </w:rPr>
      </w:pPr>
    </w:p>
    <w:p w:rsidR="00E91086" w:rsidRPr="00E91086" w:rsidRDefault="00E91086" w:rsidP="00E91086">
      <w:pPr>
        <w:spacing w:after="0" w:line="240" w:lineRule="auto"/>
        <w:ind w:left="360" w:right="1600"/>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77" w:lineRule="auto"/>
        <w:jc w:val="center"/>
        <w:rPr>
          <w:rFonts w:ascii="Times New Roman" w:eastAsiaTheme="minorEastAsia" w:hAnsi="Times New Roman"/>
          <w:sz w:val="20"/>
          <w:szCs w:val="20"/>
        </w:rPr>
      </w:pPr>
      <w:r w:rsidRPr="00E91086">
        <w:rPr>
          <w:rFonts w:ascii="Times New Roman" w:hAnsi="Times New Roman"/>
          <w:b/>
          <w:bCs/>
          <w:sz w:val="24"/>
          <w:szCs w:val="24"/>
        </w:rPr>
        <w:t>Государственное бюджетное образовательное учреждение высшего профессионального образования</w:t>
      </w:r>
    </w:p>
    <w:p w:rsidR="00E91086" w:rsidRPr="00E91086" w:rsidRDefault="00E91086" w:rsidP="00E91086">
      <w:pPr>
        <w:spacing w:after="0" w:line="35" w:lineRule="exact"/>
        <w:rPr>
          <w:rFonts w:ascii="Times New Roman" w:eastAsiaTheme="minorEastAsia" w:hAnsi="Times New Roman"/>
          <w:sz w:val="20"/>
          <w:szCs w:val="20"/>
        </w:rPr>
      </w:pPr>
    </w:p>
    <w:p w:rsidR="00E91086" w:rsidRPr="00E91086" w:rsidRDefault="00E91086" w:rsidP="00E91086">
      <w:pPr>
        <w:spacing w:after="0" w:line="257" w:lineRule="auto"/>
        <w:jc w:val="center"/>
        <w:rPr>
          <w:rFonts w:ascii="Times New Roman" w:eastAsiaTheme="minorEastAsia" w:hAnsi="Times New Roman"/>
          <w:sz w:val="20"/>
          <w:szCs w:val="20"/>
        </w:rPr>
      </w:pPr>
      <w:r w:rsidRPr="00E91086">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Cs w:val="20"/>
        </w:rPr>
      </w:pPr>
    </w:p>
    <w:p w:rsidR="00E91086" w:rsidRPr="00E91086" w:rsidRDefault="00E91086" w:rsidP="00E91086">
      <w:pPr>
        <w:spacing w:after="0" w:line="361" w:lineRule="exact"/>
        <w:rPr>
          <w:rFonts w:ascii="Times New Roman" w:eastAsiaTheme="minorEastAsia" w:hAnsi="Times New Roman"/>
          <w:szCs w:val="20"/>
        </w:rPr>
      </w:pPr>
    </w:p>
    <w:p w:rsidR="00E91086" w:rsidRPr="00E91086" w:rsidRDefault="00E91086" w:rsidP="00E91086">
      <w:pPr>
        <w:spacing w:after="0" w:line="240" w:lineRule="auto"/>
        <w:ind w:left="6480"/>
        <w:rPr>
          <w:rFonts w:ascii="Times New Roman" w:eastAsiaTheme="minorEastAsia" w:hAnsi="Times New Roman"/>
          <w:szCs w:val="20"/>
        </w:rPr>
      </w:pPr>
      <w:r w:rsidRPr="00E91086">
        <w:rPr>
          <w:rFonts w:ascii="Times New Roman" w:hAnsi="Times New Roman"/>
          <w:sz w:val="24"/>
        </w:rPr>
        <w:t>УТВЕРЖДАЮ</w:t>
      </w:r>
    </w:p>
    <w:p w:rsidR="00E91086" w:rsidRPr="00E91086" w:rsidRDefault="00E91086" w:rsidP="00E91086">
      <w:pPr>
        <w:spacing w:after="0" w:line="31" w:lineRule="exact"/>
        <w:rPr>
          <w:rFonts w:ascii="Times New Roman" w:eastAsiaTheme="minorEastAsia" w:hAnsi="Times New Roman"/>
          <w:szCs w:val="20"/>
        </w:rPr>
      </w:pPr>
    </w:p>
    <w:p w:rsidR="00E91086" w:rsidRPr="00E91086" w:rsidRDefault="00E91086" w:rsidP="00E91086">
      <w:pPr>
        <w:spacing w:after="0" w:line="240" w:lineRule="auto"/>
        <w:ind w:left="6480"/>
        <w:rPr>
          <w:rFonts w:ascii="Times New Roman" w:eastAsiaTheme="minorEastAsia" w:hAnsi="Times New Roman"/>
          <w:szCs w:val="20"/>
        </w:rPr>
      </w:pPr>
      <w:r w:rsidRPr="00E91086">
        <w:rPr>
          <w:rFonts w:ascii="Times New Roman" w:hAnsi="Times New Roman"/>
          <w:sz w:val="24"/>
        </w:rPr>
        <w:t>Заведующая кафедрой</w:t>
      </w:r>
    </w:p>
    <w:p w:rsidR="00E91086" w:rsidRPr="00E91086" w:rsidRDefault="00E91086" w:rsidP="00E91086">
      <w:pPr>
        <w:spacing w:after="0" w:line="240" w:lineRule="auto"/>
        <w:ind w:left="6480"/>
        <w:rPr>
          <w:rFonts w:ascii="Times New Roman" w:eastAsiaTheme="minorEastAsia" w:hAnsi="Times New Roman"/>
          <w:szCs w:val="20"/>
        </w:rPr>
      </w:pPr>
      <w:r w:rsidRPr="00E91086">
        <w:rPr>
          <w:rFonts w:ascii="Times New Roman" w:hAnsi="Times New Roman"/>
          <w:sz w:val="24"/>
        </w:rPr>
        <w:t>Терапии, гематологии и трансфузиологии (ФПК и ППВ)</w:t>
      </w:r>
    </w:p>
    <w:p w:rsidR="00E91086" w:rsidRPr="00E91086" w:rsidRDefault="00E91086" w:rsidP="00E91086">
      <w:pPr>
        <w:spacing w:after="0" w:line="1" w:lineRule="exact"/>
        <w:rPr>
          <w:rFonts w:ascii="Times New Roman" w:eastAsiaTheme="minorEastAsia" w:hAnsi="Times New Roman"/>
          <w:szCs w:val="20"/>
        </w:rPr>
      </w:pPr>
    </w:p>
    <w:p w:rsidR="00E91086" w:rsidRPr="00E91086" w:rsidRDefault="00E91086" w:rsidP="00E91086">
      <w:pPr>
        <w:spacing w:after="0" w:line="240" w:lineRule="auto"/>
        <w:ind w:left="6480"/>
        <w:rPr>
          <w:rFonts w:ascii="Times New Roman" w:eastAsiaTheme="minorEastAsia" w:hAnsi="Times New Roman"/>
          <w:szCs w:val="20"/>
        </w:rPr>
      </w:pPr>
      <w:r w:rsidRPr="00E91086">
        <w:rPr>
          <w:rFonts w:ascii="Times New Roman" w:hAnsi="Times New Roman"/>
          <w:sz w:val="24"/>
        </w:rPr>
        <w:t>Поспелова Т.И.  _______________</w:t>
      </w:r>
    </w:p>
    <w:p w:rsidR="00E91086" w:rsidRPr="00E91086" w:rsidRDefault="00E91086" w:rsidP="00E91086">
      <w:pPr>
        <w:spacing w:after="0" w:line="1" w:lineRule="exact"/>
        <w:rPr>
          <w:rFonts w:ascii="Times New Roman" w:eastAsiaTheme="minorEastAsia" w:hAnsi="Times New Roman"/>
          <w:szCs w:val="20"/>
        </w:rPr>
      </w:pPr>
    </w:p>
    <w:p w:rsidR="00E91086" w:rsidRPr="00E91086" w:rsidRDefault="00E91086" w:rsidP="00E91086">
      <w:pPr>
        <w:spacing w:after="0" w:line="200" w:lineRule="exact"/>
        <w:rPr>
          <w:rFonts w:ascii="Times New Roman" w:eastAsiaTheme="minorEastAsia" w:hAnsi="Times New Roman"/>
          <w:szCs w:val="20"/>
        </w:rPr>
      </w:pPr>
    </w:p>
    <w:p w:rsidR="00E91086" w:rsidRPr="00E91086" w:rsidRDefault="00E91086" w:rsidP="00E91086">
      <w:pPr>
        <w:spacing w:after="0" w:line="200" w:lineRule="exact"/>
        <w:rPr>
          <w:rFonts w:ascii="Times New Roman" w:eastAsiaTheme="minorEastAsia" w:hAnsi="Times New Roman"/>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69" w:lineRule="exact"/>
        <w:rPr>
          <w:rFonts w:ascii="Times New Roman" w:eastAsiaTheme="minorEastAsia" w:hAnsi="Times New Roman"/>
          <w:sz w:val="20"/>
          <w:szCs w:val="20"/>
        </w:rPr>
      </w:pPr>
    </w:p>
    <w:p w:rsidR="00E91086" w:rsidRPr="00E91086" w:rsidRDefault="00E91086" w:rsidP="00E91086">
      <w:pPr>
        <w:spacing w:after="0" w:line="240" w:lineRule="auto"/>
        <w:ind w:right="20"/>
        <w:jc w:val="center"/>
        <w:rPr>
          <w:rFonts w:ascii="Times New Roman" w:eastAsiaTheme="minorEastAsia" w:hAnsi="Times New Roman"/>
          <w:sz w:val="20"/>
          <w:szCs w:val="20"/>
        </w:rPr>
      </w:pPr>
      <w:r w:rsidRPr="00E91086">
        <w:rPr>
          <w:rFonts w:ascii="Times New Roman" w:hAnsi="Times New Roman"/>
          <w:b/>
          <w:bCs/>
          <w:sz w:val="28"/>
          <w:szCs w:val="28"/>
        </w:rPr>
        <w:t>МЕТОДИЧЕСКИЕ УКАЗАНИЯ ДЛЯ СТУДЕНТОВ</w:t>
      </w: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353" w:lineRule="exact"/>
        <w:rPr>
          <w:rFonts w:ascii="Times New Roman" w:eastAsiaTheme="minorEastAsia" w:hAnsi="Times New Roman"/>
          <w:sz w:val="24"/>
          <w:szCs w:val="24"/>
        </w:rPr>
      </w:pPr>
    </w:p>
    <w:p w:rsidR="00E91086" w:rsidRPr="00E91086" w:rsidRDefault="00E91086" w:rsidP="00E91086">
      <w:pPr>
        <w:spacing w:after="0" w:line="240" w:lineRule="auto"/>
        <w:jc w:val="center"/>
        <w:rPr>
          <w:rFonts w:ascii="Times New Roman" w:eastAsiaTheme="minorEastAsia" w:hAnsi="Times New Roman"/>
          <w:sz w:val="24"/>
          <w:szCs w:val="24"/>
        </w:rPr>
      </w:pPr>
      <w:r w:rsidRPr="00E91086">
        <w:rPr>
          <w:rFonts w:ascii="Times New Roman" w:hAnsi="Times New Roman"/>
          <w:sz w:val="24"/>
          <w:szCs w:val="24"/>
        </w:rPr>
        <w:t>Практическое занятие по теме № 7</w:t>
      </w:r>
    </w:p>
    <w:p w:rsidR="00E91086" w:rsidRPr="00E91086" w:rsidRDefault="00E91086" w:rsidP="00E91086">
      <w:pPr>
        <w:spacing w:after="0" w:line="240" w:lineRule="auto"/>
        <w:jc w:val="center"/>
        <w:rPr>
          <w:rFonts w:ascii="Times New Roman" w:hAnsi="Times New Roman" w:cs="Times New Roman"/>
          <w:sz w:val="24"/>
          <w:szCs w:val="24"/>
        </w:rPr>
      </w:pPr>
      <w:r w:rsidRPr="00E91086">
        <w:rPr>
          <w:rFonts w:ascii="Times New Roman" w:eastAsiaTheme="minorEastAsia" w:hAnsi="Times New Roman" w:cs="Times New Roman"/>
          <w:sz w:val="24"/>
          <w:szCs w:val="24"/>
        </w:rPr>
        <w:t>«</w:t>
      </w:r>
      <w:r w:rsidRPr="00E91086">
        <w:rPr>
          <w:rFonts w:ascii="Times New Roman" w:hAnsi="Times New Roman" w:cs="Times New Roman"/>
          <w:sz w:val="24"/>
          <w:szCs w:val="24"/>
        </w:rPr>
        <w:t xml:space="preserve">Антигенные системы эритроцитов. Подгруппы в системе АВО, фенотип системы резус.  </w:t>
      </w:r>
    </w:p>
    <w:p w:rsidR="00E91086" w:rsidRPr="00E91086" w:rsidRDefault="00E91086" w:rsidP="00E91086">
      <w:pPr>
        <w:spacing w:after="0" w:line="240" w:lineRule="auto"/>
        <w:jc w:val="center"/>
        <w:rPr>
          <w:rFonts w:ascii="Times New Roman" w:eastAsiaTheme="minorEastAsia" w:hAnsi="Times New Roman" w:cs="Times New Roman"/>
          <w:sz w:val="24"/>
          <w:szCs w:val="24"/>
        </w:rPr>
      </w:pPr>
      <w:r w:rsidRPr="00E91086">
        <w:rPr>
          <w:rFonts w:ascii="Times New Roman" w:hAnsi="Times New Roman" w:cs="Times New Roman"/>
          <w:sz w:val="24"/>
          <w:szCs w:val="24"/>
        </w:rPr>
        <w:t>Алгоритм выполнения гемотрансфузий»</w:t>
      </w: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392" w:lineRule="exact"/>
        <w:rPr>
          <w:rFonts w:ascii="Times New Roman" w:eastAsiaTheme="minorEastAsia" w:hAnsi="Times New Roman"/>
          <w:sz w:val="20"/>
          <w:szCs w:val="20"/>
        </w:rPr>
      </w:pPr>
    </w:p>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Дисциплина – «Актуальные вопросы гематологии и трансфузиологии»</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Индекс ОПД Б1.В.ОД.9</w:t>
      </w: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Направление подготовки/специальность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spacing w:after="0" w:line="34"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Профиль подготовки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197"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Квалификация (степень) </w:t>
      </w:r>
      <w:r w:rsidRPr="00E91086">
        <w:rPr>
          <w:rFonts w:ascii="Times New Roman" w:eastAsia="Times New Roman" w:hAnsi="Times New Roman" w:cs="Times New Roman"/>
          <w:b/>
          <w:sz w:val="24"/>
          <w:szCs w:val="24"/>
          <w:lang w:eastAsia="ru-RU"/>
        </w:rPr>
        <w:t xml:space="preserve">Врач-педиатр </w:t>
      </w: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Форма обучения очная</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Курс 6</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Семестр 11, 12</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54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Регистрационный № </w:t>
      </w:r>
    </w:p>
    <w:p w:rsidR="00E91086" w:rsidRPr="00E91086" w:rsidRDefault="00E91086" w:rsidP="00E91086">
      <w:pPr>
        <w:spacing w:after="0" w:line="3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66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Экземпляр №______</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sectPr w:rsidR="00E91086" w:rsidRPr="00E91086" w:rsidSect="00CA681E">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spacing w:after="0" w:line="243"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91086">
        <w:rPr>
          <w:rFonts w:ascii="Times New Roman" w:eastAsiaTheme="minorEastAsia" w:hAnsi="Times New Roman" w:cs="Times New Roman"/>
          <w:sz w:val="24"/>
          <w:szCs w:val="24"/>
          <w:lang w:eastAsia="ru-RU"/>
        </w:rPr>
        <w:t>«Актуальные вопросы гематологии и трансфузиологии» составлены</w:t>
      </w:r>
      <w:r w:rsidRPr="00E91086">
        <w:rPr>
          <w:rFonts w:ascii="Times New Roman" w:eastAsiaTheme="minorEastAsia" w:hAnsi="Times New Roman" w:cs="Times New Roman"/>
          <w:spacing w:val="14"/>
          <w:sz w:val="24"/>
          <w:szCs w:val="24"/>
          <w:lang w:eastAsia="ru-RU"/>
        </w:rPr>
        <w:t xml:space="preserve"> </w:t>
      </w:r>
      <w:r w:rsidRPr="00E91086">
        <w:rPr>
          <w:rFonts w:ascii="Times New Roman" w:eastAsiaTheme="minorEastAsia" w:hAnsi="Times New Roman" w:cs="Times New Roman"/>
          <w:sz w:val="24"/>
          <w:szCs w:val="24"/>
          <w:lang w:eastAsia="ru-RU"/>
        </w:rPr>
        <w:t>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w:t>
      </w:r>
      <w:r w:rsidRPr="00E91086">
        <w:rPr>
          <w:rFonts w:ascii="Times New Roman" w:eastAsia="Times New Roman" w:hAnsi="Times New Roman" w:cs="Times New Roman"/>
          <w:sz w:val="24"/>
          <w:szCs w:val="24"/>
        </w:rPr>
        <w:t xml:space="preserve">  </w:t>
      </w:r>
      <w:r w:rsidRPr="00E91086">
        <w:rPr>
          <w:rFonts w:ascii="Times New Roman" w:eastAsia="Times New Roman" w:hAnsi="Times New Roman" w:cs="Times New Roman"/>
          <w:spacing w:val="-5"/>
          <w:sz w:val="24"/>
          <w:szCs w:val="24"/>
        </w:rPr>
        <w:t>«17</w:t>
      </w:r>
      <w:r w:rsidRPr="00E91086">
        <w:rPr>
          <w:rFonts w:ascii="Times New Roman" w:eastAsia="Times New Roman" w:hAnsi="Times New Roman" w:cs="Times New Roman"/>
          <w:sz w:val="24"/>
          <w:szCs w:val="24"/>
        </w:rPr>
        <w:t>» августа 2015 г. № 853.</w:t>
      </w:r>
    </w:p>
    <w:p w:rsidR="00E91086" w:rsidRPr="00E91086" w:rsidRDefault="00E91086" w:rsidP="00E91086">
      <w:pPr>
        <w:spacing w:after="0" w:line="34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680"/>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Методические указания разработал(и):</w:t>
      </w:r>
    </w:p>
    <w:p w:rsidR="00E91086" w:rsidRPr="00E91086" w:rsidRDefault="00E91086" w:rsidP="00E91086">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91086" w:rsidRPr="00E91086"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105" w:right="43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738" w:right="733"/>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40" w:lineRule="auto"/>
              <w:ind w:left="105" w:right="88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 xml:space="preserve">Ученая степень, </w:t>
            </w:r>
            <w:r w:rsidRPr="00E91086">
              <w:rPr>
                <w:rFonts w:ascii="Times New Roman" w:eastAsia="Times New Roman" w:hAnsi="Times New Roman" w:cs="Times New Roman"/>
                <w:b/>
                <w:sz w:val="20"/>
              </w:rPr>
              <w:t>у</w:t>
            </w:r>
            <w:r w:rsidRPr="00E91086">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658" w:right="658"/>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Кафедра</w:t>
            </w:r>
          </w:p>
        </w:tc>
      </w:tr>
      <w:tr w:rsidR="00E91086" w:rsidRPr="00E91086"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right="2"/>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4</w:t>
            </w:r>
          </w:p>
        </w:tc>
      </w:tr>
      <w:tr w:rsidR="00E91086" w:rsidRPr="00E91086"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Кандидат</w:t>
            </w:r>
          </w:p>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E91086" w:rsidRPr="00E91086"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E91086" w:rsidRPr="00E91086" w:rsidRDefault="00E91086" w:rsidP="00E91086">
      <w:pPr>
        <w:widowControl w:val="0"/>
        <w:spacing w:before="69" w:after="0" w:line="240" w:lineRule="auto"/>
        <w:ind w:left="834"/>
        <w:rPr>
          <w:rFonts w:ascii="Times New Roman" w:eastAsia="Times New Roman" w:hAnsi="Times New Roman" w:cs="Times New Roman"/>
          <w:sz w:val="24"/>
          <w:szCs w:val="24"/>
          <w:lang w:val="en-US"/>
        </w:rPr>
      </w:pPr>
      <w:r w:rsidRPr="00E91086">
        <w:rPr>
          <w:rFonts w:ascii="Times New Roman" w:eastAsia="Times New Roman" w:hAnsi="Times New Roman" w:cs="Times New Roman"/>
          <w:sz w:val="24"/>
          <w:szCs w:val="24"/>
          <w:lang w:val="en-US"/>
        </w:rPr>
        <w:t>Рецензент(ы)</w:t>
      </w:r>
    </w:p>
    <w:p w:rsidR="00E91086" w:rsidRPr="00E91086" w:rsidRDefault="00E91086" w:rsidP="00E91086">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91086" w:rsidRPr="00E91086"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Кафедра</w:t>
            </w:r>
          </w:p>
        </w:tc>
      </w:tr>
      <w:tr w:rsidR="00E91086" w:rsidRPr="00E91086"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4</w:t>
            </w:r>
          </w:p>
        </w:tc>
      </w:tr>
      <w:tr w:rsidR="00E91086" w:rsidRPr="00E91086"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внутренних болезней НГУ</w:t>
            </w:r>
          </w:p>
        </w:tc>
      </w:tr>
      <w:tr w:rsidR="00E91086" w:rsidRPr="00E91086"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1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91086">
        <w:rPr>
          <w:rFonts w:ascii="Times New Roman" w:eastAsiaTheme="minorEastAsia" w:hAnsi="Times New Roman" w:cs="Times New Roman"/>
          <w:sz w:val="20"/>
          <w:szCs w:val="20"/>
          <w:lang w:eastAsia="ru-RU"/>
        </w:rPr>
        <w:t xml:space="preserve"> </w:t>
      </w:r>
      <w:r w:rsidRPr="00E91086">
        <w:rPr>
          <w:rFonts w:ascii="Times New Roman" w:eastAsia="Times New Roman" w:hAnsi="Times New Roman" w:cs="Times New Roman"/>
          <w:sz w:val="24"/>
          <w:szCs w:val="24"/>
          <w:lang w:eastAsia="ru-RU"/>
        </w:rPr>
        <w:t>лечебного факультета</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9 от  «  14    » июня  2017 г.</w:t>
      </w:r>
    </w:p>
    <w:p w:rsidR="00E91086" w:rsidRPr="00E91086" w:rsidRDefault="00E91086" w:rsidP="00E91086">
      <w:pPr>
        <w:spacing w:after="0" w:line="24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Зав. кафедрой _________________  Т.И. Поспелова</w:t>
      </w:r>
    </w:p>
    <w:p w:rsidR="00E91086" w:rsidRPr="00E91086" w:rsidRDefault="00E91086" w:rsidP="00E91086">
      <w:pPr>
        <w:spacing w:after="0" w:line="276"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44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E91086" w:rsidRPr="00E91086" w:rsidRDefault="00E91086" w:rsidP="00E91086">
      <w:pPr>
        <w:spacing w:after="0" w:line="34"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 внутренним болезням</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5 от 23.06.2017г.</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38"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Председатель ЦМК</w:t>
      </w:r>
      <w:r w:rsidRPr="00E91086">
        <w:rPr>
          <w:rFonts w:ascii="Times New Roman" w:eastAsia="Times New Roman" w:hAnsi="Times New Roman" w:cs="Times New Roman"/>
          <w:i/>
          <w:iCs/>
          <w:sz w:val="24"/>
          <w:szCs w:val="24"/>
          <w:lang w:eastAsia="ru-RU"/>
        </w:rPr>
        <w:t>____________________________</w:t>
      </w:r>
      <w:r w:rsidRPr="00E91086">
        <w:rPr>
          <w:rFonts w:ascii="Times New Roman" w:eastAsia="Times New Roman" w:hAnsi="Times New Roman" w:cs="Times New Roman"/>
          <w:sz w:val="24"/>
          <w:szCs w:val="24"/>
          <w:lang w:eastAsia="ru-RU"/>
        </w:rPr>
        <w:t xml:space="preserve"> Н.Л. Тов</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3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spacing w:after="0" w:line="240" w:lineRule="auto"/>
        <w:ind w:left="100"/>
        <w:rPr>
          <w:rFonts w:ascii="Times New Roman" w:hAnsi="Times New Roman"/>
          <w:b/>
          <w:bCs/>
          <w:sz w:val="24"/>
          <w:szCs w:val="24"/>
        </w:rPr>
      </w:pPr>
      <w:r w:rsidRPr="00E91086">
        <w:rPr>
          <w:rFonts w:ascii="Times New Roman" w:hAnsi="Times New Roman"/>
          <w:b/>
          <w:bCs/>
          <w:sz w:val="24"/>
          <w:szCs w:val="24"/>
        </w:rPr>
        <w:lastRenderedPageBreak/>
        <w:t>1. Введение</w:t>
      </w:r>
    </w:p>
    <w:p w:rsidR="00E91086" w:rsidRPr="00E91086" w:rsidRDefault="00E91086" w:rsidP="00E91086">
      <w:pPr>
        <w:spacing w:after="0" w:line="240" w:lineRule="auto"/>
        <w:ind w:right="141"/>
        <w:jc w:val="both"/>
        <w:rPr>
          <w:rFonts w:ascii="Times New Roman" w:hAnsi="Times New Roman"/>
          <w:sz w:val="26"/>
          <w:szCs w:val="26"/>
        </w:rPr>
      </w:pPr>
    </w:p>
    <w:p w:rsidR="00E91086" w:rsidRPr="00E91086" w:rsidRDefault="00E91086" w:rsidP="00E91086">
      <w:pPr>
        <w:spacing w:after="0" w:line="240" w:lineRule="auto"/>
        <w:ind w:right="141"/>
        <w:jc w:val="both"/>
        <w:rPr>
          <w:rFonts w:ascii="Times New Roman" w:hAnsi="Times New Roman"/>
          <w:sz w:val="24"/>
          <w:szCs w:val="24"/>
        </w:rPr>
      </w:pPr>
      <w:r w:rsidRPr="00E91086">
        <w:rPr>
          <w:rFonts w:ascii="Times New Roman" w:hAnsi="Times New Roman"/>
          <w:sz w:val="24"/>
          <w:szCs w:val="24"/>
        </w:rPr>
        <w:t>Принадлежность человека к той или иной группе крови не зависит от возраста, пола, расовой принадлежности. Группа крови предается по наследству в соответствии с законами генетики. Она является индивидуальной биологической особенностью челове</w:t>
      </w:r>
      <w:r w:rsidRPr="00E91086">
        <w:rPr>
          <w:rFonts w:ascii="Times New Roman" w:hAnsi="Times New Roman"/>
          <w:sz w:val="24"/>
          <w:szCs w:val="24"/>
        </w:rPr>
        <w:softHyphen/>
        <w:t>ка, которая определяется уже в раннем периоде эмбрионального развития и не изменяется в течение всей последующей жизни. Группа крови — это определенное сочетание врожденных анти</w:t>
      </w:r>
      <w:r w:rsidRPr="00E91086">
        <w:rPr>
          <w:rFonts w:ascii="Times New Roman" w:hAnsi="Times New Roman"/>
          <w:sz w:val="24"/>
          <w:szCs w:val="24"/>
        </w:rPr>
        <w:softHyphen/>
        <w:t>генных свойств эритроцитов (групповых факторов), содержащих</w:t>
      </w:r>
      <w:r w:rsidRPr="00E91086">
        <w:rPr>
          <w:rFonts w:ascii="Times New Roman" w:hAnsi="Times New Roman"/>
          <w:sz w:val="24"/>
          <w:szCs w:val="24"/>
        </w:rPr>
        <w:softHyphen/>
        <w:t>ся в клетках крови, и антител к ним, находящихся в плазме (сы</w:t>
      </w:r>
      <w:r w:rsidRPr="00E91086">
        <w:rPr>
          <w:rFonts w:ascii="Times New Roman" w:hAnsi="Times New Roman"/>
          <w:sz w:val="24"/>
          <w:szCs w:val="24"/>
        </w:rPr>
        <w:softHyphen/>
        <w:t>воротке). Вещества, находящиеся в клетках крови, представляют собой антигены (агглютиногены), вызывающие их агглютинацию (скле</w:t>
      </w:r>
      <w:r w:rsidRPr="00E91086">
        <w:rPr>
          <w:rFonts w:ascii="Times New Roman" w:hAnsi="Times New Roman"/>
          <w:sz w:val="24"/>
          <w:szCs w:val="24"/>
        </w:rPr>
        <w:softHyphen/>
        <w:t>ивание) при встрече и взаимодействии с одноименными антителами, получившими название агглютининов. Агглютиногены клеток крови обозначаются латинскими буквами А и В, агглютини</w:t>
      </w:r>
      <w:r w:rsidRPr="00E91086">
        <w:rPr>
          <w:rFonts w:ascii="Times New Roman" w:hAnsi="Times New Roman"/>
          <w:sz w:val="24"/>
          <w:szCs w:val="24"/>
        </w:rPr>
        <w:softHyphen/>
        <w:t xml:space="preserve">ны — соответственно греческими буквами а и </w:t>
      </w:r>
      <w:r w:rsidRPr="00E91086">
        <w:rPr>
          <w:sz w:val="24"/>
          <w:szCs w:val="24"/>
        </w:rPr>
        <w:t>β</w:t>
      </w:r>
      <w:r w:rsidRPr="00E91086">
        <w:rPr>
          <w:rFonts w:ascii="Times New Roman" w:hAnsi="Times New Roman"/>
          <w:sz w:val="24"/>
          <w:szCs w:val="24"/>
        </w:rPr>
        <w:t>. Это нашло отра</w:t>
      </w:r>
      <w:r w:rsidRPr="00E91086">
        <w:rPr>
          <w:rFonts w:ascii="Times New Roman" w:hAnsi="Times New Roman"/>
          <w:sz w:val="24"/>
          <w:szCs w:val="24"/>
        </w:rPr>
        <w:softHyphen/>
        <w:t>жение в буквенном обозначении групп крови. Кровь любого человека может одновременно содержать только  противоположные агглютиногены и агглютинины или не иметь  каких-то из них. В противном случае должна произойти агглюти</w:t>
      </w:r>
      <w:r w:rsidRPr="00E91086">
        <w:rPr>
          <w:rFonts w:ascii="Times New Roman" w:hAnsi="Times New Roman"/>
          <w:sz w:val="24"/>
          <w:szCs w:val="24"/>
        </w:rPr>
        <w:softHyphen/>
        <w:t>нация клеток крови. В зависимости от сочетания агглютиногенов и агглютининов различают четыре группы крови по системе АВО — основной и наиболее важной антигенной системе клеток крови человека.</w:t>
      </w:r>
    </w:p>
    <w:p w:rsidR="00E91086" w:rsidRPr="00E91086" w:rsidRDefault="00E91086" w:rsidP="00E91086">
      <w:pPr>
        <w:spacing w:after="0" w:line="240" w:lineRule="auto"/>
        <w:ind w:left="100"/>
        <w:rPr>
          <w:rFonts w:ascii="Times New Roman" w:eastAsiaTheme="minorEastAsia" w:hAnsi="Times New Roman"/>
          <w:sz w:val="20"/>
          <w:szCs w:val="20"/>
        </w:rPr>
      </w:pPr>
    </w:p>
    <w:p w:rsidR="00E91086" w:rsidRPr="00E91086" w:rsidRDefault="00E91086" w:rsidP="00E91086">
      <w:pPr>
        <w:spacing w:after="0" w:line="41" w:lineRule="exact"/>
        <w:rPr>
          <w:rFonts w:ascii="Times New Roman" w:eastAsiaTheme="minorEastAsia" w:hAnsi="Times New Roman"/>
          <w:sz w:val="20"/>
          <w:szCs w:val="20"/>
        </w:rPr>
      </w:pPr>
    </w:p>
    <w:p w:rsidR="00E91086" w:rsidRPr="00E91086" w:rsidRDefault="00E91086" w:rsidP="00E91086">
      <w:pPr>
        <w:spacing w:after="0" w:line="239" w:lineRule="exact"/>
        <w:rPr>
          <w:rFonts w:ascii="Times New Roman" w:eastAsiaTheme="minorEastAsia" w:hAnsi="Times New Roman"/>
          <w:sz w:val="20"/>
          <w:szCs w:val="20"/>
        </w:rPr>
      </w:pPr>
    </w:p>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b/>
          <w:bCs/>
          <w:sz w:val="24"/>
          <w:szCs w:val="24"/>
        </w:rPr>
        <w:t>2. Подготовка к занятию</w:t>
      </w:r>
    </w:p>
    <w:p w:rsidR="00E91086" w:rsidRPr="00E91086" w:rsidRDefault="00E91086" w:rsidP="00E91086">
      <w:pPr>
        <w:spacing w:after="0" w:line="271" w:lineRule="exact"/>
        <w:rPr>
          <w:rFonts w:ascii="Times New Roman" w:eastAsiaTheme="minorEastAsia" w:hAnsi="Times New Roman"/>
          <w:sz w:val="20"/>
          <w:szCs w:val="20"/>
        </w:rPr>
      </w:pPr>
    </w:p>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sz w:val="24"/>
          <w:szCs w:val="24"/>
        </w:rPr>
        <w:t>Для подготовки к занятию студенту необходимо</w:t>
      </w:r>
      <w:r w:rsidRPr="00E91086">
        <w:rPr>
          <w:rFonts w:ascii="Times New Roman" w:hAnsi="Times New Roman"/>
          <w:i/>
          <w:iCs/>
          <w:sz w:val="24"/>
          <w:szCs w:val="24"/>
        </w:rPr>
        <w:t>:</w:t>
      </w:r>
    </w:p>
    <w:p w:rsidR="00E91086" w:rsidRPr="00E91086" w:rsidRDefault="00E91086" w:rsidP="00E91086">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91086" w:rsidRPr="00E91086" w:rsidTr="009C23C8">
        <w:trPr>
          <w:trHeight w:val="260"/>
        </w:trPr>
        <w:tc>
          <w:tcPr>
            <w:tcW w:w="851" w:type="dxa"/>
            <w:tcBorders>
              <w:top w:val="single" w:sz="8" w:space="0" w:color="auto"/>
              <w:left w:val="single" w:sz="8" w:space="0" w:color="auto"/>
              <w:right w:val="single" w:sz="8" w:space="0" w:color="auto"/>
            </w:tcBorders>
            <w:vAlign w:val="bottom"/>
          </w:tcPr>
          <w:p w:rsidR="00E91086" w:rsidRPr="00E91086" w:rsidRDefault="00E91086" w:rsidP="00E91086">
            <w:pPr>
              <w:spacing w:after="0" w:line="259" w:lineRule="exact"/>
              <w:jc w:val="center"/>
              <w:rPr>
                <w:rFonts w:ascii="Times New Roman" w:eastAsiaTheme="minorEastAsia" w:hAnsi="Times New Roman"/>
                <w:sz w:val="20"/>
                <w:szCs w:val="20"/>
              </w:rPr>
            </w:pPr>
            <w:r w:rsidRPr="00E91086">
              <w:rPr>
                <w:rFonts w:ascii="Times New Roman" w:hAnsi="Times New Roman"/>
                <w:b/>
                <w:bCs/>
                <w:w w:val="99"/>
                <w:sz w:val="24"/>
                <w:szCs w:val="24"/>
              </w:rPr>
              <w:t>№</w:t>
            </w:r>
          </w:p>
        </w:tc>
        <w:tc>
          <w:tcPr>
            <w:tcW w:w="71" w:type="dxa"/>
            <w:gridSpan w:val="2"/>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rPr>
            </w:pPr>
          </w:p>
        </w:tc>
        <w:tc>
          <w:tcPr>
            <w:tcW w:w="180" w:type="dxa"/>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E91086" w:rsidRPr="00E91086" w:rsidRDefault="00E91086" w:rsidP="00E91086">
            <w:pPr>
              <w:spacing w:after="0" w:line="259" w:lineRule="exact"/>
              <w:ind w:left="2720"/>
              <w:rPr>
                <w:rFonts w:ascii="Times New Roman" w:eastAsiaTheme="minorEastAsia" w:hAnsi="Times New Roman"/>
                <w:sz w:val="20"/>
                <w:szCs w:val="20"/>
              </w:rPr>
            </w:pPr>
            <w:r w:rsidRPr="00E91086">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E91086" w:rsidRPr="00E91086" w:rsidRDefault="00E91086" w:rsidP="00E91086">
            <w:pPr>
              <w:spacing w:after="0" w:line="259" w:lineRule="exact"/>
              <w:ind w:left="480"/>
              <w:rPr>
                <w:rFonts w:ascii="Times New Roman" w:eastAsiaTheme="minorEastAsia" w:hAnsi="Times New Roman"/>
                <w:sz w:val="20"/>
                <w:szCs w:val="20"/>
              </w:rPr>
            </w:pPr>
            <w:r w:rsidRPr="00E91086">
              <w:rPr>
                <w:rFonts w:ascii="Times New Roman" w:hAnsi="Times New Roman"/>
                <w:b/>
                <w:bCs/>
                <w:sz w:val="24"/>
                <w:szCs w:val="24"/>
              </w:rPr>
              <w:t>Форма контроля</w:t>
            </w:r>
          </w:p>
        </w:tc>
      </w:tr>
      <w:tr w:rsidR="00E91086" w:rsidRPr="00E91086" w:rsidTr="009C23C8">
        <w:trPr>
          <w:trHeight w:val="302"/>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jc w:val="center"/>
              <w:rPr>
                <w:rFonts w:ascii="Times New Roman" w:eastAsiaTheme="minorEastAsia" w:hAnsi="Times New Roman"/>
                <w:sz w:val="20"/>
                <w:szCs w:val="20"/>
              </w:rPr>
            </w:pPr>
            <w:r w:rsidRPr="00E91086">
              <w:rPr>
                <w:rFonts w:ascii="Times New Roman" w:hAnsi="Times New Roman"/>
                <w:b/>
                <w:bCs/>
                <w:w w:val="98"/>
                <w:sz w:val="24"/>
                <w:szCs w:val="24"/>
              </w:rPr>
              <w:t>п/п</w:t>
            </w: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235"/>
        </w:trPr>
        <w:tc>
          <w:tcPr>
            <w:tcW w:w="851" w:type="dxa"/>
            <w:tcBorders>
              <w:left w:val="single" w:sz="8" w:space="0" w:color="auto"/>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sz w:val="20"/>
                <w:szCs w:val="20"/>
              </w:rPr>
            </w:pPr>
            <w:r w:rsidRPr="00E91086">
              <w:rPr>
                <w:rFonts w:ascii="Times New Roman" w:hAnsi="Times New Roman"/>
                <w:i/>
                <w:iCs/>
                <w:sz w:val="24"/>
                <w:szCs w:val="24"/>
              </w:rPr>
              <w:t>2.1.</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91086" w:rsidRPr="00E91086" w:rsidRDefault="00E91086" w:rsidP="00E91086">
            <w:pPr>
              <w:spacing w:after="0" w:line="235" w:lineRule="exact"/>
              <w:rPr>
                <w:rFonts w:ascii="Times New Roman" w:eastAsiaTheme="minorEastAsia" w:hAnsi="Times New Roman"/>
                <w:sz w:val="20"/>
                <w:szCs w:val="20"/>
              </w:rPr>
            </w:pPr>
            <w:r w:rsidRPr="00E91086">
              <w:rPr>
                <w:rFonts w:ascii="Times New Roman" w:hAnsi="Times New Roman"/>
                <w:sz w:val="24"/>
                <w:szCs w:val="24"/>
              </w:rPr>
              <w:t>Повторить:</w:t>
            </w:r>
          </w:p>
        </w:tc>
        <w:tc>
          <w:tcPr>
            <w:tcW w:w="2835" w:type="dxa"/>
            <w:tcBorders>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sz w:val="20"/>
                <w:szCs w:val="20"/>
              </w:rPr>
            </w:pPr>
            <w:r w:rsidRPr="00E91086">
              <w:rPr>
                <w:rFonts w:ascii="Times New Roman" w:hAnsi="Times New Roman"/>
                <w:sz w:val="24"/>
                <w:szCs w:val="24"/>
              </w:rPr>
              <w:t>Самоконтроль</w:t>
            </w: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91086" w:rsidRPr="00E91086" w:rsidRDefault="00E91086" w:rsidP="00E91086">
            <w:pPr>
              <w:spacing w:after="0" w:line="240" w:lineRule="auto"/>
              <w:jc w:val="both"/>
              <w:rPr>
                <w:rFonts w:ascii="Times New Roman" w:hAnsi="Times New Roman"/>
                <w:sz w:val="24"/>
                <w:szCs w:val="24"/>
              </w:rPr>
            </w:pPr>
            <w:r w:rsidRPr="00E91086">
              <w:rPr>
                <w:rFonts w:ascii="Times New Roman" w:hAnsi="Times New Roman"/>
                <w:b/>
                <w:sz w:val="24"/>
                <w:szCs w:val="24"/>
              </w:rPr>
              <w:t>Б1.Б.20</w:t>
            </w:r>
            <w:r w:rsidRPr="00E91086">
              <w:rPr>
                <w:rFonts w:ascii="Times New Roman" w:hAnsi="Times New Roman"/>
                <w:sz w:val="24"/>
                <w:szCs w:val="24"/>
              </w:rPr>
              <w:t xml:space="preserve"> должен знать понятия антиген, антитело, их характеристику и виды, механизмы формирования иммунного ответа (клеточного и гуморального)</w:t>
            </w:r>
          </w:p>
          <w:p w:rsidR="00E91086" w:rsidRPr="00E91086" w:rsidRDefault="00E91086" w:rsidP="00E91086">
            <w:pPr>
              <w:spacing w:after="0" w:line="240" w:lineRule="auto"/>
              <w:jc w:val="both"/>
              <w:rPr>
                <w:rFonts w:ascii="Times New Roman" w:hAnsi="Times New Roman"/>
                <w:sz w:val="24"/>
                <w:szCs w:val="24"/>
              </w:rPr>
            </w:pPr>
            <w:r w:rsidRPr="00E91086">
              <w:rPr>
                <w:rFonts w:ascii="Times New Roman" w:hAnsi="Times New Roman"/>
                <w:b/>
                <w:sz w:val="24"/>
                <w:szCs w:val="24"/>
              </w:rPr>
              <w:t>Б1.Б.23</w:t>
            </w:r>
            <w:r w:rsidRPr="00E91086">
              <w:rPr>
                <w:rFonts w:ascii="Times New Roman" w:hAnsi="Times New Roman"/>
                <w:sz w:val="24"/>
                <w:szCs w:val="24"/>
              </w:rPr>
              <w:t xml:space="preserve"> знать механизмы формирования иммунного ответа</w:t>
            </w:r>
          </w:p>
          <w:p w:rsidR="00E91086" w:rsidRPr="00E91086" w:rsidRDefault="00E91086" w:rsidP="00E91086">
            <w:pPr>
              <w:spacing w:after="0" w:line="240" w:lineRule="auto"/>
              <w:jc w:val="both"/>
              <w:rPr>
                <w:rFonts w:ascii="Times New Roman" w:eastAsiaTheme="minorEastAsia" w:hAnsi="Times New Roman"/>
                <w:b/>
                <w:sz w:val="20"/>
                <w:szCs w:val="20"/>
              </w:rPr>
            </w:pPr>
            <w:r w:rsidRPr="00E91086">
              <w:rPr>
                <w:rFonts w:ascii="Times New Roman" w:hAnsi="Times New Roman"/>
                <w:b/>
                <w:sz w:val="24"/>
                <w:szCs w:val="24"/>
              </w:rPr>
              <w:t xml:space="preserve">Б1.Б.32 </w:t>
            </w:r>
            <w:r w:rsidRPr="00E91086">
              <w:rPr>
                <w:rFonts w:ascii="Times New Roman" w:hAnsi="Times New Roman"/>
                <w:sz w:val="24"/>
                <w:szCs w:val="24"/>
              </w:rPr>
              <w:t>варианты наследования групп крови</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olor w:val="FF0000"/>
                <w:sz w:val="20"/>
                <w:szCs w:val="20"/>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i/>
                <w:iCs/>
                <w:sz w:val="24"/>
                <w:szCs w:val="24"/>
              </w:rPr>
              <w:t>2.2.</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E91086" w:rsidRPr="00E91086" w:rsidRDefault="00E91086" w:rsidP="00E91086">
            <w:pPr>
              <w:spacing w:after="0" w:line="243" w:lineRule="exact"/>
              <w:rPr>
                <w:rFonts w:ascii="Times New Roman" w:eastAsiaTheme="minorEastAsia" w:hAnsi="Times New Roman"/>
                <w:sz w:val="20"/>
                <w:szCs w:val="20"/>
              </w:rPr>
            </w:pPr>
            <w:r w:rsidRPr="00E91086">
              <w:rPr>
                <w:rFonts w:ascii="Times New Roman" w:hAnsi="Times New Roman"/>
                <w:i/>
                <w:iCs/>
                <w:sz w:val="24"/>
                <w:szCs w:val="24"/>
              </w:rPr>
              <w:t>Изучить материал лекции № 7. Тема:</w:t>
            </w: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sz w:val="24"/>
                <w:szCs w:val="24"/>
              </w:rPr>
              <w:t>Самоконтроль</w:t>
            </w:r>
          </w:p>
        </w:tc>
      </w:tr>
      <w:tr w:rsidR="00E91086" w:rsidRPr="00E91086" w:rsidTr="009C23C8">
        <w:trPr>
          <w:trHeight w:val="1146"/>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91086" w:rsidRPr="00E91086" w:rsidRDefault="00E91086" w:rsidP="00E91086">
            <w:pPr>
              <w:spacing w:after="0" w:line="240" w:lineRule="auto"/>
              <w:jc w:val="both"/>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hAnsi="Times New Roman" w:cs="Times New Roman"/>
                <w:sz w:val="24"/>
                <w:szCs w:val="24"/>
              </w:rPr>
            </w:pPr>
            <w:r w:rsidRPr="00E91086">
              <w:rPr>
                <w:rFonts w:ascii="Times New Roman" w:eastAsiaTheme="minorEastAsia" w:hAnsi="Times New Roman" w:cs="Times New Roman"/>
                <w:sz w:val="24"/>
                <w:szCs w:val="24"/>
              </w:rPr>
              <w:t>«</w:t>
            </w:r>
            <w:r w:rsidRPr="00E91086">
              <w:rPr>
                <w:rFonts w:ascii="Times New Roman" w:hAnsi="Times New Roman" w:cs="Times New Roman"/>
                <w:sz w:val="24"/>
                <w:szCs w:val="24"/>
              </w:rPr>
              <w:t>Антигенные системы эритроцитов. Подгруппы в системе АВО, фенотип системы резус. Алгоритм выполнения гемотрансфузий»</w:t>
            </w:r>
          </w:p>
          <w:p w:rsidR="00E91086" w:rsidRPr="00E91086" w:rsidRDefault="00E91086" w:rsidP="00E91086">
            <w:pPr>
              <w:spacing w:after="0" w:line="240" w:lineRule="auto"/>
              <w:jc w:val="both"/>
              <w:rPr>
                <w:rFonts w:ascii="Times New Roman" w:eastAsiaTheme="minorEastAsia" w:hAnsi="Times New Roman"/>
                <w:sz w:val="24"/>
                <w:szCs w:val="24"/>
              </w:rPr>
            </w:pPr>
          </w:p>
          <w:p w:rsidR="00E91086" w:rsidRPr="00E91086" w:rsidRDefault="00E91086" w:rsidP="00E91086">
            <w:pPr>
              <w:spacing w:after="0" w:line="240" w:lineRule="auto"/>
              <w:jc w:val="both"/>
              <w:rPr>
                <w:rFonts w:ascii="Times New Roman" w:eastAsiaTheme="minorEastAsia" w:hAnsi="Times New Roman"/>
                <w:i/>
                <w:sz w:val="20"/>
                <w:szCs w:val="20"/>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1907"/>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rPr>
                <w:rFonts w:ascii="Times New Roman" w:eastAsiaTheme="minorEastAsia" w:hAnsi="Times New Roman"/>
                <w:sz w:val="20"/>
                <w:szCs w:val="20"/>
              </w:rPr>
            </w:pPr>
            <w:r w:rsidRPr="00E91086">
              <w:rPr>
                <w:rFonts w:ascii="Times New Roman" w:hAnsi="Times New Roman"/>
                <w:i/>
                <w:iCs/>
                <w:sz w:val="24"/>
                <w:szCs w:val="24"/>
              </w:rPr>
              <w:t xml:space="preserve">  2.3</w:t>
            </w:r>
          </w:p>
        </w:tc>
        <w:tc>
          <w:tcPr>
            <w:tcW w:w="51" w:type="dxa"/>
            <w:vAlign w:val="bottom"/>
          </w:tcPr>
          <w:p w:rsidR="00E91086" w:rsidRPr="00E91086" w:rsidRDefault="00E91086" w:rsidP="00E91086">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E91086" w:rsidRPr="00E91086" w:rsidRDefault="00E91086" w:rsidP="00E91086">
            <w:pPr>
              <w:keepNext/>
              <w:keepLines/>
              <w:spacing w:after="0" w:line="240" w:lineRule="auto"/>
              <w:jc w:val="both"/>
              <w:rPr>
                <w:rFonts w:ascii="Times New Roman" w:hAnsi="Times New Roman"/>
                <w:sz w:val="24"/>
                <w:szCs w:val="24"/>
              </w:rPr>
            </w:pPr>
            <w:r w:rsidRPr="00E91086">
              <w:rPr>
                <w:rFonts w:ascii="Times New Roman" w:hAnsi="Times New Roman"/>
                <w:sz w:val="24"/>
                <w:szCs w:val="24"/>
              </w:rPr>
              <w:t>Прочитать учебники:</w:t>
            </w:r>
          </w:p>
          <w:p w:rsidR="00E91086" w:rsidRPr="00E91086" w:rsidRDefault="00E91086" w:rsidP="00E91086">
            <w:pPr>
              <w:numPr>
                <w:ilvl w:val="3"/>
                <w:numId w:val="68"/>
              </w:numPr>
              <w:autoSpaceDE w:val="0"/>
              <w:autoSpaceDN w:val="0"/>
              <w:adjustRightInd w:val="0"/>
              <w:spacing w:after="0" w:line="240" w:lineRule="auto"/>
              <w:ind w:left="683"/>
              <w:jc w:val="both"/>
              <w:rPr>
                <w:rFonts w:ascii="Times New Roman" w:eastAsia="Calibri" w:hAnsi="Times New Roman" w:cs="Calibri"/>
                <w:sz w:val="24"/>
                <w:szCs w:val="24"/>
              </w:rPr>
            </w:pPr>
            <w:r w:rsidRPr="00E91086">
              <w:rPr>
                <w:rFonts w:ascii="Times New Roman" w:eastAsia="Calibri" w:hAnsi="Times New Roman" w:cs="Calibri"/>
                <w:sz w:val="24"/>
                <w:szCs w:val="24"/>
              </w:rPr>
              <w:t>Жибурт, Е. Б. Трансфузиология : учебник/ Е. Б. Жибурт. - СПб. : Питер,</w:t>
            </w:r>
          </w:p>
          <w:p w:rsidR="00E91086" w:rsidRPr="00E91086" w:rsidRDefault="00E91086" w:rsidP="00E91086">
            <w:pPr>
              <w:numPr>
                <w:ilvl w:val="3"/>
                <w:numId w:val="68"/>
              </w:numPr>
              <w:autoSpaceDE w:val="0"/>
              <w:autoSpaceDN w:val="0"/>
              <w:adjustRightInd w:val="0"/>
              <w:spacing w:after="0" w:line="240" w:lineRule="auto"/>
              <w:ind w:left="399"/>
              <w:jc w:val="both"/>
              <w:rPr>
                <w:rFonts w:ascii="Times New Roman" w:eastAsia="Calibri" w:hAnsi="Times New Roman" w:cs="Calibri"/>
                <w:sz w:val="24"/>
                <w:szCs w:val="24"/>
              </w:rPr>
            </w:pPr>
            <w:r w:rsidRPr="00E91086">
              <w:rPr>
                <w:rFonts w:ascii="Times New Roman" w:eastAsia="Calibri" w:hAnsi="Times New Roman" w:cs="Calibri"/>
                <w:sz w:val="24"/>
                <w:szCs w:val="24"/>
              </w:rPr>
              <w:t xml:space="preserve">Руководство по общей и клинической трансфузиологии : учеб. пособие / Ю. Л. Шевченко [и др.]. - СПб. : Фолиант, </w:t>
            </w:r>
          </w:p>
          <w:p w:rsidR="00E91086" w:rsidRPr="00E91086" w:rsidRDefault="00E91086" w:rsidP="00E91086">
            <w:pPr>
              <w:tabs>
                <w:tab w:val="left" w:pos="-567"/>
              </w:tabs>
              <w:jc w:val="both"/>
              <w:rPr>
                <w:rFonts w:ascii="Times New Roman" w:eastAsiaTheme="minorEastAsia" w:hAnsi="Times New Roman"/>
                <w:sz w:val="20"/>
                <w:szCs w:val="20"/>
              </w:rPr>
            </w:pP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sz w:val="24"/>
                <w:szCs w:val="24"/>
              </w:rPr>
              <w:t>Самоконтроль</w:t>
            </w:r>
          </w:p>
        </w:tc>
      </w:tr>
      <w:tr w:rsidR="00E91086" w:rsidRPr="00E91086" w:rsidTr="009C23C8">
        <w:trPr>
          <w:trHeight w:val="80"/>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sz w:val="20"/>
                <w:szCs w:val="20"/>
              </w:rPr>
            </w:pPr>
            <w:r w:rsidRPr="00E91086">
              <w:rPr>
                <w:rFonts w:ascii="Times New Roman" w:hAnsi="Times New Roman"/>
                <w:i/>
                <w:iCs/>
                <w:sz w:val="24"/>
                <w:szCs w:val="24"/>
              </w:rPr>
              <w:t>2.4.</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91086" w:rsidRPr="00E91086" w:rsidRDefault="00E91086" w:rsidP="00E91086">
            <w:pPr>
              <w:spacing w:after="0" w:line="239" w:lineRule="exact"/>
              <w:rPr>
                <w:rFonts w:ascii="Times New Roman" w:hAnsi="Times New Roman"/>
                <w:sz w:val="24"/>
                <w:szCs w:val="24"/>
              </w:rPr>
            </w:pPr>
            <w:r w:rsidRPr="00E91086">
              <w:rPr>
                <w:rFonts w:ascii="Times New Roman" w:hAnsi="Times New Roman"/>
                <w:sz w:val="24"/>
                <w:szCs w:val="24"/>
              </w:rPr>
              <w:t>Изучить дополнительную литературу:</w:t>
            </w:r>
          </w:p>
          <w:p w:rsidR="00E91086" w:rsidRPr="00E91086" w:rsidRDefault="00E91086" w:rsidP="00E91086">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sz w:val="20"/>
                <w:szCs w:val="20"/>
              </w:rPr>
            </w:pPr>
            <w:r w:rsidRPr="00E91086">
              <w:rPr>
                <w:rFonts w:ascii="Times New Roman" w:hAnsi="Times New Roman"/>
                <w:sz w:val="24"/>
                <w:szCs w:val="24"/>
              </w:rPr>
              <w:t>Самоконтроль</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r w:rsidRPr="00E91086">
              <w:rPr>
                <w:rFonts w:ascii="Times New Roman" w:eastAsiaTheme="minorEastAsia" w:hAnsi="Times New Roman"/>
                <w:noProof/>
                <w:sz w:val="24"/>
                <w:szCs w:val="24"/>
                <w:lang w:eastAsia="ru-RU"/>
              </w:rPr>
              <mc:AlternateContent>
                <mc:Choice Requires="wps">
                  <w:drawing>
                    <wp:anchor distT="0" distB="0" distL="114300" distR="114300" simplePos="0" relativeHeight="251720704" behindDoc="0" locked="0" layoutInCell="1" allowOverlap="1" wp14:anchorId="74B44252" wp14:editId="42613D79">
                      <wp:simplePos x="0" y="0"/>
                      <wp:positionH relativeFrom="column">
                        <wp:posOffset>518795</wp:posOffset>
                      </wp:positionH>
                      <wp:positionV relativeFrom="paragraph">
                        <wp:posOffset>1285875</wp:posOffset>
                      </wp:positionV>
                      <wp:extent cx="0" cy="381000"/>
                      <wp:effectExtent l="0" t="0" r="38100" b="19050"/>
                      <wp:wrapNone/>
                      <wp:docPr id="3431" name="Прямая соединительная линия 3431"/>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ED802CD" id="Прямая соединительная линия 3431"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" strokecolor="windowText" strokeweight=".5pt">
                      <v:stroke joinstyle="miter"/>
                    </v:line>
                  </w:pict>
                </mc:Fallback>
              </mc:AlternateContent>
            </w:r>
            <w:r w:rsidRPr="00E91086">
              <w:rPr>
                <w:rFonts w:ascii="Times New Roman" w:eastAsiaTheme="minorEastAsia" w:hAnsi="Times New Roman"/>
                <w:noProof/>
                <w:sz w:val="24"/>
                <w:szCs w:val="24"/>
                <w:lang w:eastAsia="ru-RU"/>
              </w:rPr>
              <mc:AlternateContent>
                <mc:Choice Requires="wps">
                  <w:drawing>
                    <wp:anchor distT="0" distB="0" distL="114300" distR="114300" simplePos="0" relativeHeight="251716608" behindDoc="0" locked="0" layoutInCell="1" allowOverlap="1" wp14:anchorId="27802433" wp14:editId="79F978D0">
                      <wp:simplePos x="0" y="0"/>
                      <wp:positionH relativeFrom="column">
                        <wp:posOffset>518795</wp:posOffset>
                      </wp:positionH>
                      <wp:positionV relativeFrom="paragraph">
                        <wp:posOffset>1482090</wp:posOffset>
                      </wp:positionV>
                      <wp:extent cx="0" cy="419100"/>
                      <wp:effectExtent l="0" t="0" r="38100" b="19050"/>
                      <wp:wrapNone/>
                      <wp:docPr id="3432" name="Прямая соединительная линия 3432"/>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BF0B9A6" id="Прямая соединительная линия 3432"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" strokecolor="windowText" strokeweight=".5pt">
                      <v:stroke joinstyle="miter"/>
                    </v:line>
                  </w:pict>
                </mc:Fallback>
              </mc:AlternateConten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91086" w:rsidRPr="00E91086" w:rsidRDefault="00E91086" w:rsidP="00E91086">
            <w:pPr>
              <w:numPr>
                <w:ilvl w:val="3"/>
                <w:numId w:val="69"/>
              </w:numPr>
              <w:autoSpaceDE w:val="0"/>
              <w:autoSpaceDN w:val="0"/>
              <w:adjustRightInd w:val="0"/>
              <w:spacing w:after="0" w:line="240" w:lineRule="auto"/>
              <w:jc w:val="both"/>
              <w:rPr>
                <w:rFonts w:ascii="Times New Roman" w:eastAsia="Calibri" w:hAnsi="Times New Roman" w:cs="Calibri"/>
                <w:sz w:val="24"/>
                <w:szCs w:val="24"/>
              </w:rPr>
            </w:pPr>
            <w:r w:rsidRPr="00E91086">
              <w:rPr>
                <w:rFonts w:ascii="Times New Roman" w:eastAsia="Calibri" w:hAnsi="Times New Roman" w:cs="Calibri"/>
                <w:sz w:val="24"/>
                <w:szCs w:val="24"/>
              </w:rPr>
              <w:t>Избранные лекции по трансфузиологии : курс лекций/ ред. А. А. Рагимов. - М. :.</w:t>
            </w:r>
          </w:p>
          <w:p w:rsidR="00E91086" w:rsidRPr="00E91086" w:rsidRDefault="00E91086" w:rsidP="00E91086">
            <w:pPr>
              <w:numPr>
                <w:ilvl w:val="3"/>
                <w:numId w:val="69"/>
              </w:numPr>
              <w:autoSpaceDE w:val="0"/>
              <w:autoSpaceDN w:val="0"/>
              <w:adjustRightInd w:val="0"/>
              <w:spacing w:after="0" w:line="240" w:lineRule="auto"/>
              <w:jc w:val="both"/>
              <w:rPr>
                <w:rFonts w:ascii="Times New Roman" w:eastAsia="Calibri" w:hAnsi="Times New Roman" w:cs="Calibri"/>
                <w:sz w:val="24"/>
                <w:szCs w:val="24"/>
              </w:rPr>
            </w:pPr>
            <w:r w:rsidRPr="00E91086">
              <w:rPr>
                <w:rFonts w:ascii="Times New Roman" w:eastAsia="Calibri" w:hAnsi="Times New Roman" w:cs="Calibri"/>
                <w:sz w:val="24"/>
                <w:szCs w:val="24"/>
              </w:rPr>
              <w:t>Практическая трансфузиология / ред. Г. И. Козинец. - М. : Практическая медицина.</w:t>
            </w:r>
          </w:p>
          <w:p w:rsidR="00E91086" w:rsidRPr="00E91086" w:rsidRDefault="00E91086" w:rsidP="00E91086">
            <w:pPr>
              <w:numPr>
                <w:ilvl w:val="3"/>
                <w:numId w:val="69"/>
              </w:numPr>
              <w:autoSpaceDE w:val="0"/>
              <w:autoSpaceDN w:val="0"/>
              <w:adjustRightInd w:val="0"/>
              <w:spacing w:after="0" w:line="240" w:lineRule="auto"/>
              <w:jc w:val="both"/>
              <w:rPr>
                <w:rFonts w:ascii="Times New Roman" w:eastAsia="Calibri" w:hAnsi="Times New Roman" w:cs="Calibri"/>
                <w:sz w:val="24"/>
              </w:rPr>
            </w:pPr>
            <w:r w:rsidRPr="00E91086">
              <w:rPr>
                <w:rFonts w:ascii="Times New Roman" w:eastAsia="Calibri" w:hAnsi="Times New Roman" w:cs="Calibri"/>
                <w:bCs/>
                <w:sz w:val="24"/>
                <w:szCs w:val="24"/>
              </w:rPr>
              <w:t>Общая хирургия</w:t>
            </w:r>
            <w:r w:rsidRPr="00E91086">
              <w:rPr>
                <w:rFonts w:ascii="Times New Roman" w:eastAsia="Calibri" w:hAnsi="Times New Roman" w:cs="Calibri"/>
                <w:sz w:val="24"/>
                <w:szCs w:val="24"/>
              </w:rPr>
              <w:t xml:space="preserve">: учебник для мед.вузов/ ред. Н. П. Зубарев, М. И. Лыткин, М. В. Епифанов. -2-е изд.,доп.и перераб.. -СПб.: СпецЛит, </w:t>
            </w:r>
          </w:p>
          <w:p w:rsidR="00E91086" w:rsidRPr="00E91086" w:rsidRDefault="00E91086" w:rsidP="00E91086">
            <w:pPr>
              <w:shd w:val="clear" w:color="auto" w:fill="FFFFFF"/>
              <w:spacing w:before="100" w:beforeAutospacing="1" w:after="100" w:afterAutospacing="1" w:line="268" w:lineRule="atLeast"/>
              <w:ind w:left="360"/>
              <w:contextualSpacing/>
              <w:rPr>
                <w:rFonts w:ascii="Times New Roman" w:eastAsiaTheme="minorEastAsia" w:hAnsi="Times New Roman"/>
                <w:sz w:val="20"/>
                <w:szCs w:val="20"/>
              </w:rPr>
            </w:pPr>
            <w:r w:rsidRPr="00E91086">
              <w:rPr>
                <w:rFonts w:ascii="Times New Roman" w:eastAsiaTheme="minorEastAsia" w:hAnsi="Times New Roman"/>
                <w:sz w:val="20"/>
                <w:szCs w:val="20"/>
              </w:rPr>
              <w:t xml:space="preserve"> </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r w:rsidRPr="00E91086">
              <w:rPr>
                <w:rFonts w:ascii="Times New Roman" w:eastAsiaTheme="minorEastAsia" w:hAnsi="Times New Roman"/>
                <w:noProof/>
                <w:sz w:val="24"/>
                <w:szCs w:val="24"/>
                <w:lang w:eastAsia="ru-RU"/>
              </w:rPr>
              <mc:AlternateContent>
                <mc:Choice Requires="wps">
                  <w:drawing>
                    <wp:anchor distT="0" distB="0" distL="114300" distR="114300" simplePos="0" relativeHeight="251715584" behindDoc="0" locked="0" layoutInCell="1" allowOverlap="1" wp14:anchorId="729CBDEB" wp14:editId="022ED20B">
                      <wp:simplePos x="0" y="0"/>
                      <wp:positionH relativeFrom="column">
                        <wp:posOffset>1784350</wp:posOffset>
                      </wp:positionH>
                      <wp:positionV relativeFrom="paragraph">
                        <wp:posOffset>1501140</wp:posOffset>
                      </wp:positionV>
                      <wp:extent cx="0" cy="266700"/>
                      <wp:effectExtent l="0" t="0" r="38100" b="19050"/>
                      <wp:wrapNone/>
                      <wp:docPr id="3433" name="Прямая соединительная линия 3433"/>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14254C0" id="Прямая соединительная линия 3433"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" strokecolor="windowText" strokeweight=".5pt">
                      <v:stroke joinstyle="miter"/>
                    </v:line>
                  </w:pict>
                </mc:Fallback>
              </mc:AlternateContent>
            </w:r>
          </w:p>
        </w:tc>
      </w:tr>
    </w:tbl>
    <w:p w:rsidR="00E91086" w:rsidRPr="00E91086" w:rsidRDefault="00E91086" w:rsidP="00E91086">
      <w:pPr>
        <w:spacing w:after="0" w:line="240" w:lineRule="auto"/>
        <w:rPr>
          <w:rFonts w:ascii="Times New Roman" w:eastAsiaTheme="minorEastAsia" w:hAnsi="Times New Roman"/>
        </w:rPr>
        <w:sectPr w:rsidR="00E91086" w:rsidRPr="00E91086">
          <w:pgSz w:w="11900" w:h="16840"/>
          <w:pgMar w:top="1110" w:right="560" w:bottom="168" w:left="740" w:header="0" w:footer="0" w:gutter="0"/>
          <w:cols w:space="720" w:equalWidth="0">
            <w:col w:w="10600"/>
          </w:cols>
        </w:sectPr>
      </w:pPr>
      <w:r w:rsidRPr="00E91086">
        <w:rPr>
          <w:rFonts w:ascii="Times New Roman" w:eastAsiaTheme="minorEastAsia" w:hAnsi="Times New Roman"/>
          <w:noProof/>
          <w:sz w:val="20"/>
          <w:szCs w:val="20"/>
          <w:lang w:eastAsia="ru-RU"/>
        </w:rPr>
        <mc:AlternateContent>
          <mc:Choice Requires="wps">
            <w:drawing>
              <wp:anchor distT="0" distB="0" distL="114300" distR="114300" simplePos="0" relativeHeight="251718656" behindDoc="0" locked="0" layoutInCell="1" allowOverlap="1" wp14:anchorId="593C923D" wp14:editId="03C30861">
                <wp:simplePos x="0" y="0"/>
                <wp:positionH relativeFrom="column">
                  <wp:posOffset>4848225</wp:posOffset>
                </wp:positionH>
                <wp:positionV relativeFrom="paragraph">
                  <wp:posOffset>-126365</wp:posOffset>
                </wp:positionV>
                <wp:extent cx="0" cy="323850"/>
                <wp:effectExtent l="0" t="0" r="38100" b="19050"/>
                <wp:wrapNone/>
                <wp:docPr id="3434" name="Прямая соединительная линия 3434"/>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003FDC73" id="Прямая соединительная линия 3434"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" strokecolor="windowText" strokeweight=".5pt">
                <v:stroke joinstyle="miter"/>
              </v:line>
            </w:pict>
          </mc:Fallback>
        </mc:AlternateContent>
      </w:r>
      <w:r w:rsidRPr="00E91086">
        <w:rPr>
          <w:rFonts w:ascii="Times New Roman" w:eastAsiaTheme="minorEastAsia" w:hAnsi="Times New Roman"/>
          <w:noProof/>
          <w:lang w:eastAsia="ru-RU"/>
        </w:rPr>
        <mc:AlternateContent>
          <mc:Choice Requires="wps">
            <w:drawing>
              <wp:anchor distT="0" distB="0" distL="114300" distR="114300" simplePos="0" relativeHeight="251717632" behindDoc="0" locked="0" layoutInCell="1" allowOverlap="1" wp14:anchorId="6C253007" wp14:editId="69B05E9F">
                <wp:simplePos x="0" y="0"/>
                <wp:positionH relativeFrom="column">
                  <wp:posOffset>-98425</wp:posOffset>
                </wp:positionH>
                <wp:positionV relativeFrom="paragraph">
                  <wp:posOffset>-11430</wp:posOffset>
                </wp:positionV>
                <wp:extent cx="0" cy="352425"/>
                <wp:effectExtent l="0" t="0" r="38100" b="28575"/>
                <wp:wrapNone/>
                <wp:docPr id="3435" name="Прямая соединительная линия 3435"/>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5D8619E" id="Прямая соединительная линия 3435"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91086" w:rsidRPr="00E91086" w:rsidTr="009C23C8">
        <w:trPr>
          <w:trHeight w:val="34"/>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
                <w:szCs w:val="2"/>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sz w:val="20"/>
                <w:szCs w:val="20"/>
              </w:rPr>
            </w:pPr>
            <w:r w:rsidRPr="00E91086">
              <w:rPr>
                <w:rFonts w:ascii="Times New Roman" w:hAnsi="Times New Roman"/>
                <w:i/>
                <w:iCs/>
                <w:sz w:val="24"/>
                <w:szCs w:val="24"/>
              </w:rPr>
              <w:t>2.5.</w:t>
            </w:r>
          </w:p>
        </w:tc>
        <w:tc>
          <w:tcPr>
            <w:tcW w:w="6951" w:type="dxa"/>
            <w:gridSpan w:val="5"/>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sz w:val="24"/>
                <w:szCs w:val="24"/>
              </w:rPr>
              <w:t>Текущий (и рубежный)</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3"/>
                <w:szCs w:val="23"/>
              </w:rPr>
            </w:pPr>
          </w:p>
        </w:tc>
        <w:tc>
          <w:tcPr>
            <w:tcW w:w="4031" w:type="dxa"/>
            <w:gridSpan w:val="3"/>
            <w:vAlign w:val="bottom"/>
          </w:tcPr>
          <w:p w:rsidR="00E91086" w:rsidRPr="00E91086" w:rsidRDefault="00E91086" w:rsidP="00E91086">
            <w:pPr>
              <w:spacing w:after="0" w:line="273" w:lineRule="exact"/>
              <w:ind w:left="100"/>
              <w:rPr>
                <w:rFonts w:ascii="Times New Roman" w:eastAsiaTheme="minorEastAsia" w:hAnsi="Times New Roman"/>
                <w:sz w:val="20"/>
                <w:szCs w:val="20"/>
              </w:rPr>
            </w:pPr>
            <w:r w:rsidRPr="00E91086">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sz w:val="20"/>
                <w:szCs w:val="20"/>
              </w:rPr>
            </w:pPr>
            <w:r w:rsidRPr="00E91086">
              <w:rPr>
                <w:rFonts w:ascii="Times New Roman" w:hAnsi="Times New Roman"/>
                <w:sz w:val="24"/>
                <w:szCs w:val="24"/>
              </w:rPr>
              <w:t>к методическим</w:t>
            </w:r>
          </w:p>
        </w:tc>
        <w:tc>
          <w:tcPr>
            <w:tcW w:w="2840" w:type="dxa"/>
            <w:tcBorders>
              <w:right w:val="single" w:sz="8" w:space="0" w:color="auto"/>
            </w:tcBorders>
            <w:vAlign w:val="bottom"/>
          </w:tcPr>
          <w:p w:rsidR="00E91086" w:rsidRPr="00E91086" w:rsidRDefault="00E91086" w:rsidP="00E91086">
            <w:pPr>
              <w:spacing w:after="0" w:line="273" w:lineRule="exact"/>
              <w:ind w:left="100"/>
              <w:rPr>
                <w:rFonts w:ascii="Times New Roman" w:eastAsiaTheme="minorEastAsia" w:hAnsi="Times New Roman"/>
                <w:sz w:val="20"/>
                <w:szCs w:val="20"/>
              </w:rPr>
            </w:pPr>
            <w:r w:rsidRPr="00E91086">
              <w:rPr>
                <w:rFonts w:ascii="Times New Roman" w:hAnsi="Times New Roman"/>
                <w:sz w:val="24"/>
                <w:szCs w:val="24"/>
              </w:rPr>
              <w:t>контроль</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sz w:val="24"/>
                <w:szCs w:val="24"/>
              </w:rPr>
              <w:t>указаниям для студентов</w:t>
            </w:r>
          </w:p>
        </w:tc>
        <w:tc>
          <w:tcPr>
            <w:tcW w:w="152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right="60"/>
              <w:jc w:val="right"/>
              <w:rPr>
                <w:rFonts w:ascii="Times New Roman" w:eastAsiaTheme="minorEastAsia" w:hAnsi="Times New Roman"/>
                <w:sz w:val="20"/>
                <w:szCs w:val="20"/>
              </w:rPr>
            </w:pPr>
            <w:r w:rsidRPr="00E91086">
              <w:rPr>
                <w:rFonts w:ascii="Times New Roman" w:hAnsi="Times New Roman"/>
                <w:i/>
                <w:iCs/>
                <w:sz w:val="24"/>
                <w:szCs w:val="24"/>
              </w:rPr>
              <w:t>2.6.</w:t>
            </w:r>
          </w:p>
        </w:tc>
        <w:tc>
          <w:tcPr>
            <w:tcW w:w="6951" w:type="dxa"/>
            <w:gridSpan w:val="5"/>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sz w:val="20"/>
                <w:szCs w:val="20"/>
              </w:rPr>
            </w:pPr>
            <w:r w:rsidRPr="00E91086">
              <w:rPr>
                <w:rFonts w:ascii="Times New Roman" w:hAnsi="Times New Roman"/>
                <w:sz w:val="24"/>
                <w:szCs w:val="24"/>
              </w:rPr>
              <w:t>Решить ситуационную задачу из материалов по системе самоконтроля</w:t>
            </w:r>
          </w:p>
        </w:tc>
        <w:tc>
          <w:tcPr>
            <w:tcW w:w="2840"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sz w:val="20"/>
                <w:szCs w:val="20"/>
              </w:rPr>
            </w:pPr>
            <w:r w:rsidRPr="00E91086">
              <w:rPr>
                <w:rFonts w:ascii="Times New Roman" w:hAnsi="Times New Roman"/>
                <w:sz w:val="24"/>
                <w:szCs w:val="24"/>
              </w:rPr>
              <w:t>Текущий (и рубежный)</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hAnsi="Times New Roman"/>
                <w:sz w:val="24"/>
              </w:rPr>
            </w:pPr>
            <w:r w:rsidRPr="00E91086">
              <w:rPr>
                <w:rFonts w:ascii="Times New Roman" w:hAnsi="Times New Roman"/>
                <w:sz w:val="24"/>
                <w:szCs w:val="24"/>
              </w:rPr>
              <w:t xml:space="preserve">по теме: </w:t>
            </w:r>
          </w:p>
          <w:tbl>
            <w:tblPr>
              <w:tblW w:w="6946" w:type="dxa"/>
              <w:tblLayout w:type="fixed"/>
              <w:tblCellMar>
                <w:left w:w="0" w:type="dxa"/>
                <w:right w:w="0" w:type="dxa"/>
              </w:tblCellMar>
              <w:tblLook w:val="04A0" w:firstRow="1" w:lastRow="0" w:firstColumn="1" w:lastColumn="0" w:noHBand="0" w:noVBand="1"/>
            </w:tblPr>
            <w:tblGrid>
              <w:gridCol w:w="71"/>
              <w:gridCol w:w="6875"/>
            </w:tblGrid>
            <w:tr w:rsidR="00E91086" w:rsidRPr="00E91086" w:rsidTr="009C23C8">
              <w:trPr>
                <w:trHeight w:val="298"/>
              </w:trPr>
              <w:tc>
                <w:tcPr>
                  <w:tcW w:w="71" w:type="dxa"/>
                  <w:tcBorders>
                    <w:bottom w:val="single" w:sz="8" w:space="0" w:color="auto"/>
                  </w:tcBorders>
                  <w:vAlign w:val="bottom"/>
                </w:tcPr>
                <w:p w:rsidR="00E91086" w:rsidRPr="00E91086" w:rsidRDefault="00E91086" w:rsidP="00E91086">
                  <w:pPr>
                    <w:spacing w:after="0" w:line="240" w:lineRule="auto"/>
                    <w:jc w:val="both"/>
                    <w:rPr>
                      <w:rFonts w:ascii="Times New Roman" w:eastAsiaTheme="minorEastAsia" w:hAnsi="Times New Roman"/>
                      <w:sz w:val="24"/>
                      <w:szCs w:val="24"/>
                    </w:rPr>
                  </w:pPr>
                </w:p>
              </w:tc>
              <w:tc>
                <w:tcPr>
                  <w:tcW w:w="687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hAnsi="Times New Roman" w:cs="Times New Roman"/>
                      <w:sz w:val="24"/>
                      <w:szCs w:val="24"/>
                    </w:rPr>
                  </w:pPr>
                  <w:r w:rsidRPr="00E91086">
                    <w:rPr>
                      <w:rFonts w:ascii="Times New Roman" w:eastAsiaTheme="minorEastAsia" w:hAnsi="Times New Roman" w:cs="Times New Roman"/>
                      <w:sz w:val="24"/>
                      <w:szCs w:val="24"/>
                    </w:rPr>
                    <w:t>«</w:t>
                  </w:r>
                  <w:r w:rsidRPr="00E91086">
                    <w:rPr>
                      <w:rFonts w:ascii="Times New Roman" w:hAnsi="Times New Roman" w:cs="Times New Roman"/>
                      <w:sz w:val="24"/>
                      <w:szCs w:val="24"/>
                    </w:rPr>
                    <w:t>Антигенные системы эритроцитов. Подгруппы в системе АВО, фенотип системы резус. Алгоритм выполнения гемотрансфузий»</w:t>
                  </w:r>
                </w:p>
                <w:p w:rsidR="00E91086" w:rsidRPr="00E91086" w:rsidRDefault="00E91086" w:rsidP="00E91086">
                  <w:pPr>
                    <w:spacing w:after="0" w:line="240" w:lineRule="auto"/>
                    <w:jc w:val="both"/>
                    <w:rPr>
                      <w:rFonts w:ascii="Times New Roman" w:eastAsiaTheme="minorEastAsia" w:hAnsi="Times New Roman"/>
                      <w:sz w:val="24"/>
                      <w:szCs w:val="24"/>
                    </w:rPr>
                  </w:pPr>
                </w:p>
                <w:p w:rsidR="00E91086" w:rsidRPr="00E91086" w:rsidRDefault="00E91086" w:rsidP="00E91086">
                  <w:pPr>
                    <w:spacing w:after="0" w:line="240" w:lineRule="auto"/>
                    <w:jc w:val="both"/>
                    <w:rPr>
                      <w:rFonts w:ascii="Times New Roman" w:eastAsiaTheme="minorEastAsia" w:hAnsi="Times New Roman"/>
                      <w:i/>
                      <w:sz w:val="20"/>
                      <w:szCs w:val="20"/>
                    </w:rPr>
                  </w:pPr>
                </w:p>
              </w:tc>
            </w:tr>
          </w:tbl>
          <w:p w:rsidR="00E91086" w:rsidRPr="00E91086" w:rsidRDefault="00E91086" w:rsidP="00E91086">
            <w:pPr>
              <w:spacing w:after="0" w:line="240" w:lineRule="auto"/>
              <w:rPr>
                <w:rFonts w:ascii="Times New Roman" w:eastAsiaTheme="minorEastAsia" w:hAnsi="Times New Roman"/>
                <w:sz w:val="20"/>
                <w:szCs w:val="20"/>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sz w:val="24"/>
                <w:szCs w:val="24"/>
              </w:rPr>
              <w:t>контроль</w:t>
            </w: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sz w:val="20"/>
                <w:szCs w:val="20"/>
              </w:rPr>
            </w:pPr>
            <w:r w:rsidRPr="00E91086">
              <w:rPr>
                <w:rFonts w:ascii="Times New Roman" w:hAnsi="Times New Roman"/>
                <w:i/>
                <w:iCs/>
                <w:sz w:val="24"/>
                <w:szCs w:val="24"/>
              </w:rPr>
              <w:t>2.7.</w:t>
            </w:r>
          </w:p>
        </w:tc>
        <w:tc>
          <w:tcPr>
            <w:tcW w:w="5551" w:type="dxa"/>
            <w:gridSpan w:val="4"/>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1"/>
                <w:szCs w:val="21"/>
              </w:rPr>
            </w:pPr>
          </w:p>
          <w:p w:rsidR="00E91086" w:rsidRPr="00E91086" w:rsidRDefault="00E91086" w:rsidP="00E91086">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E91086" w:rsidRPr="00E91086" w:rsidRDefault="00E91086" w:rsidP="00E91086">
            <w:pPr>
              <w:spacing w:after="0" w:line="243" w:lineRule="exact"/>
              <w:rPr>
                <w:rFonts w:ascii="Times New Roman" w:hAnsi="Times New Roman"/>
                <w:sz w:val="24"/>
                <w:szCs w:val="24"/>
              </w:rPr>
            </w:pPr>
            <w:r w:rsidRPr="00E91086">
              <w:rPr>
                <w:rFonts w:ascii="Times New Roman" w:hAnsi="Times New Roman"/>
                <w:sz w:val="24"/>
                <w:szCs w:val="24"/>
              </w:rPr>
              <w:t xml:space="preserve">  </w:t>
            </w:r>
          </w:p>
          <w:p w:rsidR="00E91086" w:rsidRPr="00E91086" w:rsidRDefault="00E91086" w:rsidP="00E91086">
            <w:pPr>
              <w:spacing w:after="0" w:line="243" w:lineRule="exact"/>
              <w:rPr>
                <w:rFonts w:ascii="Times New Roman" w:eastAsiaTheme="minorEastAsia" w:hAnsi="Times New Roman"/>
                <w:sz w:val="20"/>
                <w:szCs w:val="20"/>
              </w:rPr>
            </w:pPr>
            <w:r w:rsidRPr="00E91086">
              <w:rPr>
                <w:rFonts w:ascii="Times New Roman" w:hAnsi="Times New Roman"/>
                <w:sz w:val="24"/>
                <w:szCs w:val="24"/>
              </w:rPr>
              <w:t xml:space="preserve">   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E91086" w:rsidRPr="00E91086" w:rsidRDefault="00E91086" w:rsidP="00E91086">
            <w:pPr>
              <w:numPr>
                <w:ilvl w:val="6"/>
                <w:numId w:val="12"/>
              </w:numPr>
              <w:spacing w:after="200" w:line="276" w:lineRule="auto"/>
              <w:ind w:left="429"/>
              <w:jc w:val="both"/>
              <w:rPr>
                <w:rFonts w:ascii="Times New Roman" w:eastAsia="Calibri" w:hAnsi="Times New Roman" w:cs="Calibri"/>
                <w:sz w:val="24"/>
              </w:rPr>
            </w:pPr>
            <w:r w:rsidRPr="00E91086">
              <w:rPr>
                <w:rFonts w:ascii="Times New Roman" w:eastAsia="Calibri" w:hAnsi="Times New Roman" w:cs="Calibri"/>
                <w:sz w:val="24"/>
              </w:rPr>
              <w:t xml:space="preserve">Антигенные системы эритроцитов. </w:t>
            </w:r>
          </w:p>
          <w:p w:rsidR="00E91086" w:rsidRPr="00E91086" w:rsidRDefault="00E91086" w:rsidP="00E91086">
            <w:pPr>
              <w:numPr>
                <w:ilvl w:val="6"/>
                <w:numId w:val="12"/>
              </w:numPr>
              <w:spacing w:after="200" w:line="276" w:lineRule="auto"/>
              <w:ind w:left="429"/>
              <w:jc w:val="both"/>
              <w:rPr>
                <w:rFonts w:ascii="Times New Roman" w:eastAsia="Calibri" w:hAnsi="Times New Roman" w:cs="Calibri"/>
                <w:sz w:val="24"/>
              </w:rPr>
            </w:pPr>
            <w:r w:rsidRPr="00E91086">
              <w:rPr>
                <w:rFonts w:ascii="Times New Roman" w:eastAsia="Calibri" w:hAnsi="Times New Roman" w:cs="Calibri"/>
                <w:sz w:val="24"/>
              </w:rPr>
              <w:t>Понятие об антигене и антителе, механизмы формирования иммунного ответа</w:t>
            </w:r>
          </w:p>
          <w:p w:rsidR="00E91086" w:rsidRPr="00E91086" w:rsidRDefault="00E91086" w:rsidP="00E91086">
            <w:pPr>
              <w:numPr>
                <w:ilvl w:val="6"/>
                <w:numId w:val="12"/>
              </w:numPr>
              <w:spacing w:after="200" w:line="276" w:lineRule="auto"/>
              <w:ind w:left="429"/>
              <w:jc w:val="both"/>
              <w:rPr>
                <w:rFonts w:ascii="Times New Roman" w:eastAsia="Calibri" w:hAnsi="Times New Roman" w:cs="Calibri"/>
                <w:sz w:val="24"/>
              </w:rPr>
            </w:pPr>
            <w:r w:rsidRPr="00E91086">
              <w:rPr>
                <w:rFonts w:ascii="Times New Roman" w:eastAsia="Calibri" w:hAnsi="Times New Roman" w:cs="Calibri"/>
                <w:sz w:val="24"/>
              </w:rPr>
              <w:t xml:space="preserve">Система </w:t>
            </w:r>
            <w:r w:rsidRPr="00E91086">
              <w:rPr>
                <w:rFonts w:ascii="Times New Roman" w:eastAsia="Calibri" w:hAnsi="Times New Roman" w:cs="Calibri"/>
                <w:sz w:val="24"/>
                <w:lang w:val="en-US"/>
              </w:rPr>
              <w:t>AB</w:t>
            </w:r>
            <w:r w:rsidRPr="00E91086">
              <w:rPr>
                <w:rFonts w:ascii="Times New Roman" w:eastAsia="Calibri" w:hAnsi="Times New Roman" w:cs="Calibri"/>
                <w:sz w:val="24"/>
              </w:rPr>
              <w:t>0. Варианты наследования групп крови. Определение групп крови. Подгруппы в системе АВ0. Бомбейский феномен. Химера.</w:t>
            </w:r>
          </w:p>
          <w:p w:rsidR="00E91086" w:rsidRPr="00E91086" w:rsidRDefault="00E91086" w:rsidP="00E91086">
            <w:pPr>
              <w:numPr>
                <w:ilvl w:val="6"/>
                <w:numId w:val="12"/>
              </w:numPr>
              <w:spacing w:after="200" w:line="276" w:lineRule="auto"/>
              <w:ind w:left="429"/>
              <w:jc w:val="both"/>
              <w:rPr>
                <w:rFonts w:ascii="Times New Roman" w:eastAsia="Calibri" w:hAnsi="Times New Roman" w:cs="Calibri"/>
                <w:sz w:val="24"/>
              </w:rPr>
            </w:pPr>
            <w:r w:rsidRPr="00E91086">
              <w:rPr>
                <w:rFonts w:ascii="Times New Roman" w:eastAsia="Calibri" w:hAnsi="Times New Roman" w:cs="Calibri"/>
                <w:sz w:val="24"/>
              </w:rPr>
              <w:t>Система Резус. Определение резус принадлежности. Фенотипы системы резус.</w:t>
            </w:r>
          </w:p>
          <w:p w:rsidR="00E91086" w:rsidRPr="00E91086" w:rsidRDefault="00E91086" w:rsidP="00E91086">
            <w:pPr>
              <w:numPr>
                <w:ilvl w:val="6"/>
                <w:numId w:val="12"/>
              </w:numPr>
              <w:spacing w:after="200" w:line="276" w:lineRule="auto"/>
              <w:ind w:left="429"/>
              <w:jc w:val="both"/>
              <w:rPr>
                <w:rFonts w:ascii="Times New Roman" w:eastAsia="Calibri" w:hAnsi="Times New Roman" w:cs="Calibri"/>
                <w:sz w:val="24"/>
              </w:rPr>
            </w:pPr>
            <w:r w:rsidRPr="00E91086">
              <w:rPr>
                <w:rFonts w:ascii="Times New Roman" w:eastAsia="Calibri" w:hAnsi="Times New Roman" w:cs="Calibri"/>
                <w:sz w:val="24"/>
              </w:rPr>
              <w:t>Алгоритм выполнения гемотрансфузий.</w:t>
            </w:r>
          </w:p>
        </w:tc>
        <w:tc>
          <w:tcPr>
            <w:tcW w:w="2840" w:type="dxa"/>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sz w:val="20"/>
                <w:szCs w:val="20"/>
              </w:rPr>
            </w:pPr>
            <w:r w:rsidRPr="00E91086">
              <w:rPr>
                <w:rFonts w:ascii="Times New Roman" w:hAnsi="Times New Roman"/>
                <w:sz w:val="24"/>
                <w:szCs w:val="24"/>
              </w:rPr>
              <w:t xml:space="preserve">  текущий (и рубежный)</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r w:rsidRPr="00E91086">
              <w:rPr>
                <w:rFonts w:ascii="Times New Roman" w:eastAsiaTheme="minorEastAsia" w:hAnsi="Times New Roman"/>
                <w:noProof/>
                <w:sz w:val="24"/>
                <w:szCs w:val="24"/>
                <w:lang w:eastAsia="ru-RU"/>
              </w:rPr>
              <mc:AlternateContent>
                <mc:Choice Requires="wps">
                  <w:drawing>
                    <wp:anchor distT="0" distB="0" distL="114300" distR="114300" simplePos="0" relativeHeight="251719680" behindDoc="0" locked="0" layoutInCell="1" allowOverlap="1" wp14:anchorId="2E2AF120" wp14:editId="407119AA">
                      <wp:simplePos x="0" y="0"/>
                      <wp:positionH relativeFrom="column">
                        <wp:posOffset>-5080</wp:posOffset>
                      </wp:positionH>
                      <wp:positionV relativeFrom="paragraph">
                        <wp:posOffset>171450</wp:posOffset>
                      </wp:positionV>
                      <wp:extent cx="6743700" cy="28575"/>
                      <wp:effectExtent l="0" t="0" r="19050" b="28575"/>
                      <wp:wrapNone/>
                      <wp:docPr id="3436" name="Прямая соединительная линия 3436"/>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A084255" id="Прямая соединительная линия 3436"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" strokecolor="windowText" strokeweight=".5pt">
                      <v:stroke joinstyle="miter"/>
                    </v:line>
                  </w:pict>
                </mc:Fallback>
              </mc:AlternateContent>
            </w:r>
          </w:p>
        </w:tc>
        <w:tc>
          <w:tcPr>
            <w:tcW w:w="1351" w:type="dxa"/>
            <w:vAlign w:val="bottom"/>
          </w:tcPr>
          <w:p w:rsidR="00E91086" w:rsidRPr="00E91086" w:rsidRDefault="00E91086" w:rsidP="00E91086">
            <w:pPr>
              <w:spacing w:after="0" w:line="240" w:lineRule="auto"/>
              <w:rPr>
                <w:rFonts w:ascii="Times New Roman" w:eastAsiaTheme="minorEastAsia" w:hAnsi="Times New Roman"/>
                <w:sz w:val="20"/>
                <w:szCs w:val="20"/>
              </w:rPr>
            </w:pPr>
          </w:p>
        </w:tc>
        <w:tc>
          <w:tcPr>
            <w:tcW w:w="780" w:type="dxa"/>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1900" w:type="dxa"/>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1520" w:type="dxa"/>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sz w:val="24"/>
                <w:szCs w:val="24"/>
              </w:rPr>
              <w:t xml:space="preserve"> контроль</w:t>
            </w:r>
          </w:p>
        </w:tc>
      </w:tr>
    </w:tbl>
    <w:p w:rsidR="00E91086" w:rsidRPr="00E91086" w:rsidRDefault="00E91086" w:rsidP="00E91086">
      <w:pPr>
        <w:spacing w:after="0" w:line="240" w:lineRule="auto"/>
        <w:ind w:left="100"/>
        <w:rPr>
          <w:rFonts w:ascii="Times New Roman" w:hAnsi="Times New Roman"/>
          <w:b/>
          <w:bCs/>
          <w:color w:val="00000A"/>
          <w:sz w:val="24"/>
          <w:szCs w:val="24"/>
        </w:rPr>
      </w:pPr>
    </w:p>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b/>
          <w:bCs/>
          <w:color w:val="00000A"/>
          <w:sz w:val="24"/>
          <w:szCs w:val="24"/>
        </w:rPr>
        <w:t>3.Требования к форме одежды, оснащению</w:t>
      </w:r>
    </w:p>
    <w:p w:rsidR="00E91086" w:rsidRPr="00E91086" w:rsidRDefault="00E91086" w:rsidP="00E91086">
      <w:pPr>
        <w:spacing w:after="0" w:line="41" w:lineRule="exact"/>
        <w:rPr>
          <w:rFonts w:ascii="Times New Roman" w:eastAsiaTheme="minorEastAsia" w:hAnsi="Times New Roman"/>
          <w:sz w:val="20"/>
          <w:szCs w:val="20"/>
        </w:rPr>
      </w:pPr>
    </w:p>
    <w:p w:rsidR="00E91086" w:rsidRPr="00E91086" w:rsidRDefault="00E91086" w:rsidP="00E91086">
      <w:pPr>
        <w:spacing w:after="0" w:line="239" w:lineRule="auto"/>
        <w:ind w:left="100" w:firstLine="710"/>
        <w:jc w:val="both"/>
        <w:rPr>
          <w:rFonts w:ascii="Times New Roman" w:eastAsiaTheme="minorEastAsia" w:hAnsi="Times New Roman"/>
          <w:sz w:val="20"/>
          <w:szCs w:val="20"/>
        </w:rPr>
      </w:pPr>
      <w:r w:rsidRPr="00E91086">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91086" w:rsidRPr="00E91086" w:rsidRDefault="00E91086" w:rsidP="00E91086">
      <w:pPr>
        <w:spacing w:after="0" w:line="1" w:lineRule="exact"/>
        <w:rPr>
          <w:rFonts w:ascii="Times New Roman" w:eastAsiaTheme="minorEastAsia" w:hAnsi="Times New Roman"/>
          <w:sz w:val="20"/>
          <w:szCs w:val="20"/>
        </w:rPr>
      </w:pPr>
    </w:p>
    <w:p w:rsidR="00E91086" w:rsidRPr="00E91086" w:rsidRDefault="00E91086" w:rsidP="00E91086">
      <w:pPr>
        <w:spacing w:after="0" w:line="240" w:lineRule="auto"/>
        <w:rPr>
          <w:rFonts w:ascii="Times New Roman" w:eastAsiaTheme="minorEastAsia" w:hAnsi="Times New Roman"/>
        </w:rPr>
      </w:pPr>
    </w:p>
    <w:p w:rsidR="00E91086" w:rsidRPr="00E91086" w:rsidRDefault="00E91086" w:rsidP="00E91086">
      <w:pPr>
        <w:tabs>
          <w:tab w:val="left" w:pos="360"/>
        </w:tabs>
        <w:spacing w:after="0" w:line="240" w:lineRule="auto"/>
        <w:rPr>
          <w:rFonts w:ascii="Times New Roman" w:hAnsi="Times New Roman"/>
          <w:b/>
          <w:bCs/>
          <w:sz w:val="24"/>
          <w:szCs w:val="24"/>
        </w:rPr>
      </w:pPr>
      <w:r w:rsidRPr="00E91086">
        <w:rPr>
          <w:rFonts w:ascii="Times New Roman" w:hAnsi="Times New Roman"/>
          <w:b/>
          <w:bCs/>
          <w:sz w:val="24"/>
          <w:szCs w:val="24"/>
        </w:rPr>
        <w:t>4. Цели и задачи (результат занятия)</w:t>
      </w:r>
    </w:p>
    <w:p w:rsidR="00E91086" w:rsidRPr="00E91086" w:rsidRDefault="00E91086" w:rsidP="00E91086">
      <w:pPr>
        <w:spacing w:after="0" w:line="275" w:lineRule="exact"/>
        <w:rPr>
          <w:rFonts w:ascii="Times New Roman" w:eastAsiaTheme="minorEastAsia" w:hAnsi="Times New Roman"/>
          <w:sz w:val="20"/>
          <w:szCs w:val="20"/>
        </w:rPr>
      </w:pPr>
    </w:p>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sz w:val="24"/>
          <w:szCs w:val="24"/>
        </w:rPr>
        <w:t>После практического занятия по теме студент должен:</w:t>
      </w:r>
    </w:p>
    <w:p w:rsidR="00E91086" w:rsidRPr="00E91086" w:rsidRDefault="00E91086" w:rsidP="00E91086">
      <w:pPr>
        <w:spacing w:after="0" w:line="240" w:lineRule="auto"/>
        <w:rPr>
          <w:rFonts w:ascii="Times New Roman" w:eastAsiaTheme="minorEastAsia" w:hAnsi="Times New Roman"/>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E91086" w:rsidRPr="00E91086"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91086" w:rsidRPr="00E91086" w:rsidRDefault="00E91086" w:rsidP="00E91086">
            <w:pPr>
              <w:spacing w:after="0" w:line="240" w:lineRule="atLeast"/>
              <w:ind w:left="113" w:right="113"/>
              <w:jc w:val="center"/>
              <w:rPr>
                <w:rFonts w:ascii="Times New Roman" w:eastAsiaTheme="minorEastAsia" w:hAnsi="Times New Roman"/>
                <w:b/>
                <w:sz w:val="20"/>
                <w:szCs w:val="20"/>
              </w:rPr>
            </w:pPr>
            <w:r w:rsidRPr="00E91086">
              <w:rPr>
                <w:rFonts w:ascii="Times New Roman" w:eastAsiaTheme="minorEastAsia" w:hAnsi="Times New Roman"/>
                <w:b/>
                <w:sz w:val="20"/>
                <w:szCs w:val="20"/>
              </w:rPr>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szCs w:val="24"/>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r w:rsidRPr="00E91086">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E91086" w:rsidRPr="00E91086" w:rsidRDefault="00E91086" w:rsidP="00E91086">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r w:rsidRPr="00E91086">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E91086" w:rsidRPr="00E91086" w:rsidRDefault="00E91086" w:rsidP="00E91086">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r w:rsidRPr="00E91086">
              <w:rPr>
                <w:rFonts w:ascii="Times New Roman" w:eastAsiaTheme="minorEastAsia" w:hAnsi="Times New Roman"/>
                <w:b/>
                <w:sz w:val="20"/>
              </w:rPr>
              <w:t>Форма контроля обученности</w:t>
            </w:r>
          </w:p>
        </w:tc>
      </w:tr>
      <w:tr w:rsidR="00E91086" w:rsidRPr="00E91086" w:rsidTr="009C23C8">
        <w:tc>
          <w:tcPr>
            <w:tcW w:w="3396" w:type="pct"/>
            <w:gridSpan w:val="3"/>
            <w:tcBorders>
              <w:top w:val="single" w:sz="4" w:space="0" w:color="auto"/>
              <w:left w:val="single" w:sz="4" w:space="0" w:color="auto"/>
              <w:bottom w:val="single" w:sz="4" w:space="0" w:color="auto"/>
              <w:right w:val="nil"/>
            </w:tcBorders>
            <w:shd w:val="clear" w:color="auto" w:fill="CCFFFF"/>
            <w:hideMark/>
          </w:tcPr>
          <w:p w:rsidR="00E91086" w:rsidRPr="00E91086" w:rsidRDefault="00E91086" w:rsidP="00E91086">
            <w:pPr>
              <w:spacing w:after="0" w:line="240" w:lineRule="auto"/>
              <w:rPr>
                <w:rFonts w:ascii="Times New Roman" w:eastAsiaTheme="minorEastAsia" w:hAnsi="Times New Roman"/>
                <w:sz w:val="24"/>
              </w:rPr>
            </w:pPr>
            <w:r w:rsidRPr="00E91086">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E91086" w:rsidRPr="00E91086" w:rsidRDefault="00E91086" w:rsidP="00E91086">
            <w:pPr>
              <w:spacing w:after="0" w:line="240" w:lineRule="auto"/>
              <w:rPr>
                <w:rFonts w:ascii="Times New Roman" w:eastAsiaTheme="minorEastAsia" w:hAnsi="Times New Roman"/>
                <w:b/>
              </w:rPr>
            </w:pPr>
          </w:p>
        </w:tc>
      </w:tr>
      <w:tr w:rsidR="00E91086" w:rsidRPr="00E91086"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line="240" w:lineRule="auto"/>
              <w:rPr>
                <w:rFonts w:ascii="Times New Roman" w:eastAsiaTheme="minorEastAsia" w:hAnsi="Times New Roman"/>
                <w:b/>
              </w:rPr>
            </w:pPr>
            <w:r w:rsidRPr="00E91086">
              <w:rPr>
                <w:rFonts w:ascii="Times New Roman" w:eastAsiaTheme="minorEastAsia" w:hAnsi="Times New Roman"/>
                <w:b/>
              </w:rPr>
              <w:lastRenderedPageBreak/>
              <w:t>ПК-6</w:t>
            </w: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r w:rsidRPr="00E91086">
              <w:rPr>
                <w:rFonts w:ascii="Times New Roman" w:eastAsiaTheme="minorEastAsia" w:hAnsi="Times New Roman"/>
                <w:b/>
                <w:sz w:val="24"/>
              </w:rPr>
              <w:t>ПК-8</w:t>
            </w:r>
          </w:p>
          <w:p w:rsidR="00E91086" w:rsidRPr="00E91086" w:rsidRDefault="00E91086" w:rsidP="00E91086">
            <w:pPr>
              <w:spacing w:after="0" w:line="240" w:lineRule="auto"/>
              <w:rPr>
                <w:rFonts w:ascii="Times New Roman" w:eastAsiaTheme="minorEastAsia" w:hAnsi="Times New Roman"/>
                <w:b/>
                <w:bCs/>
              </w:rPr>
            </w:pPr>
          </w:p>
        </w:tc>
        <w:tc>
          <w:tcPr>
            <w:tcW w:w="1305"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r w:rsidRPr="00E91086">
              <w:rPr>
                <w:rFonts w:ascii="Times New Roman" w:hAnsi="Times New Roman"/>
                <w:sz w:val="24"/>
                <w:szCs w:val="24"/>
                <w:shd w:val="clear" w:color="auto" w:fill="FFFFFF"/>
              </w:rPr>
              <w:t>ПК</w:t>
            </w:r>
            <w:r w:rsidRPr="00E91086">
              <w:rPr>
                <w:rFonts w:ascii="Times New Roman" w:hAnsi="Times New Roman"/>
                <w:sz w:val="24"/>
                <w:szCs w:val="24"/>
              </w:rPr>
              <w:t xml:space="preserve">-6 </w:t>
            </w:r>
          </w:p>
          <w:p w:rsidR="00E91086" w:rsidRPr="00E91086" w:rsidRDefault="00E91086" w:rsidP="00E91086">
            <w:pPr>
              <w:widowControl w:val="0"/>
              <w:shd w:val="clear" w:color="auto" w:fill="FFFFFF"/>
              <w:spacing w:after="0" w:line="268" w:lineRule="exact"/>
              <w:ind w:right="-108"/>
              <w:rPr>
                <w:rFonts w:ascii="Times New Roman" w:hAnsi="Times New Roman"/>
                <w:sz w:val="24"/>
                <w:szCs w:val="24"/>
              </w:rPr>
            </w:pPr>
            <w:r w:rsidRPr="00E91086">
              <w:rPr>
                <w:rFonts w:ascii="Times New Roman" w:eastAsia="Times New Roman" w:hAnsi="Times New Roman" w:cs="Times New Roman"/>
                <w:sz w:val="24"/>
                <w:szCs w:val="24"/>
              </w:rPr>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 принятой 43-уй Всемирной Ассамблеей Здравоохранения, г.Женева, 1989г</w:t>
            </w: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right="-108"/>
              <w:rPr>
                <w:rFonts w:ascii="Times New Roman" w:hAnsi="Times New Roman"/>
                <w:sz w:val="24"/>
                <w:szCs w:val="24"/>
              </w:rPr>
            </w:pPr>
            <w:r w:rsidRPr="00E91086">
              <w:rPr>
                <w:rFonts w:ascii="Times New Roman" w:hAnsi="Times New Roman"/>
                <w:sz w:val="24"/>
                <w:szCs w:val="24"/>
              </w:rPr>
              <w:t>ПК-8</w:t>
            </w:r>
          </w:p>
          <w:p w:rsidR="00E91086" w:rsidRPr="00E91086" w:rsidRDefault="00E91086" w:rsidP="00E91086">
            <w:pPr>
              <w:widowControl w:val="0"/>
              <w:shd w:val="clear" w:color="auto" w:fill="FFFFFF"/>
              <w:spacing w:after="0" w:line="268" w:lineRule="exact"/>
              <w:ind w:left="-108" w:right="-108"/>
              <w:rPr>
                <w:rFonts w:ascii="Times New Roman" w:hAnsi="Times New Roman"/>
                <w:sz w:val="32"/>
                <w:szCs w:val="24"/>
              </w:rPr>
            </w:pPr>
            <w:r w:rsidRPr="00E91086">
              <w:rPr>
                <w:rFonts w:ascii="Times New Roman" w:eastAsia="Times New Roman" w:hAnsi="Times New Roman" w:cs="Times New Roman"/>
                <w:sz w:val="24"/>
                <w:szCs w:val="20"/>
              </w:rPr>
              <w:t>способностью к определению тактики ведения пациентов с различными нозологическими формами</w:t>
            </w: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eastAsiaTheme="minorEastAsia" w:hAnsi="Times New Roman" w:cs="Times New Roman"/>
                <w:sz w:val="24"/>
                <w:szCs w:val="24"/>
              </w:rPr>
            </w:pPr>
          </w:p>
        </w:tc>
        <w:tc>
          <w:tcPr>
            <w:tcW w:w="1605"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rPr>
                <w:rFonts w:ascii="Times New Roman" w:eastAsiaTheme="minorEastAsia" w:hAnsi="Times New Roman"/>
                <w:b/>
                <w:sz w:val="24"/>
                <w:szCs w:val="24"/>
              </w:rPr>
            </w:pPr>
            <w:r w:rsidRPr="00E91086">
              <w:rPr>
                <w:rFonts w:ascii="Times New Roman" w:eastAsiaTheme="minorEastAsia" w:hAnsi="Times New Roman"/>
                <w:b/>
                <w:sz w:val="24"/>
                <w:szCs w:val="24"/>
              </w:rPr>
              <w:t>А/ 01.7</w:t>
            </w:r>
          </w:p>
          <w:p w:rsidR="00E91086" w:rsidRPr="00E91086" w:rsidRDefault="00E91086" w:rsidP="00E91086">
            <w:pPr>
              <w:widowControl w:val="0"/>
              <w:tabs>
                <w:tab w:val="num" w:pos="360"/>
              </w:tabs>
              <w:spacing w:after="0" w:line="240" w:lineRule="auto"/>
              <w:rPr>
                <w:rFonts w:ascii="Times New Roman" w:eastAsiaTheme="minorEastAsia" w:hAnsi="Times New Roman"/>
                <w:b/>
                <w:sz w:val="24"/>
                <w:szCs w:val="24"/>
              </w:rPr>
            </w:pPr>
            <w:r w:rsidRPr="00E91086">
              <w:rPr>
                <w:rFonts w:ascii="Times New Roman" w:eastAsiaTheme="minorEastAsia" w:hAnsi="Times New Roman"/>
                <w:b/>
                <w:sz w:val="24"/>
                <w:szCs w:val="24"/>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heme="minorEastAsia" w:hAnsi="Times New Roman" w:cs="Times New Roman"/>
                <w:b/>
                <w:sz w:val="24"/>
                <w:szCs w:val="24"/>
              </w:rPr>
              <w:t>Ум.</w:t>
            </w:r>
            <w:r w:rsidRPr="00E91086">
              <w:rPr>
                <w:rFonts w:ascii="Times New Roman" w:eastAsiaTheme="minorEastAsia" w:hAnsi="Times New Roman" w:cs="Times New Roman"/>
                <w:sz w:val="24"/>
                <w:szCs w:val="24"/>
              </w:rPr>
              <w:t xml:space="preserve">1 -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экстренной помощи детям.</w:t>
            </w:r>
          </w:p>
          <w:p w:rsidR="00E91086" w:rsidRPr="00E91086" w:rsidRDefault="00E91086" w:rsidP="00E91086">
            <w:pPr>
              <w:widowControl w:val="0"/>
              <w:spacing w:after="0" w:line="240" w:lineRule="auto"/>
              <w:rPr>
                <w:rFonts w:ascii="Times New Roman" w:hAnsi="Times New Roman"/>
                <w:b/>
                <w:sz w:val="24"/>
                <w:szCs w:val="24"/>
              </w:rPr>
            </w:pPr>
            <w:r w:rsidRPr="00E91086">
              <w:rPr>
                <w:rFonts w:ascii="Times New Roman" w:hAnsi="Times New Roman"/>
                <w:b/>
                <w:sz w:val="24"/>
                <w:szCs w:val="24"/>
              </w:rPr>
              <w:t>Трудовые действия (Тд.):</w:t>
            </w:r>
          </w:p>
          <w:p w:rsidR="00E91086" w:rsidRPr="00E91086" w:rsidRDefault="00E91086" w:rsidP="00E91086">
            <w:pPr>
              <w:widowControl w:val="0"/>
              <w:spacing w:after="0" w:line="240" w:lineRule="auto"/>
              <w:ind w:left="4" w:right="-142"/>
              <w:rPr>
                <w:rFonts w:ascii="Times New Roman" w:hAnsi="Times New Roman"/>
                <w:sz w:val="24"/>
                <w:szCs w:val="24"/>
              </w:rPr>
            </w:pPr>
            <w:r w:rsidRPr="00E91086">
              <w:rPr>
                <w:rFonts w:ascii="Times New Roman" w:eastAsiaTheme="minorEastAsia" w:hAnsi="Times New Roman"/>
                <w:b/>
                <w:sz w:val="24"/>
                <w:szCs w:val="24"/>
              </w:rPr>
              <w:t xml:space="preserve">Тд.2 - </w:t>
            </w:r>
            <w:r w:rsidRPr="00E91086">
              <w:rPr>
                <w:rFonts w:ascii="Times New Roman" w:eastAsia="Times New Roman" w:hAnsi="Times New Roman" w:cs="Times New Roman"/>
                <w:sz w:val="24"/>
                <w:szCs w:val="24"/>
              </w:rPr>
              <w:t>Направление детей на госпитализацию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p>
          <w:p w:rsidR="00E91086" w:rsidRPr="00E91086" w:rsidRDefault="00E91086" w:rsidP="00E91086">
            <w:pPr>
              <w:widowControl w:val="0"/>
              <w:spacing w:after="0" w:line="240" w:lineRule="auto"/>
              <w:ind w:right="-142"/>
              <w:rPr>
                <w:rFonts w:ascii="Times New Roman" w:eastAsiaTheme="minorEastAsia" w:hAnsi="Times New Roman"/>
                <w:b/>
                <w:sz w:val="24"/>
                <w:szCs w:val="24"/>
              </w:rPr>
            </w:pP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А/02.7</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Знать (Зн.):</w:t>
            </w:r>
          </w:p>
          <w:p w:rsidR="00E91086" w:rsidRPr="00E91086" w:rsidRDefault="00E91086" w:rsidP="00E91086">
            <w:pPr>
              <w:widowControl w:val="0"/>
              <w:spacing w:after="0" w:line="240" w:lineRule="auto"/>
              <w:ind w:left="-74" w:right="-108"/>
              <w:rPr>
                <w:rFonts w:ascii="Times New Roman" w:eastAsia="Times New Roman" w:hAnsi="Times New Roman" w:cs="Times New Roman"/>
                <w:sz w:val="24"/>
                <w:szCs w:val="24"/>
              </w:rPr>
            </w:pPr>
            <w:r w:rsidRPr="00E91086">
              <w:rPr>
                <w:rFonts w:ascii="Times New Roman" w:eastAsiaTheme="minorEastAsia" w:hAnsi="Times New Roman"/>
                <w:b/>
                <w:sz w:val="24"/>
                <w:szCs w:val="24"/>
              </w:rPr>
              <w:t>Зн.</w:t>
            </w:r>
            <w:r w:rsidRPr="00E91086">
              <w:rPr>
                <w:rFonts w:ascii="Times New Roman" w:eastAsia="Times New Roman" w:hAnsi="Times New Roman" w:cs="Times New Roman"/>
                <w:b/>
                <w:sz w:val="24"/>
                <w:szCs w:val="24"/>
              </w:rPr>
              <w:t xml:space="preserve"> 2 - </w:t>
            </w:r>
            <w:r w:rsidRPr="00E91086">
              <w:rPr>
                <w:rFonts w:ascii="Times New Roman" w:eastAsia="Times New Roman" w:hAnsi="Times New Roman" w:cs="Times New Roman"/>
                <w:sz w:val="24"/>
                <w:szCs w:val="24"/>
              </w:rPr>
              <w:t xml:space="preserve">Современные методы </w:t>
            </w:r>
          </w:p>
          <w:p w:rsidR="00E91086" w:rsidRPr="00E91086" w:rsidRDefault="00E91086" w:rsidP="00E91086">
            <w:pPr>
              <w:widowControl w:val="0"/>
              <w:spacing w:after="0" w:line="240" w:lineRule="auto"/>
              <w:ind w:left="-74"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t>немедикаментозной терапии болезней и состояний у детей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ind w:right="-142"/>
              <w:rPr>
                <w:rFonts w:ascii="Times New Roman" w:eastAsiaTheme="minorEastAsia" w:hAnsi="Times New Roman"/>
                <w:b/>
                <w:sz w:val="24"/>
                <w:szCs w:val="24"/>
              </w:rPr>
            </w:pP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Уметь (Ум.):</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Ум.3 -</w:t>
            </w:r>
            <w:r w:rsidRPr="00E91086">
              <w:rPr>
                <w:rFonts w:ascii="Times New Roman" w:eastAsia="Times New Roman" w:hAnsi="Times New Roman" w:cs="Times New Roman"/>
                <w:sz w:val="24"/>
                <w:szCs w:val="24"/>
              </w:rPr>
              <w:t xml:space="preserve"> Назначать немедикаментозную терапию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Трудовые действия (Тд.):</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 xml:space="preserve">Тд.3 - </w:t>
            </w:r>
            <w:r w:rsidRPr="00E91086">
              <w:rPr>
                <w:rFonts w:ascii="Times New Roman" w:eastAsia="Times New Roman" w:hAnsi="Times New Roman" w:cs="Times New Roman"/>
                <w:sz w:val="24"/>
                <w:szCs w:val="24"/>
              </w:rPr>
              <w:t>Назначение немедикаментозной терапии ребенку.</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p>
        </w:tc>
        <w:tc>
          <w:tcPr>
            <w:tcW w:w="1604"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spacing w:after="0" w:line="240" w:lineRule="auto"/>
              <w:rPr>
                <w:rFonts w:ascii="Times New Roman" w:eastAsiaTheme="minorEastAsia" w:hAnsi="Times New Roman"/>
                <w:bCs/>
                <w:i/>
              </w:rPr>
            </w:pPr>
            <w:r w:rsidRPr="00E91086">
              <w:rPr>
                <w:rFonts w:ascii="Times New Roman" w:eastAsiaTheme="minorEastAsia" w:hAnsi="Times New Roman"/>
                <w:bCs/>
                <w:i/>
              </w:rPr>
              <w:t>Тестовый контроль</w:t>
            </w: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r w:rsidRPr="00E91086">
              <w:rPr>
                <w:rFonts w:ascii="Times New Roman" w:eastAsiaTheme="minorEastAsia" w:hAnsi="Times New Roman"/>
                <w:bCs/>
                <w:i/>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r w:rsidRPr="00E91086">
              <w:rPr>
                <w:rFonts w:ascii="Times New Roman" w:eastAsiaTheme="minorEastAsia" w:hAnsi="Times New Roman"/>
                <w:bCs/>
                <w:i/>
              </w:rPr>
              <w:t>Тестовый контроль</w:t>
            </w: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r w:rsidRPr="00E91086">
              <w:rPr>
                <w:rFonts w:ascii="Times New Roman" w:eastAsiaTheme="minorEastAsia" w:hAnsi="Times New Roman"/>
                <w:bCs/>
                <w:i/>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tc>
      </w:tr>
    </w:tbl>
    <w:p w:rsidR="00E91086" w:rsidRPr="00E91086" w:rsidRDefault="00E91086" w:rsidP="00E91086">
      <w:pPr>
        <w:spacing w:after="0" w:line="240" w:lineRule="auto"/>
        <w:rPr>
          <w:rFonts w:ascii="Times New Roman" w:eastAsiaTheme="minorEastAsia" w:hAnsi="Times New Roman"/>
        </w:rPr>
        <w:sectPr w:rsidR="00E91086" w:rsidRPr="00E91086" w:rsidSect="000B3DF2">
          <w:type w:val="continuous"/>
          <w:pgSz w:w="11900" w:h="16840"/>
          <w:pgMar w:top="1114" w:right="560" w:bottom="168" w:left="740" w:header="0" w:footer="0" w:gutter="0"/>
          <w:cols w:space="720" w:equalWidth="0">
            <w:col w:w="10600"/>
          </w:cols>
        </w:sectPr>
      </w:pPr>
    </w:p>
    <w:p w:rsidR="00E91086" w:rsidRPr="00E91086" w:rsidRDefault="00E91086" w:rsidP="00E91086">
      <w:pPr>
        <w:spacing w:after="0" w:line="241" w:lineRule="exact"/>
        <w:rPr>
          <w:rFonts w:ascii="Times New Roman" w:eastAsiaTheme="minorEastAsia" w:hAnsi="Times New Roman"/>
          <w:sz w:val="20"/>
          <w:szCs w:val="20"/>
        </w:rPr>
      </w:pPr>
    </w:p>
    <w:p w:rsidR="00E91086" w:rsidRPr="00E91086" w:rsidRDefault="00E91086" w:rsidP="00E91086">
      <w:pPr>
        <w:tabs>
          <w:tab w:val="left" w:pos="440"/>
        </w:tabs>
        <w:spacing w:after="0" w:line="240" w:lineRule="auto"/>
        <w:ind w:left="440"/>
        <w:rPr>
          <w:rFonts w:ascii="Times New Roman" w:hAnsi="Times New Roman"/>
          <w:b/>
          <w:bCs/>
          <w:sz w:val="24"/>
          <w:szCs w:val="24"/>
        </w:rPr>
      </w:pPr>
      <w:r w:rsidRPr="00E91086">
        <w:rPr>
          <w:rFonts w:ascii="Times New Roman" w:hAnsi="Times New Roman"/>
          <w:b/>
          <w:bCs/>
          <w:sz w:val="24"/>
          <w:szCs w:val="24"/>
        </w:rPr>
        <w:t>5. Хронокарта занятия и аудиторная деятельность студента</w:t>
      </w:r>
    </w:p>
    <w:p w:rsidR="00E91086" w:rsidRPr="00E91086" w:rsidRDefault="00E91086" w:rsidP="00E91086">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b/>
                <w:i/>
              </w:rPr>
            </w:pPr>
            <w:r w:rsidRPr="00E91086">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b/>
                <w:i/>
              </w:rPr>
            </w:pPr>
            <w:r w:rsidRPr="00E91086">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b/>
                <w:i/>
              </w:rPr>
            </w:pPr>
            <w:r w:rsidRPr="00E91086">
              <w:rPr>
                <w:rFonts w:ascii="Times New Roman" w:eastAsiaTheme="minorEastAsia" w:hAnsi="Times New Roman"/>
                <w:b/>
                <w:i/>
              </w:rPr>
              <w:t>Время</w:t>
            </w:r>
          </w:p>
        </w:tc>
      </w:tr>
      <w:tr w:rsidR="00E91086" w:rsidRPr="00E91086" w:rsidTr="009C23C8">
        <w:trPr>
          <w:trHeight w:val="367"/>
        </w:trPr>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91086">
              <w:rPr>
                <w:rFonts w:ascii="Times New Roman" w:eastAsiaTheme="minorEastAsia" w:hAnsi="Times New Roman"/>
                <w:b/>
              </w:rPr>
              <w:t xml:space="preserve">1-й академический час </w:t>
            </w:r>
          </w:p>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right="372"/>
              <w:rPr>
                <w:rFonts w:ascii="Times New Roman" w:eastAsiaTheme="minorEastAsia" w:hAnsi="Times New Roman"/>
                <w:i/>
                <w:sz w:val="24"/>
                <w:szCs w:val="24"/>
              </w:rPr>
            </w:pPr>
            <w:r w:rsidRPr="00E91086">
              <w:rPr>
                <w:rFonts w:ascii="Times New Roman" w:eastAsiaTheme="minorEastAsia" w:hAnsi="Times New Roman"/>
                <w:b/>
              </w:rPr>
              <w:t>9.00 - 9.45</w:t>
            </w:r>
          </w:p>
        </w:tc>
      </w:tr>
      <w:tr w:rsidR="00E91086" w:rsidRPr="00E91086" w:rsidTr="009C23C8">
        <w:trPr>
          <w:trHeight w:val="831"/>
        </w:trPr>
        <w:tc>
          <w:tcPr>
            <w:tcW w:w="889" w:type="dxa"/>
            <w:tcBorders>
              <w:top w:val="single" w:sz="4" w:space="0" w:color="auto"/>
              <w:left w:val="single" w:sz="4" w:space="0" w:color="auto"/>
              <w:bottom w:val="single" w:sz="4" w:space="0" w:color="auto"/>
              <w:right w:val="single" w:sz="4" w:space="0" w:color="auto"/>
            </w:tcBorders>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1.1</w:t>
            </w:r>
          </w:p>
          <w:p w:rsidR="00E91086" w:rsidRPr="00E91086" w:rsidRDefault="00E91086" w:rsidP="00E91086">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91086">
              <w:rPr>
                <w:rFonts w:ascii="Times New Roman" w:eastAsiaTheme="minorEastAsia" w:hAnsi="Times New Roman"/>
              </w:rPr>
              <w:t>Организационная часть.</w:t>
            </w:r>
            <w:r w:rsidRPr="00E91086">
              <w:rPr>
                <w:rFonts w:ascii="Times New Roman" w:eastAsiaTheme="minorEastAsia" w:hAnsi="Times New Roman"/>
                <w:b/>
              </w:rPr>
              <w:t xml:space="preserve"> </w:t>
            </w:r>
            <w:r w:rsidRPr="00E91086">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91086">
              <w:rPr>
                <w:rFonts w:ascii="Times New Roman" w:eastAsiaTheme="minorEastAsia" w:hAnsi="Times New Roman"/>
                <w:b/>
              </w:rPr>
              <w:t xml:space="preserve"> </w:t>
            </w:r>
          </w:p>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uppressAutoHyphens/>
              <w:spacing w:after="0" w:line="240" w:lineRule="auto"/>
              <w:rPr>
                <w:rFonts w:ascii="Times New Roman" w:hAnsi="Times New Roman"/>
                <w:i/>
                <w:sz w:val="24"/>
                <w:szCs w:val="24"/>
                <w:lang w:eastAsia="ar-SA"/>
              </w:rPr>
            </w:pPr>
            <w:r w:rsidRPr="00E91086">
              <w:rPr>
                <w:rFonts w:ascii="Times New Roman" w:hAnsi="Times New Roman"/>
                <w:sz w:val="24"/>
                <w:szCs w:val="24"/>
                <w:lang w:eastAsia="ar-SA"/>
              </w:rPr>
              <w:t>9.00 – 9.10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91086">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E91086" w:rsidRPr="00E91086" w:rsidRDefault="00E91086" w:rsidP="00E91086">
            <w:pPr>
              <w:suppressAutoHyphens/>
              <w:spacing w:after="0" w:line="240" w:lineRule="auto"/>
              <w:rPr>
                <w:rFonts w:ascii="Times New Roman" w:hAnsi="Times New Roman"/>
                <w:sz w:val="24"/>
                <w:szCs w:val="24"/>
                <w:lang w:eastAsia="ar-SA"/>
              </w:rPr>
            </w:pPr>
            <w:r w:rsidRPr="00E91086">
              <w:rPr>
                <w:rFonts w:ascii="Times New Roman" w:hAnsi="Times New Roman"/>
                <w:sz w:val="24"/>
                <w:szCs w:val="24"/>
                <w:lang w:eastAsia="ar-SA"/>
              </w:rPr>
              <w:t>9.10 – 9.20</w:t>
            </w:r>
          </w:p>
          <w:p w:rsidR="00E91086" w:rsidRPr="00E91086" w:rsidRDefault="00E91086" w:rsidP="00E91086">
            <w:pPr>
              <w:spacing w:after="0"/>
              <w:rPr>
                <w:rFonts w:ascii="Times New Roman" w:eastAsiaTheme="minorEastAsia" w:hAnsi="Times New Roman"/>
                <w:b/>
              </w:rPr>
            </w:pP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91086">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9.20 –9.45</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rPr>
            </w:pPr>
            <w:r w:rsidRPr="00E91086">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i/>
              </w:rPr>
            </w:pPr>
            <w:r w:rsidRPr="00E91086">
              <w:rPr>
                <w:rFonts w:ascii="Times New Roman" w:eastAsiaTheme="minorEastAsia" w:hAnsi="Times New Roman"/>
                <w:i/>
              </w:rPr>
              <w:t>9.45- 9.55</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rPr>
            </w:pPr>
            <w:r w:rsidRPr="00E91086">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i/>
              </w:rPr>
            </w:pPr>
            <w:r w:rsidRPr="00E91086">
              <w:rPr>
                <w:rFonts w:ascii="Times New Roman" w:eastAsiaTheme="minorEastAsia" w:hAnsi="Times New Roman"/>
                <w:b/>
              </w:rPr>
              <w:t>9.55 -10.40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rPr>
            </w:pPr>
            <w:r w:rsidRPr="00E91086">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i/>
              </w:rPr>
            </w:pPr>
            <w:r w:rsidRPr="00E91086">
              <w:rPr>
                <w:rFonts w:ascii="Times New Roman" w:eastAsiaTheme="minorEastAsia" w:hAnsi="Times New Roman"/>
                <w:i/>
              </w:rPr>
              <w:t>9.55-10.40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10.40 – 10.50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b/>
              </w:rPr>
              <w:t>3-й академический час</w:t>
            </w:r>
            <w:r w:rsidRPr="00E91086">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b/>
              </w:rPr>
            </w:pPr>
            <w:r w:rsidRPr="00E91086">
              <w:rPr>
                <w:rFonts w:ascii="Times New Roman" w:eastAsiaTheme="minorEastAsia" w:hAnsi="Times New Roman"/>
                <w:b/>
              </w:rPr>
              <w:t>10.50-11.40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10.50-11.05</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11.05-11.40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11.40-11.55</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b/>
              </w:rPr>
            </w:pPr>
            <w:r w:rsidRPr="00E91086">
              <w:rPr>
                <w:rFonts w:ascii="Times New Roman" w:eastAsiaTheme="minorEastAsia" w:hAnsi="Times New Roman"/>
                <w:b/>
              </w:rPr>
              <w:t>11.55 – 12.40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both"/>
              <w:rPr>
                <w:rFonts w:ascii="Times New Roman" w:eastAsiaTheme="minorEastAsia" w:hAnsi="Times New Roman"/>
              </w:rPr>
            </w:pPr>
            <w:r w:rsidRPr="00E91086">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both"/>
              <w:rPr>
                <w:rFonts w:ascii="Times New Roman" w:eastAsiaTheme="minorEastAsia" w:hAnsi="Times New Roman"/>
                <w:i/>
              </w:rPr>
            </w:pPr>
            <w:r w:rsidRPr="00E91086">
              <w:rPr>
                <w:rFonts w:ascii="Times New Roman" w:eastAsiaTheme="minorEastAsia" w:hAnsi="Times New Roman"/>
                <w:i/>
              </w:rPr>
              <w:t>11.55-12.25</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b/>
              </w:rPr>
            </w:pPr>
            <w:r w:rsidRPr="00E91086">
              <w:rPr>
                <w:rFonts w:ascii="Times New Roman" w:eastAsiaTheme="minorEastAsia" w:hAnsi="Times New Roman"/>
                <w:b/>
              </w:rPr>
              <w:t>12.25-12.30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12.30-12.32</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12.32-12.36</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12.36-12.40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После занятия</w:t>
            </w:r>
          </w:p>
        </w:tc>
      </w:tr>
    </w:tbl>
    <w:p w:rsidR="00E91086" w:rsidRPr="00E91086" w:rsidRDefault="00E91086" w:rsidP="00E91086">
      <w:pPr>
        <w:spacing w:after="0" w:line="250" w:lineRule="exact"/>
        <w:rPr>
          <w:rFonts w:ascii="Times New Roman" w:eastAsiaTheme="minorEastAsia" w:hAnsi="Times New Roman"/>
          <w:sz w:val="20"/>
          <w:szCs w:val="20"/>
        </w:rPr>
      </w:pPr>
    </w:p>
    <w:p w:rsidR="00E91086" w:rsidRPr="00E91086" w:rsidRDefault="00E91086" w:rsidP="00E91086">
      <w:pPr>
        <w:spacing w:after="0" w:line="240" w:lineRule="auto"/>
        <w:jc w:val="center"/>
        <w:rPr>
          <w:rFonts w:ascii="Times New Roman" w:eastAsiaTheme="minorEastAsia" w:hAnsi="Times New Roman"/>
          <w:sz w:val="24"/>
          <w:szCs w:val="24"/>
        </w:rPr>
      </w:pPr>
      <w:r w:rsidRPr="00E91086">
        <w:rPr>
          <w:rFonts w:ascii="Times New Roman" w:hAnsi="Times New Roman"/>
          <w:b/>
          <w:bCs/>
          <w:sz w:val="24"/>
          <w:szCs w:val="24"/>
        </w:rPr>
        <w:t xml:space="preserve">6. Внеаудиторная самостоятельная работа студента по теме </w:t>
      </w:r>
      <w:r w:rsidRPr="00E91086">
        <w:rPr>
          <w:rFonts w:ascii="Times New Roman" w:hAnsi="Times New Roman"/>
          <w:sz w:val="28"/>
          <w:szCs w:val="24"/>
        </w:rPr>
        <w:t>«</w:t>
      </w:r>
      <w:r w:rsidRPr="00E91086">
        <w:rPr>
          <w:rFonts w:ascii="Times New Roman" w:hAnsi="Times New Roman" w:cs="Times New Roman"/>
          <w:sz w:val="24"/>
          <w:szCs w:val="24"/>
        </w:rPr>
        <w:t>Антигенные системы эритроцитов. Подгруппы в системе АВО, фенотип системы резус. Алгоритм выполнения гемотрансфузий</w:t>
      </w:r>
      <w:r w:rsidRPr="00E91086">
        <w:rPr>
          <w:rFonts w:ascii="Times New Roman" w:hAnsi="Times New Roman"/>
          <w:sz w:val="24"/>
          <w:szCs w:val="24"/>
        </w:rPr>
        <w:t>»</w:t>
      </w:r>
    </w:p>
    <w:p w:rsidR="00E91086" w:rsidRPr="00E91086" w:rsidRDefault="00E91086" w:rsidP="00E91086">
      <w:pPr>
        <w:tabs>
          <w:tab w:val="left" w:pos="473"/>
        </w:tabs>
        <w:spacing w:after="0" w:line="251" w:lineRule="auto"/>
        <w:ind w:left="190" w:right="140"/>
        <w:jc w:val="both"/>
        <w:rPr>
          <w:rFonts w:ascii="Times New Roman" w:hAnsi="Times New Roman"/>
          <w:b/>
          <w:bCs/>
          <w:sz w:val="24"/>
          <w:szCs w:val="24"/>
        </w:rPr>
      </w:pPr>
    </w:p>
    <w:p w:rsidR="00E91086" w:rsidRPr="00E91086" w:rsidRDefault="00E91086" w:rsidP="00E91086">
      <w:pPr>
        <w:spacing w:after="0" w:line="2" w:lineRule="exact"/>
        <w:rPr>
          <w:rFonts w:ascii="Times New Roman" w:hAnsi="Times New Roman"/>
          <w:b/>
          <w:bCs/>
          <w:sz w:val="24"/>
          <w:szCs w:val="24"/>
        </w:rPr>
      </w:pPr>
    </w:p>
    <w:p w:rsidR="00E91086" w:rsidRPr="00E91086" w:rsidRDefault="00E91086" w:rsidP="00E91086">
      <w:pPr>
        <w:spacing w:after="0" w:line="237" w:lineRule="auto"/>
        <w:ind w:left="200"/>
        <w:rPr>
          <w:rFonts w:ascii="Times New Roman" w:hAnsi="Times New Roman"/>
          <w:b/>
          <w:bCs/>
          <w:sz w:val="24"/>
          <w:szCs w:val="24"/>
        </w:rPr>
      </w:pPr>
      <w:r w:rsidRPr="00E91086">
        <w:rPr>
          <w:rFonts w:ascii="Times New Roman" w:hAnsi="Times New Roman"/>
          <w:sz w:val="24"/>
          <w:szCs w:val="24"/>
        </w:rPr>
        <w:t>Деятельность студента:</w:t>
      </w:r>
    </w:p>
    <w:p w:rsidR="00E91086" w:rsidRPr="00E91086" w:rsidRDefault="00E91086" w:rsidP="00E91086">
      <w:pPr>
        <w:spacing w:after="0" w:line="1" w:lineRule="exact"/>
        <w:rPr>
          <w:rFonts w:ascii="Times New Roman" w:hAnsi="Times New Roman"/>
          <w:b/>
          <w:bCs/>
          <w:sz w:val="24"/>
          <w:szCs w:val="24"/>
        </w:rPr>
      </w:pPr>
    </w:p>
    <w:p w:rsidR="00E91086" w:rsidRPr="00E91086" w:rsidRDefault="00E91086" w:rsidP="00E91086">
      <w:pPr>
        <w:tabs>
          <w:tab w:val="left" w:pos="840"/>
        </w:tabs>
        <w:spacing w:after="0" w:line="240" w:lineRule="auto"/>
        <w:ind w:firstLine="284"/>
        <w:rPr>
          <w:rFonts w:ascii="Times New Roman" w:hAnsi="Times New Roman"/>
          <w:sz w:val="24"/>
          <w:szCs w:val="24"/>
        </w:rPr>
      </w:pPr>
      <w:r w:rsidRPr="00E91086">
        <w:rPr>
          <w:rFonts w:ascii="Times New Roman" w:hAnsi="Times New Roman"/>
          <w:sz w:val="24"/>
          <w:szCs w:val="24"/>
        </w:rPr>
        <w:t>1. Знакомится с материалами методических указаний по теме занятия.</w:t>
      </w:r>
    </w:p>
    <w:p w:rsidR="00E91086" w:rsidRPr="00E91086" w:rsidRDefault="00E91086" w:rsidP="00E91086">
      <w:pPr>
        <w:spacing w:after="0" w:line="2" w:lineRule="exact"/>
        <w:rPr>
          <w:rFonts w:ascii="Times New Roman" w:hAnsi="Times New Roman"/>
          <w:sz w:val="24"/>
          <w:szCs w:val="24"/>
        </w:rPr>
      </w:pPr>
    </w:p>
    <w:p w:rsidR="00E91086" w:rsidRPr="00E91086" w:rsidRDefault="00E91086" w:rsidP="00E91086">
      <w:pPr>
        <w:tabs>
          <w:tab w:val="left" w:pos="840"/>
        </w:tabs>
        <w:spacing w:after="0" w:line="237" w:lineRule="auto"/>
        <w:rPr>
          <w:rFonts w:ascii="Times New Roman" w:hAnsi="Times New Roman"/>
          <w:sz w:val="24"/>
          <w:szCs w:val="24"/>
        </w:rPr>
      </w:pPr>
      <w:r w:rsidRPr="00E91086">
        <w:rPr>
          <w:rFonts w:ascii="Times New Roman" w:hAnsi="Times New Roman"/>
          <w:sz w:val="24"/>
          <w:szCs w:val="24"/>
        </w:rPr>
        <w:t xml:space="preserve">     2. Прорабатывает основную и дополнительную литературу по теме занятия.</w:t>
      </w:r>
    </w:p>
    <w:p w:rsidR="00E91086" w:rsidRPr="00E91086" w:rsidRDefault="00E91086" w:rsidP="00E91086">
      <w:pPr>
        <w:spacing w:after="0" w:line="1" w:lineRule="exact"/>
        <w:rPr>
          <w:rFonts w:ascii="Times New Roman" w:hAnsi="Times New Roman"/>
          <w:sz w:val="24"/>
          <w:szCs w:val="24"/>
        </w:rPr>
      </w:pPr>
    </w:p>
    <w:p w:rsidR="00E91086" w:rsidRPr="00E91086" w:rsidRDefault="00E91086" w:rsidP="00E91086">
      <w:pPr>
        <w:spacing w:after="0" w:line="240" w:lineRule="auto"/>
        <w:ind w:left="426"/>
        <w:jc w:val="both"/>
        <w:rPr>
          <w:rFonts w:ascii="Times New Roman" w:hAnsi="Times New Roman" w:cs="Times New Roman"/>
          <w:sz w:val="24"/>
          <w:szCs w:val="24"/>
        </w:rPr>
      </w:pPr>
      <w:r w:rsidRPr="00E91086">
        <w:rPr>
          <w:rFonts w:ascii="Times New Roman" w:hAnsi="Times New Roman"/>
          <w:sz w:val="24"/>
          <w:szCs w:val="24"/>
        </w:rPr>
        <w:t>3. Знакомится с материалами лекции №7 «</w:t>
      </w:r>
      <w:r w:rsidRPr="00E91086">
        <w:rPr>
          <w:rFonts w:ascii="Times New Roman" w:hAnsi="Times New Roman" w:cs="Times New Roman"/>
          <w:sz w:val="24"/>
          <w:szCs w:val="24"/>
        </w:rPr>
        <w:t>Антигенные системы эритроцитов. Подгруппы в системе</w:t>
      </w:r>
    </w:p>
    <w:p w:rsidR="00E91086" w:rsidRPr="00E91086" w:rsidRDefault="00E91086" w:rsidP="00E91086">
      <w:pPr>
        <w:spacing w:after="0" w:line="240" w:lineRule="auto"/>
        <w:ind w:left="426"/>
        <w:jc w:val="both"/>
        <w:rPr>
          <w:rFonts w:ascii="Times New Roman" w:eastAsiaTheme="minorEastAsia" w:hAnsi="Times New Roman"/>
          <w:sz w:val="24"/>
          <w:szCs w:val="24"/>
        </w:rPr>
      </w:pPr>
      <w:r w:rsidRPr="00E91086">
        <w:rPr>
          <w:rFonts w:ascii="Times New Roman" w:hAnsi="Times New Roman" w:cs="Times New Roman"/>
          <w:sz w:val="24"/>
          <w:szCs w:val="24"/>
        </w:rPr>
        <w:t>АВО, фенотип системы резус. Алгоритм выполнения гемотрансфузий</w:t>
      </w:r>
      <w:r w:rsidRPr="00E91086">
        <w:rPr>
          <w:rFonts w:ascii="Times New Roman" w:hAnsi="Times New Roman"/>
          <w:sz w:val="24"/>
          <w:szCs w:val="24"/>
        </w:rPr>
        <w:t>»</w:t>
      </w:r>
    </w:p>
    <w:p w:rsidR="00E91086" w:rsidRPr="00E91086" w:rsidRDefault="00E91086" w:rsidP="00E91086">
      <w:pPr>
        <w:spacing w:after="0" w:line="2" w:lineRule="exact"/>
        <w:rPr>
          <w:rFonts w:ascii="Times New Roman" w:hAnsi="Times New Roman"/>
          <w:sz w:val="24"/>
          <w:szCs w:val="24"/>
        </w:rPr>
      </w:pPr>
    </w:p>
    <w:p w:rsidR="00E91086" w:rsidRPr="00E91086" w:rsidRDefault="00E91086" w:rsidP="00E91086">
      <w:pPr>
        <w:tabs>
          <w:tab w:val="left" w:pos="840"/>
        </w:tabs>
        <w:spacing w:after="0" w:line="237" w:lineRule="auto"/>
        <w:rPr>
          <w:rFonts w:ascii="Times New Roman" w:hAnsi="Times New Roman"/>
          <w:sz w:val="24"/>
          <w:szCs w:val="24"/>
        </w:rPr>
      </w:pPr>
      <w:r w:rsidRPr="00E91086">
        <w:rPr>
          <w:rFonts w:ascii="Times New Roman" w:hAnsi="Times New Roman"/>
          <w:sz w:val="24"/>
          <w:szCs w:val="24"/>
        </w:rPr>
        <w:t xml:space="preserve">     4. Решает тестовые задания для самоконтроля.</w:t>
      </w:r>
    </w:p>
    <w:p w:rsidR="00E91086" w:rsidRPr="00E91086" w:rsidRDefault="00E91086" w:rsidP="00E91086">
      <w:pPr>
        <w:spacing w:after="0" w:line="1" w:lineRule="exact"/>
        <w:rPr>
          <w:rFonts w:ascii="Times New Roman" w:hAnsi="Times New Roman"/>
          <w:sz w:val="24"/>
          <w:szCs w:val="24"/>
        </w:rPr>
      </w:pPr>
    </w:p>
    <w:p w:rsidR="00E91086" w:rsidRPr="00E91086" w:rsidRDefault="00E91086" w:rsidP="00E91086">
      <w:pPr>
        <w:tabs>
          <w:tab w:val="left" w:pos="840"/>
        </w:tabs>
        <w:spacing w:after="0" w:line="240" w:lineRule="auto"/>
        <w:rPr>
          <w:rFonts w:ascii="Times New Roman" w:hAnsi="Times New Roman"/>
          <w:sz w:val="24"/>
          <w:szCs w:val="24"/>
        </w:rPr>
      </w:pPr>
      <w:r w:rsidRPr="00E91086">
        <w:rPr>
          <w:rFonts w:ascii="Times New Roman" w:hAnsi="Times New Roman"/>
          <w:sz w:val="24"/>
          <w:szCs w:val="24"/>
        </w:rPr>
        <w:t xml:space="preserve">     5. Формы контроля обучающегося: самоконтроль.</w:t>
      </w:r>
    </w:p>
    <w:p w:rsidR="00E91086" w:rsidRPr="00E91086" w:rsidRDefault="00E91086" w:rsidP="00E91086">
      <w:pPr>
        <w:spacing w:after="0" w:line="240" w:lineRule="auto"/>
        <w:rPr>
          <w:rFonts w:ascii="Times New Roman" w:eastAsiaTheme="minorEastAsia" w:hAnsi="Times New Roman"/>
        </w:rPr>
        <w:sectPr w:rsidR="00E91086" w:rsidRPr="00E91086">
          <w:pgSz w:w="11900" w:h="16840"/>
          <w:pgMar w:top="1119" w:right="420" w:bottom="168" w:left="660" w:header="0" w:footer="0" w:gutter="0"/>
          <w:cols w:space="720" w:equalWidth="0">
            <w:col w:w="10820"/>
          </w:cols>
        </w:sect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40" w:lineRule="auto"/>
        <w:rPr>
          <w:rFonts w:ascii="Times New Roman" w:eastAsiaTheme="minorEastAsia" w:hAnsi="Times New Roman"/>
        </w:rPr>
        <w:sectPr w:rsidR="00E91086" w:rsidRPr="00E91086">
          <w:type w:val="continuous"/>
          <w:pgSz w:w="11900" w:h="16840"/>
          <w:pgMar w:top="1119" w:right="420" w:bottom="168" w:left="660" w:header="0" w:footer="0" w:gutter="0"/>
          <w:cols w:space="720" w:equalWidth="0">
            <w:col w:w="10820"/>
          </w:cols>
        </w:sectPr>
      </w:pPr>
    </w:p>
    <w:p w:rsidR="00E91086" w:rsidRPr="00E91086" w:rsidRDefault="00E91086" w:rsidP="00E91086">
      <w:pPr>
        <w:tabs>
          <w:tab w:val="left" w:pos="383"/>
        </w:tabs>
        <w:spacing w:after="0" w:line="256" w:lineRule="auto"/>
        <w:ind w:left="110"/>
        <w:rPr>
          <w:rFonts w:ascii="Times New Roman" w:hAnsi="Times New Roman"/>
          <w:b/>
          <w:bCs/>
          <w:sz w:val="24"/>
          <w:szCs w:val="24"/>
        </w:rPr>
      </w:pPr>
      <w:r w:rsidRPr="00E91086">
        <w:rPr>
          <w:rFonts w:ascii="Times New Roman" w:hAnsi="Times New Roman"/>
          <w:b/>
          <w:bCs/>
          <w:sz w:val="24"/>
          <w:szCs w:val="24"/>
        </w:rPr>
        <w:lastRenderedPageBreak/>
        <w:t xml:space="preserve">7. Критерии оценок деятельности студента, при освоении учебного материала представлены </w:t>
      </w:r>
      <w:r w:rsidRPr="00E91086">
        <w:rPr>
          <w:rFonts w:ascii="Times New Roman" w:hAnsi="Times New Roman"/>
          <w:sz w:val="24"/>
          <w:szCs w:val="24"/>
        </w:rPr>
        <w:t>п.9.4. к данным методическим указаниям, а также на сайте университета.</w:t>
      </w:r>
    </w:p>
    <w:p w:rsidR="00E91086" w:rsidRPr="00E91086" w:rsidRDefault="00E91086" w:rsidP="00E91086">
      <w:pPr>
        <w:spacing w:after="0" w:line="1" w:lineRule="exact"/>
        <w:rPr>
          <w:rFonts w:ascii="Times New Roman" w:hAnsi="Times New Roman"/>
          <w:b/>
          <w:bCs/>
          <w:sz w:val="24"/>
          <w:szCs w:val="24"/>
        </w:rPr>
      </w:pPr>
    </w:p>
    <w:p w:rsidR="00E91086" w:rsidRPr="00E91086" w:rsidRDefault="00E91086" w:rsidP="00E91086">
      <w:pPr>
        <w:tabs>
          <w:tab w:val="left" w:pos="360"/>
        </w:tabs>
        <w:spacing w:after="0" w:line="240" w:lineRule="auto"/>
        <w:rPr>
          <w:rFonts w:ascii="Times New Roman" w:hAnsi="Times New Roman"/>
          <w:b/>
          <w:bCs/>
          <w:sz w:val="24"/>
          <w:szCs w:val="24"/>
        </w:rPr>
      </w:pPr>
      <w:r w:rsidRPr="00E91086">
        <w:rPr>
          <w:rFonts w:ascii="Times New Roman" w:hAnsi="Times New Roman"/>
          <w:b/>
          <w:bCs/>
          <w:sz w:val="24"/>
          <w:szCs w:val="24"/>
        </w:rPr>
        <w:t xml:space="preserve">  8. Рекомендации для студентов, пропустивших практическое занятие.</w:t>
      </w:r>
    </w:p>
    <w:p w:rsidR="00E91086" w:rsidRPr="00E91086" w:rsidRDefault="00E91086" w:rsidP="00E91086">
      <w:pPr>
        <w:spacing w:after="0" w:line="2" w:lineRule="exact"/>
        <w:rPr>
          <w:rFonts w:ascii="Times New Roman" w:eastAsiaTheme="minorEastAsia" w:hAnsi="Times New Roman"/>
          <w:sz w:val="20"/>
          <w:szCs w:val="20"/>
        </w:rPr>
      </w:pPr>
    </w:p>
    <w:p w:rsidR="00E91086" w:rsidRPr="00E91086" w:rsidRDefault="00E91086" w:rsidP="00E91086">
      <w:pPr>
        <w:spacing w:after="0" w:line="240" w:lineRule="auto"/>
        <w:rPr>
          <w:rFonts w:ascii="Times New Roman" w:hAnsi="Times New Roman" w:cs="Times New Roman"/>
          <w:sz w:val="24"/>
          <w:szCs w:val="24"/>
        </w:rPr>
      </w:pPr>
      <w:r w:rsidRPr="00E91086">
        <w:rPr>
          <w:rFonts w:ascii="Times New Roman" w:hAnsi="Times New Roman"/>
          <w:sz w:val="24"/>
          <w:szCs w:val="24"/>
        </w:rPr>
        <w:t xml:space="preserve">Знакомится с методическими указаниями к практическому занятию по данной теме, знакомится сматериалами лекции №7 </w:t>
      </w:r>
      <w:r w:rsidRPr="00E91086">
        <w:rPr>
          <w:rFonts w:ascii="Times New Roman" w:hAnsi="Times New Roman"/>
          <w:sz w:val="28"/>
          <w:szCs w:val="24"/>
        </w:rPr>
        <w:t>«</w:t>
      </w:r>
      <w:r w:rsidRPr="00E91086">
        <w:rPr>
          <w:rFonts w:ascii="Times New Roman" w:hAnsi="Times New Roman" w:cs="Times New Roman"/>
          <w:sz w:val="24"/>
          <w:szCs w:val="24"/>
        </w:rPr>
        <w:t>Антигенные системы эритроцитов. Подгруппы в системе</w:t>
      </w:r>
    </w:p>
    <w:p w:rsidR="00E91086" w:rsidRPr="00E91086" w:rsidRDefault="00E91086" w:rsidP="00E91086">
      <w:pPr>
        <w:spacing w:after="0" w:line="240" w:lineRule="auto"/>
        <w:rPr>
          <w:rFonts w:ascii="Times New Roman" w:eastAsiaTheme="minorEastAsia" w:hAnsi="Times New Roman"/>
          <w:sz w:val="24"/>
          <w:szCs w:val="24"/>
        </w:rPr>
      </w:pPr>
      <w:r w:rsidRPr="00E91086">
        <w:rPr>
          <w:rFonts w:ascii="Times New Roman" w:hAnsi="Times New Roman" w:cs="Times New Roman"/>
          <w:sz w:val="24"/>
          <w:szCs w:val="24"/>
        </w:rPr>
        <w:t>АВО, фенотип системы резус. Алгоритм выполнения гемотрансфузий</w:t>
      </w:r>
      <w:r w:rsidRPr="00E91086">
        <w:rPr>
          <w:rFonts w:ascii="Times New Roman" w:hAnsi="Times New Roman"/>
          <w:sz w:val="24"/>
          <w:szCs w:val="24"/>
        </w:rPr>
        <w:t>»</w:t>
      </w:r>
      <w:r w:rsidRPr="00E91086">
        <w:rPr>
          <w:rFonts w:ascii="Times New Roman" w:hAnsi="Times New Roman"/>
          <w:sz w:val="28"/>
          <w:szCs w:val="24"/>
        </w:rPr>
        <w:t xml:space="preserve">, </w:t>
      </w:r>
      <w:r w:rsidRPr="00E91086">
        <w:rPr>
          <w:rFonts w:ascii="Times New Roman" w:hAnsi="Times New Roman"/>
          <w:sz w:val="24"/>
          <w:szCs w:val="24"/>
        </w:rPr>
        <w:t>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91086" w:rsidRPr="00E91086" w:rsidRDefault="00E91086" w:rsidP="00E91086">
      <w:pPr>
        <w:spacing w:after="0" w:line="239" w:lineRule="auto"/>
        <w:ind w:left="100" w:firstLine="710"/>
        <w:jc w:val="both"/>
        <w:rPr>
          <w:rFonts w:ascii="Times New Roman" w:eastAsiaTheme="minorEastAsia" w:hAnsi="Times New Roman"/>
          <w:sz w:val="20"/>
          <w:szCs w:val="20"/>
        </w:rPr>
      </w:pPr>
    </w:p>
    <w:p w:rsidR="00E91086" w:rsidRPr="00E91086" w:rsidRDefault="00E91086" w:rsidP="00E91086">
      <w:pPr>
        <w:spacing w:after="0" w:line="7" w:lineRule="exact"/>
        <w:rPr>
          <w:rFonts w:ascii="Times New Roman" w:eastAsiaTheme="minorEastAsia" w:hAnsi="Times New Roman"/>
          <w:sz w:val="20"/>
          <w:szCs w:val="20"/>
        </w:rPr>
      </w:pPr>
    </w:p>
    <w:p w:rsidR="00E91086" w:rsidRPr="00E91086" w:rsidRDefault="00E91086" w:rsidP="00E91086">
      <w:pPr>
        <w:tabs>
          <w:tab w:val="left" w:pos="345"/>
        </w:tabs>
        <w:spacing w:after="0" w:line="242" w:lineRule="auto"/>
        <w:ind w:right="4480"/>
        <w:jc w:val="both"/>
        <w:rPr>
          <w:rFonts w:ascii="Times New Roman" w:hAnsi="Times New Roman"/>
          <w:b/>
          <w:bCs/>
          <w:sz w:val="24"/>
          <w:szCs w:val="24"/>
        </w:rPr>
      </w:pPr>
      <w:r w:rsidRPr="00E91086">
        <w:rPr>
          <w:rFonts w:ascii="Times New Roman" w:hAnsi="Times New Roman"/>
          <w:b/>
          <w:bCs/>
          <w:sz w:val="24"/>
          <w:szCs w:val="24"/>
        </w:rPr>
        <w:t>9. Приложения для самостоятельной работы студентов</w:t>
      </w:r>
    </w:p>
    <w:p w:rsidR="00E91086" w:rsidRPr="00E91086" w:rsidRDefault="00E91086" w:rsidP="00E91086">
      <w:pPr>
        <w:tabs>
          <w:tab w:val="left" w:pos="345"/>
        </w:tabs>
        <w:spacing w:after="0" w:line="242" w:lineRule="auto"/>
        <w:ind w:right="4480"/>
        <w:rPr>
          <w:rFonts w:ascii="Times New Roman" w:hAnsi="Times New Roman"/>
          <w:b/>
          <w:bCs/>
          <w:sz w:val="24"/>
          <w:szCs w:val="24"/>
        </w:rPr>
      </w:pPr>
    </w:p>
    <w:p w:rsidR="00E91086" w:rsidRPr="00E91086" w:rsidRDefault="00E91086" w:rsidP="00E91086">
      <w:pPr>
        <w:spacing w:after="0" w:line="2" w:lineRule="exact"/>
        <w:rPr>
          <w:rFonts w:ascii="Times New Roman" w:hAnsi="Times New Roman"/>
          <w:b/>
          <w:bCs/>
          <w:sz w:val="24"/>
          <w:szCs w:val="24"/>
        </w:rPr>
      </w:pPr>
    </w:p>
    <w:p w:rsidR="00E91086" w:rsidRPr="00E91086" w:rsidRDefault="00E91086" w:rsidP="00E91086">
      <w:pPr>
        <w:tabs>
          <w:tab w:val="left" w:pos="300"/>
        </w:tabs>
        <w:spacing w:after="0" w:line="240" w:lineRule="auto"/>
        <w:rPr>
          <w:rFonts w:ascii="Times New Roman" w:hAnsi="Times New Roman"/>
          <w:b/>
          <w:bCs/>
          <w:sz w:val="24"/>
          <w:szCs w:val="24"/>
        </w:rPr>
      </w:pPr>
      <w:r w:rsidRPr="00E91086">
        <w:rPr>
          <w:rFonts w:ascii="Times New Roman" w:hAnsi="Times New Roman"/>
          <w:b/>
          <w:bCs/>
          <w:sz w:val="24"/>
          <w:szCs w:val="24"/>
        </w:rPr>
        <w:t>9.1. ГЛОССАРИЙ</w:t>
      </w:r>
    </w:p>
    <w:p w:rsidR="00E91086" w:rsidRPr="00E91086" w:rsidRDefault="00E91086" w:rsidP="00E91086">
      <w:pPr>
        <w:tabs>
          <w:tab w:val="left" w:pos="300"/>
        </w:tabs>
        <w:spacing w:after="0" w:line="240" w:lineRule="auto"/>
        <w:rPr>
          <w:rFonts w:ascii="Times New Roman" w:hAnsi="Times New Roman"/>
          <w:b/>
          <w:bCs/>
          <w:sz w:val="24"/>
          <w:szCs w:val="24"/>
        </w:rPr>
      </w:pPr>
    </w:p>
    <w:p w:rsidR="00E91086" w:rsidRPr="00E91086" w:rsidRDefault="00E91086" w:rsidP="00E91086">
      <w:pPr>
        <w:spacing w:after="0" w:line="240" w:lineRule="auto"/>
        <w:ind w:right="719"/>
        <w:jc w:val="both"/>
        <w:rPr>
          <w:rFonts w:ascii="Times New Roman" w:hAnsi="Times New Roman"/>
          <w:sz w:val="24"/>
          <w:szCs w:val="24"/>
        </w:rPr>
      </w:pPr>
      <w:r w:rsidRPr="00E91086">
        <w:rPr>
          <w:rFonts w:ascii="Times New Roman" w:hAnsi="Times New Roman"/>
          <w:b/>
          <w:sz w:val="24"/>
          <w:szCs w:val="24"/>
        </w:rPr>
        <w:t>Антигены</w:t>
      </w:r>
      <w:r w:rsidRPr="00E91086">
        <w:rPr>
          <w:rFonts w:ascii="Times New Roman" w:hAnsi="Times New Roman"/>
          <w:sz w:val="24"/>
          <w:szCs w:val="24"/>
        </w:rPr>
        <w:t xml:space="preserve"> — это вещества, в основном белковой природы, спо</w:t>
      </w:r>
      <w:r w:rsidRPr="00E91086">
        <w:rPr>
          <w:rFonts w:ascii="Times New Roman" w:hAnsi="Times New Roman"/>
          <w:sz w:val="24"/>
          <w:szCs w:val="24"/>
        </w:rPr>
        <w:softHyphen/>
        <w:t>собные вызывать в организме образование антител и вступать с ними в реакцию «антиген + антитело».</w:t>
      </w:r>
    </w:p>
    <w:p w:rsidR="00E91086" w:rsidRPr="00E91086" w:rsidRDefault="00E91086" w:rsidP="00E91086">
      <w:pPr>
        <w:spacing w:after="0" w:line="240" w:lineRule="auto"/>
        <w:ind w:right="719"/>
        <w:jc w:val="both"/>
        <w:rPr>
          <w:rFonts w:ascii="Times New Roman" w:hAnsi="Times New Roman"/>
          <w:sz w:val="24"/>
          <w:szCs w:val="24"/>
        </w:rPr>
      </w:pPr>
    </w:p>
    <w:p w:rsidR="00E91086" w:rsidRPr="00E91086" w:rsidRDefault="00E91086" w:rsidP="00E91086">
      <w:pPr>
        <w:spacing w:after="0" w:line="240" w:lineRule="auto"/>
        <w:ind w:right="719"/>
        <w:jc w:val="both"/>
        <w:rPr>
          <w:rFonts w:ascii="Times New Roman" w:hAnsi="Times New Roman"/>
          <w:sz w:val="24"/>
          <w:szCs w:val="24"/>
        </w:rPr>
      </w:pPr>
      <w:r w:rsidRPr="00E91086">
        <w:rPr>
          <w:rFonts w:ascii="Times New Roman" w:hAnsi="Times New Roman"/>
          <w:b/>
          <w:sz w:val="24"/>
          <w:szCs w:val="24"/>
        </w:rPr>
        <w:t>Агглютиноген</w:t>
      </w:r>
      <w:r w:rsidRPr="00E91086">
        <w:rPr>
          <w:rFonts w:ascii="Times New Roman" w:hAnsi="Times New Roman"/>
          <w:sz w:val="24"/>
          <w:szCs w:val="24"/>
        </w:rPr>
        <w:t xml:space="preserve"> — это естественный антиген, содержащийся в клетках крови, определяющий их групповую принадлежность и способность склеиваться при встрече с одноименным агглютинином.</w:t>
      </w:r>
    </w:p>
    <w:p w:rsidR="00E91086" w:rsidRPr="00E91086" w:rsidRDefault="00E91086" w:rsidP="00E91086">
      <w:pPr>
        <w:spacing w:after="0" w:line="240" w:lineRule="auto"/>
        <w:ind w:right="719"/>
        <w:jc w:val="both"/>
        <w:rPr>
          <w:rFonts w:ascii="Times New Roman" w:hAnsi="Times New Roman"/>
          <w:sz w:val="24"/>
          <w:szCs w:val="24"/>
        </w:rPr>
      </w:pPr>
    </w:p>
    <w:p w:rsidR="00E91086" w:rsidRPr="00E91086" w:rsidRDefault="00E91086" w:rsidP="00E91086">
      <w:pPr>
        <w:spacing w:after="0" w:line="240" w:lineRule="auto"/>
        <w:ind w:right="719"/>
        <w:jc w:val="both"/>
        <w:rPr>
          <w:rFonts w:ascii="Times New Roman" w:hAnsi="Times New Roman"/>
          <w:sz w:val="24"/>
          <w:szCs w:val="24"/>
        </w:rPr>
      </w:pPr>
      <w:r w:rsidRPr="00E91086">
        <w:rPr>
          <w:rFonts w:ascii="Times New Roman" w:hAnsi="Times New Roman"/>
          <w:b/>
          <w:sz w:val="24"/>
          <w:szCs w:val="24"/>
        </w:rPr>
        <w:t>Агглютинин</w:t>
      </w:r>
      <w:r w:rsidRPr="00E91086">
        <w:rPr>
          <w:rFonts w:ascii="Times New Roman" w:hAnsi="Times New Roman"/>
          <w:sz w:val="24"/>
          <w:szCs w:val="24"/>
        </w:rPr>
        <w:t xml:space="preserve"> — это антитело естественного или иммунного про</w:t>
      </w:r>
      <w:r w:rsidRPr="00E91086">
        <w:rPr>
          <w:rFonts w:ascii="Times New Roman" w:hAnsi="Times New Roman"/>
          <w:sz w:val="24"/>
          <w:szCs w:val="24"/>
        </w:rPr>
        <w:softHyphen/>
        <w:t>исхождения, циркулирующее в плазме крови и вступающее в ре</w:t>
      </w:r>
      <w:r w:rsidRPr="00E91086">
        <w:rPr>
          <w:rFonts w:ascii="Times New Roman" w:hAnsi="Times New Roman"/>
          <w:sz w:val="24"/>
          <w:szCs w:val="24"/>
        </w:rPr>
        <w:softHyphen/>
        <w:t>акцию агглютинации с агглютиногеном.</w:t>
      </w:r>
    </w:p>
    <w:p w:rsidR="00E91086" w:rsidRPr="00E91086" w:rsidRDefault="00E91086" w:rsidP="00E91086">
      <w:pPr>
        <w:spacing w:after="0" w:line="240" w:lineRule="auto"/>
        <w:ind w:right="719"/>
        <w:jc w:val="both"/>
        <w:rPr>
          <w:rFonts w:ascii="Times New Roman" w:hAnsi="Times New Roman"/>
          <w:sz w:val="24"/>
          <w:szCs w:val="24"/>
        </w:rPr>
      </w:pPr>
    </w:p>
    <w:p w:rsidR="00E91086" w:rsidRPr="00E91086" w:rsidRDefault="00E91086" w:rsidP="00E91086">
      <w:pPr>
        <w:spacing w:after="0" w:line="240" w:lineRule="auto"/>
        <w:ind w:right="719"/>
        <w:jc w:val="both"/>
        <w:rPr>
          <w:rFonts w:ascii="Times New Roman" w:hAnsi="Times New Roman"/>
          <w:sz w:val="24"/>
          <w:szCs w:val="24"/>
        </w:rPr>
      </w:pPr>
      <w:r w:rsidRPr="00E91086">
        <w:rPr>
          <w:rFonts w:ascii="Times New Roman" w:hAnsi="Times New Roman"/>
          <w:b/>
          <w:sz w:val="24"/>
          <w:szCs w:val="24"/>
        </w:rPr>
        <w:t>Агглютинация</w:t>
      </w:r>
      <w:r w:rsidRPr="00E91086">
        <w:rPr>
          <w:rFonts w:ascii="Times New Roman" w:hAnsi="Times New Roman"/>
          <w:sz w:val="24"/>
          <w:szCs w:val="24"/>
        </w:rPr>
        <w:t xml:space="preserve"> —это склеивание клеток между собой в агглюгинаты под воздействием различных причин. Агглютинация мо</w:t>
      </w:r>
      <w:r w:rsidRPr="00E91086">
        <w:rPr>
          <w:rFonts w:ascii="Times New Roman" w:hAnsi="Times New Roman"/>
          <w:sz w:val="24"/>
          <w:szCs w:val="24"/>
        </w:rPr>
        <w:softHyphen/>
        <w:t>жет быть истинной и ложной. Истинная агглютинация происхо</w:t>
      </w:r>
      <w:r w:rsidRPr="00E91086">
        <w:rPr>
          <w:rFonts w:ascii="Times New Roman" w:hAnsi="Times New Roman"/>
          <w:sz w:val="24"/>
          <w:szCs w:val="24"/>
        </w:rPr>
        <w:softHyphen/>
        <w:t>дит при взаимодействии агглютиногена и агглютинина, а ложная вызывается другими причинами неиммунологического характера и может затруднять определение группы крови.</w:t>
      </w:r>
    </w:p>
    <w:p w:rsidR="00E91086" w:rsidRPr="00E91086" w:rsidRDefault="00E91086" w:rsidP="00E91086">
      <w:pPr>
        <w:spacing w:after="0" w:line="240" w:lineRule="auto"/>
        <w:ind w:right="719"/>
        <w:jc w:val="both"/>
        <w:rPr>
          <w:rFonts w:ascii="Times New Roman" w:hAnsi="Times New Roman"/>
          <w:sz w:val="24"/>
          <w:szCs w:val="24"/>
        </w:rPr>
      </w:pPr>
    </w:p>
    <w:p w:rsidR="00E91086" w:rsidRPr="00E91086" w:rsidRDefault="00E91086" w:rsidP="00E91086">
      <w:pPr>
        <w:spacing w:after="0" w:line="240" w:lineRule="auto"/>
        <w:ind w:right="719"/>
        <w:jc w:val="both"/>
        <w:rPr>
          <w:rFonts w:ascii="Times New Roman" w:hAnsi="Times New Roman"/>
          <w:sz w:val="24"/>
          <w:szCs w:val="24"/>
        </w:rPr>
      </w:pPr>
      <w:r w:rsidRPr="00E91086">
        <w:rPr>
          <w:rFonts w:ascii="Times New Roman" w:hAnsi="Times New Roman"/>
          <w:b/>
          <w:sz w:val="24"/>
          <w:szCs w:val="24"/>
        </w:rPr>
        <w:t>Изогемагглютинация</w:t>
      </w:r>
      <w:r w:rsidRPr="00E91086">
        <w:rPr>
          <w:rFonts w:ascii="Times New Roman" w:hAnsi="Times New Roman"/>
          <w:sz w:val="24"/>
          <w:szCs w:val="24"/>
        </w:rPr>
        <w:t xml:space="preserve"> — это физиологическое (нормальное) яв</w:t>
      </w:r>
      <w:r w:rsidRPr="00E91086">
        <w:rPr>
          <w:rFonts w:ascii="Times New Roman" w:hAnsi="Times New Roman"/>
          <w:sz w:val="24"/>
          <w:szCs w:val="24"/>
        </w:rPr>
        <w:softHyphen/>
        <w:t>ление, гемагглютинация, которая происходит при встрече есте</w:t>
      </w:r>
      <w:r w:rsidRPr="00E91086">
        <w:rPr>
          <w:rFonts w:ascii="Times New Roman" w:hAnsi="Times New Roman"/>
          <w:sz w:val="24"/>
          <w:szCs w:val="24"/>
        </w:rPr>
        <w:softHyphen/>
        <w:t>ственных агглютиногенов и агглютининов. Она наблюдается при определении группы крови с помощью стандартных изогемагглютинирующих сывороток.</w:t>
      </w:r>
    </w:p>
    <w:p w:rsidR="00E91086" w:rsidRPr="00E91086" w:rsidRDefault="00E91086" w:rsidP="00E91086">
      <w:pPr>
        <w:tabs>
          <w:tab w:val="left" w:pos="300"/>
        </w:tabs>
        <w:spacing w:after="0" w:line="240" w:lineRule="auto"/>
        <w:ind w:right="719"/>
        <w:jc w:val="both"/>
        <w:rPr>
          <w:rFonts w:ascii="Times New Roman" w:hAnsi="Times New Roman"/>
          <w:b/>
          <w:bCs/>
          <w:sz w:val="24"/>
          <w:szCs w:val="24"/>
        </w:rPr>
      </w:pPr>
    </w:p>
    <w:p w:rsidR="00E91086" w:rsidRPr="00E91086" w:rsidRDefault="00E91086" w:rsidP="00E91086">
      <w:pPr>
        <w:tabs>
          <w:tab w:val="left" w:pos="300"/>
        </w:tabs>
        <w:spacing w:after="0" w:line="240" w:lineRule="auto"/>
        <w:rPr>
          <w:rFonts w:ascii="Times New Roman" w:hAnsi="Times New Roman"/>
          <w:b/>
          <w:bCs/>
          <w:sz w:val="24"/>
          <w:szCs w:val="24"/>
        </w:rPr>
      </w:pPr>
    </w:p>
    <w:p w:rsidR="00E91086" w:rsidRPr="00E91086" w:rsidRDefault="00E91086" w:rsidP="00E91086">
      <w:pPr>
        <w:spacing w:after="0" w:line="240" w:lineRule="auto"/>
        <w:ind w:right="1600"/>
        <w:rPr>
          <w:rFonts w:ascii="Times New Roman" w:hAnsi="Times New Roman"/>
          <w:b/>
          <w:bCs/>
          <w:sz w:val="24"/>
          <w:szCs w:val="24"/>
        </w:rPr>
      </w:pPr>
      <w:r w:rsidRPr="00E91086">
        <w:rPr>
          <w:rFonts w:ascii="Times New Roman" w:hAnsi="Times New Roman"/>
          <w:b/>
          <w:bCs/>
          <w:sz w:val="24"/>
          <w:szCs w:val="24"/>
        </w:rPr>
        <w:t xml:space="preserve"> 9.2. Основные положения темы:</w:t>
      </w:r>
    </w:p>
    <w:p w:rsidR="00E91086" w:rsidRPr="00E91086" w:rsidRDefault="00E91086" w:rsidP="00E91086">
      <w:pPr>
        <w:spacing w:after="0" w:line="240" w:lineRule="auto"/>
        <w:ind w:right="1600"/>
        <w:rPr>
          <w:rFonts w:ascii="Times New Roman" w:hAnsi="Times New Roman"/>
          <w:b/>
          <w:bCs/>
          <w:sz w:val="24"/>
          <w:szCs w:val="24"/>
        </w:rPr>
      </w:pPr>
    </w:p>
    <w:p w:rsidR="00E91086" w:rsidRPr="00E91086" w:rsidRDefault="00E91086" w:rsidP="00E91086">
      <w:pPr>
        <w:spacing w:after="0" w:line="240" w:lineRule="auto"/>
        <w:ind w:right="435"/>
        <w:jc w:val="both"/>
        <w:rPr>
          <w:rFonts w:ascii="Times New Roman" w:hAnsi="Times New Roman"/>
          <w:sz w:val="24"/>
          <w:szCs w:val="24"/>
        </w:rPr>
      </w:pPr>
      <w:r w:rsidRPr="00E91086">
        <w:rPr>
          <w:rFonts w:ascii="Times New Roman" w:hAnsi="Times New Roman"/>
          <w:b/>
          <w:sz w:val="24"/>
          <w:szCs w:val="24"/>
        </w:rPr>
        <w:t>Эритроцитарные антигены.</w:t>
      </w:r>
      <w:r w:rsidRPr="00E91086">
        <w:rPr>
          <w:rFonts w:ascii="Times New Roman" w:hAnsi="Times New Roman"/>
          <w:sz w:val="24"/>
          <w:szCs w:val="24"/>
        </w:rPr>
        <w:t xml:space="preserve"> </w:t>
      </w:r>
    </w:p>
    <w:p w:rsidR="00E91086" w:rsidRPr="00E91086" w:rsidRDefault="00E91086" w:rsidP="00E91086">
      <w:pPr>
        <w:spacing w:after="0" w:line="240" w:lineRule="auto"/>
        <w:ind w:right="435"/>
        <w:jc w:val="both"/>
        <w:rPr>
          <w:rFonts w:ascii="Times New Roman" w:hAnsi="Times New Roman"/>
          <w:sz w:val="24"/>
          <w:szCs w:val="24"/>
        </w:rPr>
      </w:pPr>
    </w:p>
    <w:p w:rsidR="00E91086" w:rsidRPr="00E91086" w:rsidRDefault="00E91086" w:rsidP="00E91086">
      <w:pPr>
        <w:spacing w:after="0" w:line="240" w:lineRule="auto"/>
        <w:ind w:right="435"/>
        <w:jc w:val="both"/>
        <w:rPr>
          <w:rFonts w:ascii="Times New Roman" w:hAnsi="Times New Roman"/>
          <w:sz w:val="24"/>
          <w:szCs w:val="24"/>
        </w:rPr>
      </w:pPr>
      <w:r w:rsidRPr="00E91086">
        <w:rPr>
          <w:rFonts w:ascii="Times New Roman" w:hAnsi="Times New Roman"/>
          <w:sz w:val="24"/>
          <w:szCs w:val="24"/>
        </w:rPr>
        <w:t xml:space="preserve">Часть из более чем 300 антигенов мембраны эритроцитов человека объединена в 23 генетически контролируемые системы групп крови (ABO, Rh-Hr, Дафи, М, N, S, Леви, Диего). Система антигенов эритроцитов АВО содержит в сыворотке крови естественные анти-А и анти-В антитела. Генетический локус, контролирующий образование антигенов этой системы, расположен в длинном плече 9-й хромосомы и представлен генами Н, А, В и 0. Гены А, В, Н контролируют синтез ферментов, которые формируют особые моносахариды или антигены мембраны эритроцита — А, В и Н. Образование антигенов начинается с гена Н, который через контролируемый им энзим гликолизилтранферазу формирует из особого вещества-предшественника — церамидпентасахарида — антиген Н эритроцитов. Далее гены А и В через активность контролируемых ими энзимов формируют из Н-антигена, являющегося для них исходным материалом, антигены А или В. Ген «0» не контролирует трансферазу, и Н-антиген остается неизменным, формируя группу крови 0(I). Таким образом, на мембране эритроцитов человека присутствуют антигены А, В и Н. У 20 % людей антиген А имеет антигенные отличия (А1 и А2). Антитела против антигенов А, А1, А2 и В начинают формироваться после рождения человека иммунной системой в ответ на стимуляцию ее антигенами пищи и бактерий, </w:t>
      </w:r>
      <w:r w:rsidRPr="00E91086">
        <w:rPr>
          <w:rFonts w:ascii="Times New Roman" w:hAnsi="Times New Roman"/>
          <w:sz w:val="24"/>
          <w:szCs w:val="24"/>
        </w:rPr>
        <w:lastRenderedPageBreak/>
        <w:t xml:space="preserve">поступающих, например, в организм с вдыхаемым воздухом. Максимум продукции анти-А и анти-В антител приходится на 8—10-летний возраст. При этом в плазме крови накапливается анти-А больше, чем анти-В. Антитела анти-А и анти-В называются изоантителами, или агглютининами, а соответствующие антигены мембраны — агглютиногенами. Группы крови системы АВО Трансфузиология. Основы трансфузиологии. Группы крови. Естественные анти-А- и анти-В-антитела принадлежат к иммуноглобулинам класса М. Выработанные в процессе иммунизации А или В антигеном анти-А- и анти-В-антитела являются иммунными и относятся к иммуноглобулинам класса G. Иммуноглобулины склеивают эритроциты (явление агглютинации) и вызывают их гемолиз. При несовместимости группы крови донора (т. е. человека, у которого берут кровь для переливания) и реципиента (т. е. человека, которому переливают кровь) переливание крови вызывает гемоконфликт, связанный с агглютинацией и гемолизом эритроцитов, заканчивающийся гибелью реципиента. Для исключения гемокон-фликтов человеку переливают лишь одногруппную кровь. </w:t>
      </w:r>
    </w:p>
    <w:p w:rsidR="00E91086" w:rsidRPr="00E91086" w:rsidRDefault="00E91086" w:rsidP="00E91086">
      <w:pPr>
        <w:spacing w:after="0" w:line="240" w:lineRule="auto"/>
        <w:ind w:right="435"/>
        <w:jc w:val="both"/>
        <w:rPr>
          <w:rFonts w:ascii="Times New Roman" w:hAnsi="Times New Roman"/>
          <w:sz w:val="24"/>
          <w:szCs w:val="24"/>
        </w:rPr>
      </w:pPr>
      <w:r w:rsidRPr="00E91086">
        <w:rPr>
          <w:rFonts w:ascii="Times New Roman" w:hAnsi="Times New Roman"/>
          <w:sz w:val="24"/>
          <w:szCs w:val="24"/>
        </w:rPr>
        <w:t xml:space="preserve">Для определения группы крови по системе АВО смешивают антитела анти- А и анти- В с исследуемыми эритроцитами и по наличию или отсутствию агглютинации эритроцитов определяют группу крови. </w:t>
      </w:r>
    </w:p>
    <w:p w:rsidR="00E91086" w:rsidRPr="00E91086" w:rsidRDefault="00E91086" w:rsidP="00E91086">
      <w:pPr>
        <w:spacing w:after="0" w:line="240" w:lineRule="auto"/>
        <w:ind w:right="435"/>
        <w:jc w:val="both"/>
        <w:rPr>
          <w:rFonts w:ascii="Times New Roman" w:hAnsi="Times New Roman"/>
          <w:sz w:val="24"/>
          <w:szCs w:val="24"/>
        </w:rPr>
      </w:pPr>
      <w:r w:rsidRPr="00E91086">
        <w:rPr>
          <w:rFonts w:ascii="Times New Roman" w:hAnsi="Times New Roman"/>
          <w:b/>
          <w:sz w:val="24"/>
          <w:szCs w:val="24"/>
        </w:rPr>
        <w:t>Rh-Hr антигены эритроцитов.</w:t>
      </w:r>
      <w:r w:rsidRPr="00E91086">
        <w:rPr>
          <w:rFonts w:ascii="Times New Roman" w:hAnsi="Times New Roman"/>
          <w:sz w:val="24"/>
          <w:szCs w:val="24"/>
        </w:rPr>
        <w:t xml:space="preserve"> </w:t>
      </w:r>
    </w:p>
    <w:p w:rsidR="00E91086" w:rsidRPr="00E91086" w:rsidRDefault="00E91086" w:rsidP="00E91086">
      <w:pPr>
        <w:spacing w:after="0" w:line="240" w:lineRule="auto"/>
        <w:ind w:right="435"/>
        <w:jc w:val="both"/>
        <w:rPr>
          <w:rFonts w:ascii="Times New Roman" w:hAnsi="Times New Roman"/>
          <w:sz w:val="24"/>
          <w:szCs w:val="24"/>
        </w:rPr>
      </w:pPr>
      <w:r w:rsidRPr="00E91086">
        <w:rPr>
          <w:rFonts w:ascii="Times New Roman" w:hAnsi="Times New Roman"/>
          <w:sz w:val="24"/>
          <w:szCs w:val="24"/>
        </w:rPr>
        <w:t xml:space="preserve">Rh-антигены представлены на мембране эритроцитов тремя связанными участками: антигенами С (rh') или с (hr"), Е (rh") или е (hr") и D (Rh,,) или d. Из этих антигенов сильным является D, он способен иммунизировать человека, у которого антиген D отсутствует. Люди, имеющие D-антиген, называются «резус-положительными» (Rh+), среди европейцев их 85 %, а не имеющие его — «резус-отрицательными» (Rh-) (15 %). У некоторых народов, например эвенков, отмечается 100 % Rh+ принадлежность. Резус-положительная кровь донора образует иммунные антитела (анти-D) у резус-отрицательного реципиента. Повторное переливание резус-положительной крови может вызвать гемоконфликт. Подобная же ситуация возникает у резус-отрицательной женщины, беременной резус-положительным плодом. Во время родов (или аборта) эритроциты плода поступают в кровь матери и иммунизируют ее организм (вырабатывают анти-D-антитела). При последующих беременностях резус-положительным плодом анти-D-антитела проникают через плацентарный барьер, повреждают ткани и эритроциты плода, вызывая выкидыш, а при рождении ребенка — резусную болезнь, одним из проявлений которой является гемолитическая анемия. Для профилактики иммунизации резус-отрицательной женщины D-антигенами плода во время родов или абортов ей вводят концентрированные анти-D-антитела. Они агглютинируют резус-положительные эритроциты плода, поступающие в ее организм, и имммунизации не наступает. Слабые резусные антигены С и Е при их значительном поступлении в организм резус-положительного человека могут вызвать антигенные реакции. Чаще всего антитела к антигенам эритроцитов системы резус являются иммуноглобулинами класса G. Для выявления этих антител используют анти-глобулиновую сыворотку крови, содержащую aнти-IgG-антитела. </w:t>
      </w:r>
    </w:p>
    <w:p w:rsidR="00E91086" w:rsidRPr="00E91086" w:rsidRDefault="00E91086" w:rsidP="00E91086">
      <w:pPr>
        <w:ind w:right="697"/>
        <w:rPr>
          <w:rFonts w:cs="Times New Roman"/>
          <w:szCs w:val="24"/>
        </w:rPr>
      </w:pPr>
    </w:p>
    <w:p w:rsidR="00E91086" w:rsidRPr="00E91086" w:rsidRDefault="00E91086" w:rsidP="00E91086">
      <w:pPr>
        <w:ind w:right="697"/>
        <w:rPr>
          <w:rFonts w:cs="Times New Roman"/>
          <w:szCs w:val="24"/>
        </w:rPr>
      </w:pPr>
    </w:p>
    <w:p w:rsidR="00E91086" w:rsidRPr="00E91086" w:rsidRDefault="00E91086" w:rsidP="00E91086">
      <w:pPr>
        <w:ind w:right="697"/>
        <w:rPr>
          <w:rFonts w:cs="Times New Roman"/>
          <w:szCs w:val="24"/>
        </w:rPr>
      </w:pPr>
    </w:p>
    <w:p w:rsidR="00E91086" w:rsidRPr="00E91086" w:rsidRDefault="00E91086" w:rsidP="00E91086">
      <w:pPr>
        <w:ind w:right="697"/>
        <w:rPr>
          <w:rFonts w:cs="Times New Roman"/>
          <w:szCs w:val="24"/>
        </w:rPr>
      </w:pPr>
    </w:p>
    <w:p w:rsidR="00E91086" w:rsidRPr="00E91086" w:rsidRDefault="00E91086" w:rsidP="00E91086">
      <w:pPr>
        <w:ind w:right="697"/>
        <w:rPr>
          <w:rFonts w:cs="Times New Roman"/>
          <w:szCs w:val="24"/>
        </w:rPr>
      </w:pPr>
    </w:p>
    <w:p w:rsidR="00E91086" w:rsidRPr="00E91086" w:rsidRDefault="00E91086" w:rsidP="00E91086">
      <w:pPr>
        <w:ind w:right="697"/>
        <w:rPr>
          <w:rFonts w:cs="Times New Roman"/>
          <w:szCs w:val="24"/>
        </w:rPr>
      </w:pPr>
    </w:p>
    <w:p w:rsidR="00E91086" w:rsidRPr="00E91086" w:rsidRDefault="00E91086" w:rsidP="00E91086">
      <w:pPr>
        <w:ind w:right="697"/>
        <w:rPr>
          <w:rFonts w:cs="Times New Roman"/>
          <w:szCs w:val="24"/>
        </w:rPr>
      </w:pPr>
    </w:p>
    <w:p w:rsidR="00E91086" w:rsidRPr="00E91086" w:rsidRDefault="00E91086" w:rsidP="00E91086">
      <w:pPr>
        <w:ind w:right="697"/>
        <w:rPr>
          <w:rFonts w:cs="Times New Roman"/>
          <w:szCs w:val="24"/>
        </w:rPr>
      </w:pPr>
    </w:p>
    <w:p w:rsidR="00E91086" w:rsidRPr="00E91086" w:rsidRDefault="00E91086" w:rsidP="00E91086">
      <w:pPr>
        <w:ind w:right="697"/>
        <w:rPr>
          <w:rFonts w:cs="Times New Roman"/>
          <w:szCs w:val="24"/>
        </w:rPr>
      </w:pPr>
    </w:p>
    <w:p w:rsidR="00E91086" w:rsidRPr="00E91086" w:rsidRDefault="00E91086" w:rsidP="00E91086">
      <w:pPr>
        <w:ind w:right="697"/>
        <w:rPr>
          <w:rFonts w:cs="Times New Roman"/>
          <w:szCs w:val="24"/>
        </w:rPr>
      </w:pPr>
    </w:p>
    <w:p w:rsidR="00E91086" w:rsidRPr="00E91086" w:rsidRDefault="00E91086" w:rsidP="00E91086">
      <w:pPr>
        <w:ind w:right="697"/>
        <w:rPr>
          <w:rFonts w:cs="Times New Roman"/>
          <w:szCs w:val="24"/>
        </w:rPr>
      </w:pPr>
    </w:p>
    <w:p w:rsidR="00E91086" w:rsidRPr="00E91086" w:rsidRDefault="00E91086" w:rsidP="00E91086">
      <w:pPr>
        <w:spacing w:after="0" w:line="277" w:lineRule="auto"/>
        <w:jc w:val="center"/>
        <w:rPr>
          <w:rFonts w:ascii="Times New Roman" w:eastAsiaTheme="minorEastAsia" w:hAnsi="Times New Roman"/>
          <w:sz w:val="20"/>
          <w:szCs w:val="20"/>
        </w:rPr>
      </w:pPr>
      <w:r w:rsidRPr="00E91086">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E91086" w:rsidRPr="00E91086" w:rsidRDefault="00E91086" w:rsidP="00E91086">
      <w:pPr>
        <w:spacing w:after="0" w:line="35" w:lineRule="exact"/>
        <w:rPr>
          <w:rFonts w:ascii="Times New Roman" w:eastAsiaTheme="minorEastAsia" w:hAnsi="Times New Roman"/>
          <w:sz w:val="20"/>
          <w:szCs w:val="20"/>
        </w:rPr>
      </w:pPr>
    </w:p>
    <w:p w:rsidR="00E91086" w:rsidRPr="00E91086" w:rsidRDefault="00E91086" w:rsidP="00E91086">
      <w:pPr>
        <w:spacing w:after="0" w:line="257" w:lineRule="auto"/>
        <w:jc w:val="center"/>
        <w:rPr>
          <w:rFonts w:ascii="Times New Roman" w:eastAsiaTheme="minorEastAsia" w:hAnsi="Times New Roman"/>
          <w:sz w:val="20"/>
          <w:szCs w:val="20"/>
        </w:rPr>
      </w:pPr>
      <w:r w:rsidRPr="00E91086">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Cs w:val="20"/>
        </w:rPr>
      </w:pPr>
    </w:p>
    <w:p w:rsidR="00E91086" w:rsidRPr="00E91086" w:rsidRDefault="00E91086" w:rsidP="00E91086">
      <w:pPr>
        <w:spacing w:after="0" w:line="361" w:lineRule="exact"/>
        <w:rPr>
          <w:rFonts w:ascii="Times New Roman" w:eastAsiaTheme="minorEastAsia" w:hAnsi="Times New Roman"/>
          <w:szCs w:val="20"/>
        </w:rPr>
      </w:pPr>
    </w:p>
    <w:p w:rsidR="00E91086" w:rsidRPr="00E91086" w:rsidRDefault="00E91086" w:rsidP="00E91086">
      <w:pPr>
        <w:spacing w:after="0" w:line="240" w:lineRule="auto"/>
        <w:ind w:left="6480"/>
        <w:rPr>
          <w:rFonts w:ascii="Times New Roman" w:eastAsiaTheme="minorEastAsia" w:hAnsi="Times New Roman"/>
          <w:szCs w:val="20"/>
        </w:rPr>
      </w:pPr>
      <w:r w:rsidRPr="00E91086">
        <w:rPr>
          <w:rFonts w:ascii="Times New Roman" w:hAnsi="Times New Roman"/>
          <w:sz w:val="24"/>
        </w:rPr>
        <w:t>УТВЕРЖДАЮ</w:t>
      </w:r>
    </w:p>
    <w:p w:rsidR="00E91086" w:rsidRPr="00E91086" w:rsidRDefault="00E91086" w:rsidP="00E91086">
      <w:pPr>
        <w:spacing w:after="0" w:line="31" w:lineRule="exact"/>
        <w:rPr>
          <w:rFonts w:ascii="Times New Roman" w:eastAsiaTheme="minorEastAsia" w:hAnsi="Times New Roman"/>
          <w:szCs w:val="20"/>
        </w:rPr>
      </w:pPr>
    </w:p>
    <w:p w:rsidR="00E91086" w:rsidRPr="00E91086" w:rsidRDefault="00E91086" w:rsidP="00E91086">
      <w:pPr>
        <w:spacing w:after="0" w:line="240" w:lineRule="auto"/>
        <w:ind w:left="6480"/>
        <w:rPr>
          <w:rFonts w:ascii="Times New Roman" w:eastAsiaTheme="minorEastAsia" w:hAnsi="Times New Roman"/>
          <w:szCs w:val="20"/>
        </w:rPr>
      </w:pPr>
      <w:r w:rsidRPr="00E91086">
        <w:rPr>
          <w:rFonts w:ascii="Times New Roman" w:hAnsi="Times New Roman"/>
          <w:sz w:val="24"/>
        </w:rPr>
        <w:t>Заведующая кафедрой</w:t>
      </w:r>
    </w:p>
    <w:p w:rsidR="00E91086" w:rsidRPr="00E91086" w:rsidRDefault="00E91086" w:rsidP="00E91086">
      <w:pPr>
        <w:spacing w:after="0" w:line="240" w:lineRule="auto"/>
        <w:ind w:left="6480"/>
        <w:rPr>
          <w:rFonts w:ascii="Times New Roman" w:eastAsiaTheme="minorEastAsia" w:hAnsi="Times New Roman"/>
          <w:szCs w:val="20"/>
        </w:rPr>
      </w:pPr>
      <w:r w:rsidRPr="00E91086">
        <w:rPr>
          <w:rFonts w:ascii="Times New Roman" w:hAnsi="Times New Roman"/>
          <w:sz w:val="24"/>
        </w:rPr>
        <w:t>Терапии, гематологии и трансфузиологии (ФПК и ППВ)</w:t>
      </w:r>
    </w:p>
    <w:p w:rsidR="00E91086" w:rsidRPr="00E91086" w:rsidRDefault="00E91086" w:rsidP="00E91086">
      <w:pPr>
        <w:spacing w:after="0" w:line="1" w:lineRule="exact"/>
        <w:rPr>
          <w:rFonts w:ascii="Times New Roman" w:eastAsiaTheme="minorEastAsia" w:hAnsi="Times New Roman"/>
          <w:szCs w:val="20"/>
        </w:rPr>
      </w:pPr>
    </w:p>
    <w:p w:rsidR="00E91086" w:rsidRPr="00E91086" w:rsidRDefault="00E91086" w:rsidP="00E91086">
      <w:pPr>
        <w:spacing w:after="0" w:line="240" w:lineRule="auto"/>
        <w:ind w:left="6480"/>
        <w:rPr>
          <w:rFonts w:ascii="Times New Roman" w:eastAsiaTheme="minorEastAsia" w:hAnsi="Times New Roman"/>
          <w:szCs w:val="20"/>
        </w:rPr>
      </w:pPr>
      <w:r w:rsidRPr="00E91086">
        <w:rPr>
          <w:rFonts w:ascii="Times New Roman" w:hAnsi="Times New Roman"/>
          <w:sz w:val="24"/>
        </w:rPr>
        <w:t>Поспелова Т.И.  _______________</w:t>
      </w:r>
    </w:p>
    <w:p w:rsidR="00E91086" w:rsidRPr="00E91086" w:rsidRDefault="00E91086" w:rsidP="00E91086">
      <w:pPr>
        <w:spacing w:after="0" w:line="1" w:lineRule="exact"/>
        <w:rPr>
          <w:rFonts w:ascii="Times New Roman" w:eastAsiaTheme="minorEastAsia" w:hAnsi="Times New Roman"/>
          <w:szCs w:val="20"/>
        </w:rPr>
      </w:pPr>
    </w:p>
    <w:p w:rsidR="00E91086" w:rsidRPr="00E91086" w:rsidRDefault="00E91086" w:rsidP="00E91086">
      <w:pPr>
        <w:spacing w:after="0" w:line="200" w:lineRule="exact"/>
        <w:rPr>
          <w:rFonts w:ascii="Times New Roman" w:eastAsiaTheme="minorEastAsia" w:hAnsi="Times New Roman"/>
          <w:szCs w:val="20"/>
        </w:rPr>
      </w:pPr>
    </w:p>
    <w:p w:rsidR="00E91086" w:rsidRPr="00E91086" w:rsidRDefault="00E91086" w:rsidP="00E91086">
      <w:pPr>
        <w:spacing w:after="0" w:line="200" w:lineRule="exact"/>
        <w:rPr>
          <w:rFonts w:ascii="Times New Roman" w:eastAsiaTheme="minorEastAsia" w:hAnsi="Times New Roman"/>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69" w:lineRule="exact"/>
        <w:rPr>
          <w:rFonts w:ascii="Times New Roman" w:eastAsiaTheme="minorEastAsia" w:hAnsi="Times New Roman"/>
          <w:sz w:val="20"/>
          <w:szCs w:val="20"/>
        </w:rPr>
      </w:pPr>
    </w:p>
    <w:p w:rsidR="00E91086" w:rsidRPr="00E91086" w:rsidRDefault="00E91086" w:rsidP="00E91086">
      <w:pPr>
        <w:spacing w:after="0" w:line="240" w:lineRule="auto"/>
        <w:ind w:right="20"/>
        <w:jc w:val="center"/>
        <w:rPr>
          <w:rFonts w:ascii="Times New Roman" w:eastAsiaTheme="minorEastAsia" w:hAnsi="Times New Roman"/>
          <w:sz w:val="20"/>
          <w:szCs w:val="20"/>
        </w:rPr>
      </w:pPr>
      <w:r w:rsidRPr="00E91086">
        <w:rPr>
          <w:rFonts w:ascii="Times New Roman" w:hAnsi="Times New Roman"/>
          <w:b/>
          <w:bCs/>
          <w:sz w:val="28"/>
          <w:szCs w:val="28"/>
        </w:rPr>
        <w:t>МЕТОДИЧЕСКИЕ УКАЗАНИЯ ДЛЯ СТУДЕНТОВ</w:t>
      </w: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353" w:lineRule="exact"/>
        <w:rPr>
          <w:rFonts w:ascii="Times New Roman" w:eastAsiaTheme="minorEastAsia" w:hAnsi="Times New Roman"/>
          <w:sz w:val="24"/>
          <w:szCs w:val="24"/>
        </w:rPr>
      </w:pPr>
    </w:p>
    <w:p w:rsidR="00E91086" w:rsidRPr="00E91086" w:rsidRDefault="00E91086" w:rsidP="00E91086">
      <w:pPr>
        <w:spacing w:after="0" w:line="240" w:lineRule="auto"/>
        <w:jc w:val="center"/>
        <w:rPr>
          <w:rFonts w:ascii="Times New Roman" w:eastAsiaTheme="minorEastAsia" w:hAnsi="Times New Roman"/>
          <w:sz w:val="24"/>
          <w:szCs w:val="24"/>
        </w:rPr>
      </w:pPr>
      <w:r w:rsidRPr="00E91086">
        <w:rPr>
          <w:rFonts w:ascii="Times New Roman" w:hAnsi="Times New Roman"/>
          <w:sz w:val="24"/>
          <w:szCs w:val="24"/>
        </w:rPr>
        <w:t>Практическое занятие по теме № 8</w:t>
      </w:r>
    </w:p>
    <w:p w:rsidR="00E91086" w:rsidRPr="00E91086" w:rsidRDefault="00E91086" w:rsidP="00E91086">
      <w:pPr>
        <w:widowControl w:val="0"/>
        <w:tabs>
          <w:tab w:val="left" w:pos="677"/>
        </w:tabs>
        <w:spacing w:before="1" w:after="0" w:line="240" w:lineRule="auto"/>
        <w:jc w:val="center"/>
        <w:outlineLvl w:val="1"/>
        <w:rPr>
          <w:rFonts w:ascii="Times New Roman" w:eastAsia="Times New Roman" w:hAnsi="Times New Roman" w:cs="Times New Roman"/>
          <w:bCs/>
          <w:color w:val="000009"/>
          <w:sz w:val="24"/>
          <w:szCs w:val="24"/>
        </w:rPr>
      </w:pPr>
      <w:r w:rsidRPr="00E91086">
        <w:rPr>
          <w:rFonts w:ascii="Times New Roman" w:eastAsia="Times New Roman" w:hAnsi="Times New Roman" w:cs="Times New Roman"/>
          <w:bCs/>
          <w:color w:val="000009"/>
          <w:sz w:val="24"/>
          <w:szCs w:val="24"/>
        </w:rPr>
        <w:t>«Гемотрансфузионные реакции и осложнения.»</w:t>
      </w:r>
    </w:p>
    <w:p w:rsidR="00E91086" w:rsidRPr="00E91086" w:rsidRDefault="00E91086" w:rsidP="00E91086">
      <w:pPr>
        <w:spacing w:after="0" w:line="240" w:lineRule="auto"/>
        <w:rPr>
          <w:rFonts w:ascii="Times New Roman" w:eastAsiaTheme="minorEastAsia" w:hAnsi="Times New Roman" w:cs="Times New Roman"/>
          <w:sz w:val="24"/>
          <w:szCs w:val="24"/>
        </w:rPr>
      </w:pPr>
    </w:p>
    <w:p w:rsidR="00E91086" w:rsidRPr="00E91086" w:rsidRDefault="00E91086" w:rsidP="00E91086">
      <w:pPr>
        <w:spacing w:after="0" w:line="240" w:lineRule="auto"/>
        <w:rPr>
          <w:rFonts w:ascii="Times New Roman" w:eastAsiaTheme="minorEastAsia" w:hAnsi="Times New Roman" w:cs="Times New Roman"/>
          <w:sz w:val="24"/>
          <w:szCs w:val="24"/>
        </w:rPr>
      </w:pPr>
    </w:p>
    <w:p w:rsidR="00E91086" w:rsidRPr="00E91086" w:rsidRDefault="00E91086" w:rsidP="00E91086">
      <w:pPr>
        <w:spacing w:after="0" w:line="240" w:lineRule="auto"/>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Дисциплина – «Актуальные вопросы гематологии и трансфузиологии»</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r w:rsidRPr="00E91086">
        <w:rPr>
          <w:rFonts w:ascii="Times New Roman" w:eastAsiaTheme="minorEastAsia" w:hAnsi="Times New Roman" w:cs="Times New Roman"/>
          <w:b/>
          <w:sz w:val="24"/>
          <w:szCs w:val="24"/>
          <w:lang w:eastAsia="ru-RU"/>
        </w:rPr>
        <w:t>Индекс ОПД Б1.В.ОД.9</w:t>
      </w:r>
    </w:p>
    <w:p w:rsidR="00E91086" w:rsidRPr="00E91086" w:rsidRDefault="00E91086" w:rsidP="00E91086">
      <w:pPr>
        <w:spacing w:after="0" w:line="276" w:lineRule="exact"/>
        <w:rPr>
          <w:rFonts w:ascii="Times New Roman" w:eastAsiaTheme="minorEastAsia" w:hAnsi="Times New Roman" w:cs="Times New Roman"/>
          <w:b/>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Направление подготовки/специальность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p>
    <w:p w:rsidR="00E91086" w:rsidRPr="00E91086" w:rsidRDefault="00E91086" w:rsidP="00E91086">
      <w:pPr>
        <w:spacing w:after="0" w:line="34"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imes New Roman" w:hAnsi="Times New Roman" w:cs="Times New Roman"/>
          <w:i/>
          <w:iCs/>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Профиль подготовки </w:t>
      </w:r>
      <w:r w:rsidRPr="00E91086">
        <w:rPr>
          <w:rFonts w:ascii="Times New Roman" w:eastAsiaTheme="minorEastAsia" w:hAnsi="Times New Roman" w:cs="Times New Roman"/>
          <w:b/>
          <w:sz w:val="24"/>
          <w:szCs w:val="24"/>
          <w:lang w:eastAsia="ru-RU"/>
        </w:rPr>
        <w:t>31.05.02</w:t>
      </w:r>
      <w:r w:rsidRPr="00E91086">
        <w:rPr>
          <w:rFonts w:ascii="Times New Roman" w:eastAsia="Times New Roman" w:hAnsi="Times New Roman" w:cs="Times New Roman"/>
          <w:b/>
          <w:sz w:val="24"/>
          <w:szCs w:val="24"/>
          <w:lang w:eastAsia="ru-RU"/>
        </w:rPr>
        <w:t xml:space="preserve"> Педиатрия </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p>
    <w:p w:rsidR="00E91086" w:rsidRPr="00E91086" w:rsidRDefault="00E91086" w:rsidP="00E91086">
      <w:pPr>
        <w:spacing w:after="0" w:line="197"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b/>
          <w:sz w:val="24"/>
          <w:szCs w:val="24"/>
          <w:lang w:eastAsia="ru-RU"/>
        </w:rPr>
      </w:pPr>
      <w:r w:rsidRPr="00E91086">
        <w:rPr>
          <w:rFonts w:ascii="Times New Roman" w:eastAsia="Times New Roman" w:hAnsi="Times New Roman" w:cs="Times New Roman"/>
          <w:sz w:val="24"/>
          <w:szCs w:val="24"/>
          <w:lang w:eastAsia="ru-RU"/>
        </w:rPr>
        <w:t xml:space="preserve">Квалификация (степень) </w:t>
      </w:r>
      <w:r w:rsidRPr="00E91086">
        <w:rPr>
          <w:rFonts w:ascii="Times New Roman" w:eastAsia="Times New Roman" w:hAnsi="Times New Roman" w:cs="Times New Roman"/>
          <w:b/>
          <w:sz w:val="24"/>
          <w:szCs w:val="24"/>
          <w:lang w:eastAsia="ru-RU"/>
        </w:rPr>
        <w:t xml:space="preserve">Врач-педиатр </w:t>
      </w: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Форма обучения очная</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Курс 6</w:t>
      </w:r>
    </w:p>
    <w:p w:rsidR="00E91086" w:rsidRPr="00E91086" w:rsidRDefault="00E91086" w:rsidP="00E91086">
      <w:pPr>
        <w:spacing w:after="0" w:line="27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Семестр 11, 12</w:t>
      </w: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28"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54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 xml:space="preserve">Регистрационный № </w:t>
      </w:r>
    </w:p>
    <w:p w:rsidR="00E91086" w:rsidRPr="00E91086" w:rsidRDefault="00E91086" w:rsidP="00E91086">
      <w:pPr>
        <w:spacing w:after="0" w:line="36"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ind w:left="7660"/>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t>Экземпляр №______</w:t>
      </w:r>
    </w:p>
    <w:p w:rsidR="00E91086" w:rsidRPr="00E91086" w:rsidRDefault="00E91086" w:rsidP="00E91086">
      <w:pPr>
        <w:spacing w:after="0" w:line="240" w:lineRule="auto"/>
        <w:rPr>
          <w:rFonts w:ascii="Times New Roman" w:eastAsiaTheme="minorEastAsia" w:hAnsi="Times New Roman" w:cs="Times New Roman"/>
          <w:sz w:val="24"/>
          <w:szCs w:val="24"/>
          <w:lang w:eastAsia="ru-RU"/>
        </w:rPr>
        <w:sectPr w:rsidR="00E91086" w:rsidRPr="00E91086" w:rsidSect="00CA681E">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00" w:lineRule="exact"/>
        <w:rPr>
          <w:rFonts w:ascii="Times New Roman" w:eastAsiaTheme="minorEastAsia" w:hAnsi="Times New Roman" w:cs="Times New Roman"/>
          <w:sz w:val="24"/>
          <w:szCs w:val="24"/>
          <w:lang w:eastAsia="ru-RU"/>
        </w:rPr>
      </w:pP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spacing w:after="0" w:line="243" w:lineRule="auto"/>
        <w:jc w:val="both"/>
        <w:rPr>
          <w:rFonts w:ascii="Times New Roman" w:eastAsiaTheme="minorEastAsia" w:hAnsi="Times New Roman" w:cs="Times New Roman"/>
          <w:sz w:val="24"/>
          <w:szCs w:val="24"/>
          <w:lang w:eastAsia="ru-RU"/>
        </w:rPr>
      </w:pPr>
      <w:r w:rsidRPr="00E91086">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91086">
        <w:rPr>
          <w:rFonts w:ascii="Times New Roman" w:eastAsiaTheme="minorEastAsia" w:hAnsi="Times New Roman" w:cs="Times New Roman"/>
          <w:sz w:val="24"/>
          <w:szCs w:val="24"/>
          <w:lang w:eastAsia="ru-RU"/>
        </w:rPr>
        <w:t>«Актуальные вопросы гематологии и трансфузиологии» составлены</w:t>
      </w:r>
      <w:r w:rsidRPr="00E91086">
        <w:rPr>
          <w:rFonts w:ascii="Times New Roman" w:eastAsiaTheme="minorEastAsia" w:hAnsi="Times New Roman" w:cs="Times New Roman"/>
          <w:spacing w:val="14"/>
          <w:sz w:val="24"/>
          <w:szCs w:val="24"/>
          <w:lang w:eastAsia="ru-RU"/>
        </w:rPr>
        <w:t xml:space="preserve"> </w:t>
      </w:r>
      <w:r w:rsidRPr="00E91086">
        <w:rPr>
          <w:rFonts w:ascii="Times New Roman" w:eastAsiaTheme="minorEastAsia" w:hAnsi="Times New Roman" w:cs="Times New Roman"/>
          <w:sz w:val="24"/>
          <w:szCs w:val="24"/>
          <w:lang w:eastAsia="ru-RU"/>
        </w:rPr>
        <w:t>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w:t>
      </w:r>
      <w:r w:rsidRPr="00E91086">
        <w:rPr>
          <w:rFonts w:ascii="Times New Roman" w:eastAsia="Times New Roman" w:hAnsi="Times New Roman" w:cs="Times New Roman"/>
          <w:sz w:val="24"/>
          <w:szCs w:val="24"/>
        </w:rPr>
        <w:t xml:space="preserve">  </w:t>
      </w:r>
      <w:r w:rsidRPr="00E91086">
        <w:rPr>
          <w:rFonts w:ascii="Times New Roman" w:eastAsia="Times New Roman" w:hAnsi="Times New Roman" w:cs="Times New Roman"/>
          <w:spacing w:val="-5"/>
          <w:sz w:val="24"/>
          <w:szCs w:val="24"/>
        </w:rPr>
        <w:t>«17</w:t>
      </w:r>
      <w:r w:rsidRPr="00E91086">
        <w:rPr>
          <w:rFonts w:ascii="Times New Roman" w:eastAsia="Times New Roman" w:hAnsi="Times New Roman" w:cs="Times New Roman"/>
          <w:sz w:val="24"/>
          <w:szCs w:val="24"/>
        </w:rPr>
        <w:t>» августа 2015 г. № 853.</w:t>
      </w:r>
    </w:p>
    <w:p w:rsidR="00E91086" w:rsidRPr="00E91086" w:rsidRDefault="00E91086" w:rsidP="00E91086">
      <w:pPr>
        <w:spacing w:after="0" w:line="345"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680"/>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Методические указания разработал(и):</w:t>
      </w:r>
    </w:p>
    <w:p w:rsidR="00E91086" w:rsidRPr="00E91086" w:rsidRDefault="00E91086" w:rsidP="00E91086">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91086" w:rsidRPr="00E91086" w:rsidTr="009C23C8">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105" w:right="43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738" w:right="733"/>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40" w:lineRule="auto"/>
              <w:ind w:left="105" w:right="889"/>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 xml:space="preserve">Ученая степень, </w:t>
            </w:r>
            <w:r w:rsidRPr="00E91086">
              <w:rPr>
                <w:rFonts w:ascii="Times New Roman" w:eastAsia="Times New Roman" w:hAnsi="Times New Roman" w:cs="Times New Roman"/>
                <w:b/>
                <w:sz w:val="20"/>
              </w:rPr>
              <w:t>у</w:t>
            </w:r>
            <w:r w:rsidRPr="00E91086">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658" w:right="658"/>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Кафедра</w:t>
            </w:r>
          </w:p>
        </w:tc>
      </w:tr>
      <w:tr w:rsidR="00E91086" w:rsidRPr="00E91086" w:rsidTr="009C23C8">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left="4"/>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widowControl w:val="0"/>
              <w:spacing w:after="0" w:line="226" w:lineRule="exact"/>
              <w:ind w:right="2"/>
              <w:jc w:val="center"/>
              <w:rPr>
                <w:rFonts w:ascii="Times New Roman" w:eastAsia="Times New Roman" w:hAnsi="Times New Roman" w:cs="Times New Roman"/>
                <w:b/>
                <w:sz w:val="20"/>
                <w:lang w:val="en-US"/>
              </w:rPr>
            </w:pPr>
            <w:r w:rsidRPr="00E91086">
              <w:rPr>
                <w:rFonts w:ascii="Times New Roman" w:eastAsia="Times New Roman" w:hAnsi="Times New Roman" w:cs="Times New Roman"/>
                <w:b/>
                <w:sz w:val="20"/>
                <w:lang w:val="en-US"/>
              </w:rPr>
              <w:t>4</w:t>
            </w:r>
          </w:p>
        </w:tc>
      </w:tr>
      <w:tr w:rsidR="00E91086" w:rsidRPr="00E91086" w:rsidTr="009C23C8">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Кандидат</w:t>
            </w:r>
          </w:p>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E91086" w:rsidRPr="00E91086" w:rsidTr="009C23C8">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E91086" w:rsidRPr="00E91086" w:rsidRDefault="00E91086" w:rsidP="00E91086">
      <w:pPr>
        <w:widowControl w:val="0"/>
        <w:spacing w:before="69" w:after="0" w:line="240" w:lineRule="auto"/>
        <w:ind w:left="834"/>
        <w:rPr>
          <w:rFonts w:ascii="Times New Roman" w:eastAsia="Times New Roman" w:hAnsi="Times New Roman" w:cs="Times New Roman"/>
          <w:sz w:val="24"/>
          <w:szCs w:val="24"/>
          <w:lang w:val="en-US"/>
        </w:rPr>
      </w:pPr>
      <w:r w:rsidRPr="00E91086">
        <w:rPr>
          <w:rFonts w:ascii="Times New Roman" w:eastAsia="Times New Roman" w:hAnsi="Times New Roman" w:cs="Times New Roman"/>
          <w:sz w:val="24"/>
          <w:szCs w:val="24"/>
          <w:lang w:val="en-US"/>
        </w:rPr>
        <w:t>Рецензент(ы)</w:t>
      </w:r>
    </w:p>
    <w:p w:rsidR="00E91086" w:rsidRPr="00E91086" w:rsidRDefault="00E91086" w:rsidP="00E91086">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91086" w:rsidRPr="00E91086" w:rsidTr="009C23C8">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sz w:val="20"/>
                <w:szCs w:val="20"/>
                <w:lang w:eastAsia="ru-RU"/>
              </w:rPr>
            </w:pPr>
            <w:r w:rsidRPr="00E91086">
              <w:rPr>
                <w:rFonts w:ascii="Times New Roman" w:eastAsiaTheme="minorEastAsia" w:hAnsi="Times New Roman" w:cs="Times New Roman"/>
                <w:b/>
                <w:sz w:val="20"/>
                <w:szCs w:val="20"/>
                <w:lang w:eastAsia="ru-RU"/>
              </w:rPr>
              <w:t>Кафедра</w:t>
            </w:r>
          </w:p>
        </w:tc>
      </w:tr>
      <w:tr w:rsidR="00E91086" w:rsidRPr="00E91086" w:rsidTr="009C23C8">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b/>
                <w:lang w:eastAsia="ru-RU"/>
              </w:rPr>
            </w:pPr>
            <w:r w:rsidRPr="00E91086">
              <w:rPr>
                <w:rFonts w:ascii="Times New Roman" w:eastAsiaTheme="minorEastAsia" w:hAnsi="Times New Roman" w:cs="Times New Roman"/>
                <w:b/>
                <w:lang w:eastAsia="ru-RU"/>
              </w:rPr>
              <w:t>4</w:t>
            </w:r>
          </w:p>
        </w:tc>
      </w:tr>
      <w:tr w:rsidR="00E91086" w:rsidRPr="00E91086" w:rsidTr="009C23C8">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eastAsia="ru-RU"/>
              </w:rPr>
            </w:pPr>
            <w:r w:rsidRPr="00E91086">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Кафедра внутренних болезней НГУ</w:t>
            </w:r>
          </w:p>
        </w:tc>
      </w:tr>
      <w:tr w:rsidR="00E91086" w:rsidRPr="00E91086" w:rsidTr="009C23C8">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lang w:val="en-US" w:eastAsia="ru-RU"/>
              </w:rPr>
            </w:pPr>
            <w:r w:rsidRPr="00E91086">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91086" w:rsidRPr="00E91086" w:rsidRDefault="00E91086" w:rsidP="00E91086">
            <w:pPr>
              <w:spacing w:after="0" w:line="240" w:lineRule="auto"/>
              <w:jc w:val="center"/>
              <w:rPr>
                <w:rFonts w:ascii="Times New Roman" w:eastAsiaTheme="minorEastAsia" w:hAnsi="Times New Roman" w:cs="Times New Roman"/>
                <w:sz w:val="20"/>
                <w:szCs w:val="20"/>
                <w:lang w:eastAsia="ru-RU"/>
              </w:rPr>
            </w:pPr>
            <w:r w:rsidRPr="00E91086">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10"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91086">
        <w:rPr>
          <w:rFonts w:ascii="Times New Roman" w:eastAsiaTheme="minorEastAsia" w:hAnsi="Times New Roman" w:cs="Times New Roman"/>
          <w:sz w:val="20"/>
          <w:szCs w:val="20"/>
          <w:lang w:eastAsia="ru-RU"/>
        </w:rPr>
        <w:t xml:space="preserve"> </w:t>
      </w:r>
      <w:r w:rsidRPr="00E91086">
        <w:rPr>
          <w:rFonts w:ascii="Times New Roman" w:eastAsia="Times New Roman" w:hAnsi="Times New Roman" w:cs="Times New Roman"/>
          <w:sz w:val="24"/>
          <w:szCs w:val="24"/>
          <w:lang w:eastAsia="ru-RU"/>
        </w:rPr>
        <w:t>лечебного факультета</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9 от  «  14    » июня  2017 г.</w:t>
      </w:r>
    </w:p>
    <w:p w:rsidR="00E91086" w:rsidRPr="00E91086" w:rsidRDefault="00E91086" w:rsidP="00E91086">
      <w:pPr>
        <w:spacing w:after="0" w:line="242"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Зав. кафедрой _________________  Т.И. Поспелова</w:t>
      </w:r>
    </w:p>
    <w:p w:rsidR="00E91086" w:rsidRPr="00E91086" w:rsidRDefault="00E91086" w:rsidP="00E91086">
      <w:pPr>
        <w:spacing w:after="0" w:line="276"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ind w:left="440"/>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E91086" w:rsidRPr="00E91086" w:rsidRDefault="00E91086" w:rsidP="00E91086">
      <w:pPr>
        <w:spacing w:after="0" w:line="34"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по внутренним болезням</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 xml:space="preserve">Протокол </w:t>
      </w:r>
      <w:r w:rsidRPr="00E91086">
        <w:rPr>
          <w:rFonts w:ascii="Times New Roman" w:eastAsia="Times New Roman" w:hAnsi="Times New Roman" w:cs="Times New Roman"/>
          <w:lang w:eastAsia="ru-RU"/>
        </w:rPr>
        <w:t>№ 5 от 23.06.2017г.</w:t>
      </w: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p>
    <w:p w:rsidR="00E91086" w:rsidRPr="00E91086" w:rsidRDefault="00E91086" w:rsidP="00E91086">
      <w:pPr>
        <w:spacing w:after="0" w:line="238" w:lineRule="exact"/>
        <w:rPr>
          <w:rFonts w:ascii="Times New Roman" w:eastAsiaTheme="minorEastAsia" w:hAnsi="Times New Roman" w:cs="Times New Roman"/>
          <w:sz w:val="20"/>
          <w:szCs w:val="20"/>
          <w:lang w:eastAsia="ru-RU"/>
        </w:rPr>
      </w:pPr>
    </w:p>
    <w:p w:rsidR="00E91086" w:rsidRPr="00E91086" w:rsidRDefault="00E91086" w:rsidP="00E91086">
      <w:pPr>
        <w:spacing w:after="0" w:line="240" w:lineRule="auto"/>
        <w:rPr>
          <w:rFonts w:ascii="Times New Roman" w:eastAsiaTheme="minorEastAsia" w:hAnsi="Times New Roman" w:cs="Times New Roman"/>
          <w:sz w:val="20"/>
          <w:szCs w:val="20"/>
          <w:lang w:eastAsia="ru-RU"/>
        </w:rPr>
      </w:pPr>
      <w:r w:rsidRPr="00E91086">
        <w:rPr>
          <w:rFonts w:ascii="Times New Roman" w:eastAsia="Times New Roman" w:hAnsi="Times New Roman" w:cs="Times New Roman"/>
          <w:sz w:val="24"/>
          <w:szCs w:val="24"/>
          <w:lang w:eastAsia="ru-RU"/>
        </w:rPr>
        <w:t>Председатель ЦМК</w:t>
      </w:r>
      <w:r w:rsidRPr="00E91086">
        <w:rPr>
          <w:rFonts w:ascii="Times New Roman" w:eastAsia="Times New Roman" w:hAnsi="Times New Roman" w:cs="Times New Roman"/>
          <w:i/>
          <w:iCs/>
          <w:sz w:val="24"/>
          <w:szCs w:val="24"/>
          <w:lang w:eastAsia="ru-RU"/>
        </w:rPr>
        <w:t>____________________________</w:t>
      </w:r>
      <w:r w:rsidRPr="00E91086">
        <w:rPr>
          <w:rFonts w:ascii="Times New Roman" w:eastAsia="Times New Roman" w:hAnsi="Times New Roman" w:cs="Times New Roman"/>
          <w:sz w:val="24"/>
          <w:szCs w:val="24"/>
          <w:lang w:eastAsia="ru-RU"/>
        </w:rPr>
        <w:t xml:space="preserve"> Н.Л. Тов</w:t>
      </w:r>
    </w:p>
    <w:p w:rsidR="00E91086" w:rsidRPr="00E91086" w:rsidRDefault="00E91086" w:rsidP="00E91086">
      <w:pPr>
        <w:spacing w:after="0" w:line="240" w:lineRule="auto"/>
        <w:rPr>
          <w:rFonts w:ascii="Times New Roman" w:eastAsiaTheme="minorEastAsia" w:hAnsi="Times New Roman" w:cs="Times New Roman"/>
          <w:lang w:eastAsia="ru-RU"/>
        </w:rPr>
        <w:sectPr w:rsidR="00E91086" w:rsidRPr="00E91086">
          <w:pgSz w:w="11900" w:h="16840"/>
          <w:pgMar w:top="1110" w:right="560" w:bottom="168" w:left="840" w:header="0" w:footer="0" w:gutter="0"/>
          <w:cols w:space="720" w:equalWidth="0">
            <w:col w:w="10500"/>
          </w:cols>
        </w:sect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cs="Times New Roman"/>
          <w:sz w:val="20"/>
          <w:szCs w:val="20"/>
          <w:lang w:eastAsia="ru-RU"/>
        </w:rPr>
      </w:pPr>
    </w:p>
    <w:p w:rsidR="00E91086" w:rsidRPr="00E91086" w:rsidRDefault="00E91086" w:rsidP="00E91086">
      <w:pPr>
        <w:spacing w:after="0" w:line="330" w:lineRule="exact"/>
        <w:rPr>
          <w:rFonts w:ascii="Times New Roman" w:eastAsiaTheme="minorEastAsia" w:hAnsi="Times New Roman" w:cs="Times New Roman"/>
          <w:sz w:val="20"/>
          <w:szCs w:val="20"/>
          <w:lang w:eastAsia="ru-RU"/>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spacing w:after="0" w:line="240" w:lineRule="auto"/>
        <w:rPr>
          <w:rFonts w:ascii="Times New Roman" w:eastAsiaTheme="minorEastAsia" w:hAnsi="Times New Roman"/>
        </w:rPr>
        <w:sectPr w:rsidR="00E91086" w:rsidRPr="00E91086">
          <w:type w:val="continuous"/>
          <w:pgSz w:w="11900" w:h="16840"/>
          <w:pgMar w:top="1110" w:right="560" w:bottom="168" w:left="840" w:header="0" w:footer="0" w:gutter="0"/>
          <w:cols w:space="720" w:equalWidth="0">
            <w:col w:w="10500"/>
          </w:cols>
        </w:sectPr>
      </w:pPr>
    </w:p>
    <w:p w:rsidR="00E91086" w:rsidRPr="00E91086" w:rsidRDefault="00E91086" w:rsidP="00E91086">
      <w:pPr>
        <w:spacing w:after="0" w:line="240" w:lineRule="auto"/>
        <w:rPr>
          <w:rFonts w:ascii="Times New Roman" w:hAnsi="Times New Roman"/>
          <w:b/>
          <w:bCs/>
          <w:sz w:val="24"/>
          <w:szCs w:val="24"/>
        </w:rPr>
      </w:pPr>
      <w:r w:rsidRPr="00E91086">
        <w:rPr>
          <w:rFonts w:ascii="Times New Roman" w:hAnsi="Times New Roman"/>
          <w:b/>
          <w:bCs/>
          <w:sz w:val="24"/>
          <w:szCs w:val="24"/>
        </w:rPr>
        <w:lastRenderedPageBreak/>
        <w:t>1. Введение</w:t>
      </w:r>
    </w:p>
    <w:p w:rsidR="00E91086" w:rsidRPr="00E91086" w:rsidRDefault="00E91086" w:rsidP="00E910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Переливание крови, ее компонентов и препаратов широко применяется в клинической практике и при условии соблюдения всех требований, изложенных в соответствующих инструкциях, является эффективным и безопасным лечебным методом. Однако в ряде случаев, когда допускаются какие-либо нарушения техники и методики переливания крови, не учитываются противопоказания к нему и состояние реципиента перед трансфузией, могут наблюдаться посттрансфузионные реакции и осложнения. Осложнения, возникающие после переливания несовместимой крови, представляют угрозу для жизни больных. Тяжесть состояния больных при осложнениях обусловлена гемотрансфузионным шоком с нарушением функций жизненно важных органов, геморрагическим диатезом, отягощающим состояние больных, а также почечно-печеночной недостаточностью.  Посттрансфузионные реакции возникают по разным причинам и в отличие от осложнений не сопровождаются тяжелыми и длительными нарушениями функций органов и систем и не представляют непосредственной опасности для жизни.</w:t>
      </w:r>
    </w:p>
    <w:p w:rsidR="00E91086" w:rsidRPr="00E91086" w:rsidRDefault="00E91086" w:rsidP="00E91086">
      <w:pPr>
        <w:spacing w:after="0" w:line="41" w:lineRule="exact"/>
        <w:rPr>
          <w:rFonts w:ascii="Times New Roman" w:eastAsiaTheme="minorEastAsia" w:hAnsi="Times New Roman"/>
          <w:sz w:val="20"/>
          <w:szCs w:val="20"/>
        </w:rPr>
      </w:pPr>
    </w:p>
    <w:p w:rsidR="00E91086" w:rsidRPr="00E91086" w:rsidRDefault="00E91086" w:rsidP="00E91086">
      <w:pPr>
        <w:spacing w:after="0" w:line="239" w:lineRule="exact"/>
        <w:rPr>
          <w:rFonts w:ascii="Times New Roman" w:eastAsiaTheme="minorEastAsia" w:hAnsi="Times New Roman"/>
          <w:sz w:val="20"/>
          <w:szCs w:val="20"/>
        </w:rPr>
      </w:pPr>
    </w:p>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b/>
          <w:bCs/>
          <w:sz w:val="24"/>
          <w:szCs w:val="24"/>
        </w:rPr>
        <w:t>2. Подготовка к занятию</w:t>
      </w:r>
    </w:p>
    <w:p w:rsidR="00E91086" w:rsidRPr="00E91086" w:rsidRDefault="00E91086" w:rsidP="00E91086">
      <w:pPr>
        <w:spacing w:after="0" w:line="271" w:lineRule="exact"/>
        <w:rPr>
          <w:rFonts w:ascii="Times New Roman" w:eastAsiaTheme="minorEastAsia" w:hAnsi="Times New Roman"/>
          <w:sz w:val="20"/>
          <w:szCs w:val="20"/>
        </w:rPr>
      </w:pPr>
    </w:p>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sz w:val="24"/>
          <w:szCs w:val="24"/>
        </w:rPr>
        <w:t>Для подготовки к занятию студенту необходимо</w:t>
      </w:r>
      <w:r w:rsidRPr="00E91086">
        <w:rPr>
          <w:rFonts w:ascii="Times New Roman" w:hAnsi="Times New Roman"/>
          <w:i/>
          <w:iCs/>
          <w:sz w:val="24"/>
          <w:szCs w:val="24"/>
        </w:rPr>
        <w:t>:</w:t>
      </w:r>
    </w:p>
    <w:p w:rsidR="00E91086" w:rsidRPr="00E91086" w:rsidRDefault="00E91086" w:rsidP="00E91086">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91086" w:rsidRPr="00E91086" w:rsidTr="009C23C8">
        <w:trPr>
          <w:trHeight w:val="260"/>
        </w:trPr>
        <w:tc>
          <w:tcPr>
            <w:tcW w:w="851" w:type="dxa"/>
            <w:tcBorders>
              <w:top w:val="single" w:sz="8" w:space="0" w:color="auto"/>
              <w:left w:val="single" w:sz="8" w:space="0" w:color="auto"/>
              <w:right w:val="single" w:sz="8" w:space="0" w:color="auto"/>
            </w:tcBorders>
            <w:vAlign w:val="bottom"/>
          </w:tcPr>
          <w:p w:rsidR="00E91086" w:rsidRPr="00E91086" w:rsidRDefault="00E91086" w:rsidP="00E91086">
            <w:pPr>
              <w:spacing w:after="0" w:line="259" w:lineRule="exact"/>
              <w:jc w:val="center"/>
              <w:rPr>
                <w:rFonts w:ascii="Times New Roman" w:eastAsiaTheme="minorEastAsia" w:hAnsi="Times New Roman"/>
                <w:sz w:val="20"/>
                <w:szCs w:val="20"/>
              </w:rPr>
            </w:pPr>
            <w:r w:rsidRPr="00E91086">
              <w:rPr>
                <w:rFonts w:ascii="Times New Roman" w:hAnsi="Times New Roman"/>
                <w:b/>
                <w:bCs/>
                <w:w w:val="99"/>
                <w:sz w:val="24"/>
                <w:szCs w:val="24"/>
              </w:rPr>
              <w:t>№</w:t>
            </w:r>
          </w:p>
        </w:tc>
        <w:tc>
          <w:tcPr>
            <w:tcW w:w="71" w:type="dxa"/>
            <w:gridSpan w:val="2"/>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rPr>
            </w:pPr>
          </w:p>
        </w:tc>
        <w:tc>
          <w:tcPr>
            <w:tcW w:w="180" w:type="dxa"/>
            <w:tcBorders>
              <w:top w:val="single" w:sz="8" w:space="0" w:color="auto"/>
            </w:tcBorders>
            <w:vAlign w:val="bottom"/>
          </w:tcPr>
          <w:p w:rsidR="00E91086" w:rsidRPr="00E91086" w:rsidRDefault="00E91086" w:rsidP="00E91086">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E91086" w:rsidRPr="00E91086" w:rsidRDefault="00E91086" w:rsidP="00E91086">
            <w:pPr>
              <w:spacing w:after="0" w:line="259" w:lineRule="exact"/>
              <w:ind w:left="2720"/>
              <w:rPr>
                <w:rFonts w:ascii="Times New Roman" w:eastAsiaTheme="minorEastAsia" w:hAnsi="Times New Roman"/>
                <w:sz w:val="20"/>
                <w:szCs w:val="20"/>
              </w:rPr>
            </w:pPr>
            <w:r w:rsidRPr="00E91086">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E91086" w:rsidRPr="00E91086" w:rsidRDefault="00E91086" w:rsidP="00E91086">
            <w:pPr>
              <w:spacing w:after="0" w:line="259" w:lineRule="exact"/>
              <w:ind w:left="480"/>
              <w:rPr>
                <w:rFonts w:ascii="Times New Roman" w:eastAsiaTheme="minorEastAsia" w:hAnsi="Times New Roman"/>
                <w:sz w:val="20"/>
                <w:szCs w:val="20"/>
              </w:rPr>
            </w:pPr>
            <w:r w:rsidRPr="00E91086">
              <w:rPr>
                <w:rFonts w:ascii="Times New Roman" w:hAnsi="Times New Roman"/>
                <w:b/>
                <w:bCs/>
                <w:sz w:val="24"/>
                <w:szCs w:val="24"/>
              </w:rPr>
              <w:t>Форма контроля</w:t>
            </w:r>
          </w:p>
        </w:tc>
      </w:tr>
      <w:tr w:rsidR="00E91086" w:rsidRPr="00E91086" w:rsidTr="009C23C8">
        <w:trPr>
          <w:trHeight w:val="302"/>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jc w:val="center"/>
              <w:rPr>
                <w:rFonts w:ascii="Times New Roman" w:eastAsiaTheme="minorEastAsia" w:hAnsi="Times New Roman"/>
                <w:sz w:val="20"/>
                <w:szCs w:val="20"/>
              </w:rPr>
            </w:pPr>
            <w:r w:rsidRPr="00E91086">
              <w:rPr>
                <w:rFonts w:ascii="Times New Roman" w:hAnsi="Times New Roman"/>
                <w:b/>
                <w:bCs/>
                <w:w w:val="98"/>
                <w:sz w:val="24"/>
                <w:szCs w:val="24"/>
              </w:rPr>
              <w:t>п/п</w:t>
            </w: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235"/>
        </w:trPr>
        <w:tc>
          <w:tcPr>
            <w:tcW w:w="851" w:type="dxa"/>
            <w:tcBorders>
              <w:left w:val="single" w:sz="8" w:space="0" w:color="auto"/>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sz w:val="20"/>
                <w:szCs w:val="20"/>
              </w:rPr>
            </w:pPr>
            <w:r w:rsidRPr="00E91086">
              <w:rPr>
                <w:rFonts w:ascii="Times New Roman" w:hAnsi="Times New Roman"/>
                <w:i/>
                <w:iCs/>
                <w:sz w:val="24"/>
                <w:szCs w:val="24"/>
              </w:rPr>
              <w:t>2.1.</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91086" w:rsidRPr="00E91086" w:rsidRDefault="00E91086" w:rsidP="00E91086">
            <w:pPr>
              <w:spacing w:after="0" w:line="235" w:lineRule="exact"/>
              <w:rPr>
                <w:rFonts w:ascii="Times New Roman" w:eastAsiaTheme="minorEastAsia" w:hAnsi="Times New Roman"/>
                <w:sz w:val="20"/>
                <w:szCs w:val="20"/>
              </w:rPr>
            </w:pPr>
            <w:r w:rsidRPr="00E91086">
              <w:rPr>
                <w:rFonts w:ascii="Times New Roman" w:hAnsi="Times New Roman"/>
                <w:sz w:val="24"/>
                <w:szCs w:val="24"/>
              </w:rPr>
              <w:t>Повторить:</w:t>
            </w:r>
          </w:p>
        </w:tc>
        <w:tc>
          <w:tcPr>
            <w:tcW w:w="2835" w:type="dxa"/>
            <w:tcBorders>
              <w:right w:val="single" w:sz="8" w:space="0" w:color="auto"/>
            </w:tcBorders>
            <w:vAlign w:val="bottom"/>
          </w:tcPr>
          <w:p w:rsidR="00E91086" w:rsidRPr="00E91086" w:rsidRDefault="00E91086" w:rsidP="00E91086">
            <w:pPr>
              <w:spacing w:after="0" w:line="235" w:lineRule="exact"/>
              <w:ind w:left="100"/>
              <w:rPr>
                <w:rFonts w:ascii="Times New Roman" w:eastAsiaTheme="minorEastAsia" w:hAnsi="Times New Roman"/>
                <w:sz w:val="20"/>
                <w:szCs w:val="20"/>
              </w:rPr>
            </w:pPr>
            <w:r w:rsidRPr="00E91086">
              <w:rPr>
                <w:rFonts w:ascii="Times New Roman" w:hAnsi="Times New Roman"/>
                <w:sz w:val="24"/>
                <w:szCs w:val="24"/>
              </w:rPr>
              <w:t>Самоконтроль</w:t>
            </w:r>
          </w:p>
        </w:tc>
      </w:tr>
      <w:tr w:rsidR="00E91086" w:rsidRPr="00E91086" w:rsidTr="009C23C8">
        <w:trPr>
          <w:trHeight w:val="283"/>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91086" w:rsidRPr="00E91086" w:rsidRDefault="00E91086" w:rsidP="00E91086">
            <w:pPr>
              <w:spacing w:after="0" w:line="240" w:lineRule="auto"/>
              <w:jc w:val="both"/>
              <w:rPr>
                <w:rFonts w:ascii="Times New Roman" w:eastAsiaTheme="minorEastAsia" w:hAnsi="Times New Roman" w:cs="Times New Roman"/>
                <w:b/>
                <w:sz w:val="24"/>
                <w:szCs w:val="24"/>
              </w:rPr>
            </w:pP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298"/>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cs="Times New Roman"/>
                <w:color w:val="FF0000"/>
                <w:sz w:val="24"/>
                <w:szCs w:val="24"/>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i/>
                <w:iCs/>
                <w:sz w:val="24"/>
                <w:szCs w:val="24"/>
              </w:rPr>
              <w:t>2.2.</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E91086" w:rsidRPr="00E91086" w:rsidRDefault="00E91086" w:rsidP="00E91086">
            <w:pPr>
              <w:widowControl w:val="0"/>
              <w:tabs>
                <w:tab w:val="left" w:pos="677"/>
              </w:tabs>
              <w:spacing w:before="1" w:after="0" w:line="240" w:lineRule="auto"/>
              <w:outlineLvl w:val="1"/>
              <w:rPr>
                <w:rFonts w:ascii="Times New Roman" w:eastAsia="Times New Roman" w:hAnsi="Times New Roman" w:cs="Times New Roman"/>
                <w:bCs/>
                <w:color w:val="000009"/>
                <w:sz w:val="24"/>
                <w:szCs w:val="24"/>
              </w:rPr>
            </w:pPr>
            <w:r w:rsidRPr="00E91086">
              <w:rPr>
                <w:rFonts w:ascii="Times New Roman" w:hAnsi="Times New Roman"/>
                <w:i/>
                <w:iCs/>
                <w:sz w:val="24"/>
                <w:szCs w:val="24"/>
              </w:rPr>
              <w:t>Изучить материал лекции № 8. Тема:</w:t>
            </w:r>
            <w:r w:rsidRPr="00E91086">
              <w:rPr>
                <w:rFonts w:ascii="Times New Roman" w:eastAsia="Times New Roman" w:hAnsi="Times New Roman" w:cs="Times New Roman"/>
                <w:bCs/>
                <w:color w:val="000009"/>
                <w:sz w:val="24"/>
                <w:szCs w:val="24"/>
              </w:rPr>
              <w:t xml:space="preserve"> «Гемотрансфузионные реакции и осложнения»</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Б1.Б.25</w:t>
            </w:r>
            <w:r w:rsidRPr="00E91086">
              <w:rPr>
                <w:rFonts w:ascii="Times New Roman" w:eastAsia="Times New Roman" w:hAnsi="Times New Roman" w:cs="Times New Roman"/>
                <w:sz w:val="24"/>
                <w:szCs w:val="24"/>
              </w:rPr>
              <w:t xml:space="preserve"> знать механизмы развития гемотрансфузионных реакций и осложнений</w:t>
            </w:r>
          </w:p>
          <w:p w:rsidR="00E91086" w:rsidRPr="00E91086" w:rsidRDefault="00E91086" w:rsidP="00E91086">
            <w:pPr>
              <w:widowControl w:val="0"/>
              <w:tabs>
                <w:tab w:val="left" w:pos="677"/>
              </w:tabs>
              <w:spacing w:before="1" w:after="0" w:line="240" w:lineRule="auto"/>
              <w:outlineLvl w:val="1"/>
              <w:rPr>
                <w:rFonts w:ascii="Times New Roman" w:eastAsia="Times New Roman" w:hAnsi="Times New Roman" w:cs="Times New Roman"/>
                <w:sz w:val="24"/>
                <w:szCs w:val="24"/>
              </w:rPr>
            </w:pPr>
            <w:r w:rsidRPr="00E91086">
              <w:rPr>
                <w:rFonts w:ascii="Times New Roman" w:eastAsia="Times New Roman" w:hAnsi="Times New Roman" w:cs="Times New Roman"/>
                <w:b/>
                <w:sz w:val="24"/>
                <w:szCs w:val="24"/>
              </w:rPr>
              <w:t>Б1.Б.38</w:t>
            </w:r>
            <w:r w:rsidRPr="00E91086">
              <w:rPr>
                <w:rFonts w:ascii="Times New Roman" w:eastAsia="Times New Roman" w:hAnsi="Times New Roman" w:cs="Times New Roman"/>
                <w:sz w:val="24"/>
                <w:szCs w:val="24"/>
              </w:rPr>
              <w:t xml:space="preserve"> знать методику обследования пациентов с гемотрансфузионными реакциями и осложнениями</w:t>
            </w:r>
          </w:p>
          <w:p w:rsidR="00E91086" w:rsidRPr="00E91086" w:rsidRDefault="00E91086" w:rsidP="00E91086">
            <w:pPr>
              <w:widowControl w:val="0"/>
              <w:tabs>
                <w:tab w:val="left" w:pos="677"/>
              </w:tabs>
              <w:spacing w:before="1" w:after="0" w:line="240" w:lineRule="auto"/>
              <w:outlineLvl w:val="1"/>
              <w:rPr>
                <w:rFonts w:ascii="Times New Roman" w:eastAsia="Times New Roman" w:hAnsi="Times New Roman" w:cs="Times New Roman"/>
                <w:bCs/>
                <w:color w:val="000009"/>
                <w:sz w:val="24"/>
                <w:szCs w:val="24"/>
              </w:rPr>
            </w:pPr>
            <w:r w:rsidRPr="00E91086">
              <w:rPr>
                <w:rFonts w:ascii="Times New Roman" w:eastAsia="Times New Roman" w:hAnsi="Times New Roman" w:cs="Times New Roman"/>
                <w:b/>
                <w:sz w:val="24"/>
                <w:szCs w:val="24"/>
              </w:rPr>
              <w:t>Б1.Б.22</w:t>
            </w:r>
            <w:r w:rsidRPr="00E91086">
              <w:rPr>
                <w:rFonts w:ascii="Times New Roman" w:eastAsia="Times New Roman" w:hAnsi="Times New Roman" w:cs="Times New Roman"/>
                <w:sz w:val="24"/>
                <w:szCs w:val="24"/>
              </w:rPr>
              <w:t xml:space="preserve"> знать механизмы развития иммунного ответа</w:t>
            </w:r>
          </w:p>
          <w:p w:rsidR="00E91086" w:rsidRPr="00E91086" w:rsidRDefault="00E91086" w:rsidP="00E91086">
            <w:pPr>
              <w:widowControl w:val="0"/>
              <w:tabs>
                <w:tab w:val="left" w:pos="677"/>
              </w:tabs>
              <w:spacing w:before="1" w:after="0" w:line="240" w:lineRule="auto"/>
              <w:outlineLvl w:val="1"/>
              <w:rPr>
                <w:rFonts w:ascii="Times New Roman" w:eastAsia="Times New Roman" w:hAnsi="Times New Roman" w:cs="Times New Roman"/>
                <w:sz w:val="24"/>
                <w:szCs w:val="24"/>
              </w:rPr>
            </w:pPr>
            <w:r w:rsidRPr="00E91086">
              <w:rPr>
                <w:rFonts w:ascii="Times New Roman" w:eastAsia="Times New Roman" w:hAnsi="Times New Roman" w:cs="Times New Roman"/>
                <w:b/>
                <w:i/>
                <w:sz w:val="24"/>
                <w:szCs w:val="24"/>
              </w:rPr>
              <w:t>Б1.Б.42</w:t>
            </w:r>
            <w:r w:rsidRPr="00E91086">
              <w:rPr>
                <w:rFonts w:ascii="Times New Roman" w:eastAsia="Times New Roman" w:hAnsi="Times New Roman" w:cs="Times New Roman"/>
                <w:i/>
                <w:sz w:val="24"/>
                <w:szCs w:val="24"/>
              </w:rPr>
              <w:t xml:space="preserve"> </w:t>
            </w:r>
            <w:r w:rsidRPr="00E91086">
              <w:rPr>
                <w:rFonts w:ascii="Times New Roman" w:eastAsia="Times New Roman" w:hAnsi="Times New Roman" w:cs="Times New Roman"/>
                <w:sz w:val="24"/>
                <w:szCs w:val="24"/>
              </w:rPr>
              <w:t xml:space="preserve">знать подходы к терапии пациентов с гемотрансфузионными осложнениями </w:t>
            </w:r>
          </w:p>
          <w:p w:rsidR="00E91086" w:rsidRPr="00E91086" w:rsidRDefault="00E91086" w:rsidP="00E91086">
            <w:pPr>
              <w:widowControl w:val="0"/>
              <w:tabs>
                <w:tab w:val="left" w:pos="677"/>
              </w:tabs>
              <w:spacing w:before="1" w:after="0" w:line="240" w:lineRule="auto"/>
              <w:outlineLvl w:val="1"/>
              <w:rPr>
                <w:rFonts w:ascii="Times New Roman" w:eastAsia="Times New Roman" w:hAnsi="Times New Roman" w:cs="Times New Roman"/>
                <w:bCs/>
                <w:color w:val="000009"/>
                <w:sz w:val="24"/>
                <w:szCs w:val="24"/>
              </w:rPr>
            </w:pPr>
            <w:r w:rsidRPr="00E91086">
              <w:rPr>
                <w:rFonts w:ascii="Times New Roman" w:eastAsia="Times New Roman" w:hAnsi="Times New Roman" w:cs="Times New Roman"/>
                <w:b/>
                <w:sz w:val="24"/>
                <w:szCs w:val="24"/>
              </w:rPr>
              <w:t>Б1.Б.46</w:t>
            </w:r>
            <w:r w:rsidRPr="00E91086">
              <w:rPr>
                <w:rFonts w:ascii="Times New Roman" w:eastAsia="Times New Roman" w:hAnsi="Times New Roman" w:cs="Times New Roman"/>
                <w:sz w:val="24"/>
                <w:szCs w:val="24"/>
              </w:rPr>
              <w:t xml:space="preserve"> неотложная помощь пациентам с гемотрансфузионными реакциями и осложненииями</w:t>
            </w: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sz w:val="24"/>
                <w:szCs w:val="24"/>
              </w:rPr>
              <w:t>Самоконтроль</w:t>
            </w:r>
          </w:p>
        </w:tc>
      </w:tr>
      <w:tr w:rsidR="00E91086" w:rsidRPr="00E91086" w:rsidTr="009C23C8">
        <w:trPr>
          <w:trHeight w:val="80"/>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91086" w:rsidRPr="00E91086" w:rsidRDefault="00E91086" w:rsidP="00E91086">
            <w:pPr>
              <w:spacing w:after="0" w:line="240" w:lineRule="auto"/>
              <w:jc w:val="both"/>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91086" w:rsidRPr="00E91086" w:rsidRDefault="00E91086" w:rsidP="00E91086">
            <w:pPr>
              <w:widowControl w:val="0"/>
              <w:tabs>
                <w:tab w:val="left" w:pos="677"/>
              </w:tabs>
              <w:spacing w:before="1" w:after="0" w:line="240" w:lineRule="auto"/>
              <w:outlineLvl w:val="1"/>
              <w:rPr>
                <w:rFonts w:ascii="Times New Roman" w:eastAsiaTheme="minorEastAsia" w:hAnsi="Times New Roman"/>
                <w:i/>
                <w:sz w:val="20"/>
                <w:szCs w:val="20"/>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1907"/>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rPr>
                <w:rFonts w:ascii="Times New Roman" w:eastAsiaTheme="minorEastAsia" w:hAnsi="Times New Roman"/>
                <w:sz w:val="20"/>
                <w:szCs w:val="20"/>
              </w:rPr>
            </w:pPr>
            <w:r w:rsidRPr="00E91086">
              <w:rPr>
                <w:rFonts w:ascii="Times New Roman" w:hAnsi="Times New Roman"/>
                <w:i/>
                <w:iCs/>
                <w:sz w:val="24"/>
                <w:szCs w:val="24"/>
              </w:rPr>
              <w:t xml:space="preserve">  2.3</w:t>
            </w:r>
          </w:p>
        </w:tc>
        <w:tc>
          <w:tcPr>
            <w:tcW w:w="51" w:type="dxa"/>
            <w:vAlign w:val="bottom"/>
          </w:tcPr>
          <w:p w:rsidR="00E91086" w:rsidRPr="00E91086" w:rsidRDefault="00E91086" w:rsidP="00E91086">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E91086" w:rsidRPr="00E91086" w:rsidRDefault="00E91086" w:rsidP="00E91086">
            <w:pPr>
              <w:keepNext/>
              <w:keepLines/>
              <w:spacing w:after="0" w:line="240" w:lineRule="auto"/>
              <w:jc w:val="both"/>
              <w:rPr>
                <w:rFonts w:ascii="Times New Roman" w:hAnsi="Times New Roman"/>
                <w:sz w:val="24"/>
                <w:szCs w:val="24"/>
              </w:rPr>
            </w:pPr>
            <w:r w:rsidRPr="00E91086">
              <w:rPr>
                <w:rFonts w:ascii="Times New Roman" w:hAnsi="Times New Roman"/>
                <w:sz w:val="24"/>
                <w:szCs w:val="24"/>
              </w:rPr>
              <w:t>Прочитать учебники:</w:t>
            </w:r>
          </w:p>
          <w:p w:rsidR="00E91086" w:rsidRPr="00E91086" w:rsidRDefault="00E91086" w:rsidP="00E91086">
            <w:pPr>
              <w:numPr>
                <w:ilvl w:val="6"/>
                <w:numId w:val="14"/>
              </w:numPr>
              <w:autoSpaceDE w:val="0"/>
              <w:autoSpaceDN w:val="0"/>
              <w:adjustRightInd w:val="0"/>
              <w:spacing w:after="0" w:line="240" w:lineRule="auto"/>
              <w:ind w:left="511"/>
              <w:rPr>
                <w:rFonts w:ascii="Times New Roman" w:eastAsia="Calibri" w:hAnsi="Times New Roman" w:cs="Calibri"/>
                <w:sz w:val="24"/>
                <w:szCs w:val="24"/>
              </w:rPr>
            </w:pPr>
            <w:r w:rsidRPr="00E91086">
              <w:rPr>
                <w:rFonts w:ascii="Times New Roman" w:eastAsia="Calibri" w:hAnsi="Times New Roman" w:cs="Calibri"/>
                <w:sz w:val="24"/>
                <w:szCs w:val="24"/>
              </w:rPr>
              <w:t>Жибурт, Е. Б. Трансфузиология : учебник/ Е. Б. Жибурт. - СПб. : Питер,</w:t>
            </w:r>
          </w:p>
          <w:p w:rsidR="00E91086" w:rsidRPr="00E91086" w:rsidRDefault="00E91086" w:rsidP="00E91086">
            <w:pPr>
              <w:numPr>
                <w:ilvl w:val="6"/>
                <w:numId w:val="14"/>
              </w:numPr>
              <w:autoSpaceDE w:val="0"/>
              <w:autoSpaceDN w:val="0"/>
              <w:adjustRightInd w:val="0"/>
              <w:spacing w:after="0" w:line="240" w:lineRule="auto"/>
              <w:ind w:left="511"/>
              <w:rPr>
                <w:rFonts w:ascii="Times New Roman" w:eastAsia="Calibri" w:hAnsi="Times New Roman" w:cs="Calibri"/>
                <w:sz w:val="24"/>
                <w:szCs w:val="24"/>
              </w:rPr>
            </w:pPr>
            <w:r w:rsidRPr="00E91086">
              <w:rPr>
                <w:rFonts w:ascii="Times New Roman" w:eastAsia="Calibri" w:hAnsi="Times New Roman" w:cs="Calibri"/>
                <w:sz w:val="24"/>
                <w:szCs w:val="24"/>
              </w:rPr>
              <w:t xml:space="preserve">Руководство по общей и клинической трансфузиологии : учеб. пособие / Ю. Л. Шевченко [и др.]. - СПб. : Фолиант, </w:t>
            </w:r>
          </w:p>
          <w:p w:rsidR="00E91086" w:rsidRPr="00E91086" w:rsidRDefault="00E91086" w:rsidP="00E91086">
            <w:pPr>
              <w:tabs>
                <w:tab w:val="left" w:pos="-567"/>
              </w:tabs>
              <w:jc w:val="both"/>
              <w:rPr>
                <w:rFonts w:ascii="Times New Roman" w:eastAsiaTheme="minorEastAsia" w:hAnsi="Times New Roman"/>
                <w:sz w:val="20"/>
                <w:szCs w:val="20"/>
              </w:rPr>
            </w:pPr>
          </w:p>
        </w:tc>
        <w:tc>
          <w:tcPr>
            <w:tcW w:w="2835"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sz w:val="24"/>
                <w:szCs w:val="24"/>
              </w:rPr>
              <w:t>Самоконтроль</w:t>
            </w:r>
          </w:p>
        </w:tc>
      </w:tr>
      <w:tr w:rsidR="00E91086" w:rsidRPr="00E91086" w:rsidTr="009C23C8">
        <w:trPr>
          <w:trHeight w:val="80"/>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sz w:val="20"/>
                <w:szCs w:val="20"/>
              </w:rPr>
            </w:pPr>
            <w:r w:rsidRPr="00E91086">
              <w:rPr>
                <w:rFonts w:ascii="Times New Roman" w:hAnsi="Times New Roman"/>
                <w:i/>
                <w:iCs/>
                <w:sz w:val="24"/>
                <w:szCs w:val="24"/>
              </w:rPr>
              <w:t>2.4.</w: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91086" w:rsidRPr="00E91086" w:rsidRDefault="00E91086" w:rsidP="00E91086">
            <w:pPr>
              <w:spacing w:after="0" w:line="239" w:lineRule="exact"/>
              <w:rPr>
                <w:rFonts w:ascii="Times New Roman" w:hAnsi="Times New Roman"/>
                <w:sz w:val="24"/>
                <w:szCs w:val="24"/>
              </w:rPr>
            </w:pPr>
            <w:r w:rsidRPr="00E91086">
              <w:rPr>
                <w:rFonts w:ascii="Times New Roman" w:hAnsi="Times New Roman"/>
                <w:sz w:val="24"/>
                <w:szCs w:val="24"/>
              </w:rPr>
              <w:t>Изучить дополнительную литературу:</w:t>
            </w:r>
          </w:p>
          <w:p w:rsidR="00E91086" w:rsidRPr="00E91086" w:rsidRDefault="00E91086" w:rsidP="00E91086">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sz w:val="20"/>
                <w:szCs w:val="20"/>
              </w:rPr>
            </w:pPr>
            <w:r w:rsidRPr="00E91086">
              <w:rPr>
                <w:rFonts w:ascii="Times New Roman" w:hAnsi="Times New Roman"/>
                <w:sz w:val="24"/>
                <w:szCs w:val="24"/>
              </w:rPr>
              <w:t>Самоконтроль</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r w:rsidRPr="00E91086">
              <w:rPr>
                <w:rFonts w:ascii="Times New Roman" w:eastAsiaTheme="minorEastAsia" w:hAnsi="Times New Roman"/>
                <w:noProof/>
                <w:sz w:val="24"/>
                <w:szCs w:val="24"/>
                <w:lang w:eastAsia="ru-RU"/>
              </w:rPr>
              <mc:AlternateContent>
                <mc:Choice Requires="wps">
                  <w:drawing>
                    <wp:anchor distT="0" distB="0" distL="114300" distR="114300" simplePos="0" relativeHeight="251726848" behindDoc="0" locked="0" layoutInCell="1" allowOverlap="1" wp14:anchorId="4DF25BB5" wp14:editId="65B51D7F">
                      <wp:simplePos x="0" y="0"/>
                      <wp:positionH relativeFrom="column">
                        <wp:posOffset>518795</wp:posOffset>
                      </wp:positionH>
                      <wp:positionV relativeFrom="paragraph">
                        <wp:posOffset>1285875</wp:posOffset>
                      </wp:positionV>
                      <wp:extent cx="0" cy="381000"/>
                      <wp:effectExtent l="0" t="0" r="38100" b="19050"/>
                      <wp:wrapNone/>
                      <wp:docPr id="3437" name="Прямая соединительная линия 3437"/>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C1A8679" id="Прямая соединительная линия 3437"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" strokecolor="windowText" strokeweight=".5pt">
                      <v:stroke joinstyle="miter"/>
                    </v:line>
                  </w:pict>
                </mc:Fallback>
              </mc:AlternateContent>
            </w:r>
            <w:r w:rsidRPr="00E91086">
              <w:rPr>
                <w:rFonts w:ascii="Times New Roman" w:eastAsiaTheme="minorEastAsia" w:hAnsi="Times New Roman"/>
                <w:noProof/>
                <w:sz w:val="24"/>
                <w:szCs w:val="24"/>
                <w:lang w:eastAsia="ru-RU"/>
              </w:rPr>
              <mc:AlternateContent>
                <mc:Choice Requires="wps">
                  <w:drawing>
                    <wp:anchor distT="0" distB="0" distL="114300" distR="114300" simplePos="0" relativeHeight="251722752" behindDoc="0" locked="0" layoutInCell="1" allowOverlap="1" wp14:anchorId="70397CCE" wp14:editId="6875EBB6">
                      <wp:simplePos x="0" y="0"/>
                      <wp:positionH relativeFrom="column">
                        <wp:posOffset>518795</wp:posOffset>
                      </wp:positionH>
                      <wp:positionV relativeFrom="paragraph">
                        <wp:posOffset>1482090</wp:posOffset>
                      </wp:positionV>
                      <wp:extent cx="0" cy="419100"/>
                      <wp:effectExtent l="0" t="0" r="38100" b="19050"/>
                      <wp:wrapNone/>
                      <wp:docPr id="3438" name="Прямая соединительная линия 3438"/>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51F5470" id="Прямая соединительная линия 3438"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" strokecolor="windowText" strokeweight=".5pt">
                      <v:stroke joinstyle="miter"/>
                    </v:line>
                  </w:pict>
                </mc:Fallback>
              </mc:AlternateContent>
            </w:r>
          </w:p>
        </w:tc>
        <w:tc>
          <w:tcPr>
            <w:tcW w:w="71" w:type="dxa"/>
            <w:gridSpan w:val="2"/>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91086" w:rsidRPr="00E91086" w:rsidRDefault="00E91086" w:rsidP="00E91086">
            <w:pPr>
              <w:numPr>
                <w:ilvl w:val="6"/>
                <w:numId w:val="14"/>
              </w:numPr>
              <w:autoSpaceDE w:val="0"/>
              <w:autoSpaceDN w:val="0"/>
              <w:adjustRightInd w:val="0"/>
              <w:spacing w:after="0" w:line="240" w:lineRule="auto"/>
              <w:ind w:left="496"/>
              <w:rPr>
                <w:rFonts w:ascii="Times New Roman" w:eastAsia="Calibri" w:hAnsi="Times New Roman" w:cs="Calibri"/>
                <w:sz w:val="24"/>
                <w:szCs w:val="24"/>
              </w:rPr>
            </w:pPr>
            <w:r w:rsidRPr="00E91086">
              <w:rPr>
                <w:rFonts w:ascii="Times New Roman" w:eastAsia="Calibri" w:hAnsi="Times New Roman" w:cs="Calibri"/>
                <w:sz w:val="24"/>
                <w:szCs w:val="24"/>
              </w:rPr>
              <w:t>Избранные лекции по трансфузиологии : курс лекций/ ред. А. А. Рагимов. - М. :.</w:t>
            </w:r>
          </w:p>
          <w:p w:rsidR="00E91086" w:rsidRPr="00E91086" w:rsidRDefault="00E91086" w:rsidP="00E91086">
            <w:pPr>
              <w:numPr>
                <w:ilvl w:val="6"/>
                <w:numId w:val="14"/>
              </w:numPr>
              <w:autoSpaceDE w:val="0"/>
              <w:autoSpaceDN w:val="0"/>
              <w:adjustRightInd w:val="0"/>
              <w:spacing w:after="0" w:line="240" w:lineRule="auto"/>
              <w:ind w:left="496"/>
              <w:rPr>
                <w:rFonts w:ascii="Times New Roman" w:eastAsia="Calibri" w:hAnsi="Times New Roman" w:cs="Calibri"/>
                <w:sz w:val="24"/>
                <w:szCs w:val="24"/>
              </w:rPr>
            </w:pPr>
            <w:r w:rsidRPr="00E91086">
              <w:rPr>
                <w:rFonts w:ascii="Times New Roman" w:eastAsia="Calibri" w:hAnsi="Times New Roman" w:cs="Calibri"/>
                <w:sz w:val="24"/>
                <w:szCs w:val="24"/>
              </w:rPr>
              <w:t>Практическая трансфузиология / ред. Г. И. Козинец. - М. : Практическая медицина.</w:t>
            </w:r>
          </w:p>
          <w:p w:rsidR="00E91086" w:rsidRPr="00E91086" w:rsidRDefault="00E91086" w:rsidP="00E91086">
            <w:pPr>
              <w:numPr>
                <w:ilvl w:val="6"/>
                <w:numId w:val="14"/>
              </w:numPr>
              <w:autoSpaceDE w:val="0"/>
              <w:autoSpaceDN w:val="0"/>
              <w:adjustRightInd w:val="0"/>
              <w:spacing w:after="0" w:line="240" w:lineRule="auto"/>
              <w:ind w:left="496"/>
              <w:rPr>
                <w:rFonts w:ascii="Times New Roman" w:eastAsia="Calibri" w:hAnsi="Times New Roman" w:cs="Calibri"/>
                <w:sz w:val="24"/>
              </w:rPr>
            </w:pPr>
            <w:r w:rsidRPr="00E91086">
              <w:rPr>
                <w:rFonts w:ascii="Times New Roman" w:eastAsia="Calibri" w:hAnsi="Times New Roman" w:cs="Calibri"/>
                <w:bCs/>
                <w:sz w:val="24"/>
                <w:szCs w:val="24"/>
              </w:rPr>
              <w:t>Общая хирургия</w:t>
            </w:r>
            <w:r w:rsidRPr="00E91086">
              <w:rPr>
                <w:rFonts w:ascii="Times New Roman" w:eastAsia="Calibri" w:hAnsi="Times New Roman" w:cs="Calibri"/>
                <w:sz w:val="24"/>
                <w:szCs w:val="24"/>
              </w:rPr>
              <w:t xml:space="preserve">: учебник для мед.вузов/ ред. Н. П. Зубарев, М. И. Лыткин, М. В. Епифанов. -2-е изд.,доп.и перераб.. -СПб.: СпецЛит, </w:t>
            </w:r>
          </w:p>
          <w:p w:rsidR="00E91086" w:rsidRPr="00E91086" w:rsidRDefault="00E91086" w:rsidP="00E91086">
            <w:pPr>
              <w:shd w:val="clear" w:color="auto" w:fill="FFFFFF"/>
              <w:spacing w:before="100" w:beforeAutospacing="1" w:after="100" w:afterAutospacing="1" w:line="268" w:lineRule="atLeast"/>
              <w:ind w:left="496"/>
              <w:contextualSpacing/>
              <w:rPr>
                <w:rFonts w:ascii="Times New Roman" w:eastAsiaTheme="minorEastAsia" w:hAnsi="Times New Roman"/>
                <w:sz w:val="20"/>
                <w:szCs w:val="20"/>
              </w:rPr>
            </w:pPr>
            <w:r w:rsidRPr="00E91086">
              <w:rPr>
                <w:rFonts w:ascii="Times New Roman" w:eastAsiaTheme="minorEastAsia" w:hAnsi="Times New Roman"/>
                <w:sz w:val="20"/>
                <w:szCs w:val="20"/>
              </w:rPr>
              <w:t xml:space="preserve"> </w:t>
            </w:r>
          </w:p>
        </w:tc>
        <w:tc>
          <w:tcPr>
            <w:tcW w:w="2835"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r w:rsidRPr="00E91086">
              <w:rPr>
                <w:rFonts w:ascii="Times New Roman" w:eastAsiaTheme="minorEastAsia" w:hAnsi="Times New Roman"/>
                <w:noProof/>
                <w:sz w:val="24"/>
                <w:szCs w:val="24"/>
                <w:lang w:eastAsia="ru-RU"/>
              </w:rPr>
              <mc:AlternateContent>
                <mc:Choice Requires="wps">
                  <w:drawing>
                    <wp:anchor distT="0" distB="0" distL="114300" distR="114300" simplePos="0" relativeHeight="251721728" behindDoc="0" locked="0" layoutInCell="1" allowOverlap="1" wp14:anchorId="0EE08F25" wp14:editId="57E032BD">
                      <wp:simplePos x="0" y="0"/>
                      <wp:positionH relativeFrom="column">
                        <wp:posOffset>1784350</wp:posOffset>
                      </wp:positionH>
                      <wp:positionV relativeFrom="paragraph">
                        <wp:posOffset>1501140</wp:posOffset>
                      </wp:positionV>
                      <wp:extent cx="0" cy="266700"/>
                      <wp:effectExtent l="0" t="0" r="38100" b="19050"/>
                      <wp:wrapNone/>
                      <wp:docPr id="3439" name="Прямая соединительная линия 3439"/>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C1D9FEE" id="Прямая соединительная линия 3439"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" strokecolor="windowText" strokeweight=".5pt">
                      <v:stroke joinstyle="miter"/>
                    </v:line>
                  </w:pict>
                </mc:Fallback>
              </mc:AlternateContent>
            </w:r>
          </w:p>
        </w:tc>
      </w:tr>
    </w:tbl>
    <w:p w:rsidR="00E91086" w:rsidRPr="00E91086" w:rsidRDefault="00E91086" w:rsidP="00E91086">
      <w:pPr>
        <w:spacing w:after="0" w:line="240" w:lineRule="auto"/>
        <w:rPr>
          <w:rFonts w:ascii="Times New Roman" w:eastAsiaTheme="minorEastAsia" w:hAnsi="Times New Roman"/>
        </w:rPr>
        <w:sectPr w:rsidR="00E91086" w:rsidRPr="00E91086">
          <w:pgSz w:w="11900" w:h="16840"/>
          <w:pgMar w:top="1110" w:right="560" w:bottom="168" w:left="740" w:header="0" w:footer="0" w:gutter="0"/>
          <w:cols w:space="720" w:equalWidth="0">
            <w:col w:w="10600"/>
          </w:cols>
        </w:sectPr>
      </w:pPr>
      <w:r w:rsidRPr="00E91086">
        <w:rPr>
          <w:rFonts w:ascii="Times New Roman" w:eastAsiaTheme="minorEastAsia" w:hAnsi="Times New Roman"/>
          <w:noProof/>
          <w:sz w:val="20"/>
          <w:szCs w:val="20"/>
          <w:lang w:eastAsia="ru-RU"/>
        </w:rPr>
        <mc:AlternateContent>
          <mc:Choice Requires="wps">
            <w:drawing>
              <wp:anchor distT="0" distB="0" distL="114300" distR="114300" simplePos="0" relativeHeight="251724800" behindDoc="0" locked="0" layoutInCell="1" allowOverlap="1" wp14:anchorId="4F07749F" wp14:editId="6C11CA2E">
                <wp:simplePos x="0" y="0"/>
                <wp:positionH relativeFrom="column">
                  <wp:posOffset>4848225</wp:posOffset>
                </wp:positionH>
                <wp:positionV relativeFrom="paragraph">
                  <wp:posOffset>-126365</wp:posOffset>
                </wp:positionV>
                <wp:extent cx="0" cy="323850"/>
                <wp:effectExtent l="0" t="0" r="38100" b="19050"/>
                <wp:wrapNone/>
                <wp:docPr id="3440" name="Прямая соединительная линия 3440"/>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4423D812" id="Прямая соединительная линия 3440"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" strokecolor="windowText" strokeweight=".5pt">
                <v:stroke joinstyle="miter"/>
              </v:line>
            </w:pict>
          </mc:Fallback>
        </mc:AlternateContent>
      </w:r>
      <w:r w:rsidRPr="00E91086">
        <w:rPr>
          <w:rFonts w:ascii="Times New Roman" w:eastAsiaTheme="minorEastAsia" w:hAnsi="Times New Roman"/>
          <w:noProof/>
          <w:lang w:eastAsia="ru-RU"/>
        </w:rPr>
        <mc:AlternateContent>
          <mc:Choice Requires="wps">
            <w:drawing>
              <wp:anchor distT="0" distB="0" distL="114300" distR="114300" simplePos="0" relativeHeight="251723776" behindDoc="0" locked="0" layoutInCell="1" allowOverlap="1" wp14:anchorId="01863F6D" wp14:editId="163BDDB1">
                <wp:simplePos x="0" y="0"/>
                <wp:positionH relativeFrom="column">
                  <wp:posOffset>-98425</wp:posOffset>
                </wp:positionH>
                <wp:positionV relativeFrom="paragraph">
                  <wp:posOffset>-11430</wp:posOffset>
                </wp:positionV>
                <wp:extent cx="0" cy="352425"/>
                <wp:effectExtent l="0" t="0" r="38100" b="28575"/>
                <wp:wrapNone/>
                <wp:docPr id="3441" name="Прямая соединительная линия 3441"/>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FD8B372" id="Прямая соединительная линия 3441"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91086" w:rsidRPr="00E91086" w:rsidTr="009C23C8">
        <w:trPr>
          <w:trHeight w:val="34"/>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
                <w:szCs w:val="2"/>
              </w:rPr>
            </w:pP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sz w:val="20"/>
                <w:szCs w:val="20"/>
              </w:rPr>
            </w:pPr>
            <w:r w:rsidRPr="00E91086">
              <w:rPr>
                <w:rFonts w:ascii="Times New Roman" w:hAnsi="Times New Roman"/>
                <w:i/>
                <w:iCs/>
                <w:sz w:val="24"/>
                <w:szCs w:val="24"/>
              </w:rPr>
              <w:t>2.5.</w:t>
            </w:r>
          </w:p>
        </w:tc>
        <w:tc>
          <w:tcPr>
            <w:tcW w:w="6951" w:type="dxa"/>
            <w:gridSpan w:val="5"/>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sz w:val="24"/>
                <w:szCs w:val="24"/>
              </w:rPr>
              <w:t>Текущий (и рубежный)</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3"/>
                <w:szCs w:val="23"/>
              </w:rPr>
            </w:pPr>
          </w:p>
        </w:tc>
        <w:tc>
          <w:tcPr>
            <w:tcW w:w="4031" w:type="dxa"/>
            <w:gridSpan w:val="3"/>
            <w:vAlign w:val="bottom"/>
          </w:tcPr>
          <w:p w:rsidR="00E91086" w:rsidRPr="00E91086" w:rsidRDefault="00E91086" w:rsidP="00E91086">
            <w:pPr>
              <w:spacing w:after="0" w:line="273" w:lineRule="exact"/>
              <w:ind w:left="100"/>
              <w:rPr>
                <w:rFonts w:ascii="Times New Roman" w:eastAsiaTheme="minorEastAsia" w:hAnsi="Times New Roman"/>
                <w:sz w:val="20"/>
                <w:szCs w:val="20"/>
              </w:rPr>
            </w:pPr>
            <w:r w:rsidRPr="00E91086">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sz w:val="20"/>
                <w:szCs w:val="20"/>
              </w:rPr>
            </w:pPr>
            <w:r w:rsidRPr="00E91086">
              <w:rPr>
                <w:rFonts w:ascii="Times New Roman" w:hAnsi="Times New Roman"/>
                <w:sz w:val="24"/>
                <w:szCs w:val="24"/>
              </w:rPr>
              <w:t>к методическим</w:t>
            </w:r>
          </w:p>
        </w:tc>
        <w:tc>
          <w:tcPr>
            <w:tcW w:w="2840" w:type="dxa"/>
            <w:tcBorders>
              <w:right w:val="single" w:sz="8" w:space="0" w:color="auto"/>
            </w:tcBorders>
            <w:vAlign w:val="bottom"/>
          </w:tcPr>
          <w:p w:rsidR="00E91086" w:rsidRPr="00E91086" w:rsidRDefault="00E91086" w:rsidP="00E91086">
            <w:pPr>
              <w:spacing w:after="0" w:line="273" w:lineRule="exact"/>
              <w:ind w:left="100"/>
              <w:rPr>
                <w:rFonts w:ascii="Times New Roman" w:eastAsiaTheme="minorEastAsia" w:hAnsi="Times New Roman"/>
                <w:sz w:val="20"/>
                <w:szCs w:val="20"/>
              </w:rPr>
            </w:pPr>
            <w:r w:rsidRPr="00E91086">
              <w:rPr>
                <w:rFonts w:ascii="Times New Roman" w:hAnsi="Times New Roman"/>
                <w:sz w:val="24"/>
                <w:szCs w:val="24"/>
              </w:rPr>
              <w:t>контроль</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sz w:val="24"/>
                <w:szCs w:val="24"/>
              </w:rPr>
              <w:t>указаниям для студентов</w:t>
            </w:r>
          </w:p>
        </w:tc>
        <w:tc>
          <w:tcPr>
            <w:tcW w:w="1520" w:type="dxa"/>
            <w:tcBorders>
              <w:bottom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r>
      <w:tr w:rsidR="00E91086" w:rsidRPr="00E91086" w:rsidTr="009C23C8">
        <w:trPr>
          <w:trHeight w:val="239"/>
        </w:trPr>
        <w:tc>
          <w:tcPr>
            <w:tcW w:w="851" w:type="dxa"/>
            <w:tcBorders>
              <w:left w:val="single" w:sz="8" w:space="0" w:color="auto"/>
              <w:right w:val="single" w:sz="8" w:space="0" w:color="auto"/>
            </w:tcBorders>
            <w:vAlign w:val="bottom"/>
          </w:tcPr>
          <w:p w:rsidR="00E91086" w:rsidRPr="00E91086" w:rsidRDefault="00E91086" w:rsidP="00E91086">
            <w:pPr>
              <w:spacing w:after="0" w:line="239" w:lineRule="exact"/>
              <w:ind w:right="60"/>
              <w:jc w:val="right"/>
              <w:rPr>
                <w:rFonts w:ascii="Times New Roman" w:eastAsiaTheme="minorEastAsia" w:hAnsi="Times New Roman"/>
                <w:sz w:val="20"/>
                <w:szCs w:val="20"/>
              </w:rPr>
            </w:pPr>
            <w:r w:rsidRPr="00E91086">
              <w:rPr>
                <w:rFonts w:ascii="Times New Roman" w:hAnsi="Times New Roman"/>
                <w:i/>
                <w:iCs/>
                <w:sz w:val="24"/>
                <w:szCs w:val="24"/>
              </w:rPr>
              <w:t>2.6.</w:t>
            </w:r>
          </w:p>
        </w:tc>
        <w:tc>
          <w:tcPr>
            <w:tcW w:w="6951" w:type="dxa"/>
            <w:gridSpan w:val="5"/>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sz w:val="20"/>
                <w:szCs w:val="20"/>
              </w:rPr>
            </w:pPr>
            <w:r w:rsidRPr="00E91086">
              <w:rPr>
                <w:rFonts w:ascii="Times New Roman" w:hAnsi="Times New Roman"/>
                <w:sz w:val="24"/>
                <w:szCs w:val="24"/>
              </w:rPr>
              <w:t>Решить ситуационную задачу из материалов по системе самоконтроля</w:t>
            </w:r>
          </w:p>
        </w:tc>
        <w:tc>
          <w:tcPr>
            <w:tcW w:w="2840" w:type="dxa"/>
            <w:tcBorders>
              <w:right w:val="single" w:sz="8" w:space="0" w:color="auto"/>
            </w:tcBorders>
            <w:vAlign w:val="bottom"/>
          </w:tcPr>
          <w:p w:rsidR="00E91086" w:rsidRPr="00E91086" w:rsidRDefault="00E91086" w:rsidP="00E91086">
            <w:pPr>
              <w:spacing w:after="0" w:line="239" w:lineRule="exact"/>
              <w:ind w:left="100"/>
              <w:rPr>
                <w:rFonts w:ascii="Times New Roman" w:eastAsiaTheme="minorEastAsia" w:hAnsi="Times New Roman"/>
                <w:sz w:val="20"/>
                <w:szCs w:val="20"/>
              </w:rPr>
            </w:pPr>
            <w:r w:rsidRPr="00E91086">
              <w:rPr>
                <w:rFonts w:ascii="Times New Roman" w:hAnsi="Times New Roman"/>
                <w:sz w:val="24"/>
                <w:szCs w:val="24"/>
              </w:rPr>
              <w:t>Текущий (и рубежный)</w:t>
            </w:r>
          </w:p>
        </w:tc>
      </w:tr>
      <w:tr w:rsidR="00E91086" w:rsidRPr="00E91086" w:rsidTr="009C23C8">
        <w:trPr>
          <w:trHeight w:val="303"/>
        </w:trPr>
        <w:tc>
          <w:tcPr>
            <w:tcW w:w="851" w:type="dxa"/>
            <w:tcBorders>
              <w:left w:val="single" w:sz="8" w:space="0" w:color="auto"/>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E91086" w:rsidRPr="00E91086" w:rsidRDefault="00E91086" w:rsidP="00E91086">
            <w:pPr>
              <w:widowControl w:val="0"/>
              <w:tabs>
                <w:tab w:val="left" w:pos="677"/>
              </w:tabs>
              <w:spacing w:before="1" w:after="0" w:line="240" w:lineRule="auto"/>
              <w:outlineLvl w:val="1"/>
              <w:rPr>
                <w:rFonts w:ascii="Times New Roman" w:eastAsia="Times New Roman" w:hAnsi="Times New Roman" w:cs="Times New Roman"/>
                <w:bCs/>
                <w:color w:val="000009"/>
                <w:sz w:val="24"/>
                <w:szCs w:val="24"/>
              </w:rPr>
            </w:pPr>
            <w:r w:rsidRPr="00E91086">
              <w:rPr>
                <w:rFonts w:ascii="Times New Roman" w:hAnsi="Times New Roman"/>
                <w:sz w:val="24"/>
                <w:szCs w:val="24"/>
              </w:rPr>
              <w:t xml:space="preserve">по теме: </w:t>
            </w:r>
            <w:r w:rsidRPr="00E91086">
              <w:rPr>
                <w:rFonts w:ascii="Times New Roman" w:eastAsia="Times New Roman" w:hAnsi="Times New Roman" w:cs="Times New Roman"/>
                <w:bCs/>
                <w:color w:val="000009"/>
                <w:sz w:val="24"/>
                <w:szCs w:val="24"/>
              </w:rPr>
              <w:t>«Гемотрансфузионные реакции и осложнения»</w:t>
            </w:r>
          </w:p>
          <w:p w:rsidR="00E91086" w:rsidRPr="00E91086" w:rsidRDefault="00E91086" w:rsidP="00E91086">
            <w:pPr>
              <w:spacing w:after="0" w:line="240" w:lineRule="auto"/>
              <w:rPr>
                <w:rFonts w:ascii="Times New Roman" w:hAnsi="Times New Roman"/>
                <w:sz w:val="24"/>
              </w:rPr>
            </w:pPr>
          </w:p>
          <w:tbl>
            <w:tblPr>
              <w:tblW w:w="6946" w:type="dxa"/>
              <w:tblLayout w:type="fixed"/>
              <w:tblCellMar>
                <w:left w:w="0" w:type="dxa"/>
                <w:right w:w="0" w:type="dxa"/>
              </w:tblCellMar>
              <w:tblLook w:val="04A0" w:firstRow="1" w:lastRow="0" w:firstColumn="1" w:lastColumn="0" w:noHBand="0" w:noVBand="1"/>
            </w:tblPr>
            <w:tblGrid>
              <w:gridCol w:w="71"/>
              <w:gridCol w:w="6875"/>
            </w:tblGrid>
            <w:tr w:rsidR="00E91086" w:rsidRPr="00E91086" w:rsidTr="009C23C8">
              <w:trPr>
                <w:trHeight w:val="298"/>
              </w:trPr>
              <w:tc>
                <w:tcPr>
                  <w:tcW w:w="71" w:type="dxa"/>
                  <w:tcBorders>
                    <w:bottom w:val="single" w:sz="8" w:space="0" w:color="auto"/>
                  </w:tcBorders>
                  <w:vAlign w:val="bottom"/>
                </w:tcPr>
                <w:p w:rsidR="00E91086" w:rsidRPr="00E91086" w:rsidRDefault="00E91086" w:rsidP="00E91086">
                  <w:pPr>
                    <w:spacing w:after="0" w:line="240" w:lineRule="auto"/>
                    <w:jc w:val="both"/>
                    <w:rPr>
                      <w:rFonts w:ascii="Times New Roman" w:eastAsiaTheme="minorEastAsia" w:hAnsi="Times New Roman"/>
                      <w:sz w:val="24"/>
                      <w:szCs w:val="24"/>
                    </w:rPr>
                  </w:pPr>
                </w:p>
              </w:tc>
              <w:tc>
                <w:tcPr>
                  <w:tcW w:w="6875" w:type="dxa"/>
                  <w:tcBorders>
                    <w:bottom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i/>
                      <w:sz w:val="20"/>
                      <w:szCs w:val="20"/>
                    </w:rPr>
                  </w:pPr>
                </w:p>
              </w:tc>
            </w:tr>
          </w:tbl>
          <w:p w:rsidR="00E91086" w:rsidRPr="00E91086" w:rsidRDefault="00E91086" w:rsidP="00E91086">
            <w:pPr>
              <w:spacing w:after="0" w:line="240" w:lineRule="auto"/>
              <w:rPr>
                <w:rFonts w:ascii="Times New Roman" w:eastAsiaTheme="minorEastAsia" w:hAnsi="Times New Roman"/>
                <w:sz w:val="20"/>
                <w:szCs w:val="20"/>
              </w:rPr>
            </w:pPr>
          </w:p>
        </w:tc>
        <w:tc>
          <w:tcPr>
            <w:tcW w:w="2840" w:type="dxa"/>
            <w:tcBorders>
              <w:bottom w:val="single" w:sz="8" w:space="0" w:color="auto"/>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sz w:val="24"/>
                <w:szCs w:val="24"/>
              </w:rPr>
              <w:t>контроль</w:t>
            </w:r>
          </w:p>
        </w:tc>
      </w:tr>
      <w:tr w:rsidR="00E91086" w:rsidRPr="00E91086" w:rsidTr="009C23C8">
        <w:trPr>
          <w:trHeight w:val="244"/>
        </w:trPr>
        <w:tc>
          <w:tcPr>
            <w:tcW w:w="851" w:type="dxa"/>
            <w:tcBorders>
              <w:left w:val="single" w:sz="8" w:space="0" w:color="auto"/>
              <w:right w:val="single" w:sz="8" w:space="0" w:color="auto"/>
            </w:tcBorders>
            <w:vAlign w:val="bottom"/>
          </w:tcPr>
          <w:p w:rsidR="00E91086" w:rsidRPr="00E91086" w:rsidRDefault="00E91086" w:rsidP="00E91086">
            <w:pPr>
              <w:spacing w:after="0" w:line="243" w:lineRule="exact"/>
              <w:ind w:right="60"/>
              <w:jc w:val="right"/>
              <w:rPr>
                <w:rFonts w:ascii="Times New Roman" w:eastAsiaTheme="minorEastAsia" w:hAnsi="Times New Roman"/>
                <w:sz w:val="20"/>
                <w:szCs w:val="20"/>
              </w:rPr>
            </w:pPr>
            <w:r w:rsidRPr="00E91086">
              <w:rPr>
                <w:rFonts w:ascii="Times New Roman" w:hAnsi="Times New Roman"/>
                <w:i/>
                <w:iCs/>
                <w:sz w:val="24"/>
                <w:szCs w:val="24"/>
              </w:rPr>
              <w:t>2.7.</w:t>
            </w:r>
          </w:p>
        </w:tc>
        <w:tc>
          <w:tcPr>
            <w:tcW w:w="5551" w:type="dxa"/>
            <w:gridSpan w:val="4"/>
            <w:vAlign w:val="bottom"/>
          </w:tcPr>
          <w:p w:rsidR="00E91086" w:rsidRPr="00E91086" w:rsidRDefault="00E91086" w:rsidP="00E91086">
            <w:pPr>
              <w:spacing w:after="0" w:line="243" w:lineRule="exact"/>
              <w:ind w:left="100"/>
              <w:rPr>
                <w:rFonts w:ascii="Times New Roman" w:eastAsiaTheme="minorEastAsia" w:hAnsi="Times New Roman"/>
                <w:sz w:val="20"/>
                <w:szCs w:val="20"/>
              </w:rPr>
            </w:pPr>
            <w:r w:rsidRPr="00E91086">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1"/>
                <w:szCs w:val="21"/>
              </w:rPr>
            </w:pPr>
          </w:p>
          <w:p w:rsidR="00E91086" w:rsidRPr="00E91086" w:rsidRDefault="00E91086" w:rsidP="00E91086">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E91086" w:rsidRPr="00E91086" w:rsidRDefault="00E91086" w:rsidP="00E91086">
            <w:pPr>
              <w:spacing w:after="0" w:line="243" w:lineRule="exact"/>
              <w:rPr>
                <w:rFonts w:ascii="Times New Roman" w:hAnsi="Times New Roman"/>
                <w:sz w:val="24"/>
                <w:szCs w:val="24"/>
              </w:rPr>
            </w:pPr>
            <w:r w:rsidRPr="00E91086">
              <w:rPr>
                <w:rFonts w:ascii="Times New Roman" w:hAnsi="Times New Roman"/>
                <w:sz w:val="24"/>
                <w:szCs w:val="24"/>
              </w:rPr>
              <w:t xml:space="preserve">  </w:t>
            </w:r>
          </w:p>
          <w:p w:rsidR="00E91086" w:rsidRPr="00E91086" w:rsidRDefault="00E91086" w:rsidP="00E91086">
            <w:pPr>
              <w:spacing w:after="0" w:line="243" w:lineRule="exact"/>
              <w:rPr>
                <w:rFonts w:ascii="Times New Roman" w:eastAsiaTheme="minorEastAsia" w:hAnsi="Times New Roman"/>
                <w:sz w:val="20"/>
                <w:szCs w:val="20"/>
              </w:rPr>
            </w:pPr>
            <w:r w:rsidRPr="00E91086">
              <w:rPr>
                <w:rFonts w:ascii="Times New Roman" w:hAnsi="Times New Roman"/>
                <w:sz w:val="24"/>
                <w:szCs w:val="24"/>
              </w:rPr>
              <w:t xml:space="preserve">   Самоконтроль,</w:t>
            </w:r>
          </w:p>
        </w:tc>
      </w:tr>
      <w:tr w:rsidR="00E91086" w:rsidRPr="00E91086" w:rsidTr="009C23C8">
        <w:trPr>
          <w:trHeight w:val="274"/>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E91086" w:rsidRPr="00E91086" w:rsidRDefault="00E91086" w:rsidP="00E91086">
            <w:pPr>
              <w:numPr>
                <w:ilvl w:val="3"/>
                <w:numId w:val="66"/>
              </w:numPr>
              <w:spacing w:after="200" w:line="276" w:lineRule="auto"/>
              <w:ind w:left="571" w:right="13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Гемотрансфузионные реакции и осложнения: определения.</w:t>
            </w:r>
          </w:p>
          <w:p w:rsidR="00E91086" w:rsidRPr="00E91086" w:rsidRDefault="00E91086" w:rsidP="00E91086">
            <w:pPr>
              <w:numPr>
                <w:ilvl w:val="3"/>
                <w:numId w:val="66"/>
              </w:numPr>
              <w:spacing w:after="200" w:line="276" w:lineRule="auto"/>
              <w:ind w:left="571" w:right="137"/>
              <w:jc w:val="both"/>
              <w:rPr>
                <w:rFonts w:ascii="Times New Roman" w:eastAsia="Calibri" w:hAnsi="Times New Roman" w:cs="Times New Roman"/>
                <w:sz w:val="24"/>
                <w:szCs w:val="24"/>
              </w:rPr>
            </w:pPr>
            <w:r w:rsidRPr="00E91086">
              <w:rPr>
                <w:rFonts w:ascii="Times New Roman" w:eastAsia="Calibri" w:hAnsi="Times New Roman" w:cs="Times New Roman"/>
                <w:sz w:val="24"/>
                <w:szCs w:val="24"/>
              </w:rPr>
              <w:t>Клинические признаки гемотрансфузионных реакций и осложнений.</w:t>
            </w:r>
          </w:p>
          <w:p w:rsidR="00E91086" w:rsidRPr="00E91086" w:rsidRDefault="00E91086" w:rsidP="00E91086">
            <w:pPr>
              <w:numPr>
                <w:ilvl w:val="3"/>
                <w:numId w:val="66"/>
              </w:numPr>
              <w:spacing w:after="200" w:line="276" w:lineRule="auto"/>
              <w:ind w:left="571" w:right="137"/>
              <w:jc w:val="both"/>
              <w:rPr>
                <w:rFonts w:ascii="Times New Roman" w:eastAsia="Calibri" w:hAnsi="Times New Roman" w:cs="Calibri"/>
                <w:sz w:val="24"/>
              </w:rPr>
            </w:pPr>
            <w:r w:rsidRPr="00E91086">
              <w:rPr>
                <w:rFonts w:ascii="Times New Roman" w:eastAsia="Calibri" w:hAnsi="Times New Roman" w:cs="Times New Roman"/>
                <w:sz w:val="24"/>
                <w:szCs w:val="24"/>
              </w:rPr>
              <w:t>Неотложная помощь при гемотрансфузионных реакциях и осложнениях.</w:t>
            </w:r>
          </w:p>
        </w:tc>
        <w:tc>
          <w:tcPr>
            <w:tcW w:w="2840" w:type="dxa"/>
            <w:tcBorders>
              <w:right w:val="single" w:sz="8" w:space="0" w:color="auto"/>
            </w:tcBorders>
            <w:vAlign w:val="bottom"/>
          </w:tcPr>
          <w:p w:rsidR="00E91086" w:rsidRPr="00E91086" w:rsidRDefault="00E91086" w:rsidP="00E91086">
            <w:pPr>
              <w:spacing w:after="0" w:line="273" w:lineRule="exact"/>
              <w:rPr>
                <w:rFonts w:ascii="Times New Roman" w:eastAsiaTheme="minorEastAsia" w:hAnsi="Times New Roman"/>
                <w:sz w:val="20"/>
                <w:szCs w:val="20"/>
              </w:rPr>
            </w:pPr>
            <w:r w:rsidRPr="00E91086">
              <w:rPr>
                <w:rFonts w:ascii="Times New Roman" w:hAnsi="Times New Roman"/>
                <w:sz w:val="24"/>
                <w:szCs w:val="24"/>
              </w:rPr>
              <w:t xml:space="preserve">  текущий (и рубежный)</w:t>
            </w:r>
          </w:p>
        </w:tc>
      </w:tr>
      <w:tr w:rsidR="00E91086" w:rsidRPr="00E91086" w:rsidTr="009C23C8">
        <w:trPr>
          <w:trHeight w:val="278"/>
        </w:trPr>
        <w:tc>
          <w:tcPr>
            <w:tcW w:w="851" w:type="dxa"/>
            <w:tcBorders>
              <w:left w:val="single" w:sz="8" w:space="0" w:color="auto"/>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r w:rsidRPr="00E91086">
              <w:rPr>
                <w:rFonts w:ascii="Times New Roman" w:eastAsiaTheme="minorEastAsia" w:hAnsi="Times New Roman"/>
                <w:noProof/>
                <w:sz w:val="24"/>
                <w:szCs w:val="24"/>
                <w:lang w:eastAsia="ru-RU"/>
              </w:rPr>
              <mc:AlternateContent>
                <mc:Choice Requires="wps">
                  <w:drawing>
                    <wp:anchor distT="0" distB="0" distL="114300" distR="114300" simplePos="0" relativeHeight="251725824" behindDoc="0" locked="0" layoutInCell="1" allowOverlap="1" wp14:anchorId="11B47F69" wp14:editId="54888F49">
                      <wp:simplePos x="0" y="0"/>
                      <wp:positionH relativeFrom="column">
                        <wp:posOffset>-5080</wp:posOffset>
                      </wp:positionH>
                      <wp:positionV relativeFrom="paragraph">
                        <wp:posOffset>171450</wp:posOffset>
                      </wp:positionV>
                      <wp:extent cx="6743700" cy="28575"/>
                      <wp:effectExtent l="0" t="0" r="19050" b="28575"/>
                      <wp:wrapNone/>
                      <wp:docPr id="3442" name="Прямая соединительная линия 3442"/>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88527EC" id="Прямая соединительная линия 3442"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" strokecolor="windowText" strokeweight=".5pt">
                      <v:stroke joinstyle="miter"/>
                    </v:line>
                  </w:pict>
                </mc:Fallback>
              </mc:AlternateContent>
            </w:r>
          </w:p>
        </w:tc>
        <w:tc>
          <w:tcPr>
            <w:tcW w:w="1351" w:type="dxa"/>
            <w:vAlign w:val="bottom"/>
          </w:tcPr>
          <w:p w:rsidR="00E91086" w:rsidRPr="00E91086" w:rsidRDefault="00E91086" w:rsidP="00E91086">
            <w:pPr>
              <w:spacing w:after="0" w:line="240" w:lineRule="auto"/>
              <w:rPr>
                <w:rFonts w:ascii="Times New Roman" w:eastAsiaTheme="minorEastAsia" w:hAnsi="Times New Roman"/>
                <w:sz w:val="20"/>
                <w:szCs w:val="20"/>
              </w:rPr>
            </w:pPr>
          </w:p>
        </w:tc>
        <w:tc>
          <w:tcPr>
            <w:tcW w:w="780" w:type="dxa"/>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1900" w:type="dxa"/>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1520" w:type="dxa"/>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E91086" w:rsidRPr="00E91086" w:rsidRDefault="00E91086" w:rsidP="00E91086">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sz w:val="24"/>
                <w:szCs w:val="24"/>
              </w:rPr>
              <w:t xml:space="preserve"> контроль</w:t>
            </w:r>
          </w:p>
        </w:tc>
      </w:tr>
    </w:tbl>
    <w:p w:rsidR="00E91086" w:rsidRPr="00E91086" w:rsidRDefault="00E91086" w:rsidP="00E91086">
      <w:pPr>
        <w:spacing w:after="0" w:line="240" w:lineRule="auto"/>
        <w:ind w:left="100"/>
        <w:rPr>
          <w:rFonts w:ascii="Times New Roman" w:hAnsi="Times New Roman"/>
          <w:b/>
          <w:bCs/>
          <w:color w:val="00000A"/>
          <w:sz w:val="24"/>
          <w:szCs w:val="24"/>
        </w:rPr>
      </w:pPr>
    </w:p>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b/>
          <w:bCs/>
          <w:color w:val="00000A"/>
          <w:sz w:val="24"/>
          <w:szCs w:val="24"/>
        </w:rPr>
        <w:t>3.Требования к форме одежды, оснащению</w:t>
      </w:r>
    </w:p>
    <w:p w:rsidR="00E91086" w:rsidRPr="00E91086" w:rsidRDefault="00E91086" w:rsidP="00E91086">
      <w:pPr>
        <w:spacing w:after="0" w:line="41" w:lineRule="exact"/>
        <w:rPr>
          <w:rFonts w:ascii="Times New Roman" w:eastAsiaTheme="minorEastAsia" w:hAnsi="Times New Roman"/>
          <w:sz w:val="20"/>
          <w:szCs w:val="20"/>
        </w:rPr>
      </w:pPr>
    </w:p>
    <w:p w:rsidR="00E91086" w:rsidRPr="00E91086" w:rsidRDefault="00E91086" w:rsidP="00E91086">
      <w:pPr>
        <w:spacing w:after="0" w:line="239" w:lineRule="auto"/>
        <w:ind w:left="100" w:firstLine="710"/>
        <w:jc w:val="both"/>
        <w:rPr>
          <w:rFonts w:ascii="Times New Roman" w:eastAsiaTheme="minorEastAsia" w:hAnsi="Times New Roman"/>
          <w:sz w:val="20"/>
          <w:szCs w:val="20"/>
        </w:rPr>
      </w:pPr>
      <w:r w:rsidRPr="00E91086">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91086" w:rsidRPr="00E91086" w:rsidRDefault="00E91086" w:rsidP="00E91086">
      <w:pPr>
        <w:spacing w:after="0" w:line="1" w:lineRule="exact"/>
        <w:rPr>
          <w:rFonts w:ascii="Times New Roman" w:eastAsiaTheme="minorEastAsia" w:hAnsi="Times New Roman"/>
          <w:sz w:val="20"/>
          <w:szCs w:val="20"/>
        </w:rPr>
      </w:pPr>
    </w:p>
    <w:p w:rsidR="00E91086" w:rsidRPr="00E91086" w:rsidRDefault="00E91086" w:rsidP="00E91086">
      <w:pPr>
        <w:spacing w:after="0" w:line="240" w:lineRule="auto"/>
        <w:rPr>
          <w:rFonts w:ascii="Times New Roman" w:eastAsiaTheme="minorEastAsia" w:hAnsi="Times New Roman"/>
        </w:rPr>
      </w:pPr>
    </w:p>
    <w:p w:rsidR="00E91086" w:rsidRPr="00E91086" w:rsidRDefault="00E91086" w:rsidP="00E91086">
      <w:pPr>
        <w:tabs>
          <w:tab w:val="left" w:pos="360"/>
        </w:tabs>
        <w:spacing w:after="0" w:line="240" w:lineRule="auto"/>
        <w:rPr>
          <w:rFonts w:ascii="Times New Roman" w:hAnsi="Times New Roman"/>
          <w:b/>
          <w:bCs/>
          <w:sz w:val="24"/>
          <w:szCs w:val="24"/>
        </w:rPr>
      </w:pPr>
      <w:r w:rsidRPr="00E91086">
        <w:rPr>
          <w:rFonts w:ascii="Times New Roman" w:hAnsi="Times New Roman"/>
          <w:b/>
          <w:bCs/>
          <w:sz w:val="24"/>
          <w:szCs w:val="24"/>
        </w:rPr>
        <w:t>4. Цели и задачи (результат занятия)</w:t>
      </w:r>
    </w:p>
    <w:p w:rsidR="00E91086" w:rsidRPr="00E91086" w:rsidRDefault="00E91086" w:rsidP="00E91086">
      <w:pPr>
        <w:spacing w:after="0" w:line="275" w:lineRule="exact"/>
        <w:rPr>
          <w:rFonts w:ascii="Times New Roman" w:eastAsiaTheme="minorEastAsia" w:hAnsi="Times New Roman"/>
          <w:sz w:val="20"/>
          <w:szCs w:val="20"/>
        </w:rPr>
      </w:pPr>
    </w:p>
    <w:p w:rsidR="00E91086" w:rsidRPr="00E91086" w:rsidRDefault="00E91086" w:rsidP="00E91086">
      <w:pPr>
        <w:spacing w:after="0" w:line="240" w:lineRule="auto"/>
        <w:ind w:left="100"/>
        <w:rPr>
          <w:rFonts w:ascii="Times New Roman" w:eastAsiaTheme="minorEastAsia" w:hAnsi="Times New Roman"/>
          <w:sz w:val="20"/>
          <w:szCs w:val="20"/>
        </w:rPr>
      </w:pPr>
      <w:r w:rsidRPr="00E91086">
        <w:rPr>
          <w:rFonts w:ascii="Times New Roman" w:hAnsi="Times New Roman"/>
          <w:sz w:val="24"/>
          <w:szCs w:val="24"/>
        </w:rPr>
        <w:t>После практического занятия по теме студент должен:</w:t>
      </w: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8"/>
        <w:gridCol w:w="2976"/>
        <w:gridCol w:w="3660"/>
        <w:gridCol w:w="3658"/>
      </w:tblGrid>
      <w:tr w:rsidR="00E91086" w:rsidRPr="00E91086" w:rsidTr="009C23C8">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E91086" w:rsidRPr="00E91086" w:rsidRDefault="00E91086" w:rsidP="00E91086">
            <w:pPr>
              <w:spacing w:after="0" w:line="240" w:lineRule="atLeast"/>
              <w:ind w:left="113" w:right="113"/>
              <w:jc w:val="center"/>
              <w:rPr>
                <w:rFonts w:ascii="Times New Roman" w:eastAsiaTheme="minorEastAsia" w:hAnsi="Times New Roman"/>
                <w:b/>
                <w:sz w:val="20"/>
                <w:szCs w:val="20"/>
              </w:rPr>
            </w:pPr>
            <w:r w:rsidRPr="00E91086">
              <w:rPr>
                <w:rFonts w:ascii="Times New Roman" w:eastAsiaTheme="minorEastAsia" w:hAnsi="Times New Roman"/>
                <w:b/>
                <w:sz w:val="20"/>
                <w:szCs w:val="20"/>
              </w:rPr>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szCs w:val="24"/>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r w:rsidRPr="00E91086">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E91086" w:rsidRPr="00E91086" w:rsidRDefault="00E91086" w:rsidP="00E91086">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r w:rsidRPr="00E91086">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E91086" w:rsidRPr="00E91086" w:rsidRDefault="00E91086" w:rsidP="00E91086">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p>
          <w:p w:rsidR="00E91086" w:rsidRPr="00E91086" w:rsidRDefault="00E91086" w:rsidP="00E91086">
            <w:pPr>
              <w:widowControl w:val="0"/>
              <w:tabs>
                <w:tab w:val="num" w:pos="360"/>
              </w:tabs>
              <w:spacing w:after="0" w:line="240" w:lineRule="auto"/>
              <w:jc w:val="center"/>
              <w:rPr>
                <w:rFonts w:ascii="Times New Roman" w:eastAsiaTheme="minorEastAsia" w:hAnsi="Times New Roman"/>
                <w:b/>
                <w:sz w:val="20"/>
              </w:rPr>
            </w:pPr>
            <w:r w:rsidRPr="00E91086">
              <w:rPr>
                <w:rFonts w:ascii="Times New Roman" w:eastAsiaTheme="minorEastAsia" w:hAnsi="Times New Roman"/>
                <w:b/>
                <w:sz w:val="20"/>
              </w:rPr>
              <w:t>Форма контроля обученности</w:t>
            </w:r>
          </w:p>
        </w:tc>
      </w:tr>
      <w:tr w:rsidR="00E91086" w:rsidRPr="00E91086" w:rsidTr="009C23C8">
        <w:tc>
          <w:tcPr>
            <w:tcW w:w="3396" w:type="pct"/>
            <w:gridSpan w:val="3"/>
            <w:tcBorders>
              <w:top w:val="single" w:sz="4" w:space="0" w:color="auto"/>
              <w:left w:val="single" w:sz="4" w:space="0" w:color="auto"/>
              <w:bottom w:val="single" w:sz="4" w:space="0" w:color="auto"/>
              <w:right w:val="nil"/>
            </w:tcBorders>
            <w:shd w:val="clear" w:color="auto" w:fill="CCFFFF"/>
            <w:hideMark/>
          </w:tcPr>
          <w:p w:rsidR="00E91086" w:rsidRPr="00E91086" w:rsidRDefault="00E91086" w:rsidP="00E91086">
            <w:pPr>
              <w:spacing w:after="0" w:line="240" w:lineRule="auto"/>
              <w:rPr>
                <w:rFonts w:ascii="Times New Roman" w:eastAsiaTheme="minorEastAsia" w:hAnsi="Times New Roman"/>
                <w:sz w:val="24"/>
              </w:rPr>
            </w:pPr>
            <w:r w:rsidRPr="00E91086">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E91086" w:rsidRPr="00E91086" w:rsidRDefault="00E91086" w:rsidP="00E91086">
            <w:pPr>
              <w:spacing w:after="0" w:line="240" w:lineRule="auto"/>
              <w:rPr>
                <w:rFonts w:ascii="Times New Roman" w:eastAsiaTheme="minorEastAsia" w:hAnsi="Times New Roman"/>
                <w:b/>
              </w:rPr>
            </w:pPr>
          </w:p>
        </w:tc>
      </w:tr>
      <w:tr w:rsidR="00E91086" w:rsidRPr="00E91086" w:rsidTr="009C23C8">
        <w:trPr>
          <w:trHeight w:val="5807"/>
        </w:trPr>
        <w:tc>
          <w:tcPr>
            <w:tcW w:w="486"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line="240" w:lineRule="auto"/>
              <w:rPr>
                <w:rFonts w:ascii="Times New Roman" w:eastAsiaTheme="minorEastAsia" w:hAnsi="Times New Roman"/>
                <w:b/>
              </w:rPr>
            </w:pPr>
            <w:r w:rsidRPr="00E91086">
              <w:rPr>
                <w:rFonts w:ascii="Times New Roman" w:eastAsiaTheme="minorEastAsia" w:hAnsi="Times New Roman"/>
                <w:b/>
              </w:rPr>
              <w:t>ПК-6</w:t>
            </w: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p>
          <w:p w:rsidR="00E91086" w:rsidRPr="00E91086" w:rsidRDefault="00E91086" w:rsidP="00E91086">
            <w:pPr>
              <w:spacing w:after="0" w:line="240" w:lineRule="auto"/>
              <w:rPr>
                <w:rFonts w:ascii="Times New Roman" w:eastAsiaTheme="minorEastAsia" w:hAnsi="Times New Roman"/>
                <w:b/>
              </w:rPr>
            </w:pPr>
            <w:r w:rsidRPr="00E91086">
              <w:rPr>
                <w:rFonts w:ascii="Times New Roman" w:eastAsiaTheme="minorEastAsia" w:hAnsi="Times New Roman"/>
                <w:b/>
                <w:sz w:val="24"/>
              </w:rPr>
              <w:t>ПК-8</w:t>
            </w:r>
          </w:p>
          <w:p w:rsidR="00E91086" w:rsidRPr="00E91086" w:rsidRDefault="00E91086" w:rsidP="00E91086">
            <w:pPr>
              <w:spacing w:after="0" w:line="240" w:lineRule="auto"/>
              <w:rPr>
                <w:rFonts w:ascii="Times New Roman" w:eastAsiaTheme="minorEastAsia" w:hAnsi="Times New Roman"/>
                <w:b/>
                <w:bCs/>
              </w:rPr>
            </w:pPr>
          </w:p>
        </w:tc>
        <w:tc>
          <w:tcPr>
            <w:tcW w:w="1305" w:type="pct"/>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r w:rsidRPr="00E91086">
              <w:rPr>
                <w:rFonts w:ascii="Times New Roman" w:hAnsi="Times New Roman"/>
                <w:sz w:val="24"/>
                <w:szCs w:val="24"/>
                <w:shd w:val="clear" w:color="auto" w:fill="FFFFFF"/>
              </w:rPr>
              <w:t>ПК</w:t>
            </w:r>
            <w:r w:rsidRPr="00E91086">
              <w:rPr>
                <w:rFonts w:ascii="Times New Roman" w:hAnsi="Times New Roman"/>
                <w:sz w:val="24"/>
                <w:szCs w:val="24"/>
              </w:rPr>
              <w:t xml:space="preserve">-6 </w:t>
            </w:r>
          </w:p>
          <w:p w:rsidR="00E91086" w:rsidRPr="00E91086" w:rsidRDefault="00E91086" w:rsidP="00E91086">
            <w:pPr>
              <w:widowControl w:val="0"/>
              <w:shd w:val="clear" w:color="auto" w:fill="FFFFFF"/>
              <w:spacing w:after="0" w:line="268" w:lineRule="exact"/>
              <w:ind w:right="-108"/>
              <w:rPr>
                <w:rFonts w:ascii="Times New Roman" w:hAnsi="Times New Roman"/>
                <w:sz w:val="24"/>
                <w:szCs w:val="24"/>
              </w:rPr>
            </w:pPr>
            <w:r w:rsidRPr="00E91086">
              <w:rPr>
                <w:rFonts w:ascii="Times New Roman" w:eastAsia="Times New Roman" w:hAnsi="Times New Roman" w:cs="Times New Roman"/>
                <w:sz w:val="24"/>
                <w:szCs w:val="24"/>
              </w:rPr>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 принятой 43-уй Всемирной Ассамблеей Здравоохранения, г.Женева, 1989г</w:t>
            </w: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right="-108"/>
              <w:rPr>
                <w:rFonts w:ascii="Times New Roman" w:hAnsi="Times New Roman"/>
                <w:sz w:val="24"/>
                <w:szCs w:val="24"/>
              </w:rPr>
            </w:pPr>
            <w:r w:rsidRPr="00E91086">
              <w:rPr>
                <w:rFonts w:ascii="Times New Roman" w:hAnsi="Times New Roman"/>
                <w:sz w:val="24"/>
                <w:szCs w:val="24"/>
              </w:rPr>
              <w:t>ПК-8</w:t>
            </w:r>
          </w:p>
          <w:p w:rsidR="00E91086" w:rsidRPr="00E91086" w:rsidRDefault="00E91086" w:rsidP="00E91086">
            <w:pPr>
              <w:widowControl w:val="0"/>
              <w:shd w:val="clear" w:color="auto" w:fill="FFFFFF"/>
              <w:spacing w:after="0" w:line="268" w:lineRule="exact"/>
              <w:ind w:left="-108" w:right="-108"/>
              <w:rPr>
                <w:rFonts w:ascii="Times New Roman" w:hAnsi="Times New Roman"/>
                <w:sz w:val="32"/>
                <w:szCs w:val="24"/>
              </w:rPr>
            </w:pPr>
            <w:r w:rsidRPr="00E91086">
              <w:rPr>
                <w:rFonts w:ascii="Times New Roman" w:eastAsia="Times New Roman" w:hAnsi="Times New Roman" w:cs="Times New Roman"/>
                <w:sz w:val="24"/>
                <w:szCs w:val="20"/>
              </w:rPr>
              <w:lastRenderedPageBreak/>
              <w:t>способностью к определению тактики ведения пациентов с различными нозологическими формами</w:t>
            </w: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hAnsi="Times New Roman"/>
                <w:sz w:val="24"/>
                <w:szCs w:val="24"/>
              </w:rPr>
            </w:pPr>
          </w:p>
          <w:p w:rsidR="00E91086" w:rsidRPr="00E91086" w:rsidRDefault="00E91086" w:rsidP="00E91086">
            <w:pPr>
              <w:widowControl w:val="0"/>
              <w:shd w:val="clear" w:color="auto" w:fill="FFFFFF"/>
              <w:spacing w:after="0" w:line="268" w:lineRule="exact"/>
              <w:ind w:left="-108" w:right="-108"/>
              <w:rPr>
                <w:rFonts w:ascii="Times New Roman" w:eastAsiaTheme="minorEastAsia" w:hAnsi="Times New Roman" w:cs="Times New Roman"/>
                <w:sz w:val="24"/>
                <w:szCs w:val="24"/>
              </w:rPr>
            </w:pPr>
          </w:p>
        </w:tc>
        <w:tc>
          <w:tcPr>
            <w:tcW w:w="1605"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tabs>
                <w:tab w:val="num" w:pos="360"/>
              </w:tabs>
              <w:spacing w:after="0" w:line="240" w:lineRule="auto"/>
              <w:rPr>
                <w:rFonts w:ascii="Times New Roman" w:eastAsiaTheme="minorEastAsia" w:hAnsi="Times New Roman"/>
                <w:b/>
                <w:sz w:val="24"/>
                <w:szCs w:val="24"/>
              </w:rPr>
            </w:pPr>
            <w:r w:rsidRPr="00E91086">
              <w:rPr>
                <w:rFonts w:ascii="Times New Roman" w:eastAsiaTheme="minorEastAsia" w:hAnsi="Times New Roman"/>
                <w:b/>
                <w:sz w:val="24"/>
                <w:szCs w:val="24"/>
              </w:rPr>
              <w:lastRenderedPageBreak/>
              <w:t>А/ 01.7</w:t>
            </w:r>
          </w:p>
          <w:p w:rsidR="00E91086" w:rsidRPr="00E91086" w:rsidRDefault="00E91086" w:rsidP="00E91086">
            <w:pPr>
              <w:widowControl w:val="0"/>
              <w:tabs>
                <w:tab w:val="num" w:pos="360"/>
              </w:tabs>
              <w:spacing w:after="0" w:line="240" w:lineRule="auto"/>
              <w:rPr>
                <w:rFonts w:ascii="Times New Roman" w:eastAsiaTheme="minorEastAsia" w:hAnsi="Times New Roman"/>
                <w:b/>
                <w:sz w:val="24"/>
                <w:szCs w:val="24"/>
              </w:rPr>
            </w:pPr>
            <w:r w:rsidRPr="00E91086">
              <w:rPr>
                <w:rFonts w:ascii="Times New Roman" w:eastAsiaTheme="minorEastAsia" w:hAnsi="Times New Roman"/>
                <w:b/>
                <w:sz w:val="24"/>
                <w:szCs w:val="24"/>
              </w:rPr>
              <w:t>Уметь (Ум.):</w:t>
            </w:r>
          </w:p>
          <w:p w:rsidR="00E91086" w:rsidRPr="00E91086" w:rsidRDefault="00E91086" w:rsidP="00E91086">
            <w:pPr>
              <w:widowControl w:val="0"/>
              <w:spacing w:after="0" w:line="240" w:lineRule="auto"/>
              <w:rPr>
                <w:rFonts w:ascii="Times New Roman" w:eastAsia="Times New Roman" w:hAnsi="Times New Roman" w:cs="Times New Roman"/>
                <w:sz w:val="24"/>
                <w:szCs w:val="24"/>
              </w:rPr>
            </w:pPr>
            <w:r w:rsidRPr="00E91086">
              <w:rPr>
                <w:rFonts w:ascii="Times New Roman" w:eastAsiaTheme="minorEastAsia" w:hAnsi="Times New Roman" w:cs="Times New Roman"/>
                <w:b/>
                <w:sz w:val="24"/>
                <w:szCs w:val="24"/>
              </w:rPr>
              <w:t>Ум.</w:t>
            </w:r>
            <w:r w:rsidRPr="00E91086">
              <w:rPr>
                <w:rFonts w:ascii="Times New Roman" w:eastAsiaTheme="minorEastAsia" w:hAnsi="Times New Roman" w:cs="Times New Roman"/>
                <w:sz w:val="24"/>
                <w:szCs w:val="24"/>
              </w:rPr>
              <w:t xml:space="preserve">1 - </w:t>
            </w:r>
            <w:r w:rsidRPr="00E91086">
              <w:rPr>
                <w:rFonts w:ascii="Times New Roman" w:eastAsia="Times New Roman" w:hAnsi="Times New Roman" w:cs="Times New Roman"/>
                <w:sz w:val="24"/>
                <w:szCs w:val="24"/>
              </w:rPr>
              <w:t>Оценивать клиническую картину болезней и состояний, требующих оказания экстренной помощи детям.</w:t>
            </w:r>
          </w:p>
          <w:p w:rsidR="00E91086" w:rsidRPr="00E91086" w:rsidRDefault="00E91086" w:rsidP="00E91086">
            <w:pPr>
              <w:widowControl w:val="0"/>
              <w:spacing w:after="0" w:line="240" w:lineRule="auto"/>
              <w:rPr>
                <w:rFonts w:ascii="Times New Roman" w:hAnsi="Times New Roman"/>
                <w:b/>
                <w:sz w:val="24"/>
                <w:szCs w:val="24"/>
              </w:rPr>
            </w:pPr>
            <w:r w:rsidRPr="00E91086">
              <w:rPr>
                <w:rFonts w:ascii="Times New Roman" w:hAnsi="Times New Roman"/>
                <w:b/>
                <w:sz w:val="24"/>
                <w:szCs w:val="24"/>
              </w:rPr>
              <w:t>Трудовые действия (Тд.):</w:t>
            </w:r>
          </w:p>
          <w:p w:rsidR="00E91086" w:rsidRPr="00E91086" w:rsidRDefault="00E91086" w:rsidP="00E91086">
            <w:pPr>
              <w:widowControl w:val="0"/>
              <w:spacing w:after="0" w:line="240" w:lineRule="auto"/>
              <w:ind w:left="4" w:right="-142"/>
              <w:rPr>
                <w:rFonts w:ascii="Times New Roman" w:hAnsi="Times New Roman"/>
                <w:sz w:val="24"/>
                <w:szCs w:val="24"/>
              </w:rPr>
            </w:pPr>
            <w:r w:rsidRPr="00E91086">
              <w:rPr>
                <w:rFonts w:ascii="Times New Roman" w:eastAsiaTheme="minorEastAsia" w:hAnsi="Times New Roman"/>
                <w:b/>
                <w:sz w:val="24"/>
                <w:szCs w:val="24"/>
              </w:rPr>
              <w:t xml:space="preserve">Тд.2 - </w:t>
            </w:r>
            <w:r w:rsidRPr="00E91086">
              <w:rPr>
                <w:rFonts w:ascii="Times New Roman" w:eastAsia="Times New Roman" w:hAnsi="Times New Roman" w:cs="Times New Roman"/>
                <w:sz w:val="24"/>
                <w:szCs w:val="24"/>
              </w:rPr>
              <w:t>Направление детей на госпитализацию в соответствии с действующими клиническими рекомендациями (протоколами лечения), порядками оказания медицинской помощи; с учетов стандартов медицинской помощи</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p>
          <w:p w:rsidR="00E91086" w:rsidRPr="00E91086" w:rsidRDefault="00E91086" w:rsidP="00E91086">
            <w:pPr>
              <w:widowControl w:val="0"/>
              <w:spacing w:after="0" w:line="240" w:lineRule="auto"/>
              <w:ind w:right="-142"/>
              <w:rPr>
                <w:rFonts w:ascii="Times New Roman" w:eastAsiaTheme="minorEastAsia" w:hAnsi="Times New Roman"/>
                <w:b/>
                <w:sz w:val="24"/>
                <w:szCs w:val="24"/>
              </w:rPr>
            </w:pP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А/02.7</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Знать (Зн.):</w:t>
            </w:r>
          </w:p>
          <w:p w:rsidR="00E91086" w:rsidRPr="00E91086" w:rsidRDefault="00E91086" w:rsidP="00E91086">
            <w:pPr>
              <w:widowControl w:val="0"/>
              <w:spacing w:after="0" w:line="240" w:lineRule="auto"/>
              <w:ind w:left="-74" w:right="-108"/>
              <w:rPr>
                <w:rFonts w:ascii="Times New Roman" w:eastAsia="Times New Roman" w:hAnsi="Times New Roman" w:cs="Times New Roman"/>
                <w:sz w:val="24"/>
                <w:szCs w:val="24"/>
              </w:rPr>
            </w:pPr>
            <w:r w:rsidRPr="00E91086">
              <w:rPr>
                <w:rFonts w:ascii="Times New Roman" w:eastAsiaTheme="minorEastAsia" w:hAnsi="Times New Roman"/>
                <w:b/>
                <w:sz w:val="24"/>
                <w:szCs w:val="24"/>
              </w:rPr>
              <w:t>Зн.</w:t>
            </w:r>
            <w:r w:rsidRPr="00E91086">
              <w:rPr>
                <w:rFonts w:ascii="Times New Roman" w:eastAsia="Times New Roman" w:hAnsi="Times New Roman" w:cs="Times New Roman"/>
                <w:b/>
                <w:sz w:val="24"/>
                <w:szCs w:val="24"/>
              </w:rPr>
              <w:t xml:space="preserve"> 2 - </w:t>
            </w:r>
            <w:r w:rsidRPr="00E91086">
              <w:rPr>
                <w:rFonts w:ascii="Times New Roman" w:eastAsia="Times New Roman" w:hAnsi="Times New Roman" w:cs="Times New Roman"/>
                <w:sz w:val="24"/>
                <w:szCs w:val="24"/>
              </w:rPr>
              <w:t xml:space="preserve">Современные методы </w:t>
            </w:r>
          </w:p>
          <w:p w:rsidR="00E91086" w:rsidRPr="00E91086" w:rsidRDefault="00E91086" w:rsidP="00E91086">
            <w:pPr>
              <w:widowControl w:val="0"/>
              <w:spacing w:after="0" w:line="240" w:lineRule="auto"/>
              <w:ind w:left="-74" w:right="-108"/>
              <w:rPr>
                <w:rFonts w:ascii="Times New Roman" w:eastAsia="Times New Roman" w:hAnsi="Times New Roman" w:cs="Times New Roman"/>
                <w:sz w:val="24"/>
                <w:szCs w:val="24"/>
              </w:rPr>
            </w:pPr>
            <w:r w:rsidRPr="00E91086">
              <w:rPr>
                <w:rFonts w:ascii="Times New Roman" w:eastAsia="Times New Roman" w:hAnsi="Times New Roman" w:cs="Times New Roman"/>
                <w:sz w:val="24"/>
                <w:szCs w:val="24"/>
              </w:rPr>
              <w:lastRenderedPageBreak/>
              <w:t>немедикаментозной терапии болезней и состояний у детей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ind w:right="-142"/>
              <w:rPr>
                <w:rFonts w:ascii="Times New Roman" w:eastAsiaTheme="minorEastAsia" w:hAnsi="Times New Roman"/>
                <w:b/>
                <w:sz w:val="24"/>
                <w:szCs w:val="24"/>
              </w:rPr>
            </w:pP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Уметь (Ум.):</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Ум.3 -</w:t>
            </w:r>
            <w:r w:rsidRPr="00E91086">
              <w:rPr>
                <w:rFonts w:ascii="Times New Roman" w:eastAsia="Times New Roman" w:hAnsi="Times New Roman" w:cs="Times New Roman"/>
                <w:sz w:val="24"/>
                <w:szCs w:val="24"/>
              </w:rPr>
              <w:t xml:space="preserve"> Назначать немедикаментозную терапию с учетом его возраста, диагноза и клинической картины заболевания в соответствии с действующими клиническими рекомендациями (протоколами лечения), порядками оказания медицинской помощи и  с учетом стандартов медицинской помощи.</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Трудовые действия (Тд.):</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r w:rsidRPr="00E91086">
              <w:rPr>
                <w:rFonts w:ascii="Times New Roman" w:eastAsiaTheme="minorEastAsia" w:hAnsi="Times New Roman"/>
                <w:b/>
                <w:sz w:val="24"/>
                <w:szCs w:val="24"/>
              </w:rPr>
              <w:t xml:space="preserve">Тд.3 - </w:t>
            </w:r>
            <w:r w:rsidRPr="00E91086">
              <w:rPr>
                <w:rFonts w:ascii="Times New Roman" w:eastAsia="Times New Roman" w:hAnsi="Times New Roman" w:cs="Times New Roman"/>
                <w:sz w:val="24"/>
                <w:szCs w:val="24"/>
              </w:rPr>
              <w:t>Назначение немедикаментозной терапии ребенку.</w:t>
            </w:r>
          </w:p>
          <w:p w:rsidR="00E91086" w:rsidRPr="00E91086" w:rsidRDefault="00E91086" w:rsidP="00E91086">
            <w:pPr>
              <w:widowControl w:val="0"/>
              <w:spacing w:after="0" w:line="240" w:lineRule="auto"/>
              <w:ind w:left="4" w:right="-142"/>
              <w:rPr>
                <w:rFonts w:ascii="Times New Roman" w:eastAsiaTheme="minorEastAsia" w:hAnsi="Times New Roman"/>
                <w:b/>
                <w:sz w:val="24"/>
                <w:szCs w:val="24"/>
              </w:rPr>
            </w:pPr>
          </w:p>
        </w:tc>
        <w:tc>
          <w:tcPr>
            <w:tcW w:w="1604" w:type="pct"/>
            <w:tcBorders>
              <w:top w:val="single" w:sz="4" w:space="0" w:color="auto"/>
              <w:left w:val="single" w:sz="4" w:space="0" w:color="auto"/>
              <w:bottom w:val="single" w:sz="4" w:space="0" w:color="auto"/>
              <w:right w:val="single" w:sz="4" w:space="0" w:color="auto"/>
            </w:tcBorders>
          </w:tcPr>
          <w:p w:rsidR="00E91086" w:rsidRPr="00E91086" w:rsidRDefault="00E91086" w:rsidP="00E91086">
            <w:pPr>
              <w:spacing w:after="0" w:line="240" w:lineRule="auto"/>
              <w:rPr>
                <w:rFonts w:ascii="Times New Roman" w:eastAsiaTheme="minorEastAsia" w:hAnsi="Times New Roman"/>
                <w:bCs/>
                <w:i/>
              </w:rPr>
            </w:pPr>
            <w:r w:rsidRPr="00E91086">
              <w:rPr>
                <w:rFonts w:ascii="Times New Roman" w:eastAsiaTheme="minorEastAsia" w:hAnsi="Times New Roman"/>
                <w:bCs/>
                <w:i/>
              </w:rPr>
              <w:lastRenderedPageBreak/>
              <w:t>Тестовый контроль</w:t>
            </w: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r w:rsidRPr="00E91086">
              <w:rPr>
                <w:rFonts w:ascii="Times New Roman" w:eastAsiaTheme="minorEastAsia" w:hAnsi="Times New Roman"/>
                <w:bCs/>
                <w:i/>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r w:rsidRPr="00E91086">
              <w:rPr>
                <w:rFonts w:ascii="Times New Roman" w:eastAsiaTheme="minorEastAsia" w:hAnsi="Times New Roman"/>
                <w:bCs/>
                <w:i/>
              </w:rPr>
              <w:t>Тестовый контроль</w:t>
            </w: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r w:rsidRPr="00E91086">
              <w:rPr>
                <w:rFonts w:ascii="Times New Roman" w:eastAsiaTheme="minorEastAsia" w:hAnsi="Times New Roman"/>
                <w:bCs/>
                <w:i/>
              </w:rPr>
              <w:t>Индивидуальное собеседование, курация тематического больного</w:t>
            </w:r>
          </w:p>
          <w:p w:rsidR="00E91086" w:rsidRPr="00E91086" w:rsidRDefault="00E91086" w:rsidP="00E91086">
            <w:pPr>
              <w:spacing w:after="0" w:line="240" w:lineRule="auto"/>
              <w:rPr>
                <w:rFonts w:ascii="Times New Roman" w:eastAsiaTheme="minorEastAsia" w:hAnsi="Times New Roman"/>
                <w:bCs/>
                <w:i/>
              </w:rPr>
            </w:pPr>
          </w:p>
          <w:p w:rsidR="00E91086" w:rsidRPr="00E91086" w:rsidRDefault="00E91086" w:rsidP="00E91086">
            <w:pPr>
              <w:spacing w:after="0" w:line="240" w:lineRule="auto"/>
              <w:rPr>
                <w:rFonts w:ascii="Times New Roman" w:eastAsiaTheme="minorEastAsia" w:hAnsi="Times New Roman"/>
                <w:bCs/>
                <w:i/>
              </w:rPr>
            </w:pPr>
          </w:p>
        </w:tc>
      </w:tr>
    </w:tbl>
    <w:p w:rsidR="00E91086" w:rsidRPr="00E91086" w:rsidRDefault="00E91086" w:rsidP="00E91086">
      <w:pPr>
        <w:spacing w:after="0" w:line="241" w:lineRule="exact"/>
        <w:rPr>
          <w:rFonts w:ascii="Times New Roman" w:eastAsiaTheme="minorEastAsia" w:hAnsi="Times New Roman"/>
          <w:sz w:val="20"/>
          <w:szCs w:val="20"/>
        </w:rPr>
      </w:pPr>
    </w:p>
    <w:p w:rsidR="00E91086" w:rsidRPr="00E91086" w:rsidRDefault="00E91086" w:rsidP="00E91086">
      <w:pPr>
        <w:tabs>
          <w:tab w:val="left" w:pos="440"/>
        </w:tabs>
        <w:spacing w:after="0" w:line="240" w:lineRule="auto"/>
        <w:ind w:left="440"/>
        <w:rPr>
          <w:rFonts w:ascii="Times New Roman" w:hAnsi="Times New Roman"/>
          <w:b/>
          <w:bCs/>
          <w:sz w:val="24"/>
          <w:szCs w:val="24"/>
        </w:rPr>
      </w:pPr>
      <w:r w:rsidRPr="00E91086">
        <w:rPr>
          <w:rFonts w:ascii="Times New Roman" w:hAnsi="Times New Roman"/>
          <w:b/>
          <w:bCs/>
          <w:sz w:val="24"/>
          <w:szCs w:val="24"/>
        </w:rPr>
        <w:t>5. Хронокарта занятия и аудиторная деятельность студента</w:t>
      </w:r>
    </w:p>
    <w:p w:rsidR="00E91086" w:rsidRPr="00E91086" w:rsidRDefault="00E91086" w:rsidP="00E91086">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b/>
                <w:i/>
              </w:rPr>
            </w:pPr>
            <w:r w:rsidRPr="00E91086">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b/>
                <w:i/>
              </w:rPr>
            </w:pPr>
            <w:r w:rsidRPr="00E91086">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b/>
                <w:i/>
              </w:rPr>
            </w:pPr>
            <w:r w:rsidRPr="00E91086">
              <w:rPr>
                <w:rFonts w:ascii="Times New Roman" w:eastAsiaTheme="minorEastAsia" w:hAnsi="Times New Roman"/>
                <w:b/>
                <w:i/>
              </w:rPr>
              <w:t>Время</w:t>
            </w:r>
          </w:p>
        </w:tc>
      </w:tr>
      <w:tr w:rsidR="00E91086" w:rsidRPr="00E91086" w:rsidTr="009C23C8">
        <w:trPr>
          <w:trHeight w:val="367"/>
        </w:trPr>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91086">
              <w:rPr>
                <w:rFonts w:ascii="Times New Roman" w:eastAsiaTheme="minorEastAsia" w:hAnsi="Times New Roman"/>
                <w:b/>
              </w:rPr>
              <w:t xml:space="preserve">1-й академический час </w:t>
            </w:r>
          </w:p>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right="372"/>
              <w:rPr>
                <w:rFonts w:ascii="Times New Roman" w:eastAsiaTheme="minorEastAsia" w:hAnsi="Times New Roman"/>
                <w:i/>
                <w:sz w:val="24"/>
                <w:szCs w:val="24"/>
              </w:rPr>
            </w:pPr>
            <w:r w:rsidRPr="00E91086">
              <w:rPr>
                <w:rFonts w:ascii="Times New Roman" w:eastAsiaTheme="minorEastAsia" w:hAnsi="Times New Roman"/>
                <w:b/>
              </w:rPr>
              <w:t>9.00 - 9.45</w:t>
            </w:r>
          </w:p>
        </w:tc>
      </w:tr>
      <w:tr w:rsidR="00E91086" w:rsidRPr="00E91086" w:rsidTr="009C23C8">
        <w:trPr>
          <w:trHeight w:val="831"/>
        </w:trPr>
        <w:tc>
          <w:tcPr>
            <w:tcW w:w="889" w:type="dxa"/>
            <w:tcBorders>
              <w:top w:val="single" w:sz="4" w:space="0" w:color="auto"/>
              <w:left w:val="single" w:sz="4" w:space="0" w:color="auto"/>
              <w:bottom w:val="single" w:sz="4" w:space="0" w:color="auto"/>
              <w:right w:val="single" w:sz="4" w:space="0" w:color="auto"/>
            </w:tcBorders>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1.1</w:t>
            </w:r>
          </w:p>
          <w:p w:rsidR="00E91086" w:rsidRPr="00E91086" w:rsidRDefault="00E91086" w:rsidP="00E91086">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91086">
              <w:rPr>
                <w:rFonts w:ascii="Times New Roman" w:eastAsiaTheme="minorEastAsia" w:hAnsi="Times New Roman"/>
              </w:rPr>
              <w:t>Организационная часть.</w:t>
            </w:r>
            <w:r w:rsidRPr="00E91086">
              <w:rPr>
                <w:rFonts w:ascii="Times New Roman" w:eastAsiaTheme="minorEastAsia" w:hAnsi="Times New Roman"/>
                <w:b/>
              </w:rPr>
              <w:t xml:space="preserve"> </w:t>
            </w:r>
            <w:r w:rsidRPr="00E91086">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91086">
              <w:rPr>
                <w:rFonts w:ascii="Times New Roman" w:eastAsiaTheme="minorEastAsia" w:hAnsi="Times New Roman"/>
                <w:b/>
              </w:rPr>
              <w:t xml:space="preserve"> </w:t>
            </w:r>
          </w:p>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uppressAutoHyphens/>
              <w:spacing w:after="0" w:line="240" w:lineRule="auto"/>
              <w:rPr>
                <w:rFonts w:ascii="Times New Roman" w:hAnsi="Times New Roman"/>
                <w:i/>
                <w:sz w:val="24"/>
                <w:szCs w:val="24"/>
                <w:lang w:eastAsia="ar-SA"/>
              </w:rPr>
            </w:pPr>
            <w:r w:rsidRPr="00E91086">
              <w:rPr>
                <w:rFonts w:ascii="Times New Roman" w:hAnsi="Times New Roman"/>
                <w:sz w:val="24"/>
                <w:szCs w:val="24"/>
                <w:lang w:eastAsia="ar-SA"/>
              </w:rPr>
              <w:t>9.00 – 9.10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91086">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E91086" w:rsidRPr="00E91086" w:rsidRDefault="00E91086" w:rsidP="00E91086">
            <w:pPr>
              <w:suppressAutoHyphens/>
              <w:spacing w:after="0" w:line="240" w:lineRule="auto"/>
              <w:rPr>
                <w:rFonts w:ascii="Times New Roman" w:hAnsi="Times New Roman"/>
                <w:sz w:val="24"/>
                <w:szCs w:val="24"/>
                <w:lang w:eastAsia="ar-SA"/>
              </w:rPr>
            </w:pPr>
            <w:r w:rsidRPr="00E91086">
              <w:rPr>
                <w:rFonts w:ascii="Times New Roman" w:hAnsi="Times New Roman"/>
                <w:sz w:val="24"/>
                <w:szCs w:val="24"/>
                <w:lang w:eastAsia="ar-SA"/>
              </w:rPr>
              <w:t>9.10 – 9.20</w:t>
            </w:r>
          </w:p>
          <w:p w:rsidR="00E91086" w:rsidRPr="00E91086" w:rsidRDefault="00E91086" w:rsidP="00E91086">
            <w:pPr>
              <w:spacing w:after="0"/>
              <w:rPr>
                <w:rFonts w:ascii="Times New Roman" w:eastAsiaTheme="minorEastAsia" w:hAnsi="Times New Roman"/>
                <w:b/>
              </w:rPr>
            </w:pP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91086">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9.20 –9.45</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rPr>
            </w:pPr>
            <w:r w:rsidRPr="00E91086">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i/>
              </w:rPr>
            </w:pPr>
            <w:r w:rsidRPr="00E91086">
              <w:rPr>
                <w:rFonts w:ascii="Times New Roman" w:eastAsiaTheme="minorEastAsia" w:hAnsi="Times New Roman"/>
                <w:i/>
              </w:rPr>
              <w:t>9.45- 9.55</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rPr>
            </w:pPr>
            <w:r w:rsidRPr="00E91086">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i/>
              </w:rPr>
            </w:pPr>
            <w:r w:rsidRPr="00E91086">
              <w:rPr>
                <w:rFonts w:ascii="Times New Roman" w:eastAsiaTheme="minorEastAsia" w:hAnsi="Times New Roman"/>
                <w:b/>
              </w:rPr>
              <w:t>9.55 -10.40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rPr>
            </w:pPr>
            <w:r w:rsidRPr="00E91086">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ind w:hanging="1"/>
              <w:rPr>
                <w:rFonts w:ascii="Times New Roman" w:eastAsiaTheme="minorEastAsia" w:hAnsi="Times New Roman"/>
                <w:i/>
              </w:rPr>
            </w:pPr>
            <w:r w:rsidRPr="00E91086">
              <w:rPr>
                <w:rFonts w:ascii="Times New Roman" w:eastAsiaTheme="minorEastAsia" w:hAnsi="Times New Roman"/>
                <w:i/>
              </w:rPr>
              <w:t>9.55-10.40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10.40 – 10.50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b/>
              </w:rPr>
              <w:t>3-й академический час</w:t>
            </w:r>
            <w:r w:rsidRPr="00E91086">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b/>
              </w:rPr>
            </w:pPr>
            <w:r w:rsidRPr="00E91086">
              <w:rPr>
                <w:rFonts w:ascii="Times New Roman" w:eastAsiaTheme="minorEastAsia" w:hAnsi="Times New Roman"/>
                <w:b/>
              </w:rPr>
              <w:t>10.50-11.40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10.50-11.05</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11.05-11.40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11.40-11.55</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b/>
              </w:rPr>
            </w:pPr>
            <w:r w:rsidRPr="00E91086">
              <w:rPr>
                <w:rFonts w:ascii="Times New Roman" w:eastAsiaTheme="minorEastAsia" w:hAnsi="Times New Roman"/>
                <w:b/>
              </w:rPr>
              <w:t>11.55 – 12.40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both"/>
              <w:rPr>
                <w:rFonts w:ascii="Times New Roman" w:eastAsiaTheme="minorEastAsia" w:hAnsi="Times New Roman"/>
              </w:rPr>
            </w:pPr>
            <w:r w:rsidRPr="00E91086">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both"/>
              <w:rPr>
                <w:rFonts w:ascii="Times New Roman" w:eastAsiaTheme="minorEastAsia" w:hAnsi="Times New Roman"/>
                <w:i/>
              </w:rPr>
            </w:pPr>
            <w:r w:rsidRPr="00E91086">
              <w:rPr>
                <w:rFonts w:ascii="Times New Roman" w:eastAsiaTheme="minorEastAsia" w:hAnsi="Times New Roman"/>
                <w:i/>
              </w:rPr>
              <w:t>11.55-12.25</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b/>
              </w:rPr>
            </w:pPr>
            <w:r w:rsidRPr="00E91086">
              <w:rPr>
                <w:rFonts w:ascii="Times New Roman" w:eastAsiaTheme="minorEastAsia" w:hAnsi="Times New Roman"/>
                <w:b/>
              </w:rPr>
              <w:t>12.25-12.30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12.30-12.32</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lastRenderedPageBreak/>
              <w:t>6.1.</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12.32-12.36</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12.36-12.40</w:t>
            </w:r>
          </w:p>
        </w:tc>
      </w:tr>
      <w:tr w:rsidR="00E91086" w:rsidRPr="00E91086" w:rsidTr="009C23C8">
        <w:tc>
          <w:tcPr>
            <w:tcW w:w="889"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jc w:val="center"/>
              <w:rPr>
                <w:rFonts w:ascii="Times New Roman" w:eastAsiaTheme="minorEastAsia" w:hAnsi="Times New Roman"/>
                <w:i/>
              </w:rPr>
            </w:pPr>
            <w:r w:rsidRPr="00E91086">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rPr>
            </w:pPr>
            <w:r w:rsidRPr="00E91086">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E91086" w:rsidRPr="00E91086" w:rsidRDefault="00E91086" w:rsidP="00E91086">
            <w:pPr>
              <w:spacing w:after="0"/>
              <w:rPr>
                <w:rFonts w:ascii="Times New Roman" w:eastAsiaTheme="minorEastAsia" w:hAnsi="Times New Roman"/>
                <w:i/>
              </w:rPr>
            </w:pPr>
            <w:r w:rsidRPr="00E91086">
              <w:rPr>
                <w:rFonts w:ascii="Times New Roman" w:eastAsiaTheme="minorEastAsia" w:hAnsi="Times New Roman"/>
                <w:i/>
              </w:rPr>
              <w:t>После занятия</w:t>
            </w:r>
          </w:p>
        </w:tc>
      </w:tr>
    </w:tbl>
    <w:p w:rsidR="00E91086" w:rsidRPr="00E91086" w:rsidRDefault="00E91086" w:rsidP="00E91086">
      <w:pPr>
        <w:spacing w:after="0" w:line="250" w:lineRule="exact"/>
        <w:rPr>
          <w:rFonts w:ascii="Times New Roman" w:eastAsiaTheme="minorEastAsia" w:hAnsi="Times New Roman"/>
          <w:sz w:val="20"/>
          <w:szCs w:val="20"/>
        </w:rPr>
      </w:pPr>
    </w:p>
    <w:p w:rsidR="00E91086" w:rsidRPr="00E91086" w:rsidRDefault="00E91086" w:rsidP="00E91086">
      <w:pPr>
        <w:spacing w:after="0" w:line="240" w:lineRule="auto"/>
        <w:ind w:left="142" w:right="614"/>
        <w:jc w:val="both"/>
        <w:rPr>
          <w:rFonts w:ascii="Times New Roman" w:eastAsiaTheme="minorEastAsia" w:hAnsi="Times New Roman"/>
          <w:sz w:val="24"/>
          <w:szCs w:val="24"/>
        </w:rPr>
      </w:pPr>
      <w:r w:rsidRPr="00E91086">
        <w:rPr>
          <w:rFonts w:ascii="Times New Roman" w:hAnsi="Times New Roman"/>
          <w:b/>
          <w:bCs/>
          <w:sz w:val="24"/>
          <w:szCs w:val="24"/>
        </w:rPr>
        <w:t xml:space="preserve">6. Внеаудиторная самостоятельная работа студента по теме </w:t>
      </w:r>
    </w:p>
    <w:p w:rsidR="00E91086" w:rsidRPr="00E91086" w:rsidRDefault="00E91086" w:rsidP="00E91086">
      <w:pPr>
        <w:tabs>
          <w:tab w:val="left" w:pos="473"/>
        </w:tabs>
        <w:spacing w:after="0" w:line="251" w:lineRule="auto"/>
        <w:ind w:left="190" w:right="140"/>
        <w:jc w:val="both"/>
        <w:rPr>
          <w:rFonts w:ascii="Times New Roman" w:hAnsi="Times New Roman"/>
          <w:b/>
          <w:bCs/>
          <w:sz w:val="24"/>
          <w:szCs w:val="24"/>
        </w:rPr>
      </w:pPr>
    </w:p>
    <w:p w:rsidR="00E91086" w:rsidRPr="00E91086" w:rsidRDefault="00E91086" w:rsidP="00E91086">
      <w:pPr>
        <w:spacing w:after="0" w:line="2" w:lineRule="exact"/>
        <w:rPr>
          <w:rFonts w:ascii="Times New Roman" w:hAnsi="Times New Roman"/>
          <w:b/>
          <w:bCs/>
          <w:sz w:val="24"/>
          <w:szCs w:val="24"/>
        </w:rPr>
      </w:pPr>
    </w:p>
    <w:p w:rsidR="00E91086" w:rsidRPr="00E91086" w:rsidRDefault="00E91086" w:rsidP="00E91086">
      <w:pPr>
        <w:spacing w:after="0" w:line="237" w:lineRule="auto"/>
        <w:ind w:left="200"/>
        <w:rPr>
          <w:rFonts w:ascii="Times New Roman" w:hAnsi="Times New Roman"/>
          <w:b/>
          <w:bCs/>
          <w:sz w:val="24"/>
          <w:szCs w:val="24"/>
        </w:rPr>
      </w:pPr>
      <w:r w:rsidRPr="00E91086">
        <w:rPr>
          <w:rFonts w:ascii="Times New Roman" w:hAnsi="Times New Roman"/>
          <w:sz w:val="24"/>
          <w:szCs w:val="24"/>
        </w:rPr>
        <w:t>Деятельность студента:</w:t>
      </w:r>
    </w:p>
    <w:p w:rsidR="00E91086" w:rsidRPr="00E91086" w:rsidRDefault="00E91086" w:rsidP="00E91086">
      <w:pPr>
        <w:spacing w:after="0" w:line="1" w:lineRule="exact"/>
        <w:rPr>
          <w:rFonts w:ascii="Times New Roman" w:hAnsi="Times New Roman"/>
          <w:b/>
          <w:bCs/>
          <w:sz w:val="24"/>
          <w:szCs w:val="24"/>
        </w:rPr>
      </w:pPr>
    </w:p>
    <w:p w:rsidR="00E91086" w:rsidRPr="00E91086" w:rsidRDefault="00E91086" w:rsidP="00E91086">
      <w:pPr>
        <w:tabs>
          <w:tab w:val="left" w:pos="840"/>
        </w:tabs>
        <w:spacing w:after="0" w:line="240" w:lineRule="auto"/>
        <w:ind w:firstLine="284"/>
        <w:rPr>
          <w:rFonts w:ascii="Times New Roman" w:hAnsi="Times New Roman"/>
          <w:sz w:val="24"/>
          <w:szCs w:val="24"/>
        </w:rPr>
      </w:pPr>
      <w:r w:rsidRPr="00E91086">
        <w:rPr>
          <w:rFonts w:ascii="Times New Roman" w:hAnsi="Times New Roman"/>
          <w:sz w:val="24"/>
          <w:szCs w:val="24"/>
        </w:rPr>
        <w:t>1. Знакомится с материалами методических указаний по теме занятия.</w:t>
      </w:r>
    </w:p>
    <w:p w:rsidR="00E91086" w:rsidRPr="00E91086" w:rsidRDefault="00E91086" w:rsidP="00E91086">
      <w:pPr>
        <w:spacing w:after="0" w:line="2" w:lineRule="exact"/>
        <w:rPr>
          <w:rFonts w:ascii="Times New Roman" w:hAnsi="Times New Roman"/>
          <w:sz w:val="24"/>
          <w:szCs w:val="24"/>
        </w:rPr>
      </w:pPr>
    </w:p>
    <w:p w:rsidR="00E91086" w:rsidRPr="00E91086" w:rsidRDefault="00E91086" w:rsidP="00E91086">
      <w:pPr>
        <w:tabs>
          <w:tab w:val="left" w:pos="840"/>
        </w:tabs>
        <w:spacing w:after="0" w:line="237" w:lineRule="auto"/>
        <w:rPr>
          <w:rFonts w:ascii="Times New Roman" w:hAnsi="Times New Roman"/>
          <w:sz w:val="24"/>
          <w:szCs w:val="24"/>
        </w:rPr>
      </w:pPr>
      <w:r w:rsidRPr="00E91086">
        <w:rPr>
          <w:rFonts w:ascii="Times New Roman" w:hAnsi="Times New Roman"/>
          <w:sz w:val="24"/>
          <w:szCs w:val="24"/>
        </w:rPr>
        <w:t xml:space="preserve">     2. Прорабатывает основную и дополнительную литературу по теме занятия.</w:t>
      </w:r>
    </w:p>
    <w:p w:rsidR="00E91086" w:rsidRPr="00E91086" w:rsidRDefault="00E91086" w:rsidP="00E91086">
      <w:pPr>
        <w:spacing w:after="0" w:line="1" w:lineRule="exact"/>
        <w:rPr>
          <w:rFonts w:ascii="Times New Roman" w:hAnsi="Times New Roman"/>
          <w:sz w:val="24"/>
          <w:szCs w:val="24"/>
        </w:rPr>
      </w:pPr>
    </w:p>
    <w:p w:rsidR="00E91086" w:rsidRPr="00E91086" w:rsidRDefault="00E91086" w:rsidP="00E91086">
      <w:pPr>
        <w:spacing w:after="0" w:line="240" w:lineRule="auto"/>
        <w:ind w:left="426"/>
        <w:jc w:val="both"/>
        <w:rPr>
          <w:rFonts w:ascii="Times New Roman" w:hAnsi="Times New Roman"/>
          <w:sz w:val="24"/>
          <w:szCs w:val="24"/>
        </w:rPr>
      </w:pPr>
      <w:r w:rsidRPr="00E91086">
        <w:rPr>
          <w:rFonts w:ascii="Times New Roman" w:hAnsi="Times New Roman"/>
          <w:sz w:val="24"/>
          <w:szCs w:val="24"/>
        </w:rPr>
        <w:t xml:space="preserve">3. Знакомится с материалами лекции №8 </w:t>
      </w:r>
      <w:r w:rsidRPr="00E91086">
        <w:rPr>
          <w:rFonts w:ascii="Times New Roman" w:eastAsia="Times New Roman" w:hAnsi="Times New Roman" w:cs="Times New Roman"/>
          <w:bCs/>
          <w:color w:val="000009"/>
          <w:sz w:val="24"/>
          <w:szCs w:val="24"/>
        </w:rPr>
        <w:t>«Гемотрансфузионные реакции и осложнения»</w:t>
      </w:r>
    </w:p>
    <w:p w:rsidR="00E91086" w:rsidRPr="00E91086" w:rsidRDefault="00E91086" w:rsidP="00E91086">
      <w:pPr>
        <w:tabs>
          <w:tab w:val="left" w:pos="840"/>
        </w:tabs>
        <w:spacing w:after="0" w:line="237" w:lineRule="auto"/>
        <w:rPr>
          <w:rFonts w:ascii="Times New Roman" w:hAnsi="Times New Roman"/>
          <w:sz w:val="24"/>
          <w:szCs w:val="24"/>
        </w:rPr>
      </w:pPr>
      <w:r w:rsidRPr="00E91086">
        <w:rPr>
          <w:rFonts w:ascii="Times New Roman" w:hAnsi="Times New Roman"/>
          <w:sz w:val="24"/>
          <w:szCs w:val="24"/>
        </w:rPr>
        <w:t xml:space="preserve">     4. Решает тестовые задания для самоконтроля.</w:t>
      </w:r>
    </w:p>
    <w:p w:rsidR="00E91086" w:rsidRPr="00E91086" w:rsidRDefault="00E91086" w:rsidP="00E91086">
      <w:pPr>
        <w:spacing w:after="0" w:line="1" w:lineRule="exact"/>
        <w:rPr>
          <w:rFonts w:ascii="Times New Roman" w:hAnsi="Times New Roman"/>
          <w:sz w:val="24"/>
          <w:szCs w:val="24"/>
        </w:rPr>
      </w:pPr>
    </w:p>
    <w:p w:rsidR="00E91086" w:rsidRPr="00E91086" w:rsidRDefault="00E91086" w:rsidP="00E91086">
      <w:pPr>
        <w:tabs>
          <w:tab w:val="left" w:pos="840"/>
        </w:tabs>
        <w:spacing w:after="0" w:line="240" w:lineRule="auto"/>
        <w:rPr>
          <w:rFonts w:ascii="Times New Roman" w:hAnsi="Times New Roman"/>
          <w:sz w:val="24"/>
          <w:szCs w:val="24"/>
        </w:rPr>
      </w:pPr>
      <w:r w:rsidRPr="00E91086">
        <w:rPr>
          <w:rFonts w:ascii="Times New Roman" w:hAnsi="Times New Roman"/>
          <w:sz w:val="24"/>
          <w:szCs w:val="24"/>
        </w:rPr>
        <w:t xml:space="preserve">     5. Формы контроля обучающегося: самоконтроль.</w:t>
      </w:r>
    </w:p>
    <w:p w:rsidR="00E91086" w:rsidRPr="00E91086" w:rsidRDefault="00E91086" w:rsidP="00E91086">
      <w:pPr>
        <w:spacing w:after="0" w:line="240" w:lineRule="auto"/>
        <w:rPr>
          <w:rFonts w:ascii="Times New Roman" w:eastAsiaTheme="minorEastAsia" w:hAnsi="Times New Roman"/>
        </w:rPr>
        <w:sectPr w:rsidR="00E91086" w:rsidRPr="00E91086">
          <w:pgSz w:w="11900" w:h="16840"/>
          <w:pgMar w:top="1119" w:right="420" w:bottom="168" w:left="660" w:header="0" w:footer="0" w:gutter="0"/>
          <w:cols w:space="720" w:equalWidth="0">
            <w:col w:w="10820"/>
          </w:cols>
        </w:sectPr>
      </w:pPr>
    </w:p>
    <w:p w:rsidR="00E91086" w:rsidRPr="00E91086" w:rsidRDefault="00E91086" w:rsidP="00E91086">
      <w:pPr>
        <w:spacing w:after="0" w:line="200" w:lineRule="exact"/>
        <w:rPr>
          <w:rFonts w:ascii="Times New Roman" w:eastAsiaTheme="minorEastAsia" w:hAnsi="Times New Roman"/>
          <w:sz w:val="20"/>
          <w:szCs w:val="20"/>
        </w:rPr>
      </w:pPr>
    </w:p>
    <w:p w:rsidR="00E91086" w:rsidRPr="00E91086" w:rsidRDefault="00E91086" w:rsidP="00E91086">
      <w:pPr>
        <w:tabs>
          <w:tab w:val="left" w:pos="383"/>
        </w:tabs>
        <w:spacing w:after="0" w:line="256" w:lineRule="auto"/>
        <w:ind w:left="567" w:hanging="457"/>
        <w:rPr>
          <w:rFonts w:ascii="Times New Roman" w:hAnsi="Times New Roman"/>
          <w:b/>
          <w:bCs/>
          <w:sz w:val="24"/>
          <w:szCs w:val="24"/>
        </w:rPr>
      </w:pPr>
      <w:r w:rsidRPr="00E91086">
        <w:rPr>
          <w:rFonts w:ascii="Times New Roman" w:hAnsi="Times New Roman"/>
          <w:b/>
          <w:bCs/>
          <w:sz w:val="24"/>
          <w:szCs w:val="24"/>
        </w:rPr>
        <w:t xml:space="preserve">7. Критерии оценок деятельности студента, при освоении учебного материала представлены </w:t>
      </w:r>
      <w:r w:rsidRPr="00E91086">
        <w:rPr>
          <w:rFonts w:ascii="Times New Roman" w:hAnsi="Times New Roman"/>
          <w:sz w:val="24"/>
          <w:szCs w:val="24"/>
        </w:rPr>
        <w:t>п.9.4. к данным методическим указаниям, а также на сайте университета.</w:t>
      </w:r>
    </w:p>
    <w:p w:rsidR="00E91086" w:rsidRPr="00E91086" w:rsidRDefault="00E91086" w:rsidP="00E91086">
      <w:pPr>
        <w:spacing w:after="0" w:line="1" w:lineRule="exact"/>
        <w:rPr>
          <w:rFonts w:ascii="Times New Roman" w:hAnsi="Times New Roman"/>
          <w:b/>
          <w:bCs/>
          <w:sz w:val="24"/>
          <w:szCs w:val="24"/>
        </w:rPr>
      </w:pPr>
    </w:p>
    <w:p w:rsidR="00E91086" w:rsidRPr="00E91086" w:rsidRDefault="00E91086" w:rsidP="00E91086">
      <w:pPr>
        <w:tabs>
          <w:tab w:val="left" w:pos="360"/>
        </w:tabs>
        <w:spacing w:after="0" w:line="240" w:lineRule="auto"/>
        <w:rPr>
          <w:rFonts w:ascii="Times New Roman" w:hAnsi="Times New Roman"/>
          <w:b/>
          <w:bCs/>
          <w:sz w:val="24"/>
          <w:szCs w:val="24"/>
        </w:rPr>
      </w:pPr>
      <w:r w:rsidRPr="00E91086">
        <w:rPr>
          <w:rFonts w:ascii="Times New Roman" w:hAnsi="Times New Roman"/>
          <w:b/>
          <w:bCs/>
          <w:sz w:val="24"/>
          <w:szCs w:val="24"/>
        </w:rPr>
        <w:t xml:space="preserve">  8. Рекомендации для студентов, пропустивших практическое занятие.</w:t>
      </w:r>
    </w:p>
    <w:p w:rsidR="00E91086" w:rsidRPr="00E91086" w:rsidRDefault="00E91086" w:rsidP="00E91086">
      <w:pPr>
        <w:spacing w:after="0" w:line="2" w:lineRule="exact"/>
        <w:rPr>
          <w:rFonts w:ascii="Times New Roman" w:eastAsiaTheme="minorEastAsia" w:hAnsi="Times New Roman"/>
          <w:sz w:val="20"/>
          <w:szCs w:val="20"/>
        </w:rPr>
      </w:pPr>
    </w:p>
    <w:p w:rsidR="00E91086" w:rsidRPr="00E91086" w:rsidRDefault="00E91086" w:rsidP="00E91086">
      <w:pPr>
        <w:spacing w:after="0" w:line="240" w:lineRule="auto"/>
        <w:rPr>
          <w:rFonts w:ascii="Times New Roman" w:eastAsiaTheme="minorEastAsia" w:hAnsi="Times New Roman"/>
          <w:sz w:val="24"/>
          <w:szCs w:val="24"/>
        </w:rPr>
      </w:pPr>
      <w:r w:rsidRPr="00E91086">
        <w:rPr>
          <w:rFonts w:ascii="Times New Roman" w:hAnsi="Times New Roman"/>
          <w:sz w:val="24"/>
          <w:szCs w:val="24"/>
        </w:rPr>
        <w:t xml:space="preserve">Знакомится с методическими указаниями к практическому занятию по данной теме, знакомится сматериалами лекции №8 </w:t>
      </w:r>
      <w:r w:rsidRPr="00E91086">
        <w:rPr>
          <w:rFonts w:ascii="Times New Roman" w:eastAsia="Times New Roman" w:hAnsi="Times New Roman" w:cs="Times New Roman"/>
          <w:bCs/>
          <w:color w:val="000009"/>
          <w:sz w:val="24"/>
          <w:szCs w:val="24"/>
        </w:rPr>
        <w:t>«Гемотрансфузионные реакции и осложнения»</w:t>
      </w:r>
      <w:r w:rsidRPr="00E91086">
        <w:rPr>
          <w:rFonts w:ascii="Times New Roman" w:hAnsi="Times New Roman"/>
          <w:sz w:val="28"/>
          <w:szCs w:val="24"/>
        </w:rPr>
        <w:t xml:space="preserve">, </w:t>
      </w:r>
      <w:r w:rsidRPr="00E91086">
        <w:rPr>
          <w:rFonts w:ascii="Times New Roman" w:hAnsi="Times New Roman"/>
          <w:sz w:val="24"/>
          <w:szCs w:val="24"/>
        </w:rPr>
        <w:t>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91086" w:rsidRPr="00E91086" w:rsidRDefault="00E91086" w:rsidP="00E91086">
      <w:pPr>
        <w:spacing w:after="0" w:line="239" w:lineRule="auto"/>
        <w:ind w:left="100" w:firstLine="710"/>
        <w:jc w:val="both"/>
        <w:rPr>
          <w:rFonts w:ascii="Times New Roman" w:eastAsiaTheme="minorEastAsia" w:hAnsi="Times New Roman"/>
          <w:sz w:val="20"/>
          <w:szCs w:val="20"/>
        </w:rPr>
      </w:pPr>
    </w:p>
    <w:p w:rsidR="00E91086" w:rsidRPr="00E91086" w:rsidRDefault="00E91086" w:rsidP="00E91086">
      <w:pPr>
        <w:spacing w:after="0" w:line="7" w:lineRule="exact"/>
        <w:rPr>
          <w:rFonts w:ascii="Times New Roman" w:eastAsiaTheme="minorEastAsia" w:hAnsi="Times New Roman"/>
          <w:sz w:val="20"/>
          <w:szCs w:val="20"/>
        </w:rPr>
      </w:pPr>
    </w:p>
    <w:p w:rsidR="00E91086" w:rsidRPr="00E91086" w:rsidRDefault="00E91086" w:rsidP="00E91086">
      <w:pPr>
        <w:tabs>
          <w:tab w:val="left" w:pos="345"/>
          <w:tab w:val="left" w:pos="6379"/>
        </w:tabs>
        <w:spacing w:after="0" w:line="242" w:lineRule="auto"/>
        <w:ind w:left="142" w:right="4480" w:hanging="142"/>
        <w:jc w:val="both"/>
        <w:rPr>
          <w:rFonts w:ascii="Times New Roman" w:hAnsi="Times New Roman"/>
          <w:b/>
          <w:bCs/>
          <w:sz w:val="24"/>
          <w:szCs w:val="24"/>
        </w:rPr>
      </w:pPr>
      <w:r w:rsidRPr="00E91086">
        <w:rPr>
          <w:rFonts w:ascii="Times New Roman" w:hAnsi="Times New Roman"/>
          <w:b/>
          <w:bCs/>
          <w:sz w:val="24"/>
          <w:szCs w:val="24"/>
        </w:rPr>
        <w:t>9. Приложения для самостоятельной работы студентов</w:t>
      </w:r>
    </w:p>
    <w:p w:rsidR="00E91086" w:rsidRPr="00E91086" w:rsidRDefault="00E91086" w:rsidP="00E91086">
      <w:pPr>
        <w:tabs>
          <w:tab w:val="left" w:pos="345"/>
        </w:tabs>
        <w:spacing w:after="0" w:line="242" w:lineRule="auto"/>
        <w:ind w:right="4480"/>
        <w:rPr>
          <w:rFonts w:ascii="Times New Roman" w:hAnsi="Times New Roman"/>
          <w:b/>
          <w:bCs/>
          <w:sz w:val="24"/>
          <w:szCs w:val="24"/>
        </w:rPr>
      </w:pPr>
    </w:p>
    <w:p w:rsidR="00E91086" w:rsidRPr="00E91086" w:rsidRDefault="00E91086" w:rsidP="00E91086">
      <w:pPr>
        <w:spacing w:after="0" w:line="2" w:lineRule="exact"/>
        <w:rPr>
          <w:rFonts w:ascii="Times New Roman" w:hAnsi="Times New Roman"/>
          <w:b/>
          <w:bCs/>
          <w:sz w:val="24"/>
          <w:szCs w:val="24"/>
        </w:rPr>
      </w:pPr>
    </w:p>
    <w:p w:rsidR="00E91086" w:rsidRPr="00E91086" w:rsidRDefault="00E91086" w:rsidP="00E91086">
      <w:pPr>
        <w:tabs>
          <w:tab w:val="left" w:pos="300"/>
        </w:tabs>
        <w:spacing w:after="0" w:line="240" w:lineRule="auto"/>
        <w:rPr>
          <w:rFonts w:ascii="Times New Roman" w:hAnsi="Times New Roman"/>
          <w:b/>
          <w:bCs/>
          <w:sz w:val="24"/>
          <w:szCs w:val="24"/>
        </w:rPr>
      </w:pPr>
      <w:r w:rsidRPr="00E91086">
        <w:rPr>
          <w:rFonts w:ascii="Times New Roman" w:hAnsi="Times New Roman"/>
          <w:b/>
          <w:bCs/>
          <w:sz w:val="24"/>
          <w:szCs w:val="24"/>
        </w:rPr>
        <w:t>9.1. Основные положения темы:</w:t>
      </w:r>
    </w:p>
    <w:p w:rsidR="00E91086" w:rsidRPr="00E91086" w:rsidRDefault="00E91086" w:rsidP="00E91086">
      <w:pPr>
        <w:spacing w:after="0" w:line="240" w:lineRule="auto"/>
        <w:ind w:right="1600"/>
        <w:rPr>
          <w:rFonts w:ascii="Times New Roman" w:hAnsi="Times New Roman"/>
          <w:b/>
          <w:bCs/>
          <w:sz w:val="24"/>
          <w:szCs w:val="24"/>
        </w:rPr>
      </w:pPr>
    </w:p>
    <w:p w:rsidR="00E91086" w:rsidRPr="00E91086" w:rsidRDefault="00E91086" w:rsidP="00E91086">
      <w:pPr>
        <w:spacing w:after="0" w:line="240" w:lineRule="auto"/>
        <w:rPr>
          <w:rFonts w:ascii="Times New Roman" w:eastAsiaTheme="minorEastAsia" w:hAnsi="Times New Roman"/>
        </w:rPr>
      </w:pP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 xml:space="preserve">При нарушении установленных правил переливания крови и ее компонентов, нечетком установлении показаний или противопоказаний для назначения той или иной трансфузиологической операции, неправильной оценке состояния реципиента в процессе трансфузии или после ее окончания возможно развитие </w:t>
      </w:r>
      <w:r w:rsidRPr="00E91086">
        <w:rPr>
          <w:rFonts w:ascii="Times New Roman" w:eastAsia="Times New Roman" w:hAnsi="Times New Roman" w:cs="Times New Roman"/>
          <w:b/>
          <w:bCs/>
          <w:sz w:val="24"/>
          <w:szCs w:val="24"/>
          <w:lang w:eastAsia="ru-RU"/>
        </w:rPr>
        <w:t>гемотрансфузионных реакций</w:t>
      </w:r>
      <w:r w:rsidRPr="00E91086">
        <w:rPr>
          <w:rFonts w:ascii="Times New Roman" w:eastAsia="Times New Roman" w:hAnsi="Times New Roman" w:cs="Times New Roman"/>
          <w:sz w:val="24"/>
          <w:szCs w:val="24"/>
          <w:lang w:eastAsia="ru-RU"/>
        </w:rPr>
        <w:t>. К сожалению, последние могут наблюдаться и независимо от того, были ли какие-либо нарушения в процессе переливания.</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Следует отметить, что переход на компонентное восполнение дефицита клеток или плазмы у больного резко снижает число реакций и осложнений. Практически не регистрируются реакции при переливании отмытых размороженных эритроцитов. Одни реакции не сопровождаются серьезными и длительными нарушениями функций органов и систем, другие характеризуются тяжелыми клиническими</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проявлениями, представляющими опасность для жизни больного.</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Существуют различные классификации трансфузионных реакций в зависимости от тяжести клинического проявления или причины, обусловившей их возникновение. Однако с точки зрения врачебного менеджмента возникших реакций принципиальное значение имеет их разделение на две категории:</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 острые реакции, требующие немедленной дифференциальной диагностики и патогенетического лечения;</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 отсроченные реакции, наступающие через несколько дней или недель, распознавание и лечение которых часто предполагают необходимость консультации специалиста-трансфузиолога.</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В свою очередь, острые реакции можно разделить на две группы по главным признакам их манифестации:</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i/>
          <w:iCs/>
          <w:sz w:val="24"/>
          <w:szCs w:val="24"/>
          <w:lang w:eastAsia="ru-RU"/>
        </w:rPr>
        <w:t>– пирогенные реакции,</w:t>
      </w:r>
      <w:r w:rsidRPr="00E91086">
        <w:rPr>
          <w:rFonts w:ascii="Times New Roman" w:eastAsia="Times New Roman" w:hAnsi="Times New Roman" w:cs="Times New Roman"/>
          <w:sz w:val="24"/>
          <w:szCs w:val="24"/>
          <w:lang w:eastAsia="ru-RU"/>
        </w:rPr>
        <w:t xml:space="preserve"> характеризующиеся повышением температуры тела, ознобом: острый внутрисосудистый гемолиз, инфекционный (септический, бактериальный) шок, трансфузионно обусловленное повреждение легких (ТОПЛ), фебрильные негемолитические реакции. Пирогенные реакции делят на </w:t>
      </w:r>
      <w:r w:rsidRPr="00E91086">
        <w:rPr>
          <w:rFonts w:ascii="Times New Roman" w:eastAsia="Times New Roman" w:hAnsi="Times New Roman" w:cs="Times New Roman"/>
          <w:i/>
          <w:iCs/>
          <w:sz w:val="24"/>
          <w:szCs w:val="24"/>
          <w:u w:val="single"/>
          <w:lang w:eastAsia="ru-RU"/>
        </w:rPr>
        <w:t>легкой степени</w:t>
      </w:r>
      <w:r w:rsidRPr="00E91086">
        <w:rPr>
          <w:rFonts w:ascii="Times New Roman" w:eastAsia="Times New Roman" w:hAnsi="Times New Roman" w:cs="Times New Roman"/>
          <w:sz w:val="24"/>
          <w:szCs w:val="24"/>
          <w:lang w:eastAsia="ru-RU"/>
        </w:rPr>
        <w:t xml:space="preserve"> - повышение температуры тела на 1 градус, </w:t>
      </w:r>
      <w:r w:rsidRPr="00E91086">
        <w:rPr>
          <w:rFonts w:ascii="Times New Roman" w:eastAsia="Times New Roman" w:hAnsi="Times New Roman" w:cs="Times New Roman"/>
          <w:i/>
          <w:iCs/>
          <w:sz w:val="24"/>
          <w:szCs w:val="24"/>
          <w:u w:val="single"/>
          <w:lang w:eastAsia="ru-RU"/>
        </w:rPr>
        <w:t>средней степени тяжести</w:t>
      </w:r>
      <w:r w:rsidRPr="00E91086">
        <w:rPr>
          <w:rFonts w:ascii="Times New Roman" w:eastAsia="Times New Roman" w:hAnsi="Times New Roman" w:cs="Times New Roman"/>
          <w:sz w:val="24"/>
          <w:szCs w:val="24"/>
          <w:lang w:eastAsia="ru-RU"/>
        </w:rPr>
        <w:t xml:space="preserve"> - повышение температуры до 2-х градусов и </w:t>
      </w:r>
      <w:r w:rsidRPr="00E91086">
        <w:rPr>
          <w:rFonts w:ascii="Times New Roman" w:eastAsia="Times New Roman" w:hAnsi="Times New Roman" w:cs="Times New Roman"/>
          <w:i/>
          <w:iCs/>
          <w:sz w:val="24"/>
          <w:szCs w:val="24"/>
          <w:u w:val="single"/>
          <w:lang w:eastAsia="ru-RU"/>
        </w:rPr>
        <w:t>тяжелые</w:t>
      </w:r>
      <w:r w:rsidRPr="00E91086">
        <w:rPr>
          <w:rFonts w:ascii="Times New Roman" w:eastAsia="Times New Roman" w:hAnsi="Times New Roman" w:cs="Times New Roman"/>
          <w:sz w:val="24"/>
          <w:szCs w:val="24"/>
          <w:lang w:eastAsia="ru-RU"/>
        </w:rPr>
        <w:t xml:space="preserve"> - повышение температуры теда более, чем на 2 градуса;</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i/>
          <w:iCs/>
          <w:sz w:val="24"/>
          <w:szCs w:val="24"/>
          <w:lang w:eastAsia="ru-RU"/>
        </w:rPr>
        <w:t>– аллергические реакции</w:t>
      </w:r>
      <w:r w:rsidRPr="00E91086">
        <w:rPr>
          <w:rFonts w:ascii="Times New Roman" w:eastAsia="Times New Roman" w:hAnsi="Times New Roman" w:cs="Times New Roman"/>
          <w:sz w:val="24"/>
          <w:szCs w:val="24"/>
          <w:lang w:eastAsia="ru-RU"/>
        </w:rPr>
        <w:t>, проявляющиеся преимущественно кожными высыпаниями и признаками удушья без повышения температуры: крапивница, анафилаксия.</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lastRenderedPageBreak/>
        <w:t>Основополагающим принципом диагностики и лечения острых трансфузионных реакций является их распознавание в момент возникновения, что достигается при условии тщательного наблюдения за реципиентом на протяжении процедуры гемотрансфузии. Своевременное купирование трансфузионной реакции часто предотвращает развитие таких грозных осложнений, как шок, ДВС-синдром, острая почечная недостаточность и др.</w:t>
      </w:r>
    </w:p>
    <w:p w:rsidR="00E91086" w:rsidRPr="00E91086" w:rsidRDefault="00E91086" w:rsidP="00E91086">
      <w:pPr>
        <w:spacing w:after="0" w:line="240" w:lineRule="auto"/>
        <w:ind w:left="142" w:right="330"/>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i/>
          <w:iCs/>
          <w:sz w:val="24"/>
          <w:szCs w:val="24"/>
          <w:lang w:eastAsia="ru-RU"/>
        </w:rPr>
        <w:t>- Цитратная интоксикация</w:t>
      </w:r>
    </w:p>
    <w:p w:rsidR="00E91086" w:rsidRPr="00E91086" w:rsidRDefault="00E91086" w:rsidP="00E91086">
      <w:pPr>
        <w:spacing w:after="0" w:line="240" w:lineRule="auto"/>
        <w:ind w:left="142" w:right="330"/>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При массивных гемотрансфузиях уровень лимонной кислоты в плазме может достигнуть 100 мг% и выше и вызывать тяжелую токсическую реакцию, обусловленную снижением уровня ионизированного кальция. Клинически это проявится тремором мышц и заметным увеличением на ЭКГ зубца ST. Гипокальциемия развивается при трансфузиях больших доз и/или при быстром переливании плазмы или крови, содержащих цитрат натрия. Имеется обратная зависимость между скоростью внутривенного введения с кровью консервирующего раствора и кумулятивным количеством цитрата, которое вызывает осложнение со стороны сердечной деятельности. Признаки цитратной интоксикации у взрослых пациентов развиваются при трансфузиях 1 л консервированной крови за 10—12 мин. Цитрат натрия связывает в кровяном русле свободный кальций, вызывая гипокальциемию. </w:t>
      </w:r>
    </w:p>
    <w:p w:rsidR="00E91086" w:rsidRPr="00E91086" w:rsidRDefault="00E91086" w:rsidP="00E91086">
      <w:pPr>
        <w:spacing w:after="0" w:line="240" w:lineRule="auto"/>
        <w:ind w:left="142" w:right="330"/>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Откуда берется эта лимонная кислота? Дело в том, что в качестве консерванта крови широко используется цитрат натрия (натриевая соль лимонной кислоты). Естественно, что при массивных и быстрых гемотрансфузиях этого цитрата попадает в кровь слишком много. А механизма его действия заключается в связывании кальция крови из-за чего кровь и перестает свертываться. Таким образом, следствием цитратной интоксикации является гипокальциемия.</w:t>
      </w:r>
    </w:p>
    <w:p w:rsidR="00E91086" w:rsidRPr="00E91086" w:rsidRDefault="00E91086" w:rsidP="00E91086">
      <w:pPr>
        <w:spacing w:after="0" w:line="240" w:lineRule="auto"/>
        <w:ind w:left="142" w:right="330"/>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sz w:val="24"/>
          <w:szCs w:val="24"/>
          <w:lang w:eastAsia="ru-RU"/>
        </w:rPr>
        <w:t>Лечение: в\венное введение препаратов кальция. Для профилактики этой интоксикации в\в струйно вводится 5 мл глюконата кальция после переливания каждого флакон крови или ее компонентиа.</w:t>
      </w:r>
    </w:p>
    <w:p w:rsidR="00E91086" w:rsidRPr="00E91086" w:rsidRDefault="00E91086" w:rsidP="00E91086">
      <w:pPr>
        <w:spacing w:after="0" w:line="240" w:lineRule="auto"/>
        <w:ind w:left="142" w:right="330"/>
        <w:jc w:val="both"/>
        <w:rPr>
          <w:rFonts w:ascii="Times New Roman" w:eastAsia="Times New Roman" w:hAnsi="Times New Roman" w:cs="Times New Roman"/>
          <w:sz w:val="24"/>
          <w:szCs w:val="24"/>
          <w:lang w:eastAsia="ru-RU"/>
        </w:rPr>
      </w:pP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b/>
          <w:bCs/>
          <w:sz w:val="24"/>
          <w:szCs w:val="24"/>
          <w:lang w:eastAsia="ru-RU"/>
        </w:rPr>
        <w:t>ОСЛОЖНЕНИЯ</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Причиной в подавляющем большинстве случаев является невыполнение правил, предусмотренных инструкциями по технике переливания крови, по методике определения групп крови АВ0 и проведения проб на совместимость. Как правило, при всех таких осложнениях имеет место быть криминальный элемент, особенно, при тяжелых последствиях для здоровъя пациента или его смерти.</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Патогенез: массивное внутрисосудистое разрушение перелитых эритроцитов аллоантителами реципиента с выходом в плазму стромы разрушенных эритроцитов и свободного гемоглобина при участии системы комплемента и цитокинов включает механизмразвития ДВС-синдрома с выраженными нарушениями в системе гемостаза и микроциркуляции с последующими нарушениями центральной гемодинамики и развитием гемотрансфузионного шока.</w:t>
      </w:r>
    </w:p>
    <w:p w:rsidR="00E91086" w:rsidRPr="00E91086" w:rsidRDefault="00E91086" w:rsidP="00E91086">
      <w:pPr>
        <w:spacing w:after="0" w:line="240" w:lineRule="auto"/>
        <w:ind w:left="142" w:right="330"/>
        <w:jc w:val="both"/>
        <w:rPr>
          <w:rFonts w:ascii="Times New Roman" w:eastAsia="Times New Roman" w:hAnsi="Times New Roman" w:cs="Times New Roman"/>
          <w:sz w:val="24"/>
          <w:szCs w:val="24"/>
          <w:lang w:eastAsia="ru-RU"/>
        </w:rPr>
      </w:pPr>
      <w:r w:rsidRPr="00E91086">
        <w:rPr>
          <w:rFonts w:ascii="Times New Roman" w:eastAsia="Times New Roman" w:hAnsi="Times New Roman" w:cs="Times New Roman"/>
          <w:b/>
          <w:bCs/>
          <w:i/>
          <w:iCs/>
          <w:sz w:val="24"/>
          <w:szCs w:val="24"/>
          <w:lang w:eastAsia="ru-RU"/>
        </w:rPr>
        <w:t>Клиническая картина</w:t>
      </w:r>
      <w:r w:rsidRPr="00E91086">
        <w:rPr>
          <w:rFonts w:ascii="Times New Roman" w:eastAsia="Times New Roman" w:hAnsi="Times New Roman" w:cs="Times New Roman"/>
          <w:i/>
          <w:iCs/>
          <w:sz w:val="24"/>
          <w:szCs w:val="24"/>
          <w:lang w:eastAsia="ru-RU"/>
        </w:rPr>
        <w:t>.</w:t>
      </w:r>
      <w:r w:rsidRPr="00E91086">
        <w:rPr>
          <w:rFonts w:ascii="Times New Roman" w:eastAsia="Times New Roman" w:hAnsi="Times New Roman" w:cs="Times New Roman"/>
          <w:sz w:val="24"/>
          <w:szCs w:val="24"/>
          <w:lang w:eastAsia="ru-RU"/>
        </w:rPr>
        <w:t xml:space="preserve"> При проведении гемотрансфузии, чаще к концу у больного возникает затруднение дыхания, одышка, стеснение в груди, боли в области сердца, цианоз лица, пульс становится частым, слабого наполнения, резко снижается артериальное давление до 70 мм рт. ст., центральное венозное давление наоборот увеличивается (выше 15 см.вод.ст.) может развиться отек легких. В дальнейшем нарушается сердечная деятельность, может быть кратковременным возбуждением, боли в груди, животе, пояснице. В дальнейшем постепенно нарастают циркуляторные нарушения, характерные для шокового состояния (тахикардия, гипотензия), развивается картина массивного внутрисосудистого гемолиза (гемоглобинемия, гемоглобинурия, билирубинемия, желтуха) и острогонарушения </w:t>
      </w:r>
      <w:r w:rsidRPr="00E91086">
        <w:rPr>
          <w:rFonts w:ascii="Times New Roman" w:eastAsia="Times New Roman" w:hAnsi="Times New Roman" w:cs="Times New Roman"/>
          <w:sz w:val="24"/>
          <w:szCs w:val="24"/>
          <w:lang w:eastAsia="ru-RU"/>
        </w:rPr>
        <w:lastRenderedPageBreak/>
        <w:t>функции почек и печени. Если шок развивается во время оперативного вмешательства под общим обезболиванием, то клиническими признаками его могут быть выраженная кровоточивость изо перационной раны, стойкая гипотония, а при наличии мочевого катетера — появление мочи темно-вишневого или черного цвета.</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Тяжесть клинического течения шока в значительной мере зависит от объема перелитых несовместимых эритроцитов, при этом существенную роль играет характер основного заболевания и состояние пациента перед гемотрансфузией.</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b/>
          <w:bCs/>
          <w:sz w:val="24"/>
          <w:szCs w:val="24"/>
          <w:lang w:eastAsia="ru-RU"/>
        </w:rPr>
        <w:t>Алгоритм неотложной медицинской помощи при реакциях и осложнения</w:t>
      </w:r>
      <w:r w:rsidRPr="00E91086">
        <w:rPr>
          <w:rFonts w:ascii="Times New Roman" w:eastAsia="Times New Roman" w:hAnsi="Times New Roman" w:cs="Times New Roman"/>
          <w:sz w:val="24"/>
          <w:szCs w:val="24"/>
          <w:lang w:eastAsia="ru-RU"/>
        </w:rPr>
        <w:t>:</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1. Вовремя распознать реакцию или осложнение;</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2. Немедленное прекращение гемотрансфузии;</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3. Вызов врача к пациенту;</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4. Выполнение врачебных назначений</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b/>
          <w:bCs/>
          <w:sz w:val="24"/>
          <w:szCs w:val="24"/>
          <w:lang w:eastAsia="ru-RU"/>
        </w:rPr>
        <w:t>Лечение:</w:t>
      </w:r>
      <w:r w:rsidRPr="00E91086">
        <w:rPr>
          <w:rFonts w:ascii="Times New Roman" w:eastAsia="Times New Roman" w:hAnsi="Times New Roman" w:cs="Times New Roman"/>
          <w:sz w:val="24"/>
          <w:szCs w:val="24"/>
          <w:lang w:eastAsia="ru-RU"/>
        </w:rPr>
        <w:t xml:space="preserve"> прекратить переливание крови, эритроцитной массы.</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В комплексе лечебных мероприятий одновременно с выведением из шока показано проведение массивного (около 2–2,5 л) плазмафереза с целью удаления свободного гемоглобина, продуктов деградации фибриногена, с замещением удаленных объемов соответствующим количеством СЗП или ею в сочетании с коллоидными плазмозаменителями. Для уменьшения осаждения продуктов гемолиза в дистальных канальцах нефрона необходимо поддерживать диурез больногоне менее 75–100 мл/ч с помощью 20% раствора маннитола (15–50 г) и фуросемида (100 мг однократно, до 1000 в сутки), коррекцию кислотно-щелочного состояния крови 4% раствором бикарбоната натрия.</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С целью поддержания объема циркулирующей крови и стабилизации артериального давления применяются реологические растворы (реополиглюкин, альбумин). При необходимости коррекции глубокой (не менее 60 г/л) анемии проводится переливание индивидуально подобранных отмытых эритроцитов. Десенсибилизирующая терапия: антигистаминные препараты, кортикостероиды, сердечно-сосудистые средства. Объем трансфузионно-инфузионной терапии должен быть адекватен диурезу. Контролем является нормальный уровень артериаьного венозного давления. Доза вводимых кортикостероидов корригируется в зависимости от стабильности гемодинамики, но не должна быть менее 30 мг на 10 кг массы тела в сутки.</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Следует отметить, что осмотически активные плазмозаменители должны применяться до наступления анурии — наиболее грозного осложнения внутрисосудистого гемолиза эритроцитов. При анурии их назначение чревато развитием отека легких или головного мозга.</w:t>
      </w:r>
    </w:p>
    <w:p w:rsidR="00E91086" w:rsidRPr="00E91086" w:rsidRDefault="00E91086" w:rsidP="00E91086">
      <w:pPr>
        <w:spacing w:after="0" w:line="240" w:lineRule="auto"/>
        <w:ind w:left="142" w:right="330"/>
        <w:jc w:val="both"/>
        <w:rPr>
          <w:rFonts w:ascii="Tahoma" w:eastAsia="Times New Roman" w:hAnsi="Tahoma" w:cs="Tahoma"/>
          <w:sz w:val="24"/>
          <w:szCs w:val="24"/>
          <w:lang w:eastAsia="ru-RU"/>
        </w:rPr>
      </w:pPr>
      <w:r w:rsidRPr="00E91086">
        <w:rPr>
          <w:rFonts w:ascii="Times New Roman" w:eastAsia="Times New Roman" w:hAnsi="Times New Roman" w:cs="Times New Roman"/>
          <w:sz w:val="24"/>
          <w:szCs w:val="24"/>
          <w:lang w:eastAsia="ru-RU"/>
        </w:rPr>
        <w:t>В первые сутки развития посттрансфузионного острого внутрисосудистого гемолиза показано назначение гепарина (внутривенно)</w:t>
      </w:r>
    </w:p>
    <w:p w:rsidR="00D05AD7" w:rsidRDefault="00D05AD7"/>
    <w:sectPr w:rsidR="00D05A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F90" w:rsidRDefault="00703F90">
      <w:pPr>
        <w:spacing w:after="0" w:line="240" w:lineRule="auto"/>
      </w:pPr>
      <w:r>
        <w:separator/>
      </w:r>
    </w:p>
  </w:endnote>
  <w:endnote w:type="continuationSeparator" w:id="0">
    <w:p w:rsidR="00703F90" w:rsidRDefault="00703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F90" w:rsidRDefault="00703F90">
      <w:pPr>
        <w:spacing w:after="0" w:line="240" w:lineRule="auto"/>
      </w:pPr>
      <w:r>
        <w:separator/>
      </w:r>
    </w:p>
  </w:footnote>
  <w:footnote w:type="continuationSeparator" w:id="0">
    <w:p w:rsidR="00703F90" w:rsidRDefault="00703F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CB6" w:rsidRDefault="00E91086">
    <w:pPr>
      <w:pStyle w:val="a4"/>
      <w:spacing w:line="14" w:lineRule="auto"/>
      <w:rPr>
        <w:sz w:val="20"/>
      </w:rPr>
    </w:pPr>
    <w:r>
      <w:rPr>
        <w:noProof/>
        <w:lang w:val="ru-RU" w:eastAsia="ru-RU"/>
      </w:rPr>
      <mc:AlternateContent>
        <mc:Choice Requires="wps">
          <w:drawing>
            <wp:anchor distT="0" distB="0" distL="114300" distR="114300" simplePos="0" relativeHeight="251659264" behindDoc="1" locked="0" layoutInCell="1" allowOverlap="1" wp14:anchorId="48110314" wp14:editId="4FAFF07B">
              <wp:simplePos x="0" y="0"/>
              <wp:positionH relativeFrom="page">
                <wp:posOffset>6423660</wp:posOffset>
              </wp:positionH>
              <wp:positionV relativeFrom="page">
                <wp:posOffset>462915</wp:posOffset>
              </wp:positionV>
              <wp:extent cx="263525" cy="165735"/>
              <wp:effectExtent l="3810" t="0" r="0" b="0"/>
              <wp:wrapNone/>
              <wp:docPr id="3398" name="Надпись 3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CB6" w:rsidRDefault="00703F90">
                          <w:pPr>
                            <w:spacing w:line="232" w:lineRule="exact"/>
                            <w:ind w:left="40"/>
                            <w:rPr>
                              <w:rFonts w:ascii="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8110314" id="_x0000_t202" coordsize="21600,21600" o:spt="202" path="m,l,21600r21600,l21600,xe">
              <v:stroke joinstyle="miter"/>
              <v:path gradientshapeok="t" o:connecttype="rect"/>
            </v:shapetype>
            <v:shape id="Надпись 3398" o:spid="_x0000_s1031" type="#_x0000_t202" style="position:absolute;margin-left:505.8pt;margin-top:36.45pt;width:20.75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" filled="f" stroked="f">
              <v:textbox inset="0,0,0,0">
                <w:txbxContent>
                  <w:p w:rsidR="006B7CB6" w:rsidRDefault="00E91086">
                    <w:pPr>
                      <w:spacing w:line="232" w:lineRule="exact"/>
                      <w:ind w:left="40"/>
                      <w:rPr>
                        <w:rFonts w:ascii="Arial"/>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CB6" w:rsidRDefault="00E91086">
    <w:pPr>
      <w:pStyle w:val="a4"/>
      <w:spacing w:line="14" w:lineRule="auto"/>
      <w:rPr>
        <w:sz w:val="20"/>
      </w:rPr>
    </w:pPr>
    <w:r>
      <w:rPr>
        <w:noProof/>
        <w:lang w:val="ru-RU" w:eastAsia="ru-RU"/>
      </w:rPr>
      <mc:AlternateContent>
        <mc:Choice Requires="wps">
          <w:drawing>
            <wp:anchor distT="0" distB="0" distL="114300" distR="114300" simplePos="0" relativeHeight="251660288" behindDoc="1" locked="0" layoutInCell="1" allowOverlap="1" wp14:anchorId="2BA96CD6" wp14:editId="1DC11287">
              <wp:simplePos x="0" y="0"/>
              <wp:positionH relativeFrom="page">
                <wp:posOffset>6423660</wp:posOffset>
              </wp:positionH>
              <wp:positionV relativeFrom="page">
                <wp:posOffset>462915</wp:posOffset>
              </wp:positionV>
              <wp:extent cx="263525" cy="165735"/>
              <wp:effectExtent l="3810" t="0" r="0" b="0"/>
              <wp:wrapNone/>
              <wp:docPr id="3399" name="Надпись 3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CB6" w:rsidRDefault="00703F90">
                          <w:pPr>
                            <w:spacing w:line="232" w:lineRule="exact"/>
                            <w:ind w:left="40"/>
                            <w:rPr>
                              <w:rFonts w:ascii="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BA96CD6" id="_x0000_t202" coordsize="21600,21600" o:spt="202" path="m,l,21600r21600,l21600,xe">
              <v:stroke joinstyle="miter"/>
              <v:path gradientshapeok="t" o:connecttype="rect"/>
            </v:shapetype>
            <v:shape id="Надпись 3399" o:spid="_x0000_s1032" type="#_x0000_t202" style="position:absolute;margin-left:505.8pt;margin-top:36.45pt;width:20.75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" filled="f" stroked="f">
              <v:textbox inset="0,0,0,0">
                <w:txbxContent>
                  <w:p w:rsidR="006B7CB6" w:rsidRDefault="00E91086">
                    <w:pPr>
                      <w:spacing w:line="232" w:lineRule="exact"/>
                      <w:ind w:left="40"/>
                      <w:rPr>
                        <w:rFonts w:ascii="Arial"/>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CB6" w:rsidRDefault="00E91086">
    <w:pPr>
      <w:pStyle w:val="a4"/>
      <w:spacing w:line="14" w:lineRule="auto"/>
      <w:rPr>
        <w:sz w:val="20"/>
      </w:rPr>
    </w:pPr>
    <w:r>
      <w:rPr>
        <w:noProof/>
        <w:lang w:val="ru-RU" w:eastAsia="ru-RU"/>
      </w:rPr>
      <mc:AlternateContent>
        <mc:Choice Requires="wps">
          <w:drawing>
            <wp:anchor distT="0" distB="0" distL="114300" distR="114300" simplePos="0" relativeHeight="251661312" behindDoc="1" locked="0" layoutInCell="1" allowOverlap="1" wp14:anchorId="12F09525" wp14:editId="32966696">
              <wp:simplePos x="0" y="0"/>
              <wp:positionH relativeFrom="page">
                <wp:posOffset>6423660</wp:posOffset>
              </wp:positionH>
              <wp:positionV relativeFrom="page">
                <wp:posOffset>462915</wp:posOffset>
              </wp:positionV>
              <wp:extent cx="263525" cy="165735"/>
              <wp:effectExtent l="3810" t="0" r="0" b="0"/>
              <wp:wrapNone/>
              <wp:docPr id="3400" name="Надпись 3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CB6" w:rsidRDefault="00703F90">
                          <w:pPr>
                            <w:spacing w:line="232" w:lineRule="exact"/>
                            <w:ind w:left="40"/>
                            <w:rPr>
                              <w:rFonts w:ascii="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2F09525" id="_x0000_t202" coordsize="21600,21600" o:spt="202" path="m,l,21600r21600,l21600,xe">
              <v:stroke joinstyle="miter"/>
              <v:path gradientshapeok="t" o:connecttype="rect"/>
            </v:shapetype>
            <v:shape id="Надпись 3400" o:spid="_x0000_s1033" type="#_x0000_t202" style="position:absolute;margin-left:505.8pt;margin-top:36.45pt;width:20.75pt;height:13.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" filled="f" stroked="f">
              <v:textbox inset="0,0,0,0">
                <w:txbxContent>
                  <w:p w:rsidR="006B7CB6" w:rsidRDefault="00E91086">
                    <w:pPr>
                      <w:spacing w:line="232" w:lineRule="exact"/>
                      <w:ind w:left="40"/>
                      <w:rPr>
                        <w:rFonts w:ascii="Arial"/>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73B1"/>
    <w:multiLevelType w:val="hybridMultilevel"/>
    <w:tmpl w:val="BC1ABE98"/>
    <w:lvl w:ilvl="0" w:tplc="6B26EC4A">
      <w:start w:val="1"/>
      <w:numFmt w:val="bullet"/>
      <w:lvlText w:val="К"/>
      <w:lvlJc w:val="left"/>
    </w:lvl>
    <w:lvl w:ilvl="1" w:tplc="62ACCCDE">
      <w:numFmt w:val="decimal"/>
      <w:lvlText w:val=""/>
      <w:lvlJc w:val="left"/>
    </w:lvl>
    <w:lvl w:ilvl="2" w:tplc="10D03D4A">
      <w:numFmt w:val="decimal"/>
      <w:lvlText w:val=""/>
      <w:lvlJc w:val="left"/>
    </w:lvl>
    <w:lvl w:ilvl="3" w:tplc="9E4C337C">
      <w:numFmt w:val="decimal"/>
      <w:lvlText w:val=""/>
      <w:lvlJc w:val="left"/>
    </w:lvl>
    <w:lvl w:ilvl="4" w:tplc="AD3A2B0A">
      <w:numFmt w:val="decimal"/>
      <w:lvlText w:val=""/>
      <w:lvlJc w:val="left"/>
    </w:lvl>
    <w:lvl w:ilvl="5" w:tplc="62920A42">
      <w:numFmt w:val="decimal"/>
      <w:lvlText w:val=""/>
      <w:lvlJc w:val="left"/>
    </w:lvl>
    <w:lvl w:ilvl="6" w:tplc="CEE6E460">
      <w:numFmt w:val="decimal"/>
      <w:lvlText w:val=""/>
      <w:lvlJc w:val="left"/>
    </w:lvl>
    <w:lvl w:ilvl="7" w:tplc="EABCC15C">
      <w:numFmt w:val="decimal"/>
      <w:lvlText w:val=""/>
      <w:lvlJc w:val="left"/>
    </w:lvl>
    <w:lvl w:ilvl="8" w:tplc="6D12DC62">
      <w:numFmt w:val="decimal"/>
      <w:lvlText w:val=""/>
      <w:lvlJc w:val="left"/>
    </w:lvl>
  </w:abstractNum>
  <w:abstractNum w:abstractNumId="1">
    <w:nsid w:val="00804B34"/>
    <w:multiLevelType w:val="hybridMultilevel"/>
    <w:tmpl w:val="8F367B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36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1664FCF"/>
    <w:multiLevelType w:val="hybridMultilevel"/>
    <w:tmpl w:val="3A9A7426"/>
    <w:lvl w:ilvl="0" w:tplc="25A0CB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6946A4"/>
    <w:multiLevelType w:val="hybridMultilevel"/>
    <w:tmpl w:val="78A02FF4"/>
    <w:lvl w:ilvl="0" w:tplc="A5A40B7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01D50001"/>
    <w:multiLevelType w:val="hybridMultilevel"/>
    <w:tmpl w:val="A35CA7B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25F181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nsid w:val="031E3B18"/>
    <w:multiLevelType w:val="hybridMultilevel"/>
    <w:tmpl w:val="16F882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6936D5E"/>
    <w:multiLevelType w:val="hybridMultilevel"/>
    <w:tmpl w:val="4B52D8D8"/>
    <w:lvl w:ilvl="0" w:tplc="AF34D77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A1F020F"/>
    <w:multiLevelType w:val="hybridMultilevel"/>
    <w:tmpl w:val="4F804DE6"/>
    <w:lvl w:ilvl="0" w:tplc="EE7EF128">
      <w:numFmt w:val="bullet"/>
      <w:lvlText w:val=""/>
      <w:lvlJc w:val="left"/>
      <w:pPr>
        <w:ind w:left="1789" w:hanging="360"/>
      </w:pPr>
      <w:rPr>
        <w:rFonts w:ascii="Symbol" w:eastAsia="Symbol" w:hAnsi="Symbol" w:cs="Symbol" w:hint="default"/>
        <w:w w:val="100"/>
        <w:sz w:val="24"/>
        <w:szCs w:val="24"/>
      </w:rPr>
    </w:lvl>
    <w:lvl w:ilvl="1" w:tplc="32FA1946">
      <w:numFmt w:val="bullet"/>
      <w:lvlText w:val="•"/>
      <w:lvlJc w:val="left"/>
      <w:pPr>
        <w:ind w:left="2612" w:hanging="360"/>
      </w:pPr>
      <w:rPr>
        <w:rFonts w:hint="default"/>
      </w:rPr>
    </w:lvl>
    <w:lvl w:ilvl="2" w:tplc="F8E4E412">
      <w:numFmt w:val="bullet"/>
      <w:lvlText w:val="•"/>
      <w:lvlJc w:val="left"/>
      <w:pPr>
        <w:ind w:left="3445" w:hanging="360"/>
      </w:pPr>
      <w:rPr>
        <w:rFonts w:hint="default"/>
      </w:rPr>
    </w:lvl>
    <w:lvl w:ilvl="3" w:tplc="3C7E2BC6">
      <w:numFmt w:val="bullet"/>
      <w:lvlText w:val="•"/>
      <w:lvlJc w:val="left"/>
      <w:pPr>
        <w:ind w:left="4277" w:hanging="360"/>
      </w:pPr>
      <w:rPr>
        <w:rFonts w:hint="default"/>
      </w:rPr>
    </w:lvl>
    <w:lvl w:ilvl="4" w:tplc="D410E5BA">
      <w:numFmt w:val="bullet"/>
      <w:lvlText w:val="•"/>
      <w:lvlJc w:val="left"/>
      <w:pPr>
        <w:ind w:left="5110" w:hanging="360"/>
      </w:pPr>
      <w:rPr>
        <w:rFonts w:hint="default"/>
      </w:rPr>
    </w:lvl>
    <w:lvl w:ilvl="5" w:tplc="A990872E">
      <w:numFmt w:val="bullet"/>
      <w:lvlText w:val="•"/>
      <w:lvlJc w:val="left"/>
      <w:pPr>
        <w:ind w:left="5942" w:hanging="360"/>
      </w:pPr>
      <w:rPr>
        <w:rFonts w:hint="default"/>
      </w:rPr>
    </w:lvl>
    <w:lvl w:ilvl="6" w:tplc="682612CE">
      <w:numFmt w:val="bullet"/>
      <w:lvlText w:val="•"/>
      <w:lvlJc w:val="left"/>
      <w:pPr>
        <w:ind w:left="6775" w:hanging="360"/>
      </w:pPr>
      <w:rPr>
        <w:rFonts w:hint="default"/>
      </w:rPr>
    </w:lvl>
    <w:lvl w:ilvl="7" w:tplc="CBF4D092">
      <w:numFmt w:val="bullet"/>
      <w:lvlText w:val="•"/>
      <w:lvlJc w:val="left"/>
      <w:pPr>
        <w:ind w:left="7607" w:hanging="360"/>
      </w:pPr>
      <w:rPr>
        <w:rFonts w:hint="default"/>
      </w:rPr>
    </w:lvl>
    <w:lvl w:ilvl="8" w:tplc="FD043322">
      <w:numFmt w:val="bullet"/>
      <w:lvlText w:val="•"/>
      <w:lvlJc w:val="left"/>
      <w:pPr>
        <w:ind w:left="8440" w:hanging="360"/>
      </w:pPr>
      <w:rPr>
        <w:rFonts w:hint="default"/>
      </w:rPr>
    </w:lvl>
  </w:abstractNum>
  <w:abstractNum w:abstractNumId="9">
    <w:nsid w:val="0E906931"/>
    <w:multiLevelType w:val="hybridMultilevel"/>
    <w:tmpl w:val="E6107C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06E1155"/>
    <w:multiLevelType w:val="hybridMultilevel"/>
    <w:tmpl w:val="77E02DD2"/>
    <w:lvl w:ilvl="0" w:tplc="1B0614F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nsid w:val="125C74F8"/>
    <w:multiLevelType w:val="hybridMultilevel"/>
    <w:tmpl w:val="DDA457B6"/>
    <w:lvl w:ilvl="0" w:tplc="AFA85F5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2">
    <w:nsid w:val="14C90D80"/>
    <w:multiLevelType w:val="hybridMultilevel"/>
    <w:tmpl w:val="EC12F8A2"/>
    <w:lvl w:ilvl="0" w:tplc="983A89B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15A220AE"/>
    <w:multiLevelType w:val="hybridMultilevel"/>
    <w:tmpl w:val="D256E860"/>
    <w:lvl w:ilvl="0" w:tplc="EF22A89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18977C90"/>
    <w:multiLevelType w:val="hybridMultilevel"/>
    <w:tmpl w:val="2996DBE2"/>
    <w:lvl w:ilvl="0" w:tplc="044E7CB8">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5">
    <w:nsid w:val="1A5030DB"/>
    <w:multiLevelType w:val="hybridMultilevel"/>
    <w:tmpl w:val="129A0842"/>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nsid w:val="1AA439DF"/>
    <w:multiLevelType w:val="hybridMultilevel"/>
    <w:tmpl w:val="F3686F22"/>
    <w:lvl w:ilvl="0" w:tplc="E4C4E30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1B7F1C21"/>
    <w:multiLevelType w:val="hybridMultilevel"/>
    <w:tmpl w:val="16F882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643"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CB9270D"/>
    <w:multiLevelType w:val="hybridMultilevel"/>
    <w:tmpl w:val="B9B4C0B6"/>
    <w:lvl w:ilvl="0" w:tplc="1C289E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22486E37"/>
    <w:multiLevelType w:val="hybridMultilevel"/>
    <w:tmpl w:val="17F0BB28"/>
    <w:lvl w:ilvl="0" w:tplc="58FC27C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27A17C08"/>
    <w:multiLevelType w:val="hybridMultilevel"/>
    <w:tmpl w:val="6AAA5786"/>
    <w:lvl w:ilvl="0" w:tplc="83C6AF3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27AD5459"/>
    <w:multiLevelType w:val="hybridMultilevel"/>
    <w:tmpl w:val="ABB84BFC"/>
    <w:lvl w:ilvl="0" w:tplc="1ABCE7A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283355C7"/>
    <w:multiLevelType w:val="hybridMultilevel"/>
    <w:tmpl w:val="1116F88E"/>
    <w:lvl w:ilvl="0" w:tplc="CB4CC15A">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3">
    <w:nsid w:val="2A244F2D"/>
    <w:multiLevelType w:val="singleLevel"/>
    <w:tmpl w:val="58FC28D8"/>
    <w:lvl w:ilvl="0">
      <w:start w:val="2"/>
      <w:numFmt w:val="bullet"/>
      <w:lvlText w:val="-"/>
      <w:lvlJc w:val="left"/>
      <w:pPr>
        <w:tabs>
          <w:tab w:val="num" w:pos="360"/>
        </w:tabs>
        <w:ind w:left="360" w:hanging="360"/>
      </w:pPr>
    </w:lvl>
  </w:abstractNum>
  <w:abstractNum w:abstractNumId="24">
    <w:nsid w:val="2A734046"/>
    <w:multiLevelType w:val="hybridMultilevel"/>
    <w:tmpl w:val="52562F9C"/>
    <w:lvl w:ilvl="0" w:tplc="7D441718">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5">
    <w:nsid w:val="2B326986"/>
    <w:multiLevelType w:val="hybridMultilevel"/>
    <w:tmpl w:val="6DCE04D0"/>
    <w:lvl w:ilvl="0" w:tplc="8DD6F2D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6">
    <w:nsid w:val="2BFC1CC6"/>
    <w:multiLevelType w:val="hybridMultilevel"/>
    <w:tmpl w:val="60D2C0A2"/>
    <w:lvl w:ilvl="0" w:tplc="AFAAAFF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nsid w:val="2D705E5F"/>
    <w:multiLevelType w:val="hybridMultilevel"/>
    <w:tmpl w:val="9828B632"/>
    <w:lvl w:ilvl="0" w:tplc="A0901B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2E4C5621"/>
    <w:multiLevelType w:val="singleLevel"/>
    <w:tmpl w:val="0419000F"/>
    <w:lvl w:ilvl="0">
      <w:start w:val="1"/>
      <w:numFmt w:val="decimal"/>
      <w:lvlText w:val="%1."/>
      <w:lvlJc w:val="left"/>
      <w:pPr>
        <w:tabs>
          <w:tab w:val="num" w:pos="360"/>
        </w:tabs>
        <w:ind w:left="360" w:hanging="360"/>
      </w:pPr>
    </w:lvl>
  </w:abstractNum>
  <w:abstractNum w:abstractNumId="29">
    <w:nsid w:val="3201165B"/>
    <w:multiLevelType w:val="hybridMultilevel"/>
    <w:tmpl w:val="1812B2B6"/>
    <w:lvl w:ilvl="0" w:tplc="BCD0279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nsid w:val="32BE6156"/>
    <w:multiLevelType w:val="hybridMultilevel"/>
    <w:tmpl w:val="B9C683B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2E95AFF"/>
    <w:multiLevelType w:val="hybridMultilevel"/>
    <w:tmpl w:val="F86AB5AE"/>
    <w:lvl w:ilvl="0" w:tplc="945036C2">
      <w:start w:val="4"/>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2">
    <w:nsid w:val="330625F9"/>
    <w:multiLevelType w:val="hybridMultilevel"/>
    <w:tmpl w:val="DABE3F5E"/>
    <w:lvl w:ilvl="0" w:tplc="16C4B6F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nsid w:val="35DB422A"/>
    <w:multiLevelType w:val="hybridMultilevel"/>
    <w:tmpl w:val="AFE0D056"/>
    <w:lvl w:ilvl="0" w:tplc="34867FA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38B82BC4"/>
    <w:multiLevelType w:val="hybridMultilevel"/>
    <w:tmpl w:val="189C7A26"/>
    <w:lvl w:ilvl="0" w:tplc="7EDAF6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428705FE"/>
    <w:multiLevelType w:val="hybridMultilevel"/>
    <w:tmpl w:val="7B04EC90"/>
    <w:lvl w:ilvl="0" w:tplc="233AB5F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nsid w:val="43AF5BC4"/>
    <w:multiLevelType w:val="hybridMultilevel"/>
    <w:tmpl w:val="80EC7268"/>
    <w:lvl w:ilvl="0" w:tplc="173E1B3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7">
    <w:nsid w:val="43F12874"/>
    <w:multiLevelType w:val="hybridMultilevel"/>
    <w:tmpl w:val="5AA62D84"/>
    <w:lvl w:ilvl="0" w:tplc="DB6EB5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nsid w:val="43F716FC"/>
    <w:multiLevelType w:val="hybridMultilevel"/>
    <w:tmpl w:val="F5A41DD0"/>
    <w:lvl w:ilvl="0" w:tplc="A71E9C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44344851"/>
    <w:multiLevelType w:val="hybridMultilevel"/>
    <w:tmpl w:val="05BA1BEE"/>
    <w:lvl w:ilvl="0" w:tplc="0478DCC0">
      <w:numFmt w:val="bullet"/>
      <w:lvlText w:val="*"/>
      <w:lvlJc w:val="left"/>
      <w:pPr>
        <w:ind w:left="399" w:hanging="180"/>
      </w:pPr>
      <w:rPr>
        <w:rFonts w:ascii="Times New Roman" w:eastAsia="Times New Roman" w:hAnsi="Times New Roman" w:cs="Times New Roman" w:hint="default"/>
        <w:spacing w:val="-1"/>
        <w:w w:val="100"/>
        <w:sz w:val="24"/>
        <w:szCs w:val="24"/>
      </w:rPr>
    </w:lvl>
    <w:lvl w:ilvl="1" w:tplc="625E4782">
      <w:numFmt w:val="bullet"/>
      <w:lvlText w:val=""/>
      <w:lvlJc w:val="left"/>
      <w:pPr>
        <w:ind w:left="1647" w:hanging="360"/>
      </w:pPr>
      <w:rPr>
        <w:rFonts w:ascii="Symbol" w:eastAsia="Symbol" w:hAnsi="Symbol" w:cs="Symbol" w:hint="default"/>
        <w:w w:val="100"/>
        <w:sz w:val="24"/>
        <w:szCs w:val="24"/>
      </w:rPr>
    </w:lvl>
    <w:lvl w:ilvl="2" w:tplc="A8F0A408">
      <w:numFmt w:val="bullet"/>
      <w:lvlText w:val="•"/>
      <w:lvlJc w:val="left"/>
      <w:pPr>
        <w:ind w:left="2544" w:hanging="360"/>
      </w:pPr>
      <w:rPr>
        <w:rFonts w:hint="default"/>
      </w:rPr>
    </w:lvl>
    <w:lvl w:ilvl="3" w:tplc="4E941D28">
      <w:numFmt w:val="bullet"/>
      <w:lvlText w:val="•"/>
      <w:lvlJc w:val="left"/>
      <w:pPr>
        <w:ind w:left="3448" w:hanging="360"/>
      </w:pPr>
      <w:rPr>
        <w:rFonts w:hint="default"/>
      </w:rPr>
    </w:lvl>
    <w:lvl w:ilvl="4" w:tplc="DB54D03E">
      <w:numFmt w:val="bullet"/>
      <w:lvlText w:val="•"/>
      <w:lvlJc w:val="left"/>
      <w:pPr>
        <w:ind w:left="4353" w:hanging="360"/>
      </w:pPr>
      <w:rPr>
        <w:rFonts w:hint="default"/>
      </w:rPr>
    </w:lvl>
    <w:lvl w:ilvl="5" w:tplc="78A82A4C">
      <w:numFmt w:val="bullet"/>
      <w:lvlText w:val="•"/>
      <w:lvlJc w:val="left"/>
      <w:pPr>
        <w:ind w:left="5257" w:hanging="360"/>
      </w:pPr>
      <w:rPr>
        <w:rFonts w:hint="default"/>
      </w:rPr>
    </w:lvl>
    <w:lvl w:ilvl="6" w:tplc="1146162C">
      <w:numFmt w:val="bullet"/>
      <w:lvlText w:val="•"/>
      <w:lvlJc w:val="left"/>
      <w:pPr>
        <w:ind w:left="6162" w:hanging="360"/>
      </w:pPr>
      <w:rPr>
        <w:rFonts w:hint="default"/>
      </w:rPr>
    </w:lvl>
    <w:lvl w:ilvl="7" w:tplc="DDE6624E">
      <w:numFmt w:val="bullet"/>
      <w:lvlText w:val="•"/>
      <w:lvlJc w:val="left"/>
      <w:pPr>
        <w:ind w:left="7066" w:hanging="360"/>
      </w:pPr>
      <w:rPr>
        <w:rFonts w:hint="default"/>
      </w:rPr>
    </w:lvl>
    <w:lvl w:ilvl="8" w:tplc="C728D878">
      <w:numFmt w:val="bullet"/>
      <w:lvlText w:val="•"/>
      <w:lvlJc w:val="left"/>
      <w:pPr>
        <w:ind w:left="7971" w:hanging="360"/>
      </w:pPr>
      <w:rPr>
        <w:rFonts w:hint="default"/>
      </w:rPr>
    </w:lvl>
  </w:abstractNum>
  <w:abstractNum w:abstractNumId="40">
    <w:nsid w:val="4820330C"/>
    <w:multiLevelType w:val="hybridMultilevel"/>
    <w:tmpl w:val="968E48E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8BE6BF2"/>
    <w:multiLevelType w:val="hybridMultilevel"/>
    <w:tmpl w:val="F2A2ECC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8D963FB"/>
    <w:multiLevelType w:val="hybridMultilevel"/>
    <w:tmpl w:val="80A48BA2"/>
    <w:lvl w:ilvl="0" w:tplc="00E2311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3">
    <w:nsid w:val="4AAD0846"/>
    <w:multiLevelType w:val="hybridMultilevel"/>
    <w:tmpl w:val="B33CAC60"/>
    <w:lvl w:ilvl="0" w:tplc="0906689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4">
    <w:nsid w:val="4BA842D2"/>
    <w:multiLevelType w:val="hybridMultilevel"/>
    <w:tmpl w:val="472CE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BD33579"/>
    <w:multiLevelType w:val="hybridMultilevel"/>
    <w:tmpl w:val="866EC0AE"/>
    <w:lvl w:ilvl="0" w:tplc="860CF92A">
      <w:start w:val="2"/>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6">
    <w:nsid w:val="50B33512"/>
    <w:multiLevelType w:val="hybridMultilevel"/>
    <w:tmpl w:val="1A4077A6"/>
    <w:lvl w:ilvl="0" w:tplc="6510AE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50F16E24"/>
    <w:multiLevelType w:val="hybridMultilevel"/>
    <w:tmpl w:val="5D388B14"/>
    <w:lvl w:ilvl="0" w:tplc="BC78E72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8">
    <w:nsid w:val="527B7FBC"/>
    <w:multiLevelType w:val="hybridMultilevel"/>
    <w:tmpl w:val="67C66F54"/>
    <w:lvl w:ilvl="0" w:tplc="445E158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9">
    <w:nsid w:val="56664398"/>
    <w:multiLevelType w:val="hybridMultilevel"/>
    <w:tmpl w:val="2D520FBC"/>
    <w:lvl w:ilvl="0" w:tplc="7158CE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2653B2"/>
    <w:multiLevelType w:val="hybridMultilevel"/>
    <w:tmpl w:val="D0A4BA0A"/>
    <w:lvl w:ilvl="0" w:tplc="DDA6E54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1">
    <w:nsid w:val="59973CE5"/>
    <w:multiLevelType w:val="hybridMultilevel"/>
    <w:tmpl w:val="6A7ED9D6"/>
    <w:lvl w:ilvl="0" w:tplc="3C90B0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60D93218"/>
    <w:multiLevelType w:val="hybridMultilevel"/>
    <w:tmpl w:val="A6605930"/>
    <w:lvl w:ilvl="0" w:tplc="DD98B38C">
      <w:start w:val="1"/>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53">
    <w:nsid w:val="62017F3C"/>
    <w:multiLevelType w:val="hybridMultilevel"/>
    <w:tmpl w:val="A7C6F23C"/>
    <w:lvl w:ilvl="0" w:tplc="716222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4">
    <w:nsid w:val="66255AFC"/>
    <w:multiLevelType w:val="hybridMultilevel"/>
    <w:tmpl w:val="26781BCE"/>
    <w:lvl w:ilvl="0" w:tplc="A6F0C5F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5">
    <w:nsid w:val="675B684B"/>
    <w:multiLevelType w:val="hybridMultilevel"/>
    <w:tmpl w:val="BA2A923A"/>
    <w:lvl w:ilvl="0" w:tplc="37CE633E">
      <w:start w:val="1"/>
      <w:numFmt w:val="decimal"/>
      <w:lvlText w:val="%1."/>
      <w:lvlJc w:val="left"/>
      <w:pPr>
        <w:ind w:left="108" w:hanging="182"/>
      </w:pPr>
      <w:rPr>
        <w:rFonts w:ascii="Times New Roman" w:eastAsia="Times New Roman" w:hAnsi="Times New Roman" w:cs="Times New Roman" w:hint="default"/>
        <w:spacing w:val="-1"/>
        <w:w w:val="100"/>
        <w:sz w:val="18"/>
        <w:szCs w:val="18"/>
      </w:rPr>
    </w:lvl>
    <w:lvl w:ilvl="1" w:tplc="CF163066">
      <w:numFmt w:val="bullet"/>
      <w:lvlText w:val="•"/>
      <w:lvlJc w:val="left"/>
      <w:pPr>
        <w:ind w:left="282" w:hanging="182"/>
      </w:pPr>
      <w:rPr>
        <w:rFonts w:hint="default"/>
      </w:rPr>
    </w:lvl>
    <w:lvl w:ilvl="2" w:tplc="FE38716C">
      <w:numFmt w:val="bullet"/>
      <w:lvlText w:val="•"/>
      <w:lvlJc w:val="left"/>
      <w:pPr>
        <w:ind w:left="464" w:hanging="182"/>
      </w:pPr>
      <w:rPr>
        <w:rFonts w:hint="default"/>
      </w:rPr>
    </w:lvl>
    <w:lvl w:ilvl="3" w:tplc="D2CEA3D2">
      <w:numFmt w:val="bullet"/>
      <w:lvlText w:val="•"/>
      <w:lvlJc w:val="left"/>
      <w:pPr>
        <w:ind w:left="646" w:hanging="182"/>
      </w:pPr>
      <w:rPr>
        <w:rFonts w:hint="default"/>
      </w:rPr>
    </w:lvl>
    <w:lvl w:ilvl="4" w:tplc="1CDEB16C">
      <w:numFmt w:val="bullet"/>
      <w:lvlText w:val="•"/>
      <w:lvlJc w:val="left"/>
      <w:pPr>
        <w:ind w:left="828" w:hanging="182"/>
      </w:pPr>
      <w:rPr>
        <w:rFonts w:hint="default"/>
      </w:rPr>
    </w:lvl>
    <w:lvl w:ilvl="5" w:tplc="05306B82">
      <w:numFmt w:val="bullet"/>
      <w:lvlText w:val="•"/>
      <w:lvlJc w:val="left"/>
      <w:pPr>
        <w:ind w:left="1010" w:hanging="182"/>
      </w:pPr>
      <w:rPr>
        <w:rFonts w:hint="default"/>
      </w:rPr>
    </w:lvl>
    <w:lvl w:ilvl="6" w:tplc="DFCA0918">
      <w:numFmt w:val="bullet"/>
      <w:lvlText w:val="•"/>
      <w:lvlJc w:val="left"/>
      <w:pPr>
        <w:ind w:left="1192" w:hanging="182"/>
      </w:pPr>
      <w:rPr>
        <w:rFonts w:hint="default"/>
      </w:rPr>
    </w:lvl>
    <w:lvl w:ilvl="7" w:tplc="5F7A5226">
      <w:numFmt w:val="bullet"/>
      <w:lvlText w:val="•"/>
      <w:lvlJc w:val="left"/>
      <w:pPr>
        <w:ind w:left="1374" w:hanging="182"/>
      </w:pPr>
      <w:rPr>
        <w:rFonts w:hint="default"/>
      </w:rPr>
    </w:lvl>
    <w:lvl w:ilvl="8" w:tplc="D8E41E12">
      <w:numFmt w:val="bullet"/>
      <w:lvlText w:val="•"/>
      <w:lvlJc w:val="left"/>
      <w:pPr>
        <w:ind w:left="1556" w:hanging="182"/>
      </w:pPr>
      <w:rPr>
        <w:rFonts w:hint="default"/>
      </w:rPr>
    </w:lvl>
  </w:abstractNum>
  <w:abstractNum w:abstractNumId="56">
    <w:nsid w:val="679503FD"/>
    <w:multiLevelType w:val="hybridMultilevel"/>
    <w:tmpl w:val="46B0273E"/>
    <w:lvl w:ilvl="0" w:tplc="1CFAED1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68776ABF"/>
    <w:multiLevelType w:val="hybridMultilevel"/>
    <w:tmpl w:val="E25ED8E4"/>
    <w:lvl w:ilvl="0" w:tplc="9C6C5F34">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8">
    <w:nsid w:val="69A107A1"/>
    <w:multiLevelType w:val="hybridMultilevel"/>
    <w:tmpl w:val="920C58F4"/>
    <w:lvl w:ilvl="0" w:tplc="2682AA6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9">
    <w:nsid w:val="69AA74CE"/>
    <w:multiLevelType w:val="hybridMultilevel"/>
    <w:tmpl w:val="22102D28"/>
    <w:lvl w:ilvl="0" w:tplc="31446D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6A1C0740"/>
    <w:multiLevelType w:val="hybridMultilevel"/>
    <w:tmpl w:val="642C4F02"/>
    <w:lvl w:ilvl="0" w:tplc="5872A5E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1">
    <w:nsid w:val="6CF42760"/>
    <w:multiLevelType w:val="hybridMultilevel"/>
    <w:tmpl w:val="24E6D0F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D4D6DB6"/>
    <w:multiLevelType w:val="hybridMultilevel"/>
    <w:tmpl w:val="419EC75E"/>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63">
    <w:nsid w:val="6D801BFE"/>
    <w:multiLevelType w:val="hybridMultilevel"/>
    <w:tmpl w:val="69844892"/>
    <w:lvl w:ilvl="0" w:tplc="86B0B2D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4">
    <w:nsid w:val="6DE24B87"/>
    <w:multiLevelType w:val="hybridMultilevel"/>
    <w:tmpl w:val="A1D2A138"/>
    <w:lvl w:ilvl="0" w:tplc="7D6CFFA2">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5">
    <w:nsid w:val="6FA441AB"/>
    <w:multiLevelType w:val="hybridMultilevel"/>
    <w:tmpl w:val="BF20B218"/>
    <w:lvl w:ilvl="0" w:tplc="13D88DF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6">
    <w:nsid w:val="76E91D97"/>
    <w:multiLevelType w:val="hybridMultilevel"/>
    <w:tmpl w:val="8830F984"/>
    <w:lvl w:ilvl="0" w:tplc="D6F050C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7">
    <w:nsid w:val="79061AF7"/>
    <w:multiLevelType w:val="hybridMultilevel"/>
    <w:tmpl w:val="71A8D3F6"/>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68">
    <w:nsid w:val="7B386EF9"/>
    <w:multiLevelType w:val="hybridMultilevel"/>
    <w:tmpl w:val="2402D89E"/>
    <w:lvl w:ilvl="0" w:tplc="EF901FFA">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9">
    <w:nsid w:val="7F8F5F24"/>
    <w:multiLevelType w:val="hybridMultilevel"/>
    <w:tmpl w:val="8CCCE13A"/>
    <w:lvl w:ilvl="0" w:tplc="2B663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3"/>
  </w:num>
  <w:num w:numId="3">
    <w:abstractNumId w:val="55"/>
  </w:num>
  <w:num w:numId="4">
    <w:abstractNumId w:val="39"/>
  </w:num>
  <w:num w:numId="5">
    <w:abstractNumId w:val="44"/>
  </w:num>
  <w:num w:numId="6">
    <w:abstractNumId w:val="15"/>
  </w:num>
  <w:num w:numId="7">
    <w:abstractNumId w:val="62"/>
  </w:num>
  <w:num w:numId="8">
    <w:abstractNumId w:val="34"/>
  </w:num>
  <w:num w:numId="9">
    <w:abstractNumId w:val="8"/>
  </w:num>
  <w:num w:numId="10">
    <w:abstractNumId w:val="28"/>
    <w:lvlOverride w:ilvl="0">
      <w:startOverride w:val="1"/>
    </w:lvlOverride>
  </w:num>
  <w:num w:numId="11">
    <w:abstractNumId w:val="5"/>
  </w:num>
  <w:num w:numId="12">
    <w:abstractNumId w:val="9"/>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6"/>
  </w:num>
  <w:num w:numId="21">
    <w:abstractNumId w:val="65"/>
  </w:num>
  <w:num w:numId="22">
    <w:abstractNumId w:val="63"/>
  </w:num>
  <w:num w:numId="23">
    <w:abstractNumId w:val="19"/>
  </w:num>
  <w:num w:numId="24">
    <w:abstractNumId w:val="33"/>
  </w:num>
  <w:num w:numId="25">
    <w:abstractNumId w:val="50"/>
  </w:num>
  <w:num w:numId="26">
    <w:abstractNumId w:val="36"/>
  </w:num>
  <w:num w:numId="27">
    <w:abstractNumId w:val="43"/>
  </w:num>
  <w:num w:numId="28">
    <w:abstractNumId w:val="35"/>
  </w:num>
  <w:num w:numId="29">
    <w:abstractNumId w:val="58"/>
  </w:num>
  <w:num w:numId="30">
    <w:abstractNumId w:val="7"/>
  </w:num>
  <w:num w:numId="31">
    <w:abstractNumId w:val="54"/>
  </w:num>
  <w:num w:numId="32">
    <w:abstractNumId w:val="66"/>
  </w:num>
  <w:num w:numId="33">
    <w:abstractNumId w:val="3"/>
  </w:num>
  <w:num w:numId="34">
    <w:abstractNumId w:val="12"/>
  </w:num>
  <w:num w:numId="35">
    <w:abstractNumId w:val="18"/>
  </w:num>
  <w:num w:numId="36">
    <w:abstractNumId w:val="31"/>
  </w:num>
  <w:num w:numId="37">
    <w:abstractNumId w:val="32"/>
  </w:num>
  <w:num w:numId="38">
    <w:abstractNumId w:val="29"/>
  </w:num>
  <w:num w:numId="39">
    <w:abstractNumId w:val="47"/>
  </w:num>
  <w:num w:numId="40">
    <w:abstractNumId w:val="20"/>
  </w:num>
  <w:num w:numId="41">
    <w:abstractNumId w:val="13"/>
  </w:num>
  <w:num w:numId="42">
    <w:abstractNumId w:val="26"/>
  </w:num>
  <w:num w:numId="43">
    <w:abstractNumId w:val="48"/>
  </w:num>
  <w:num w:numId="44">
    <w:abstractNumId w:val="37"/>
  </w:num>
  <w:num w:numId="45">
    <w:abstractNumId w:val="2"/>
  </w:num>
  <w:num w:numId="46">
    <w:abstractNumId w:val="60"/>
  </w:num>
  <w:num w:numId="47">
    <w:abstractNumId w:val="49"/>
  </w:num>
  <w:num w:numId="48">
    <w:abstractNumId w:val="51"/>
  </w:num>
  <w:num w:numId="49">
    <w:abstractNumId w:val="27"/>
  </w:num>
  <w:num w:numId="50">
    <w:abstractNumId w:val="53"/>
  </w:num>
  <w:num w:numId="51">
    <w:abstractNumId w:val="38"/>
  </w:num>
  <w:num w:numId="52">
    <w:abstractNumId w:val="52"/>
  </w:num>
  <w:num w:numId="53">
    <w:abstractNumId w:val="21"/>
  </w:num>
  <w:num w:numId="54">
    <w:abstractNumId w:val="46"/>
  </w:num>
  <w:num w:numId="55">
    <w:abstractNumId w:val="59"/>
  </w:num>
  <w:num w:numId="56">
    <w:abstractNumId w:val="69"/>
  </w:num>
  <w:num w:numId="57">
    <w:abstractNumId w:val="56"/>
  </w:num>
  <w:num w:numId="58">
    <w:abstractNumId w:val="68"/>
  </w:num>
  <w:num w:numId="59">
    <w:abstractNumId w:val="64"/>
  </w:num>
  <w:num w:numId="60">
    <w:abstractNumId w:val="22"/>
  </w:num>
  <w:num w:numId="61">
    <w:abstractNumId w:val="45"/>
  </w:num>
  <w:num w:numId="62">
    <w:abstractNumId w:val="24"/>
  </w:num>
  <w:num w:numId="63">
    <w:abstractNumId w:val="57"/>
  </w:num>
  <w:num w:numId="64">
    <w:abstractNumId w:val="25"/>
  </w:num>
  <w:num w:numId="65">
    <w:abstractNumId w:val="10"/>
  </w:num>
  <w:num w:numId="66">
    <w:abstractNumId w:val="14"/>
  </w:num>
  <w:num w:numId="67">
    <w:abstractNumId w:val="11"/>
  </w:num>
  <w:num w:numId="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7"/>
  </w:num>
  <w:num w:numId="70">
    <w:abstractNumId w:val="6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086"/>
    <w:rsid w:val="00703F90"/>
    <w:rsid w:val="00794FFF"/>
    <w:rsid w:val="00D05AD7"/>
    <w:rsid w:val="00E91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910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E91086"/>
    <w:pPr>
      <w:keepNext/>
      <w:snapToGrid w:val="0"/>
      <w:spacing w:after="0" w:line="240" w:lineRule="auto"/>
      <w:ind w:firstLine="720"/>
      <w:jc w:val="both"/>
      <w:outlineLvl w:val="1"/>
    </w:pPr>
    <w:rPr>
      <w:rFonts w:ascii="Times New Roman" w:eastAsia="Times New Roman" w:hAnsi="Times New Roman" w:cs="Times New Roman"/>
      <w:i/>
      <w:szCs w:val="20"/>
      <w:lang w:eastAsia="ru-RU"/>
    </w:rPr>
  </w:style>
  <w:style w:type="paragraph" w:styleId="3">
    <w:name w:val="heading 3"/>
    <w:basedOn w:val="a"/>
    <w:next w:val="a"/>
    <w:link w:val="30"/>
    <w:uiPriority w:val="9"/>
    <w:semiHidden/>
    <w:unhideWhenUsed/>
    <w:qFormat/>
    <w:rsid w:val="00E910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semiHidden/>
    <w:unhideWhenUsed/>
    <w:qFormat/>
    <w:rsid w:val="00E91086"/>
    <w:pPr>
      <w:keepNext/>
      <w:snapToGrid w:val="0"/>
      <w:spacing w:after="0" w:line="240" w:lineRule="auto"/>
      <w:ind w:firstLine="720"/>
      <w:jc w:val="both"/>
      <w:outlineLvl w:val="3"/>
    </w:pPr>
    <w:rPr>
      <w:rFonts w:ascii="Times New Roman" w:eastAsia="Times New Roman" w:hAnsi="Times New Roman" w:cs="Times New Roman"/>
      <w:b/>
      <w:i/>
      <w:szCs w:val="20"/>
      <w:lang w:eastAsia="ru-RU"/>
    </w:rPr>
  </w:style>
  <w:style w:type="paragraph" w:styleId="8">
    <w:name w:val="heading 8"/>
    <w:basedOn w:val="a"/>
    <w:next w:val="a"/>
    <w:link w:val="80"/>
    <w:unhideWhenUsed/>
    <w:qFormat/>
    <w:rsid w:val="00E91086"/>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1086"/>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E91086"/>
    <w:rPr>
      <w:rFonts w:ascii="Times New Roman" w:eastAsia="Times New Roman" w:hAnsi="Times New Roman" w:cs="Times New Roman"/>
      <w:i/>
      <w:szCs w:val="20"/>
      <w:lang w:eastAsia="ru-RU"/>
    </w:rPr>
  </w:style>
  <w:style w:type="character" w:customStyle="1" w:styleId="30">
    <w:name w:val="Заголовок 3 Знак"/>
    <w:basedOn w:val="a0"/>
    <w:link w:val="3"/>
    <w:uiPriority w:val="9"/>
    <w:semiHidden/>
    <w:rsid w:val="00E91086"/>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semiHidden/>
    <w:rsid w:val="00E91086"/>
    <w:rPr>
      <w:rFonts w:ascii="Times New Roman" w:eastAsia="Times New Roman" w:hAnsi="Times New Roman" w:cs="Times New Roman"/>
      <w:b/>
      <w:i/>
      <w:szCs w:val="20"/>
      <w:lang w:eastAsia="ru-RU"/>
    </w:rPr>
  </w:style>
  <w:style w:type="character" w:customStyle="1" w:styleId="80">
    <w:name w:val="Заголовок 8 Знак"/>
    <w:basedOn w:val="a0"/>
    <w:link w:val="8"/>
    <w:rsid w:val="00E91086"/>
    <w:rPr>
      <w:rFonts w:ascii="Calibri" w:eastAsia="Times New Roman" w:hAnsi="Calibri" w:cs="Times New Roman"/>
      <w:i/>
      <w:iCs/>
      <w:sz w:val="24"/>
      <w:szCs w:val="24"/>
      <w:lang w:eastAsia="ar-SA"/>
    </w:rPr>
  </w:style>
  <w:style w:type="numbering" w:customStyle="1" w:styleId="11">
    <w:name w:val="Нет списка1"/>
    <w:next w:val="a2"/>
    <w:uiPriority w:val="99"/>
    <w:semiHidden/>
    <w:unhideWhenUsed/>
    <w:rsid w:val="00E91086"/>
  </w:style>
  <w:style w:type="numbering" w:customStyle="1" w:styleId="110">
    <w:name w:val="Нет списка11"/>
    <w:next w:val="a2"/>
    <w:uiPriority w:val="99"/>
    <w:semiHidden/>
    <w:unhideWhenUsed/>
    <w:rsid w:val="00E91086"/>
  </w:style>
  <w:style w:type="character" w:styleId="a3">
    <w:name w:val="Hyperlink"/>
    <w:basedOn w:val="a0"/>
    <w:uiPriority w:val="99"/>
    <w:unhideWhenUsed/>
    <w:rsid w:val="00E91086"/>
    <w:rPr>
      <w:color w:val="0000FF"/>
      <w:u w:val="single"/>
    </w:rPr>
  </w:style>
  <w:style w:type="paragraph" w:styleId="a4">
    <w:name w:val="Body Text"/>
    <w:basedOn w:val="a"/>
    <w:link w:val="a5"/>
    <w:uiPriority w:val="1"/>
    <w:unhideWhenUsed/>
    <w:qFormat/>
    <w:rsid w:val="00E91086"/>
    <w:pPr>
      <w:widowControl w:val="0"/>
      <w:spacing w:after="0" w:line="240" w:lineRule="auto"/>
    </w:pPr>
    <w:rPr>
      <w:rFonts w:ascii="Times New Roman" w:eastAsia="Times New Roman" w:hAnsi="Times New Roman" w:cs="Times New Roman"/>
      <w:sz w:val="24"/>
      <w:szCs w:val="24"/>
      <w:lang w:val="en-US"/>
    </w:rPr>
  </w:style>
  <w:style w:type="character" w:customStyle="1" w:styleId="a5">
    <w:name w:val="Основной текст Знак"/>
    <w:basedOn w:val="a0"/>
    <w:link w:val="a4"/>
    <w:uiPriority w:val="1"/>
    <w:rsid w:val="00E91086"/>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E91086"/>
    <w:pPr>
      <w:widowControl w:val="0"/>
      <w:spacing w:after="0" w:line="240" w:lineRule="auto"/>
      <w:ind w:left="105"/>
    </w:pPr>
    <w:rPr>
      <w:rFonts w:ascii="Times New Roman" w:eastAsia="Times New Roman" w:hAnsi="Times New Roman" w:cs="Times New Roman"/>
      <w:lang w:val="en-US"/>
    </w:rPr>
  </w:style>
  <w:style w:type="paragraph" w:styleId="a6">
    <w:name w:val="Normal (Web)"/>
    <w:basedOn w:val="a"/>
    <w:uiPriority w:val="99"/>
    <w:unhideWhenUsed/>
    <w:rsid w:val="00E910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E91086"/>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8">
    <w:name w:val="Верхний колонтитул Знак"/>
    <w:basedOn w:val="a0"/>
    <w:link w:val="a7"/>
    <w:uiPriority w:val="99"/>
    <w:rsid w:val="00E91086"/>
    <w:rPr>
      <w:rFonts w:ascii="Times New Roman" w:eastAsiaTheme="minorEastAsia" w:hAnsi="Times New Roman" w:cs="Times New Roman"/>
      <w:lang w:eastAsia="ru-RU"/>
    </w:rPr>
  </w:style>
  <w:style w:type="paragraph" w:styleId="a9">
    <w:name w:val="footer"/>
    <w:basedOn w:val="a"/>
    <w:link w:val="aa"/>
    <w:uiPriority w:val="99"/>
    <w:unhideWhenUsed/>
    <w:rsid w:val="00E91086"/>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a">
    <w:name w:val="Нижний колонтитул Знак"/>
    <w:basedOn w:val="a0"/>
    <w:link w:val="a9"/>
    <w:uiPriority w:val="99"/>
    <w:rsid w:val="00E91086"/>
    <w:rPr>
      <w:rFonts w:ascii="Times New Roman" w:eastAsiaTheme="minorEastAsia" w:hAnsi="Times New Roman" w:cs="Times New Roman"/>
      <w:lang w:eastAsia="ru-RU"/>
    </w:rPr>
  </w:style>
  <w:style w:type="paragraph" w:styleId="ab">
    <w:name w:val="List Paragraph"/>
    <w:basedOn w:val="a"/>
    <w:uiPriority w:val="1"/>
    <w:qFormat/>
    <w:rsid w:val="00E91086"/>
    <w:pPr>
      <w:spacing w:after="200" w:line="276" w:lineRule="auto"/>
      <w:ind w:left="720"/>
      <w:jc w:val="both"/>
    </w:pPr>
    <w:rPr>
      <w:rFonts w:ascii="Times New Roman" w:eastAsia="Calibri" w:hAnsi="Times New Roman" w:cs="Calibri"/>
      <w:sz w:val="24"/>
    </w:rPr>
  </w:style>
  <w:style w:type="paragraph" w:customStyle="1" w:styleId="12">
    <w:name w:val="Обычный1"/>
    <w:rsid w:val="00E91086"/>
    <w:pPr>
      <w:spacing w:after="0" w:line="240" w:lineRule="auto"/>
    </w:pPr>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E91086"/>
    <w:pPr>
      <w:spacing w:after="120" w:line="240" w:lineRule="auto"/>
      <w:ind w:left="283"/>
    </w:pPr>
    <w:rPr>
      <w:rFonts w:ascii="Times New Roman" w:eastAsiaTheme="minorEastAsia" w:hAnsi="Times New Roman" w:cs="Times New Roman"/>
      <w:lang w:eastAsia="ru-RU"/>
    </w:rPr>
  </w:style>
  <w:style w:type="character" w:customStyle="1" w:styleId="ad">
    <w:name w:val="Основной текст с отступом Знак"/>
    <w:basedOn w:val="a0"/>
    <w:link w:val="ac"/>
    <w:uiPriority w:val="99"/>
    <w:semiHidden/>
    <w:rsid w:val="00E91086"/>
    <w:rPr>
      <w:rFonts w:ascii="Times New Roman" w:eastAsiaTheme="minorEastAsia" w:hAnsi="Times New Roman" w:cs="Times New Roman"/>
      <w:lang w:eastAsia="ru-RU"/>
    </w:rPr>
  </w:style>
  <w:style w:type="character" w:styleId="ae">
    <w:name w:val="Strong"/>
    <w:basedOn w:val="a0"/>
    <w:qFormat/>
    <w:rsid w:val="00E91086"/>
    <w:rPr>
      <w:b/>
      <w:bCs/>
    </w:rPr>
  </w:style>
  <w:style w:type="paragraph" w:customStyle="1" w:styleId="Style1">
    <w:name w:val="Style 1"/>
    <w:uiPriority w:val="99"/>
    <w:rsid w:val="00E91086"/>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paragraph" w:customStyle="1" w:styleId="Style2">
    <w:name w:val="Style 2"/>
    <w:uiPriority w:val="99"/>
    <w:rsid w:val="00E91086"/>
    <w:pPr>
      <w:widowControl w:val="0"/>
      <w:autoSpaceDE w:val="0"/>
      <w:autoSpaceDN w:val="0"/>
      <w:spacing w:after="0" w:line="240" w:lineRule="auto"/>
      <w:ind w:left="1872"/>
    </w:pPr>
    <w:rPr>
      <w:rFonts w:ascii="Tahoma" w:eastAsiaTheme="minorEastAsia" w:hAnsi="Tahoma" w:cs="Tahoma"/>
      <w:sz w:val="24"/>
      <w:szCs w:val="24"/>
      <w:lang w:val="en-US" w:eastAsia="ru-RU"/>
    </w:rPr>
  </w:style>
  <w:style w:type="character" w:customStyle="1" w:styleId="CharacterStyle1">
    <w:name w:val="Character Style 1"/>
    <w:uiPriority w:val="99"/>
    <w:rsid w:val="00E91086"/>
    <w:rPr>
      <w:rFonts w:ascii="Tahoma" w:hAnsi="Tahoma" w:cs="Tahoma" w:hint="default"/>
      <w:sz w:val="24"/>
      <w:szCs w:val="24"/>
    </w:rPr>
  </w:style>
  <w:style w:type="paragraph" w:styleId="af">
    <w:name w:val="No Spacing"/>
    <w:qFormat/>
    <w:rsid w:val="00E91086"/>
    <w:pPr>
      <w:suppressAutoHyphens/>
      <w:spacing w:after="0" w:line="240" w:lineRule="auto"/>
    </w:pPr>
    <w:rPr>
      <w:rFonts w:ascii="Times New Roman" w:eastAsia="Times New Roman" w:hAnsi="Times New Roman" w:cs="Times New Roman"/>
      <w:sz w:val="24"/>
      <w:szCs w:val="24"/>
      <w:lang w:eastAsia="ar-SA"/>
    </w:rPr>
  </w:style>
  <w:style w:type="character" w:customStyle="1" w:styleId="submenu-table">
    <w:name w:val="submenu-table"/>
    <w:basedOn w:val="a0"/>
    <w:rsid w:val="00E91086"/>
  </w:style>
  <w:style w:type="character" w:customStyle="1" w:styleId="butback">
    <w:name w:val="butback"/>
    <w:basedOn w:val="a0"/>
    <w:rsid w:val="00E91086"/>
  </w:style>
  <w:style w:type="paragraph" w:customStyle="1" w:styleId="af0">
    <w:name w:val="ответ"/>
    <w:basedOn w:val="a"/>
    <w:autoRedefine/>
    <w:uiPriority w:val="99"/>
    <w:rsid w:val="00E91086"/>
    <w:pPr>
      <w:keepNext/>
      <w:tabs>
        <w:tab w:val="num" w:pos="360"/>
        <w:tab w:val="left" w:pos="1701"/>
      </w:tabs>
      <w:spacing w:after="0" w:line="240" w:lineRule="auto"/>
      <w:ind w:left="567" w:right="425"/>
      <w:jc w:val="both"/>
    </w:pPr>
    <w:rPr>
      <w:rFonts w:ascii="Times New Roman" w:eastAsia="Times New Roman" w:hAnsi="Times New Roman" w:cs="Times New Roman"/>
      <w:sz w:val="28"/>
      <w:szCs w:val="20"/>
      <w:lang w:eastAsia="ru-RU"/>
    </w:rPr>
  </w:style>
  <w:style w:type="paragraph" w:customStyle="1" w:styleId="-">
    <w:name w:val="ответ-прав"/>
    <w:basedOn w:val="af0"/>
    <w:autoRedefine/>
    <w:rsid w:val="00E91086"/>
    <w:pPr>
      <w:tabs>
        <w:tab w:val="clear" w:pos="360"/>
      </w:tabs>
      <w:ind w:left="0"/>
    </w:pPr>
    <w:rPr>
      <w:b/>
      <w:sz w:val="24"/>
      <w:szCs w:val="24"/>
    </w:rPr>
  </w:style>
  <w:style w:type="paragraph" w:customStyle="1" w:styleId="af1">
    <w:name w:val="+"/>
    <w:basedOn w:val="a"/>
    <w:autoRedefine/>
    <w:rsid w:val="00E91086"/>
    <w:pPr>
      <w:tabs>
        <w:tab w:val="left" w:pos="1560"/>
        <w:tab w:val="left" w:pos="4956"/>
      </w:tabs>
      <w:spacing w:after="0" w:line="240" w:lineRule="auto"/>
      <w:jc w:val="both"/>
    </w:pPr>
    <w:rPr>
      <w:rFonts w:ascii="Times New Roman" w:eastAsia="Times New Roman" w:hAnsi="Times New Roman" w:cs="Times New Roman"/>
      <w:sz w:val="28"/>
      <w:szCs w:val="20"/>
      <w:lang w:eastAsia="ru-RU"/>
    </w:rPr>
  </w:style>
  <w:style w:type="character" w:styleId="af2">
    <w:name w:val="Emphasis"/>
    <w:basedOn w:val="a0"/>
    <w:uiPriority w:val="20"/>
    <w:qFormat/>
    <w:rsid w:val="00E91086"/>
    <w:rPr>
      <w:i/>
      <w:iCs/>
    </w:rPr>
  </w:style>
  <w:style w:type="paragraph" w:customStyle="1" w:styleId="13">
    <w:name w:val="заголовок 1"/>
    <w:basedOn w:val="a"/>
    <w:next w:val="a"/>
    <w:rsid w:val="00E91086"/>
    <w:pPr>
      <w:keepNext/>
      <w:autoSpaceDE w:val="0"/>
      <w:autoSpaceDN w:val="0"/>
      <w:spacing w:after="0" w:line="240" w:lineRule="auto"/>
      <w:jc w:val="center"/>
    </w:pPr>
    <w:rPr>
      <w:rFonts w:ascii="Times New Roman" w:eastAsia="Times New Roman" w:hAnsi="Times New Roman" w:cs="Times New Roman"/>
      <w:b/>
      <w:bCs/>
      <w:sz w:val="28"/>
      <w:szCs w:val="28"/>
      <w:lang w:eastAsia="ru-RU"/>
    </w:rPr>
  </w:style>
  <w:style w:type="table" w:customStyle="1" w:styleId="TableNormal">
    <w:name w:val="Table Normal"/>
    <w:uiPriority w:val="2"/>
    <w:semiHidden/>
    <w:unhideWhenUsed/>
    <w:qFormat/>
    <w:rsid w:val="00E910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f3">
    <w:name w:val="Вопрос"/>
    <w:basedOn w:val="a"/>
    <w:next w:val="af0"/>
    <w:autoRedefine/>
    <w:rsid w:val="00E91086"/>
    <w:pPr>
      <w:keepNext/>
      <w:spacing w:before="240" w:after="0" w:line="240" w:lineRule="auto"/>
      <w:jc w:val="both"/>
    </w:pPr>
    <w:rPr>
      <w:rFonts w:ascii="Times New Roman" w:eastAsia="Times New Roman" w:hAnsi="Times New Roman" w:cs="Times New Roman"/>
      <w:sz w:val="28"/>
      <w:szCs w:val="20"/>
      <w:lang w:eastAsia="ru-RU"/>
    </w:rPr>
  </w:style>
  <w:style w:type="paragraph" w:customStyle="1" w:styleId="txt">
    <w:name w:val="txt"/>
    <w:basedOn w:val="a"/>
    <w:rsid w:val="00E9108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1">
    <w:name w:val="Table Normal1"/>
    <w:uiPriority w:val="2"/>
    <w:semiHidden/>
    <w:unhideWhenUsed/>
    <w:qFormat/>
    <w:rsid w:val="00E910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st">
    <w:name w:val="st"/>
    <w:basedOn w:val="a0"/>
    <w:rsid w:val="00E91086"/>
  </w:style>
  <w:style w:type="table" w:customStyle="1" w:styleId="TableNormal2">
    <w:name w:val="Table Normal2"/>
    <w:uiPriority w:val="2"/>
    <w:semiHidden/>
    <w:unhideWhenUsed/>
    <w:qFormat/>
    <w:rsid w:val="00E910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910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E91086"/>
    <w:pPr>
      <w:keepNext/>
      <w:snapToGrid w:val="0"/>
      <w:spacing w:after="0" w:line="240" w:lineRule="auto"/>
      <w:ind w:firstLine="720"/>
      <w:jc w:val="both"/>
      <w:outlineLvl w:val="1"/>
    </w:pPr>
    <w:rPr>
      <w:rFonts w:ascii="Times New Roman" w:eastAsia="Times New Roman" w:hAnsi="Times New Roman" w:cs="Times New Roman"/>
      <w:i/>
      <w:szCs w:val="20"/>
      <w:lang w:eastAsia="ru-RU"/>
    </w:rPr>
  </w:style>
  <w:style w:type="paragraph" w:styleId="3">
    <w:name w:val="heading 3"/>
    <w:basedOn w:val="a"/>
    <w:next w:val="a"/>
    <w:link w:val="30"/>
    <w:uiPriority w:val="9"/>
    <w:semiHidden/>
    <w:unhideWhenUsed/>
    <w:qFormat/>
    <w:rsid w:val="00E910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semiHidden/>
    <w:unhideWhenUsed/>
    <w:qFormat/>
    <w:rsid w:val="00E91086"/>
    <w:pPr>
      <w:keepNext/>
      <w:snapToGrid w:val="0"/>
      <w:spacing w:after="0" w:line="240" w:lineRule="auto"/>
      <w:ind w:firstLine="720"/>
      <w:jc w:val="both"/>
      <w:outlineLvl w:val="3"/>
    </w:pPr>
    <w:rPr>
      <w:rFonts w:ascii="Times New Roman" w:eastAsia="Times New Roman" w:hAnsi="Times New Roman" w:cs="Times New Roman"/>
      <w:b/>
      <w:i/>
      <w:szCs w:val="20"/>
      <w:lang w:eastAsia="ru-RU"/>
    </w:rPr>
  </w:style>
  <w:style w:type="paragraph" w:styleId="8">
    <w:name w:val="heading 8"/>
    <w:basedOn w:val="a"/>
    <w:next w:val="a"/>
    <w:link w:val="80"/>
    <w:unhideWhenUsed/>
    <w:qFormat/>
    <w:rsid w:val="00E91086"/>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1086"/>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E91086"/>
    <w:rPr>
      <w:rFonts w:ascii="Times New Roman" w:eastAsia="Times New Roman" w:hAnsi="Times New Roman" w:cs="Times New Roman"/>
      <w:i/>
      <w:szCs w:val="20"/>
      <w:lang w:eastAsia="ru-RU"/>
    </w:rPr>
  </w:style>
  <w:style w:type="character" w:customStyle="1" w:styleId="30">
    <w:name w:val="Заголовок 3 Знак"/>
    <w:basedOn w:val="a0"/>
    <w:link w:val="3"/>
    <w:uiPriority w:val="9"/>
    <w:semiHidden/>
    <w:rsid w:val="00E91086"/>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semiHidden/>
    <w:rsid w:val="00E91086"/>
    <w:rPr>
      <w:rFonts w:ascii="Times New Roman" w:eastAsia="Times New Roman" w:hAnsi="Times New Roman" w:cs="Times New Roman"/>
      <w:b/>
      <w:i/>
      <w:szCs w:val="20"/>
      <w:lang w:eastAsia="ru-RU"/>
    </w:rPr>
  </w:style>
  <w:style w:type="character" w:customStyle="1" w:styleId="80">
    <w:name w:val="Заголовок 8 Знак"/>
    <w:basedOn w:val="a0"/>
    <w:link w:val="8"/>
    <w:rsid w:val="00E91086"/>
    <w:rPr>
      <w:rFonts w:ascii="Calibri" w:eastAsia="Times New Roman" w:hAnsi="Calibri" w:cs="Times New Roman"/>
      <w:i/>
      <w:iCs/>
      <w:sz w:val="24"/>
      <w:szCs w:val="24"/>
      <w:lang w:eastAsia="ar-SA"/>
    </w:rPr>
  </w:style>
  <w:style w:type="numbering" w:customStyle="1" w:styleId="11">
    <w:name w:val="Нет списка1"/>
    <w:next w:val="a2"/>
    <w:uiPriority w:val="99"/>
    <w:semiHidden/>
    <w:unhideWhenUsed/>
    <w:rsid w:val="00E91086"/>
  </w:style>
  <w:style w:type="numbering" w:customStyle="1" w:styleId="110">
    <w:name w:val="Нет списка11"/>
    <w:next w:val="a2"/>
    <w:uiPriority w:val="99"/>
    <w:semiHidden/>
    <w:unhideWhenUsed/>
    <w:rsid w:val="00E91086"/>
  </w:style>
  <w:style w:type="character" w:styleId="a3">
    <w:name w:val="Hyperlink"/>
    <w:basedOn w:val="a0"/>
    <w:uiPriority w:val="99"/>
    <w:unhideWhenUsed/>
    <w:rsid w:val="00E91086"/>
    <w:rPr>
      <w:color w:val="0000FF"/>
      <w:u w:val="single"/>
    </w:rPr>
  </w:style>
  <w:style w:type="paragraph" w:styleId="a4">
    <w:name w:val="Body Text"/>
    <w:basedOn w:val="a"/>
    <w:link w:val="a5"/>
    <w:uiPriority w:val="1"/>
    <w:unhideWhenUsed/>
    <w:qFormat/>
    <w:rsid w:val="00E91086"/>
    <w:pPr>
      <w:widowControl w:val="0"/>
      <w:spacing w:after="0" w:line="240" w:lineRule="auto"/>
    </w:pPr>
    <w:rPr>
      <w:rFonts w:ascii="Times New Roman" w:eastAsia="Times New Roman" w:hAnsi="Times New Roman" w:cs="Times New Roman"/>
      <w:sz w:val="24"/>
      <w:szCs w:val="24"/>
      <w:lang w:val="en-US"/>
    </w:rPr>
  </w:style>
  <w:style w:type="character" w:customStyle="1" w:styleId="a5">
    <w:name w:val="Основной текст Знак"/>
    <w:basedOn w:val="a0"/>
    <w:link w:val="a4"/>
    <w:uiPriority w:val="1"/>
    <w:rsid w:val="00E91086"/>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E91086"/>
    <w:pPr>
      <w:widowControl w:val="0"/>
      <w:spacing w:after="0" w:line="240" w:lineRule="auto"/>
      <w:ind w:left="105"/>
    </w:pPr>
    <w:rPr>
      <w:rFonts w:ascii="Times New Roman" w:eastAsia="Times New Roman" w:hAnsi="Times New Roman" w:cs="Times New Roman"/>
      <w:lang w:val="en-US"/>
    </w:rPr>
  </w:style>
  <w:style w:type="paragraph" w:styleId="a6">
    <w:name w:val="Normal (Web)"/>
    <w:basedOn w:val="a"/>
    <w:uiPriority w:val="99"/>
    <w:unhideWhenUsed/>
    <w:rsid w:val="00E910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E91086"/>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8">
    <w:name w:val="Верхний колонтитул Знак"/>
    <w:basedOn w:val="a0"/>
    <w:link w:val="a7"/>
    <w:uiPriority w:val="99"/>
    <w:rsid w:val="00E91086"/>
    <w:rPr>
      <w:rFonts w:ascii="Times New Roman" w:eastAsiaTheme="minorEastAsia" w:hAnsi="Times New Roman" w:cs="Times New Roman"/>
      <w:lang w:eastAsia="ru-RU"/>
    </w:rPr>
  </w:style>
  <w:style w:type="paragraph" w:styleId="a9">
    <w:name w:val="footer"/>
    <w:basedOn w:val="a"/>
    <w:link w:val="aa"/>
    <w:uiPriority w:val="99"/>
    <w:unhideWhenUsed/>
    <w:rsid w:val="00E91086"/>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a">
    <w:name w:val="Нижний колонтитул Знак"/>
    <w:basedOn w:val="a0"/>
    <w:link w:val="a9"/>
    <w:uiPriority w:val="99"/>
    <w:rsid w:val="00E91086"/>
    <w:rPr>
      <w:rFonts w:ascii="Times New Roman" w:eastAsiaTheme="minorEastAsia" w:hAnsi="Times New Roman" w:cs="Times New Roman"/>
      <w:lang w:eastAsia="ru-RU"/>
    </w:rPr>
  </w:style>
  <w:style w:type="paragraph" w:styleId="ab">
    <w:name w:val="List Paragraph"/>
    <w:basedOn w:val="a"/>
    <w:uiPriority w:val="1"/>
    <w:qFormat/>
    <w:rsid w:val="00E91086"/>
    <w:pPr>
      <w:spacing w:after="200" w:line="276" w:lineRule="auto"/>
      <w:ind w:left="720"/>
      <w:jc w:val="both"/>
    </w:pPr>
    <w:rPr>
      <w:rFonts w:ascii="Times New Roman" w:eastAsia="Calibri" w:hAnsi="Times New Roman" w:cs="Calibri"/>
      <w:sz w:val="24"/>
    </w:rPr>
  </w:style>
  <w:style w:type="paragraph" w:customStyle="1" w:styleId="12">
    <w:name w:val="Обычный1"/>
    <w:rsid w:val="00E91086"/>
    <w:pPr>
      <w:spacing w:after="0" w:line="240" w:lineRule="auto"/>
    </w:pPr>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E91086"/>
    <w:pPr>
      <w:spacing w:after="120" w:line="240" w:lineRule="auto"/>
      <w:ind w:left="283"/>
    </w:pPr>
    <w:rPr>
      <w:rFonts w:ascii="Times New Roman" w:eastAsiaTheme="minorEastAsia" w:hAnsi="Times New Roman" w:cs="Times New Roman"/>
      <w:lang w:eastAsia="ru-RU"/>
    </w:rPr>
  </w:style>
  <w:style w:type="character" w:customStyle="1" w:styleId="ad">
    <w:name w:val="Основной текст с отступом Знак"/>
    <w:basedOn w:val="a0"/>
    <w:link w:val="ac"/>
    <w:uiPriority w:val="99"/>
    <w:semiHidden/>
    <w:rsid w:val="00E91086"/>
    <w:rPr>
      <w:rFonts w:ascii="Times New Roman" w:eastAsiaTheme="minorEastAsia" w:hAnsi="Times New Roman" w:cs="Times New Roman"/>
      <w:lang w:eastAsia="ru-RU"/>
    </w:rPr>
  </w:style>
  <w:style w:type="character" w:styleId="ae">
    <w:name w:val="Strong"/>
    <w:basedOn w:val="a0"/>
    <w:qFormat/>
    <w:rsid w:val="00E91086"/>
    <w:rPr>
      <w:b/>
      <w:bCs/>
    </w:rPr>
  </w:style>
  <w:style w:type="paragraph" w:customStyle="1" w:styleId="Style1">
    <w:name w:val="Style 1"/>
    <w:uiPriority w:val="99"/>
    <w:rsid w:val="00E91086"/>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paragraph" w:customStyle="1" w:styleId="Style2">
    <w:name w:val="Style 2"/>
    <w:uiPriority w:val="99"/>
    <w:rsid w:val="00E91086"/>
    <w:pPr>
      <w:widowControl w:val="0"/>
      <w:autoSpaceDE w:val="0"/>
      <w:autoSpaceDN w:val="0"/>
      <w:spacing w:after="0" w:line="240" w:lineRule="auto"/>
      <w:ind w:left="1872"/>
    </w:pPr>
    <w:rPr>
      <w:rFonts w:ascii="Tahoma" w:eastAsiaTheme="minorEastAsia" w:hAnsi="Tahoma" w:cs="Tahoma"/>
      <w:sz w:val="24"/>
      <w:szCs w:val="24"/>
      <w:lang w:val="en-US" w:eastAsia="ru-RU"/>
    </w:rPr>
  </w:style>
  <w:style w:type="character" w:customStyle="1" w:styleId="CharacterStyle1">
    <w:name w:val="Character Style 1"/>
    <w:uiPriority w:val="99"/>
    <w:rsid w:val="00E91086"/>
    <w:rPr>
      <w:rFonts w:ascii="Tahoma" w:hAnsi="Tahoma" w:cs="Tahoma" w:hint="default"/>
      <w:sz w:val="24"/>
      <w:szCs w:val="24"/>
    </w:rPr>
  </w:style>
  <w:style w:type="paragraph" w:styleId="af">
    <w:name w:val="No Spacing"/>
    <w:qFormat/>
    <w:rsid w:val="00E91086"/>
    <w:pPr>
      <w:suppressAutoHyphens/>
      <w:spacing w:after="0" w:line="240" w:lineRule="auto"/>
    </w:pPr>
    <w:rPr>
      <w:rFonts w:ascii="Times New Roman" w:eastAsia="Times New Roman" w:hAnsi="Times New Roman" w:cs="Times New Roman"/>
      <w:sz w:val="24"/>
      <w:szCs w:val="24"/>
      <w:lang w:eastAsia="ar-SA"/>
    </w:rPr>
  </w:style>
  <w:style w:type="character" w:customStyle="1" w:styleId="submenu-table">
    <w:name w:val="submenu-table"/>
    <w:basedOn w:val="a0"/>
    <w:rsid w:val="00E91086"/>
  </w:style>
  <w:style w:type="character" w:customStyle="1" w:styleId="butback">
    <w:name w:val="butback"/>
    <w:basedOn w:val="a0"/>
    <w:rsid w:val="00E91086"/>
  </w:style>
  <w:style w:type="paragraph" w:customStyle="1" w:styleId="af0">
    <w:name w:val="ответ"/>
    <w:basedOn w:val="a"/>
    <w:autoRedefine/>
    <w:uiPriority w:val="99"/>
    <w:rsid w:val="00E91086"/>
    <w:pPr>
      <w:keepNext/>
      <w:tabs>
        <w:tab w:val="num" w:pos="360"/>
        <w:tab w:val="left" w:pos="1701"/>
      </w:tabs>
      <w:spacing w:after="0" w:line="240" w:lineRule="auto"/>
      <w:ind w:left="567" w:right="425"/>
      <w:jc w:val="both"/>
    </w:pPr>
    <w:rPr>
      <w:rFonts w:ascii="Times New Roman" w:eastAsia="Times New Roman" w:hAnsi="Times New Roman" w:cs="Times New Roman"/>
      <w:sz w:val="28"/>
      <w:szCs w:val="20"/>
      <w:lang w:eastAsia="ru-RU"/>
    </w:rPr>
  </w:style>
  <w:style w:type="paragraph" w:customStyle="1" w:styleId="-">
    <w:name w:val="ответ-прав"/>
    <w:basedOn w:val="af0"/>
    <w:autoRedefine/>
    <w:rsid w:val="00E91086"/>
    <w:pPr>
      <w:tabs>
        <w:tab w:val="clear" w:pos="360"/>
      </w:tabs>
      <w:ind w:left="0"/>
    </w:pPr>
    <w:rPr>
      <w:b/>
      <w:sz w:val="24"/>
      <w:szCs w:val="24"/>
    </w:rPr>
  </w:style>
  <w:style w:type="paragraph" w:customStyle="1" w:styleId="af1">
    <w:name w:val="+"/>
    <w:basedOn w:val="a"/>
    <w:autoRedefine/>
    <w:rsid w:val="00E91086"/>
    <w:pPr>
      <w:tabs>
        <w:tab w:val="left" w:pos="1560"/>
        <w:tab w:val="left" w:pos="4956"/>
      </w:tabs>
      <w:spacing w:after="0" w:line="240" w:lineRule="auto"/>
      <w:jc w:val="both"/>
    </w:pPr>
    <w:rPr>
      <w:rFonts w:ascii="Times New Roman" w:eastAsia="Times New Roman" w:hAnsi="Times New Roman" w:cs="Times New Roman"/>
      <w:sz w:val="28"/>
      <w:szCs w:val="20"/>
      <w:lang w:eastAsia="ru-RU"/>
    </w:rPr>
  </w:style>
  <w:style w:type="character" w:styleId="af2">
    <w:name w:val="Emphasis"/>
    <w:basedOn w:val="a0"/>
    <w:uiPriority w:val="20"/>
    <w:qFormat/>
    <w:rsid w:val="00E91086"/>
    <w:rPr>
      <w:i/>
      <w:iCs/>
    </w:rPr>
  </w:style>
  <w:style w:type="paragraph" w:customStyle="1" w:styleId="13">
    <w:name w:val="заголовок 1"/>
    <w:basedOn w:val="a"/>
    <w:next w:val="a"/>
    <w:rsid w:val="00E91086"/>
    <w:pPr>
      <w:keepNext/>
      <w:autoSpaceDE w:val="0"/>
      <w:autoSpaceDN w:val="0"/>
      <w:spacing w:after="0" w:line="240" w:lineRule="auto"/>
      <w:jc w:val="center"/>
    </w:pPr>
    <w:rPr>
      <w:rFonts w:ascii="Times New Roman" w:eastAsia="Times New Roman" w:hAnsi="Times New Roman" w:cs="Times New Roman"/>
      <w:b/>
      <w:bCs/>
      <w:sz w:val="28"/>
      <w:szCs w:val="28"/>
      <w:lang w:eastAsia="ru-RU"/>
    </w:rPr>
  </w:style>
  <w:style w:type="table" w:customStyle="1" w:styleId="TableNormal">
    <w:name w:val="Table Normal"/>
    <w:uiPriority w:val="2"/>
    <w:semiHidden/>
    <w:unhideWhenUsed/>
    <w:qFormat/>
    <w:rsid w:val="00E910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f3">
    <w:name w:val="Вопрос"/>
    <w:basedOn w:val="a"/>
    <w:next w:val="af0"/>
    <w:autoRedefine/>
    <w:rsid w:val="00E91086"/>
    <w:pPr>
      <w:keepNext/>
      <w:spacing w:before="240" w:after="0" w:line="240" w:lineRule="auto"/>
      <w:jc w:val="both"/>
    </w:pPr>
    <w:rPr>
      <w:rFonts w:ascii="Times New Roman" w:eastAsia="Times New Roman" w:hAnsi="Times New Roman" w:cs="Times New Roman"/>
      <w:sz w:val="28"/>
      <w:szCs w:val="20"/>
      <w:lang w:eastAsia="ru-RU"/>
    </w:rPr>
  </w:style>
  <w:style w:type="paragraph" w:customStyle="1" w:styleId="txt">
    <w:name w:val="txt"/>
    <w:basedOn w:val="a"/>
    <w:rsid w:val="00E9108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1">
    <w:name w:val="Table Normal1"/>
    <w:uiPriority w:val="2"/>
    <w:semiHidden/>
    <w:unhideWhenUsed/>
    <w:qFormat/>
    <w:rsid w:val="00E910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st">
    <w:name w:val="st"/>
    <w:basedOn w:val="a0"/>
    <w:rsid w:val="00E91086"/>
  </w:style>
  <w:style w:type="table" w:customStyle="1" w:styleId="TableNormal2">
    <w:name w:val="Table Normal2"/>
    <w:uiPriority w:val="2"/>
    <w:semiHidden/>
    <w:unhideWhenUsed/>
    <w:qFormat/>
    <w:rsid w:val="00E910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medlib.ru/book/ISBN9785970433270.html" TargetMode="External"/><Relationship Id="rId13" Type="http://schemas.openxmlformats.org/officeDocument/2006/relationships/image" Target="media/image3.png"/><Relationship Id="rId18" Type="http://schemas.openxmlformats.org/officeDocument/2006/relationships/hyperlink" Target="http://www.rosmedlib.ru/book/ISBN9785970433270.html"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ru.wikipedia.org/wiki/%D0%93%D0%B5%D0%BC%D0%BE%D1%81%D1%82%D0%B0%D0%B7" TargetMode="Externa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rosmedlib.ru/book/ISBN9785970433270.html" TargetMode="External"/><Relationship Id="rId20" Type="http://schemas.openxmlformats.org/officeDocument/2006/relationships/hyperlink" Target="http://www.rosmedlib.ru/book/ISBN9785970433270.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hyperlink" Target="http://www.rosmedlib.ru/book/ISBN9785970433270.html" TargetMode="External"/><Relationship Id="rId5" Type="http://schemas.openxmlformats.org/officeDocument/2006/relationships/webSettings" Target="webSettings.xml"/><Relationship Id="rId15" Type="http://schemas.openxmlformats.org/officeDocument/2006/relationships/hyperlink" Target="http://www.krasotaimedicina.ru/diseases/zabolevanija_dermatologia/mycosis-fungoides" TargetMode="External"/><Relationship Id="rId23" Type="http://schemas.openxmlformats.org/officeDocument/2006/relationships/header" Target="header3.xml"/><Relationship Id="rId10" Type="http://schemas.openxmlformats.org/officeDocument/2006/relationships/oleObject" Target="embeddings/oleObject1.bin"/><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www.rosmedlib.ru/book/ISBN9785970433270.html" TargetMode="External"/><Relationship Id="rId22" Type="http://schemas.openxmlformats.org/officeDocument/2006/relationships/hyperlink" Target="https://ru.wikipedia.org/wiki/%D0%A2%D1%80%D0%BE%D0%BC%D0%B1%D0%BE%D1%86%D0%B8%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116</Pages>
  <Words>35732</Words>
  <Characters>203674</Characters>
  <Application>Microsoft Office Word</Application>
  <DocSecurity>0</DocSecurity>
  <Lines>1697</Lines>
  <Paragraphs>477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Анна</cp:lastModifiedBy>
  <cp:revision>2</cp:revision>
  <dcterms:created xsi:type="dcterms:W3CDTF">2018-01-17T04:23:00Z</dcterms:created>
  <dcterms:modified xsi:type="dcterms:W3CDTF">2018-01-17T04:23:00Z</dcterms:modified>
</cp:coreProperties>
</file>