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9F6" w:rsidRPr="006001CC" w:rsidRDefault="006001CC" w:rsidP="00627282">
      <w:pPr>
        <w:jc w:val="center"/>
        <w:rPr>
          <w:b/>
        </w:rPr>
      </w:pPr>
      <w:r w:rsidRPr="006001CC">
        <w:rPr>
          <w:b/>
        </w:rPr>
        <w:t>Аннотация рабочей программы дисциплины «</w:t>
      </w:r>
      <w:r w:rsidR="000D2814" w:rsidRPr="000D2814">
        <w:rPr>
          <w:b/>
        </w:rPr>
        <w:t>Актуальные вопросы трансфузиологии</w:t>
      </w:r>
      <w:r w:rsidR="00FA66BB">
        <w:rPr>
          <w:b/>
        </w:rPr>
        <w:t xml:space="preserve"> в педиатрической практике</w:t>
      </w:r>
      <w:r w:rsidRPr="006001CC">
        <w:rPr>
          <w:b/>
        </w:rPr>
        <w:t>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6"/>
        <w:gridCol w:w="6224"/>
        <w:gridCol w:w="1751"/>
      </w:tblGrid>
      <w:tr w:rsidR="006001CC" w:rsidRPr="006001CC" w:rsidTr="006001CC">
        <w:tc>
          <w:tcPr>
            <w:tcW w:w="829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Блок и индекс дисциплины по УП</w:t>
            </w:r>
          </w:p>
        </w:tc>
        <w:tc>
          <w:tcPr>
            <w:tcW w:w="3293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Аннотация</w:t>
            </w:r>
          </w:p>
        </w:tc>
        <w:tc>
          <w:tcPr>
            <w:tcW w:w="878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 часах и зачетных единицах</w:t>
            </w:r>
          </w:p>
        </w:tc>
      </w:tr>
      <w:tr w:rsidR="006001CC" w:rsidRPr="006001CC" w:rsidTr="006001CC">
        <w:tc>
          <w:tcPr>
            <w:tcW w:w="829" w:type="pct"/>
          </w:tcPr>
          <w:p w:rsidR="006001CC" w:rsidRPr="006001CC" w:rsidRDefault="000A50CE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0CE">
              <w:rPr>
                <w:rFonts w:ascii="Times New Roman" w:hAnsi="Times New Roman" w:cs="Times New Roman"/>
                <w:b/>
                <w:sz w:val="24"/>
                <w:szCs w:val="24"/>
              </w:rPr>
              <w:t>ФТД В 03</w:t>
            </w:r>
          </w:p>
        </w:tc>
        <w:tc>
          <w:tcPr>
            <w:tcW w:w="3293" w:type="pct"/>
          </w:tcPr>
          <w:p w:rsidR="002840AA" w:rsidRDefault="006001CC" w:rsidP="00284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Цель дисциплины:</w:t>
            </w:r>
            <w:r w:rsidR="00FB41CE">
              <w:t xml:space="preserve"> </w:t>
            </w:r>
            <w:r w:rsidR="002840AA" w:rsidRPr="002840A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кадров высшей квалификации, направленная на формирование способностей к медицинской, научно-исследовательской, управленческой деятельности, связанная с профессиональными знаниями в области трансфузиологии, а также формирование общепрофессиональных и профессиональных компетенций в соответствии с требованиями ФГОС </w:t>
            </w:r>
            <w:proofErr w:type="gramStart"/>
            <w:r w:rsidR="002840AA" w:rsidRPr="002840A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2840AA" w:rsidRPr="00284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840AA" w:rsidRPr="002840A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2840AA" w:rsidRPr="002840AA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специальности «Педиатрия».</w:t>
            </w:r>
          </w:p>
          <w:p w:rsidR="00FB41CE" w:rsidRDefault="006001CC" w:rsidP="002840AA">
            <w:pPr>
              <w:jc w:val="both"/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дисциплины:</w:t>
            </w:r>
            <w:r w:rsidR="00FB41CE">
              <w:t xml:space="preserve"> </w:t>
            </w:r>
          </w:p>
          <w:p w:rsidR="002840AA" w:rsidRPr="002840AA" w:rsidRDefault="000A50CE" w:rsidP="00284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840AA" w:rsidRPr="002840AA">
              <w:rPr>
                <w:rFonts w:ascii="Times New Roman" w:hAnsi="Times New Roman" w:cs="Times New Roman"/>
                <w:sz w:val="24"/>
                <w:szCs w:val="24"/>
              </w:rPr>
              <w:t>Сформировать необходимый объем фундаментальных медицинских знаний, формирующих профессиональные компетенции врача, способного успешно решать профессиональные задачи.</w:t>
            </w:r>
          </w:p>
          <w:p w:rsidR="002840AA" w:rsidRPr="002840AA" w:rsidRDefault="002840AA" w:rsidP="00284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0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840AA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профессиональную подготовку врача-специалиста, обладающего клиническим мышлением, хорошо ориентирующегося в сложной патологии, имеющего знания смежных дисциплин.</w:t>
            </w:r>
          </w:p>
          <w:p w:rsidR="002840AA" w:rsidRPr="002840AA" w:rsidRDefault="002840AA" w:rsidP="002840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0A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840AA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умения в освоении новейших технологий и методик в сфере своих профессиональных интересов.</w:t>
            </w:r>
          </w:p>
          <w:p w:rsidR="000A50CE" w:rsidRPr="006001CC" w:rsidRDefault="002840AA" w:rsidP="002840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40A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2840AA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Подготовить специалиста к самостоятельной профессиональной лечебно-диагностической деятельности, способного оказать в полном объеме медицинскую помощь, владеющего навыками и врачебными манипуляциями по профильной специальности и общеврачебными манипуляциями по оказанию скорой и неотложной медицинской помощи.</w:t>
            </w:r>
          </w:p>
          <w:p w:rsidR="006001CC" w:rsidRP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компетенции:</w:t>
            </w:r>
          </w:p>
          <w:p w:rsidR="006001CC" w:rsidRDefault="000D2814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ОПК-1, </w:t>
            </w:r>
            <w:r w:rsidR="00FB41CE" w:rsidRPr="00FB41CE">
              <w:rPr>
                <w:rFonts w:ascii="Times New Roman" w:hAnsi="Times New Roman" w:cs="Times New Roman"/>
                <w:sz w:val="24"/>
                <w:szCs w:val="24"/>
              </w:rPr>
              <w:t>ПК-5, ПК-6, ПК-8</w:t>
            </w:r>
          </w:p>
          <w:p w:rsidR="00FB41CE" w:rsidRPr="00FB41CE" w:rsidRDefault="00FB41CE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1CC" w:rsidRPr="006001CC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001CC">
              <w:rPr>
                <w:rFonts w:ascii="Times New Roman" w:hAnsi="Times New Roman" w:cs="Times New Roman"/>
                <w:b/>
              </w:rPr>
              <w:t xml:space="preserve">В результате изучения дисциплины </w:t>
            </w:r>
            <w:proofErr w:type="gramStart"/>
            <w:r w:rsidR="00AB5F5A">
              <w:rPr>
                <w:rFonts w:ascii="Times New Roman" w:hAnsi="Times New Roman" w:cs="Times New Roman"/>
                <w:b/>
              </w:rPr>
              <w:t>обучающийся</w:t>
            </w:r>
            <w:proofErr w:type="gramEnd"/>
            <w:r w:rsidRPr="006001CC">
              <w:rPr>
                <w:rFonts w:ascii="Times New Roman" w:hAnsi="Times New Roman" w:cs="Times New Roman"/>
                <w:b/>
              </w:rPr>
              <w:t xml:space="preserve"> </w:t>
            </w:r>
            <w:r w:rsidRPr="006001CC">
              <w:rPr>
                <w:rFonts w:ascii="Times New Roman" w:hAnsi="Times New Roman" w:cs="Times New Roman"/>
                <w:b/>
                <w:bCs/>
                <w:iCs/>
              </w:rPr>
              <w:t>должен</w:t>
            </w:r>
            <w:r w:rsidRPr="006001CC">
              <w:rPr>
                <w:rFonts w:ascii="Times New Roman" w:hAnsi="Times New Roman" w:cs="Times New Roman"/>
                <w:b/>
              </w:rPr>
              <w:t>:</w:t>
            </w:r>
          </w:p>
          <w:p w:rsidR="0069172E" w:rsidRDefault="0069172E" w:rsidP="006917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6001CC">
              <w:rPr>
                <w:rFonts w:ascii="Times New Roman" w:hAnsi="Times New Roman" w:cs="Times New Roman"/>
                <w:b/>
                <w:bCs/>
                <w:iCs/>
              </w:rPr>
              <w:t>Знать: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Правила работы в информационных системах и информационно-телекоммуникационной сети «Интернет»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Методик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сбора и оценки анамнеза болезни (жалобы, сроки начала заболевания, сроки первого и повторного обращения, проведенная терапия)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Методик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оценки состояния и самочувствия ребенка, осм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тра и оценки кожных покровов, выраженности подкожно-жировой клетчатки, ногтей, волос, видимых слизистых, лимфатических узлов, органов и систем организма ребенка с учетом анатомо-физиологических и возрастно-половых особенностей детей, определения и оценки  массы тела и роста,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индекса массы тела детей  различных возрастно-половых групп, определения и оценки показателей физического развития и психомоторного развития детей различных возрастных групп.</w:t>
            </w:r>
            <w:proofErr w:type="gramEnd"/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Этиологи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и патогенез болезней и состояний у детей, клиническая симптоматика болезней и состояний с учетом возраста ребенка и исходного состояния здоровья.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proofErr w:type="gramEnd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картина болезней и состояний, требующих направления детей на лабораторное и инструментальное обследование, с учетом действующих клинических рекомендаций (протоколами лечения), порядками оказания</w:t>
            </w:r>
            <w:r w:rsidR="00CA7C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медицинской помощи и с учетом стандартов медицинской помощи.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болезней и состояний, требующих направления детей к врачам-специалистам, с учетом действующих клинических рекомендаций (протоколами лечения), порядками оказания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медицинской помощи и с учетом стандартов медицинской помощи.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болезней и состояний, требующих оказания экстренной помощи детям.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болезней и состояний, требующих оказания неотложной помощи детям.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статистическ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болезней и проблем, связанных со здоровьем.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методы 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Современные методы немедикаментозной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  </w:t>
            </w:r>
          </w:p>
          <w:p w:rsidR="0069172E" w:rsidRPr="006001CC" w:rsidRDefault="0069172E" w:rsidP="006917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69172E" w:rsidRDefault="0069172E" w:rsidP="00691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b/>
                <w:sz w:val="24"/>
                <w:szCs w:val="24"/>
              </w:rPr>
              <w:t>Уметь: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Составить план работы и отчет о работе врача-педиатра участкового в соответствии с установленными требованиями.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в информационных системах и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информационно-коммуникативной сети «Интернет».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Получать информацию о жалобах, сроках начала заболевания, сроках первого и повторного обращения, </w:t>
            </w:r>
            <w:proofErr w:type="gram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проведенной</w:t>
            </w:r>
            <w:proofErr w:type="gramEnd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терапии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Оценивать состояние и самочувствие ребенка, осматривать и оценивать кожные покровы, выраженность подкожно-жировой клетчатки, ногти, волосы, видимые слизистые, лимфатические узлы, органы и системы организма ребенка, оценивать соответствие паспортному возрасту физического и психомоторного развития детей, определять массу тела и рост, индекс массы тела ребенка различного возраста, оценивать физическое и психомоторное развитие детей.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лабораторного обследования детей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Интерпретировать результаты лабораторного обследования по возрастно-половым группам.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инструментального обследования детей.</w:t>
            </w:r>
          </w:p>
          <w:p w:rsidR="00353F60" w:rsidRDefault="0069172E" w:rsidP="00353F60">
            <w:pPr>
              <w:pStyle w:val="a4"/>
              <w:numPr>
                <w:ilvl w:val="0"/>
                <w:numId w:val="7"/>
              </w:numPr>
              <w:ind w:left="247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Интерпретировать результаты инструментального обследования по возрастно-половым группам.</w:t>
            </w:r>
          </w:p>
          <w:p w:rsidR="0069172E" w:rsidRPr="00843830" w:rsidRDefault="0069172E" w:rsidP="00353F60">
            <w:pPr>
              <w:pStyle w:val="a4"/>
              <w:numPr>
                <w:ilvl w:val="0"/>
                <w:numId w:val="7"/>
              </w:numPr>
              <w:ind w:left="247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направления детей на консультацию к врачам-специалистам.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Оценивать клиническую картину болезней и состояний, требующих оказания экстренной помощи детям.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Оценивать кл</w:t>
            </w:r>
            <w:bookmarkStart w:id="0" w:name="_GoBack"/>
            <w:bookmarkEnd w:id="0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иническую картину болезней и состояний, требующих оказания неотложной помощи детям.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направления детей на госпитализацию.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Составлять план лечения  болезней и состояний ребенка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Назначать 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Назначать немедикаментозную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Выполнять рекомендации по назначению медикаментозной и немедикаментозной терапии, назначенной ребенку врачами-специалистами.</w:t>
            </w:r>
          </w:p>
          <w:p w:rsidR="0069172E" w:rsidRPr="00843830" w:rsidRDefault="0069172E" w:rsidP="0069172E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Оказывать медицинскую помощь при внезапных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острых заболеваниях, состояниях, обострении хронических заболеваний без явных  признаков угрозы жизни пациента заболевания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помощи.  </w:t>
            </w:r>
          </w:p>
          <w:p w:rsidR="0069172E" w:rsidRPr="006460A5" w:rsidRDefault="0069172E" w:rsidP="006917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b/>
                <w:sz w:val="24"/>
                <w:szCs w:val="24"/>
              </w:rPr>
              <w:t>Владеть: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анализа показателей заболеваемости, инвалидности и смертности для характеристики здоровья прикрепленного контингента.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анамнеза жизни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анамнеза заболевания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и самочувствия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лабораторное обследование в соответствии с действующими клиническими рекомендациями (протоколами лечения), порядками оказания медицинской помощи; при необходимости информирование родителей детей (их законных представителей) и детей старше 15 лет о подготовке к лабораторному и инструментальному обследованию.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инструментальное обследование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консультацию к врачам-специалистам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госпитализацию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клинической картины болезней и состояний, требующих оказания экстренной помощи детям.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Оценка клинической картины болезней и состояний, требующих оказания неотложной  помощи детям.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дифференциального</w:t>
            </w:r>
            <w:proofErr w:type="gramEnd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диагноза с другими болезнями и постановка диагноза в соответствии с действующей международной статистической классификацией болезней  и проблем, связанных со здоровьем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Разработкой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плана лечения болезней и состояний ребенка.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медикаментозной</w:t>
            </w:r>
            <w:proofErr w:type="gramEnd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терапии ребенку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немедикаментозной терапии ребенку.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рекомендаций по назначению 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медикаментозной и немедикаментозной терапии, назначенной ребенку врачами-специалистами.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172E" w:rsidRPr="00006358" w:rsidRDefault="0069172E" w:rsidP="0069172E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и безопасности медикаментозной и немедикаментозной терапии.</w:t>
            </w:r>
          </w:p>
          <w:p w:rsid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разделы дисциплины:</w:t>
            </w:r>
          </w:p>
          <w:p w:rsidR="000A50CE" w:rsidRDefault="000A50CE" w:rsidP="00A1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0CE">
              <w:rPr>
                <w:rFonts w:ascii="Times New Roman" w:hAnsi="Times New Roman" w:cs="Times New Roman"/>
                <w:sz w:val="24"/>
                <w:szCs w:val="24"/>
              </w:rPr>
              <w:t xml:space="preserve">Раздел 1. Актуальные вопросы  трансфузиологии в педиатрической практике, 5 семестр </w:t>
            </w:r>
          </w:p>
          <w:p w:rsidR="00600DC0" w:rsidRDefault="000A50CE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0CE">
              <w:rPr>
                <w:rFonts w:ascii="Times New Roman" w:hAnsi="Times New Roman" w:cs="Times New Roman"/>
                <w:sz w:val="24"/>
                <w:szCs w:val="24"/>
              </w:rPr>
              <w:t xml:space="preserve">Раздел 2. Актуальные вопросы  трансфузиологии в педиатрической практике, 12 семестр </w:t>
            </w:r>
          </w:p>
          <w:p w:rsidR="000A50CE" w:rsidRDefault="000A50CE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6001CC" w:rsidRDefault="006001CC" w:rsidP="000A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промежуточной аттестации:</w:t>
            </w:r>
            <w:r w:rsidR="0060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0DC0" w:rsidRPr="00600DC0">
              <w:rPr>
                <w:rFonts w:ascii="Times New Roman" w:hAnsi="Times New Roman" w:cs="Times New Roman"/>
                <w:sz w:val="24"/>
                <w:szCs w:val="24"/>
              </w:rPr>
              <w:t>зачет 5,1</w:t>
            </w:r>
            <w:r w:rsidR="000A50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0DC0" w:rsidRPr="00600DC0">
              <w:rPr>
                <w:rFonts w:ascii="Times New Roman" w:hAnsi="Times New Roman" w:cs="Times New Roman"/>
                <w:sz w:val="24"/>
                <w:szCs w:val="24"/>
              </w:rPr>
              <w:t xml:space="preserve"> семестр</w:t>
            </w:r>
          </w:p>
        </w:tc>
        <w:tc>
          <w:tcPr>
            <w:tcW w:w="878" w:type="pct"/>
          </w:tcPr>
          <w:p w:rsidR="006001CC" w:rsidRDefault="00627282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36</w:t>
            </w:r>
            <w:r w:rsid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  <w:p w:rsidR="00FB41CE" w:rsidRPr="006001CC" w:rsidRDefault="00627282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</w:t>
            </w:r>
          </w:p>
        </w:tc>
      </w:tr>
    </w:tbl>
    <w:p w:rsidR="006001CC" w:rsidRDefault="006001CC"/>
    <w:sectPr w:rsidR="006001CC" w:rsidSect="006460A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359B"/>
    <w:multiLevelType w:val="hybridMultilevel"/>
    <w:tmpl w:val="7A0EE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115F5"/>
    <w:multiLevelType w:val="hybridMultilevel"/>
    <w:tmpl w:val="16ECB67E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74814"/>
    <w:multiLevelType w:val="hybridMultilevel"/>
    <w:tmpl w:val="BCEC240A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A4ACB"/>
    <w:multiLevelType w:val="hybridMultilevel"/>
    <w:tmpl w:val="46E07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F5131"/>
    <w:multiLevelType w:val="hybridMultilevel"/>
    <w:tmpl w:val="085AB366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8317EE"/>
    <w:multiLevelType w:val="hybridMultilevel"/>
    <w:tmpl w:val="61BCE9B8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DF7C7E"/>
    <w:multiLevelType w:val="hybridMultilevel"/>
    <w:tmpl w:val="75CA5C56"/>
    <w:lvl w:ilvl="0" w:tplc="44409E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21B3D0D"/>
    <w:multiLevelType w:val="hybridMultilevel"/>
    <w:tmpl w:val="FB023F78"/>
    <w:lvl w:ilvl="0" w:tplc="222AF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CC"/>
    <w:rsid w:val="000A50CE"/>
    <w:rsid w:val="000D2814"/>
    <w:rsid w:val="002539E1"/>
    <w:rsid w:val="002840AA"/>
    <w:rsid w:val="00353F60"/>
    <w:rsid w:val="003B5512"/>
    <w:rsid w:val="004018C4"/>
    <w:rsid w:val="006001CC"/>
    <w:rsid w:val="00600DC0"/>
    <w:rsid w:val="00627282"/>
    <w:rsid w:val="006460A5"/>
    <w:rsid w:val="0069172E"/>
    <w:rsid w:val="00836E27"/>
    <w:rsid w:val="008927FD"/>
    <w:rsid w:val="00924A4E"/>
    <w:rsid w:val="009574D2"/>
    <w:rsid w:val="00A110EC"/>
    <w:rsid w:val="00A825A8"/>
    <w:rsid w:val="00AB5F5A"/>
    <w:rsid w:val="00AF4DA6"/>
    <w:rsid w:val="00B90BEE"/>
    <w:rsid w:val="00BD78E6"/>
    <w:rsid w:val="00CA7CC7"/>
    <w:rsid w:val="00D65C42"/>
    <w:rsid w:val="00D820E4"/>
    <w:rsid w:val="00E66831"/>
    <w:rsid w:val="00EF2137"/>
    <w:rsid w:val="00F20520"/>
    <w:rsid w:val="00FA66BB"/>
    <w:rsid w:val="00FB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Анна</cp:lastModifiedBy>
  <cp:revision>14</cp:revision>
  <dcterms:created xsi:type="dcterms:W3CDTF">2019-05-20T03:52:00Z</dcterms:created>
  <dcterms:modified xsi:type="dcterms:W3CDTF">2019-06-27T01:58:00Z</dcterms:modified>
</cp:coreProperties>
</file>