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1DA36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Федеральное  государственное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бюджетное образовательное учреждение высшего образования</w:t>
      </w:r>
    </w:p>
    <w:p w14:paraId="3B3D31D8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«Новосибирский государственный медицинский университет»</w:t>
      </w:r>
    </w:p>
    <w:p w14:paraId="35ADF86C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Министерства здравоохранения Российской Федерации</w:t>
      </w:r>
    </w:p>
    <w:p w14:paraId="6E200F9D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(ФГБОУ ВО НГМУ Минздрава России)</w:t>
      </w:r>
    </w:p>
    <w:p w14:paraId="5F03E5B5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3902B58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CDB9999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FA05920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587F298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УТВЕРЖДАЮ</w:t>
      </w:r>
    </w:p>
    <w:p w14:paraId="5B72A67B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Декан лечебного факультета</w:t>
      </w:r>
    </w:p>
    <w:p w14:paraId="5869A0C9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</w:t>
      </w:r>
    </w:p>
    <w:p w14:paraId="674A32A2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Новиков А.И.______________</w:t>
      </w:r>
    </w:p>
    <w:p w14:paraId="2485551C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A1EC7FF" w14:textId="7C1B4155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1846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31</w:t>
      </w:r>
      <w:proofErr w:type="gramEnd"/>
      <w:r w:rsidR="001846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 </w:t>
      </w:r>
      <w:r w:rsidR="001846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августа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2021 г.</w:t>
      </w:r>
    </w:p>
    <w:p w14:paraId="79EB5DA5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574853E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2287090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4734ABD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606E30B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140E12E" w14:textId="77777777" w:rsidR="005E076B" w:rsidRPr="00926F3F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26F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ПРОГРАММА ПРАКТИКИ</w:t>
      </w:r>
    </w:p>
    <w:p w14:paraId="610B86CA" w14:textId="77777777" w:rsidR="005E076B" w:rsidRPr="00926F3F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26F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Производственная клиническая практика</w:t>
      </w:r>
    </w:p>
    <w:p w14:paraId="123ECE93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26F3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«Помощник врача стационара хирургического профиля»</w:t>
      </w:r>
    </w:p>
    <w:p w14:paraId="0E87930E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22135AA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F14695D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D1AEDE0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D249A17" w14:textId="77777777" w:rsidR="005E076B" w:rsidRPr="00926F3F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Шифр: Б2.06</w:t>
      </w:r>
      <w:r w:rsidRPr="00926F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II</w:t>
      </w:r>
      <w:r w:rsidRPr="00926F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14:paraId="30385DE4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Вид практики: клиническая</w:t>
      </w:r>
    </w:p>
    <w:p w14:paraId="7D76BF47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Способ проведения практики-стационарная</w:t>
      </w:r>
    </w:p>
    <w:p w14:paraId="4F95039F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Форма проведения практики-дискретно</w:t>
      </w:r>
    </w:p>
    <w:p w14:paraId="22B8DC48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28E770C0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Специальность: 31.05.01 «Лечебное дело»</w:t>
      </w:r>
    </w:p>
    <w:p w14:paraId="51DD513D" w14:textId="77777777" w:rsidR="005E076B" w:rsidRPr="00926F3F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Форма обучения очная</w:t>
      </w:r>
    </w:p>
    <w:p w14:paraId="328262AF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F109F07" w14:textId="77777777" w:rsidR="005E076B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BB1A603" w14:textId="77777777" w:rsidR="005E076B" w:rsidRPr="00926F3F" w:rsidRDefault="005E076B" w:rsidP="005E07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93A8C17" w14:textId="77777777" w:rsidR="005E076B" w:rsidRPr="00926F3F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61D47BD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C560164" w14:textId="77777777" w:rsidR="005E076B" w:rsidRDefault="005E076B" w:rsidP="005E076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A802A1A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31DBF9F1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F106BDD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406EAE9" w14:textId="77777777" w:rsidR="005E076B" w:rsidRPr="008450FD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845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1</w:t>
      </w:r>
      <w:r w:rsidRPr="008450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  Цели производственной практики: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          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Целями практики является закрепление и углубление теоретической подготовки, приобретение умений п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</w:t>
      </w:r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hyperlink r:id="rId5" w:tooltip="Хирургия" w:history="1">
        <w:r w:rsidRPr="008450F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хирургии</w:t>
        </w:r>
      </w:hyperlink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использованию </w:t>
      </w:r>
      <w:hyperlink r:id="rId6" w:tooltip="Медицинское оборудование" w:history="1">
        <w:r w:rsidRPr="008450F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медицинского оборудования</w:t>
        </w:r>
      </w:hyperlink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и инструментария, опыта самостоятельной </w:t>
      </w:r>
      <w:hyperlink r:id="rId7" w:tooltip="Профессиональная деятельность" w:history="1">
        <w:r w:rsidRPr="008450F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профессиональной деятельности</w:t>
        </w:r>
      </w:hyperlink>
      <w:r w:rsidRPr="008450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в объеме работы «Помощника врача стационара» путем непосредственного участия в деятельности стационара, а также развитие практических знаний и умений, необходимых для работы в профессиональной сфере.</w:t>
      </w:r>
    </w:p>
    <w:p w14:paraId="686E9627" w14:textId="77777777" w:rsidR="005E076B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845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2 .</w:t>
      </w:r>
      <w:proofErr w:type="gramEnd"/>
      <w:r w:rsidRPr="00845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Задачи практики: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8450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закрепление и углубление знаний о содержании работы врача стационара- формирование способностей по организации труда медицинского персонала в медицинских организациях, определение функциональных обязанностей и оптимального алгоритма их осуществления;</w:t>
      </w:r>
    </w:p>
    <w:p w14:paraId="75834822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F45E14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- формирование способностей по организации мероприятий по </w:t>
      </w:r>
      <w:hyperlink r:id="rId8" w:tooltip="Охрана труда" w:history="1">
        <w:r w:rsidRPr="00F45E14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охране труда</w:t>
        </w:r>
      </w:hyperlink>
      <w:r w:rsidRPr="00F45E14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 и </w:t>
      </w:r>
      <w:hyperlink r:id="rId9" w:tooltip="Техника безопасности" w:history="1">
        <w:r w:rsidRPr="00F45E14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технике безопасности</w:t>
        </w:r>
      </w:hyperlink>
      <w:r w:rsidRPr="00F45E14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 профилактика профессиональных заболеваний, контроль соблюдения и обеспечение </w:t>
      </w:r>
      <w:hyperlink r:id="rId10" w:tooltip="Безопасность окружающей среды" w:history="1">
        <w:r w:rsidRPr="00F45E14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экологической безопасности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487324C1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Конкретные задачи производственной практики:</w:t>
      </w:r>
    </w:p>
    <w:p w14:paraId="0455E93E" w14:textId="77777777" w:rsidR="005E076B" w:rsidRDefault="005E076B" w:rsidP="005E076B">
      <w:pPr>
        <w:pStyle w:val="a3"/>
        <w:numPr>
          <w:ilvl w:val="0"/>
          <w:numId w:val="1"/>
        </w:num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закрепление основ врачебной деонтологии и медицинской этики;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2) знакомство с организацией и проведением противоэпидемической и санитарно-просветительной работы среди населения;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3) закрепление навыков клинического обследования хирургических больных;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4) закрепление умений постановки клинического диагноза и его обоснования на основе собранной информации о больном;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5) уметь составлять план обследования хирургических больных и интерпретации его результатов;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6) закрепление навыков лечения и профилактики острых хирургических заболеваний;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7) уметь оформлять медицинскую документацию стационарного больного с учетом медико-экономических стандартов фонда обязательного медицинского страхования (медицинских карт больных, выписок из истории болезни, оформление больничного листа);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8) знакомство с порядком выписки, хранения, учета и назначения сильнодействующих, наркотических и дорогостоящих препаратов;</w:t>
      </w:r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9) знакомство с </w:t>
      </w:r>
      <w:r w:rsidRPr="00F45E14"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ru-RU"/>
        </w:rPr>
        <w:t>работой </w:t>
      </w:r>
      <w:hyperlink r:id="rId11" w:tooltip="Физиотерапия" w:history="1">
        <w:r w:rsidRPr="00F45E14">
          <w:rPr>
            <w:rFonts w:ascii="Tahoma" w:eastAsia="Times New Roman" w:hAnsi="Tahoma" w:cs="Tahoma"/>
            <w:sz w:val="24"/>
            <w:szCs w:val="24"/>
            <w:u w:val="single"/>
            <w:bdr w:val="none" w:sz="0" w:space="0" w:color="auto" w:frame="1"/>
            <w:lang w:eastAsia="ru-RU"/>
          </w:rPr>
          <w:t>физиотерапевтического</w:t>
        </w:r>
      </w:hyperlink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 отделения, патологоанатомического и других </w:t>
      </w:r>
      <w:proofErr w:type="spellStart"/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параклинических</w:t>
      </w:r>
      <w:proofErr w:type="spellEnd"/>
      <w:r w:rsidRPr="00F45E14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отделений.</w:t>
      </w:r>
    </w:p>
    <w:p w14:paraId="6EE19CED" w14:textId="77777777" w:rsidR="005E076B" w:rsidRPr="00F45E14" w:rsidRDefault="005E076B" w:rsidP="005E076B">
      <w:pPr>
        <w:pStyle w:val="a3"/>
        <w:spacing w:after="0" w:line="360" w:lineRule="auto"/>
        <w:jc w:val="both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F45E14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Место производственной практики</w:t>
      </w:r>
    </w:p>
    <w:p w14:paraId="604E3325" w14:textId="77777777" w:rsidR="005E076B" w:rsidRPr="00EA2BB5" w:rsidRDefault="005E076B" w:rsidP="005E076B">
      <w:pPr>
        <w:spacing w:before="375" w:after="450" w:line="360" w:lineRule="auto"/>
        <w:ind w:left="360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Производственная практика в качестве помощника врача стационара студентов 4 курса лечебного факультета Университета является составной частью профессионально-образовательной программы в подготовке высококвалифицированных врачей по специальности «Лечебное дело».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Проводится на базе Областной Клинической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Б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ольницы г. Новосибирска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2)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Производственная практика у студентов 4 курса проводится по окончании экзаменационной сессии в VIII семестре.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3)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Прохождение практики базируется на знаниях, полученных при изучении дисциплины общая хирургия, хирургические болезни.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EA2BB5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Материально-техническое обеспечение производственной практики.</w:t>
      </w:r>
    </w:p>
    <w:p w14:paraId="330D06CE" w14:textId="77777777" w:rsidR="005E076B" w:rsidRDefault="005E076B" w:rsidP="005E076B">
      <w:pPr>
        <w:pStyle w:val="a3"/>
        <w:numPr>
          <w:ilvl w:val="0"/>
          <w:numId w:val="2"/>
        </w:num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Для прохождения производственной практики используется оборудование, исходные материалы и инвентарь, а также документация, которые используются в оснащении клинических баз, где проводится практика.</w:t>
      </w:r>
    </w:p>
    <w:p w14:paraId="15CAEA0D" w14:textId="77777777" w:rsidR="005E076B" w:rsidRPr="00EA2BB5" w:rsidRDefault="005E076B" w:rsidP="005E076B">
      <w:pPr>
        <w:pStyle w:val="a3"/>
        <w:numPr>
          <w:ilvl w:val="0"/>
          <w:numId w:val="2"/>
        </w:numPr>
        <w:spacing w:after="0" w:line="360" w:lineRule="auto"/>
        <w:ind w:left="714" w:hanging="357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В качестве </w:t>
      </w:r>
      <w:r w:rsidRPr="00EA2BB5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дополнительных </w:t>
      </w:r>
      <w:hyperlink r:id="rId12" w:tooltip="Учебные пособия" w:history="1">
        <w:r w:rsidRPr="00EA2BB5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учебных пособий</w:t>
        </w:r>
      </w:hyperlink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 могут быть использованы:</w:t>
      </w:r>
    </w:p>
    <w:p w14:paraId="2481A6B4" w14:textId="77777777" w:rsidR="005E076B" w:rsidRDefault="005E076B" w:rsidP="005E076B">
      <w:pPr>
        <w:pStyle w:val="a3"/>
        <w:spacing w:before="375" w:after="450" w:line="360" w:lineRule="auto"/>
        <w:ind w:left="714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а)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Учебно-методические стенды по различным нозологическим заболеваниям органов грудной и брюшной полости.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proofErr w:type="gramStart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б) </w:t>
      </w:r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Интернет</w:t>
      </w:r>
      <w:proofErr w:type="gramEnd"/>
      <w:r w:rsidRPr="00EA2BB5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-ресурсы</w:t>
      </w:r>
    </w:p>
    <w:p w14:paraId="1CE500CA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5. Время, сроки проведения и объем производственной практики.</w:t>
      </w:r>
    </w:p>
    <w:p w14:paraId="185BFE1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В соответствии с учебным планом </w:t>
      </w:r>
      <w:r w:rsidRPr="00EA2BB5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основной </w:t>
      </w:r>
      <w:hyperlink r:id="rId13" w:tooltip="Образовательные программы" w:history="1">
        <w:r w:rsidRPr="00EA2BB5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образовательной программы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 по специальности «Лечебное дело» студенты проходят профессиональную практику после окончания весенней экзаменационной сессии в качестве помощника врача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-хирурга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стационара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-72 часа.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Общее руководство производственной практикой  осуществляют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департамент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практики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НГМУ.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Базов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ым руководителем назначается сотрудник кафедры Госпитальной и детской хирургии., а также зам. глав. врача по хирургии ОКБ.</w:t>
      </w:r>
    </w:p>
    <w:p w14:paraId="1C30188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В первый день выхода </w:t>
      </w:r>
      <w:proofErr w:type="gramStart"/>
      <w:r w:rsidRPr="00D039AD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студентов  на</w:t>
      </w:r>
      <w:proofErr w:type="gramEnd"/>
      <w:r w:rsidRPr="00D039AD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практику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базовый руководитель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проводит их распределение.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Работником больницы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проводит инструктаж по технике безопасности, санитарному режиму, правилам дезинфекции и стерилизации. Обр</w:t>
      </w:r>
      <w:r w:rsidRPr="009110B0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ащается внимание на то, что студенты наравне со штатными сотрудниками лечебного учреждения несут ответственность за качество </w:t>
      </w:r>
      <w:hyperlink r:id="rId14" w:tooltip="Выполнение работ" w:history="1">
        <w:r w:rsidRPr="009110B0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выполненной работы</w:t>
        </w:r>
      </w:hyperlink>
      <w:r w:rsidRPr="009110B0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Продолжительность практики по хирургии - 2 недели (72 часа); студенты работают по 6 часов в день, в течение 6-дневной рабочей недели. Все пропущенные дни студент обязан отработать в отделении с 14.30 до 19.00 часов.</w:t>
      </w:r>
    </w:p>
    <w:p w14:paraId="7C2A51F4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6. Исходный уровень знаний студентов.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Прохождение практики базируется на знаниях, полученных при изучении </w:t>
      </w:r>
      <w:proofErr w:type="gram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дисциплины</w:t>
      </w:r>
      <w:proofErr w:type="gram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общая хирургия, хирургические болезни.</w:t>
      </w:r>
    </w:p>
    <w:p w14:paraId="7E96E616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Студент 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должен знать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7E05E24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Клиническую симптоматику и тактику ведения больных с хирургической, особенно острой патологией, гнойными</w:t>
      </w:r>
      <w:r w:rsidRPr="00D039AD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 </w:t>
      </w:r>
      <w:hyperlink r:id="rId15" w:tooltip="Онкология" w:history="1">
        <w:r w:rsidRPr="00D039AD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онкологическими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 заболеваниями основных локализаций, повреждениями органов брюшной и грудной полостей.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Методики эндоскопических, ультразвуковых, рентгенологических и ос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новных лабораторных исследований.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3.  Асептику</w:t>
      </w:r>
      <w:r w:rsidRPr="00D039AD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 </w:t>
      </w:r>
      <w:hyperlink r:id="rId16" w:tooltip="Антисептик" w:history="1">
        <w:r w:rsidRPr="00D039AD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антисептику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 Антисептики для обработки рук хирурга, опе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рационного поля и лечения ран.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Хирургический инструментарий, перевязочный и шовный материал.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Инструментарий и медикаменты, необходимые для проведения местной инфильтрационной и проводниковой анестезии.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6.  Инструменты и медикаменты, необходимые для проведения анестезии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Оберсту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-Лукашевичу.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7.  Инструменты и медикаменты, необходимые для проведения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паранефральной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блокады, блокады круглой связки печени, блокады по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Школьникову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-Селиванову.</w:t>
      </w:r>
    </w:p>
    <w:p w14:paraId="42C6F3F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8.  Набор инструментов и медикаментов для первичной хирургической об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работки раны.</w:t>
      </w:r>
    </w:p>
    <w:p w14:paraId="6589544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9.  Технику выполнения основных оперативных вмешательств: вскрытие гнойника, удаление опухолей поверхностных локализаций,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аппендэктомия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грыжесечение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холецистэктомия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резекция желудка, лапароскопические операции и др.</w:t>
      </w:r>
    </w:p>
    <w:p w14:paraId="6072AE3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10.  Методику и технику выполнения лапароскопии, лапароцентеза методом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"шарящего катетера".</w:t>
      </w:r>
    </w:p>
    <w:p w14:paraId="2A93257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11.  Методику, показания, осложнения переливания крови и её компонентов.</w:t>
      </w:r>
    </w:p>
    <w:p w14:paraId="6A110EC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12.  Препараты для парентерального питания.</w:t>
      </w:r>
    </w:p>
    <w:p w14:paraId="2B70221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13.  Препараты для коррекции водно-электролитного баланса.</w:t>
      </w:r>
    </w:p>
    <w:p w14:paraId="07D8784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14.  Препараты для гемостаза.</w:t>
      </w:r>
    </w:p>
    <w:p w14:paraId="168A8D1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15.  Препараты для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дезинтоксикационной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терапии.</w:t>
      </w:r>
    </w:p>
    <w:p w14:paraId="5C54652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16.  Десмургию.</w:t>
      </w:r>
    </w:p>
    <w:p w14:paraId="2CB97E48" w14:textId="77777777" w:rsidR="005E076B" w:rsidRPr="0014568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Приступив к прохождению практики, студент оформляет дневник производственной практики.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Студенты должны ежедневно вести дневник, где отражаются виды и объем выполненной работы, методика проводимых медицинских манипуляций. Ежедневно дневник заверяется подписью зав. отделением или куратором – лечащим врачом.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   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 последний день практики студент оформляет отчет студента по производственной практике. Зав. отделением дает краткую характеристику работы студента, в которой оценивает объем, качество выполненной работы, знания и практические навыки, приобретенные во время практики, добросовестность студента, умение соблюдать основные принципы медицинской этики и деонтологии. Дневник подписывается ответственными руководителями за производственную практику и заверяется печатью лечебного учреждения.</w:t>
      </w:r>
    </w:p>
    <w:p w14:paraId="632E6652" w14:textId="77777777" w:rsidR="005E076B" w:rsidRDefault="005E076B" w:rsidP="005E076B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содержание практики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tbl>
      <w:tblPr>
        <w:tblW w:w="96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2612"/>
        <w:gridCol w:w="4134"/>
        <w:gridCol w:w="850"/>
      </w:tblGrid>
      <w:tr w:rsidR="005E076B" w:rsidRPr="0014568B" w14:paraId="0F2A7113" w14:textId="77777777" w:rsidTr="00217E44">
        <w:trPr>
          <w:trHeight w:val="931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1853A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4DC47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Разделы практики</w:t>
            </w:r>
          </w:p>
          <w:p w14:paraId="38762BA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(тематика занятий)</w:t>
            </w:r>
          </w:p>
        </w:tc>
        <w:tc>
          <w:tcPr>
            <w:tcW w:w="4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7537E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работ на практике, включая</w:t>
            </w:r>
          </w:p>
          <w:p w14:paraId="33ED6B8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самостоятельную работу студентов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43347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  <w:p w14:paraId="4B40C74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</w:t>
            </w:r>
          </w:p>
        </w:tc>
      </w:tr>
      <w:tr w:rsidR="005E076B" w:rsidRPr="0014568B" w14:paraId="587930A9" w14:textId="77777777" w:rsidTr="00217E44">
        <w:trPr>
          <w:trHeight w:val="285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09DC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Хирургический раздел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F28848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262FE96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ACD7E76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4F227EF6" w14:textId="77777777" w:rsidTr="00217E44">
        <w:trPr>
          <w:trHeight w:val="1581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4C9B4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EE1BD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лечебных учреждений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AE8BD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7137087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документов:</w:t>
            </w:r>
          </w:p>
          <w:p w14:paraId="674DF11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Оформление истории болезни больного с хирургической патологией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26CA0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5EB0173D" w14:textId="77777777" w:rsidTr="00217E44">
        <w:trPr>
          <w:trHeight w:val="2256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6D713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9D409D" w14:textId="77777777" w:rsidR="005E076B" w:rsidRPr="0014568B" w:rsidRDefault="005E076B" w:rsidP="00217E4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 </w:t>
            </w:r>
            <w:hyperlink r:id="rId17" w:tooltip="Аппендицит" w:history="1">
              <w:r w:rsidRPr="00D039A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аппендицит</w:t>
              </w:r>
            </w:hyperlink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9C4CE2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5E24B502" w14:textId="77777777" w:rsidR="005E076B" w:rsidRPr="0014568B" w:rsidRDefault="005E076B" w:rsidP="00217E4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</w:t>
            </w:r>
            <w:r w:rsidRPr="00487CF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 </w:t>
            </w:r>
            <w:hyperlink r:id="rId18" w:tooltip="Дифференция" w:history="1">
              <w:r w:rsidRPr="00487CF8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дифференцировать</w:t>
              </w:r>
            </w:hyperlink>
            <w:r w:rsidRPr="00487CF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диагноз,</w:t>
            </w:r>
          </w:p>
          <w:p w14:paraId="4140F29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  <w:p w14:paraId="73A7045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5E38A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63A50436" w14:textId="77777777" w:rsidTr="00217E44">
        <w:trPr>
          <w:trHeight w:val="2562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785E5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C73D7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 холецистит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8ECC1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Студент должен уметь:</w:t>
            </w:r>
          </w:p>
          <w:p w14:paraId="573936FF" w14:textId="77777777" w:rsidR="005E076B" w:rsidRPr="0014568B" w:rsidRDefault="005E076B" w:rsidP="00217E44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hyperlink r:id="rId19" w:tooltip="Инструментальные и математические методы" w:history="1">
              <w:r w:rsidRPr="00D039AD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инструментальные методы</w:t>
              </w:r>
            </w:hyperlink>
            <w:r w:rsidRPr="00D039A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обследования </w:t>
            </w: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интерпретировать клинические анализы, дифференцировать диагноз,</w:t>
            </w:r>
          </w:p>
          <w:p w14:paraId="48FFB2E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7EE85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6AF5164B" w14:textId="77777777" w:rsidTr="00217E44">
        <w:trPr>
          <w:trHeight w:val="268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9F6FF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96791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 панкреатит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AF7F6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45B87B4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515DFDE0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решать вопросы хирургической тактики, ассистировать на операциях.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E1653A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5E076B" w:rsidRPr="0014568B" w14:paraId="624DE71F" w14:textId="77777777" w:rsidTr="00217E44">
        <w:trPr>
          <w:trHeight w:val="2708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652C3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5EF6B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острый перитонит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2B295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67DEA3A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633A54A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CF647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0A720792" w14:textId="77777777" w:rsidTr="00217E44">
        <w:trPr>
          <w:trHeight w:val="2686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86B7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2EF6C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ущемленная грыжа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BE7F5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382741C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5512889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0DFB6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3F587C79" w14:textId="77777777" w:rsidTr="00217E44">
        <w:trPr>
          <w:trHeight w:val="2696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9102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0D972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Острая кишечная непроходимость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6BF3E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1E79BF9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3FB8AED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177E6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55FF8776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C0600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EF1E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Перфоративная язва желудка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25AA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2D9D3DB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04558F6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AB71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016E3B32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C8EF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6409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Желудочно-кишечные кровотечения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817E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76E8C95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анализы, дифференцировать диагноз,</w:t>
            </w:r>
          </w:p>
          <w:p w14:paraId="5B81B83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5287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066545AF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1981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4D3F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Заболевания молочной железы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5A5A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2D0073D9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анализы, дифференцировать диагноз,</w:t>
            </w:r>
          </w:p>
          <w:p w14:paraId="05691B8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2FA9E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E076B" w:rsidRPr="0014568B" w14:paraId="034F057C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F0C9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B14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Гнойно - воспалительные заболевания легких и плевры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8DCD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5C1E2130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методы обследования интерпретировать клинические анализы, дифференцировать диагноз,</w:t>
            </w:r>
          </w:p>
          <w:p w14:paraId="0AEC27E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решать вопросы хирургической тактики, ассистировать на операциях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366E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5E076B" w:rsidRPr="0014568B" w14:paraId="44BA2540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2128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EA76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Заболевания пищевода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8243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Студент должен уметь:</w:t>
            </w:r>
          </w:p>
          <w:p w14:paraId="4C2364A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проводить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физикальные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инструментальные методы обследования интерпретировать клинические анализы, дифференцировать диагноз,</w:t>
            </w:r>
          </w:p>
          <w:p w14:paraId="04D8ED08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решать вопросы хирургической тактики, ассистировать на операциях.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9EC4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E076B" w:rsidRPr="0014568B" w14:paraId="77582A9C" w14:textId="77777777" w:rsidTr="00217E44">
        <w:trPr>
          <w:trHeight w:val="460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3F0B3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5E4C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Дифференцированный зачет по</w:t>
            </w:r>
          </w:p>
          <w:p w14:paraId="4247B49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производственной</w:t>
            </w:r>
          </w:p>
          <w:p w14:paraId="53E8B59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практике</w:t>
            </w:r>
          </w:p>
        </w:tc>
        <w:tc>
          <w:tcPr>
            <w:tcW w:w="4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B316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знаний и практических умений.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41F0D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C678A4D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B31678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15E027C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8. Требования к результатам освоения производственной практики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7E921181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 результате прохождения ПП студент 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должен знать и уметь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44B6867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Опрашивать и осматривать больного с хирургическими заболеваниями.</w:t>
      </w:r>
    </w:p>
    <w:p w14:paraId="2952305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Расшифровать результаты дополнительных методов исследования: ультразвукового, рентгенологических, эндоскопических, лабораторных и др.</w:t>
      </w:r>
    </w:p>
    <w:p w14:paraId="51166083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3.  Обработку рук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Спасокукоцкому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-Кочергину, раствором хлоргексидина, др.</w:t>
      </w:r>
    </w:p>
    <w:p w14:paraId="62815DA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Определение стерильности операционного белья, материалов в биксе.</w:t>
      </w:r>
    </w:p>
    <w:p w14:paraId="17F398C1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Методику одевания стерильного халата, перчаток (с помощью сестры и без неё).</w:t>
      </w:r>
    </w:p>
    <w:p w14:paraId="7737F4F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6.  Накладывать эластичный бинт на нижнюю конечность.</w:t>
      </w:r>
    </w:p>
    <w:p w14:paraId="38BD5AD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7.  Пользоваться индивидуальным перевязочным пакетом.</w:t>
      </w:r>
    </w:p>
    <w:p w14:paraId="535272B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8.  Наложить повязку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Дезо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 повязки на все области тела.</w:t>
      </w:r>
    </w:p>
    <w:p w14:paraId="1D07F8C7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9.  Наложить транспортную иммобилизацию при переломе костей верхней конечности.</w:t>
      </w:r>
    </w:p>
    <w:p w14:paraId="55DFAE6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Присутствовать и участвовать в качестве ассистента при:</w:t>
      </w:r>
    </w:p>
    <w:p w14:paraId="0132838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10.  - наложении транспортных шин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Дитрихса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 Крамера.</w:t>
      </w:r>
    </w:p>
    <w:p w14:paraId="09ECB14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11.  -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вскрыватии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гнойников поверхностных локализаций.</w:t>
      </w:r>
    </w:p>
    <w:p w14:paraId="5859C57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12.  -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трахеостомии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06F92EF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13.  - при пункции брюшной полости (лапароцентез) при асците и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закрытых травмах живота.</w:t>
      </w:r>
    </w:p>
    <w:p w14:paraId="208AF1C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14.  при надлобковой пункции мочевого пузыря.</w:t>
      </w:r>
    </w:p>
    <w:p w14:paraId="0D6B10E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15.  - при плевральной пункции.</w:t>
      </w:r>
    </w:p>
    <w:p w14:paraId="5F752A9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16.  Произвести внутривенные вливания.</w:t>
      </w:r>
    </w:p>
    <w:p w14:paraId="2CEEC7AE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17.  Произвести венепункцию, катетеризацию вен.</w:t>
      </w:r>
    </w:p>
    <w:p w14:paraId="5F6F313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18.  Выполнить в/в, в/м, п/</w:t>
      </w:r>
      <w:r w:rsidRPr="00487CF8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к </w:t>
      </w:r>
      <w:hyperlink r:id="rId20" w:tooltip="Инъекции" w:history="1">
        <w:r w:rsidRPr="00487CF8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инъекции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47C0882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19.  Подготовить систему и осуществить в/в вливание.</w:t>
      </w:r>
    </w:p>
    <w:p w14:paraId="4034840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20.  Определение группы крови и резус-фактора.</w:t>
      </w:r>
    </w:p>
    <w:p w14:paraId="39B9F96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21.  Провести пробу на индивидуальную совместимость крови донора и реципиента.</w:t>
      </w:r>
    </w:p>
    <w:p w14:paraId="2EA1BDB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22.  Остановку наружного артериального кровотечения с помощью рези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нового жгута.</w:t>
      </w:r>
    </w:p>
    <w:p w14:paraId="0DF89C8F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26.  Промывать желудок.</w:t>
      </w:r>
    </w:p>
    <w:p w14:paraId="159AC37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27.  Катетеризировать мочевой пузырь.</w:t>
      </w:r>
    </w:p>
    <w:p w14:paraId="6D49517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28.  Проводить пальцевое исследование прямой кишки и вагинальное исследование.</w:t>
      </w:r>
    </w:p>
    <w:p w14:paraId="30C74D0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29.  Выполнить клизмы: очистительную, сифонную, гипертоническую, лекар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softHyphen/>
        <w:t>ственную.</w:t>
      </w:r>
    </w:p>
    <w:p w14:paraId="68E1BBC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30.  Наклеить калоприёмник.</w:t>
      </w:r>
    </w:p>
    <w:p w14:paraId="36ECFB9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31.  знать методику проведения профилактики столбняка.</w:t>
      </w:r>
    </w:p>
    <w:p w14:paraId="3C7D6C5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32.  Совместно с врачом произвести первичную хирургическую обработку ран.</w:t>
      </w:r>
    </w:p>
    <w:p w14:paraId="32B2D359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33.  Совместно с врачом выполнить местную инфильтрационную анестезию, проводниковую анестезию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Оберсту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-Лукашевичу.</w:t>
      </w:r>
    </w:p>
    <w:p w14:paraId="1162D39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34.  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Участвовать в качестве ассистента при операциях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14:paraId="175B8AD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грыжесечение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14:paraId="2DEB1FA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2)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аппендэктомия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14:paraId="302AC5BA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3)  дренирование брюшной полости при перитоните;</w:t>
      </w:r>
    </w:p>
    <w:p w14:paraId="73F04BE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4)  </w:t>
      </w:r>
      <w:r w:rsidRPr="00487CF8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вскрытие </w:t>
      </w:r>
      <w:hyperlink r:id="rId21" w:tooltip="Абсцесс" w:history="1">
        <w:r w:rsidRPr="00487CF8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абсцессов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флегмон, панариция;</w:t>
      </w:r>
    </w:p>
    <w:p w14:paraId="649CED3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5)  удаление доброкачественных опухолей мягких тканей;</w:t>
      </w:r>
    </w:p>
    <w:p w14:paraId="7345C44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6)  свободная кожная пластика;</w:t>
      </w:r>
    </w:p>
    <w:p w14:paraId="5687BB7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7)  ампутация конечности;</w:t>
      </w:r>
    </w:p>
    <w:p w14:paraId="302EF4B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8)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холецистэктомия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(традиционная, лапароскопическая);</w:t>
      </w:r>
    </w:p>
    <w:p w14:paraId="146F8E7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9)  резекция желудка;</w:t>
      </w:r>
    </w:p>
    <w:p w14:paraId="16BA221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10)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струмэктомия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14:paraId="7DBB57B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11)  резекция молочной железы и др.;</w:t>
      </w:r>
    </w:p>
    <w:p w14:paraId="17204B7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12)  при экстренных операциях: по поводу острого холецистита,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>панкреатита, осложнений язвенной болезни, кишечной непроходимости и т. д.;</w:t>
      </w:r>
    </w:p>
    <w:p w14:paraId="4CFBDB3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38. Оформлять медицинскую документацию.</w:t>
      </w:r>
    </w:p>
    <w:p w14:paraId="75149AC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9. формы и сроки аттестации.</w:t>
      </w:r>
    </w:p>
    <w:p w14:paraId="3283869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Аттестация практической подготовки студентов проводится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комиссионно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во время дифференцированного зачета по производственной практике.</w:t>
      </w:r>
    </w:p>
    <w:p w14:paraId="7ACDFEED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Зачет по производственной практике проводится на базе кафедры госпитальной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и  детской</w:t>
      </w:r>
      <w:proofErr w:type="gramEnd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хирургии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НГМУ,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сразу после окончания хирургического двухнедельного цикла в сроки, определённые отделом практики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и руководителем кафедры.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</w:p>
    <w:p w14:paraId="4BB9C847" w14:textId="77777777" w:rsidR="005E076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>На зачет студенты представляют следующие документы: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1.Дневник производственной практики, с характеристикой подписанной зав. отделением и базовым руководителем от больницы.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>2 .Результаты тестирования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>3. Отчет по научно-исследовательской  работе ( УИРС)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4. </w:t>
      </w:r>
      <w:r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Прием 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практических навыков</w:t>
      </w:r>
      <w:r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и собеседование ( по месту прохождения практики)</w:t>
      </w:r>
      <w:r w:rsidRPr="00201291">
        <w:rPr>
          <w:rFonts w:ascii="Tahoma" w:eastAsia="Times New Roman" w:hAnsi="Tahoma" w:cs="Tahoma"/>
          <w:b/>
          <w:color w:val="000000"/>
          <w:sz w:val="24"/>
          <w:szCs w:val="24"/>
          <w:bdr w:val="none" w:sz="0" w:space="0" w:color="auto" w:frame="1"/>
          <w:lang w:eastAsia="ru-RU"/>
        </w:rPr>
        <w:br/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Уже в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первый день пребывания студента на отделении при знакомстве с документацией отделения в дневнике должен быть описан профиль отделения (какими хирургическими заболеваниями занимается отделение), коечный фонд отделения (количество коек на отделении), описаны руководящие документы по ведению документации отделения, оформление выписки, отмечены особенности санитарно-эпидемиологической работы отделения.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Во время производственной практики по хирургии студент ежедневно ведет дневник по установленной форме. Необходимо записывать ежедневно выполняемую работу с перечислением всех курируемых больных. При получении больных на курацию для каждого больного нужно отражать Ф. И.О. больного, возраст, кратко жалобы</w:t>
      </w:r>
      <w:r w:rsidRPr="00027FA8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, </w:t>
      </w:r>
      <w:hyperlink r:id="rId22" w:tooltip="Анамнез" w:history="1">
        <w:r w:rsidRPr="00027FA8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анамнез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 заболевания, данные объективного обследования, диагноз, план обследования и лечения пациента. В период пребывания в отделении следует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ежедневно вести дневник состояния курируемых больных, выполнения плана обследования, проведенной операции (если она была), описывать течение послеоперационного периода, состояние послеоперационной раны.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 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 дневнике подробно описывается вся работа, выполненная в течение дня, с обязательным перечислением всех манипуляций. Записи должны быть конкретными и сжатыми. В них отражается сущность работы, ее количественная и качественная характеристика, а также степень самостоятельности выполнения. При участии в выполнении диагностических мероприятий (ФГС, УЗИ, КТ и др.) по каждому больному в дневнике необходимо указывать диагноз исследуемого пациента, показания к исследованию и результаты исследования. При участии в операциях в качестве ассистента в дневнике необходимо отразить диагноз больного, показания к операции, записать протокол операции.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При работе в перевязочной необходимо указывать диагноз и операцию, выполненную каждому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перевязываему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больному, состояние послеоперационной раны, какие манипуляции выполнялись в процессе перевязки.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  <w:t xml:space="preserve"> 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При участии в переливании крови необходимо указать диагноз больного, показания к переливанию крови, результаты переливания.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По окончании практики составляется цифровой отчет о проделанной работе. Дневник и характеристика работы студента подписываются заведующим отделением,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базовым руководителем от </w:t>
      </w:r>
      <w:proofErr w:type="gramStart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университета ,</w:t>
      </w:r>
      <w:proofErr w:type="gramEnd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руководителем от больницы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заверяются печатью учреждения.</w:t>
      </w:r>
    </w:p>
    <w:p w14:paraId="31452123" w14:textId="77777777" w:rsidR="005E076B" w:rsidRPr="0014568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Образец ведения дневника</w:t>
      </w:r>
    </w:p>
    <w:p w14:paraId="44151148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Дневник практики по хирургии студента ______ курса ____________ факультета</w:t>
      </w:r>
    </w:p>
    <w:p w14:paraId="7744E1A0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ФИО _______________________________________________________</w:t>
      </w:r>
    </w:p>
    <w:p w14:paraId="2890BB9A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Группа № __________________</w:t>
      </w:r>
    </w:p>
    <w:p w14:paraId="5379BBD1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Место прохождения практики _________________________________</w:t>
      </w:r>
    </w:p>
    <w:p w14:paraId="00271599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___________________________________________________________</w:t>
      </w:r>
    </w:p>
    <w:p w14:paraId="76744BCC" w14:textId="77777777" w:rsidR="005E076B" w:rsidRPr="0014568B" w:rsidRDefault="005E076B" w:rsidP="005E076B">
      <w:pPr>
        <w:spacing w:before="375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Время прохождения </w:t>
      </w:r>
      <w:proofErr w:type="gram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практики :</w:t>
      </w:r>
      <w:proofErr w:type="gram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с_______ по __________ 201___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8"/>
        <w:gridCol w:w="7164"/>
        <w:gridCol w:w="1276"/>
      </w:tblGrid>
      <w:tr w:rsidR="005E076B" w:rsidRPr="0014568B" w14:paraId="59DC41A9" w14:textId="77777777" w:rsidTr="00217E44"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8CBA4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Дата</w:t>
            </w:r>
          </w:p>
        </w:tc>
        <w:tc>
          <w:tcPr>
            <w:tcW w:w="3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D451D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6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53DF6C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</w:t>
            </w:r>
          </w:p>
          <w:p w14:paraId="5FAF0EE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врача</w:t>
            </w:r>
          </w:p>
        </w:tc>
      </w:tr>
      <w:tr w:rsidR="005E076B" w:rsidRPr="0014568B" w14:paraId="4665C4C8" w14:textId="77777777" w:rsidTr="00217E44">
        <w:tc>
          <w:tcPr>
            <w:tcW w:w="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FC6A2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28.06.12</w:t>
            </w:r>
          </w:p>
        </w:tc>
        <w:tc>
          <w:tcPr>
            <w:tcW w:w="3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437AD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9.00 присутствовал на утренней конференции врачей отделения. Дежурный хирург подробно доложил о состоянии больных отделения, оставленных под наблюдение. Особого внимания заслуживал больной И. 68 лет с диагнозом “Язвенная болезнь желудка, осложненная кровотечением”. При срочной ФГДС отмечено продолжающееся кровотечение из сосуда на дне язвы, диаметром 2,0 см. Гемоглобин - 50 ед. ОЦК - 24. АД - 80/50 мм. рт. ст. Пульс – 110 в 1 мин., слабого наполнения. Эндоскопический гемостаз (орошение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капрофером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попытка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клипирования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оказался неэффективным. Произведена операция – иссечение кровоточащей язвы желудка. После конференции зав. отделением ознакомил с режимом работы отделения и назначил куратором врача-ординатора отделения. Получил 5 больных для курации. С 10.30 до 13.00 провел обход больных, заполнил дневники историй болезней и листы назначений. Участвовал в перевязках 2 боль</w:t>
            </w: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ных: после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аппендэктомии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устранения грыжи. Одному больному с </w:t>
            </w:r>
            <w:proofErr w:type="spellStart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ушибленно</w:t>
            </w:r>
            <w:proofErr w:type="spellEnd"/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-рваной раной голени выполнил первичную хирургическую обработку раны. Сходил вместе с больными с заболеванием желудка и толстой кишки на ФГДС, колоноскопию. О проделанной работе доложил заведующему отделением.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8C761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93AFFE7" w14:textId="77777777" w:rsidR="005E076B" w:rsidRPr="006974AA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Так же студент в процессе производственной практики ведет учет проведенных практических манипуляций или процедур и отмечает их в специальной таблице, заверяя их у врача-куратора. По окончании ПП эта таблица прилагается к </w:t>
      </w:r>
      <w:hyperlink r:id="rId23" w:tooltip="Отчеты по практике" w:history="1">
        <w:r w:rsidRPr="006974AA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отчету о практике</w:t>
        </w:r>
      </w:hyperlink>
      <w:r w:rsidRPr="006974AA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 и заверяется подписью руководителя практики</w:t>
      </w:r>
      <w:r w:rsidRPr="006974AA">
        <w:rPr>
          <w:rFonts w:ascii="Tahoma" w:eastAsia="Times New Roman" w:hAnsi="Tahoma" w:cs="Tahoma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. </w:t>
      </w:r>
      <w:r w:rsidRPr="006974AA"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  <w:t>(приложение 2)</w:t>
      </w:r>
    </w:p>
    <w:p w14:paraId="77781330" w14:textId="77777777" w:rsidR="005E076B" w:rsidRPr="0014568B" w:rsidRDefault="005E076B" w:rsidP="005E076B">
      <w:pPr>
        <w:spacing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Приложение 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3060"/>
        <w:gridCol w:w="1674"/>
        <w:gridCol w:w="1914"/>
        <w:gridCol w:w="1632"/>
      </w:tblGrid>
      <w:tr w:rsidR="005E076B" w:rsidRPr="0014568B" w14:paraId="62864CF5" w14:textId="77777777" w:rsidTr="00217E44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50336" w14:textId="77777777" w:rsidR="005E076B" w:rsidRPr="0014568B" w:rsidRDefault="005E076B" w:rsidP="00217E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90251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Проведенная практическая манипуляция или процедура</w:t>
            </w:r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A8CC7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37A6B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 ответственного лица ЛПУ, под контролем которого проведена данная манипуляция</w:t>
            </w:r>
          </w:p>
        </w:tc>
        <w:tc>
          <w:tcPr>
            <w:tcW w:w="16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31D43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Подпись куратора практики</w:t>
            </w:r>
          </w:p>
        </w:tc>
      </w:tr>
      <w:tr w:rsidR="005E076B" w:rsidRPr="0014568B" w14:paraId="27B44F53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346FE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75F02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4964F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7329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C6ED3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3F5F24B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3DF3F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84149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D7FB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93C10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20E94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797031A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D1FBB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725C5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0D26E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593F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A2193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2A8BD2C6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F02A4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533B5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D7068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5E34D3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D63D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CE3D834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1BB16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32DEF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5F5B9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0BA7C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EFFB0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7B87559F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A37DA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D94DD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4C6FD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2B68B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1DC26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076B" w:rsidRPr="0014568B" w14:paraId="2B30013D" w14:textId="77777777" w:rsidTr="00217E44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CC155" w14:textId="77777777" w:rsidR="005E076B" w:rsidRPr="0014568B" w:rsidRDefault="005E076B" w:rsidP="00217E44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56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18410" w14:textId="77777777" w:rsidR="005E076B" w:rsidRPr="0014568B" w:rsidRDefault="005E076B" w:rsidP="00217E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F43DC5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26DE1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E3D3D" w14:textId="77777777" w:rsidR="005E076B" w:rsidRPr="0014568B" w:rsidRDefault="005E076B" w:rsidP="00217E44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BAC3DDA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9CDB2F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Отчет о практике</w:t>
      </w:r>
    </w:p>
    <w:p w14:paraId="7358187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Число больных, курируемых за время практики _____</w:t>
      </w:r>
      <w:proofErr w:type="gram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_ .</w:t>
      </w:r>
      <w:proofErr w:type="gramEnd"/>
    </w:p>
    <w:p w14:paraId="15B0039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Заполнено историй болезни ______.</w:t>
      </w:r>
    </w:p>
    <w:p w14:paraId="1C86C10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3.  Присутствовал на _____ утренних конференциях.</w:t>
      </w:r>
    </w:p>
    <w:p w14:paraId="78A8D99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Участвовал в ___ обходах зав. отделением, доложил о ____ больных.</w:t>
      </w:r>
    </w:p>
    <w:p w14:paraId="00B0C68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Участвовал в проведении наркоза ___ раз.</w:t>
      </w:r>
    </w:p>
    <w:p w14:paraId="18BD244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6.  Участвовал в определении групп крови, ознакомился с методикой гемотрансфузий</w:t>
      </w:r>
    </w:p>
    <w:p w14:paraId="2B26701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7.  Ассистировал при __ хирургических операциях.</w:t>
      </w:r>
    </w:p>
    <w:p w14:paraId="7CA7310E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8.  Участвовал в наложении ___ гипсовых повязок.</w:t>
      </w:r>
    </w:p>
    <w:p w14:paraId="3511D09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9.  Участвовал в выполнении ___ скелетных вытяжений при переломах костей.</w:t>
      </w:r>
    </w:p>
    <w:p w14:paraId="077C4C0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10.  Провел беседы на следующие темы:</w:t>
      </w:r>
    </w:p>
    <w:p w14:paraId="467DAF90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EC50D4A" w14:textId="77777777" w:rsidR="005E076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89BB1E4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11. Рекомендуемые вопросы для проведения дифференцированного зачета по производственной практике</w:t>
      </w:r>
    </w:p>
    <w:p w14:paraId="180441C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1.  Переливание крови.</w:t>
      </w:r>
    </w:p>
    <w:p w14:paraId="765C7A3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2.  Плевральная пункция.</w:t>
      </w:r>
    </w:p>
    <w:p w14:paraId="54C93A5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3.  Эндоскопические исследования (ФГДС, колоноскопия,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ректороманоскопия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, лапароскопия, бронхоскопия).</w:t>
      </w:r>
    </w:p>
    <w:p w14:paraId="46CF010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4.  Обследование прямой и ободочной кишок.</w:t>
      </w:r>
    </w:p>
    <w:p w14:paraId="0E674DF3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5.  Тактика хирурга по оказанию помощи больным с абсцессом лёгких.</w:t>
      </w:r>
    </w:p>
    <w:p w14:paraId="2C26260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6.  Профилактика и лечение постгеморрагических анемий.</w:t>
      </w:r>
    </w:p>
    <w:p w14:paraId="4E8E216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7.  Межрёберная новокаиновая блокада (показания, техника выполнения).</w:t>
      </w:r>
    </w:p>
    <w:p w14:paraId="3DA4491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8. 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Ректороманоскопия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 Биопсия.</w:t>
      </w:r>
    </w:p>
    <w:p w14:paraId="62955EB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9.  Наложение первичных, вторичных, вторично-отсроченных швов, показания к их наложению.</w:t>
      </w:r>
    </w:p>
    <w:p w14:paraId="1760288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10.  Диагностика и методы лечения острой кишечной непроходимости.</w:t>
      </w:r>
    </w:p>
    <w:p w14:paraId="5F001298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11.  Пункция мочевого пузыря (показания, техника выполнения).</w:t>
      </w:r>
    </w:p>
    <w:p w14:paraId="20D6309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12.  Подкожная эмфизема (этиология, диагностика, лечение).</w:t>
      </w:r>
    </w:p>
    <w:p w14:paraId="5413668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13.  Показания, методика выполнения пункции брюшной полости.</w:t>
      </w:r>
    </w:p>
    <w:p w14:paraId="07520A9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14.  Геморрагический шок.</w:t>
      </w:r>
    </w:p>
    <w:p w14:paraId="716BF9E5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15.  Временная и окончательная остановка кровотечения.</w:t>
      </w:r>
    </w:p>
    <w:p w14:paraId="565EC04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16.  Кровотечение из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варикозно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-расширенных вен пищевода (этиология, лечебная тактика).</w:t>
      </w:r>
    </w:p>
    <w:p w14:paraId="0C022D0C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17. 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Постинъекционный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абсцесс.</w:t>
      </w:r>
    </w:p>
    <w:p w14:paraId="4A86D803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18.  Хирургическая тактика при остром панкреатите.</w:t>
      </w:r>
    </w:p>
    <w:p w14:paraId="3219BCD6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19.  Методы обследования больных с язвенной болезнью желудка и 12-перстной кишки.</w:t>
      </w:r>
    </w:p>
    <w:p w14:paraId="206E3E1A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20.  Методы обследования </w:t>
      </w:r>
      <w:hyperlink r:id="rId24" w:tooltip="Урология" w:history="1">
        <w:r w:rsidRPr="00D97015">
          <w:rPr>
            <w:rFonts w:ascii="Tahoma" w:eastAsia="Times New Roman" w:hAnsi="Tahoma" w:cs="Tahoma"/>
            <w:color w:val="000000" w:themeColor="text1"/>
            <w:sz w:val="24"/>
            <w:szCs w:val="24"/>
            <w:u w:val="single"/>
            <w:bdr w:val="none" w:sz="0" w:space="0" w:color="auto" w:frame="1"/>
            <w:lang w:eastAsia="ru-RU"/>
          </w:rPr>
          <w:t>урологических</w:t>
        </w:r>
      </w:hyperlink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 больных.</w:t>
      </w:r>
    </w:p>
    <w:p w14:paraId="4051358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21.  Хирургическая тактика при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гастродуоденальных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кровотечениях язвенной этиологии.</w:t>
      </w:r>
    </w:p>
    <w:p w14:paraId="06802E5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22.  Клиническая картина острого аппендицита.</w:t>
      </w:r>
    </w:p>
    <w:p w14:paraId="7E7EFB2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23.  Диагностика перфоративной язвы желудка и 12-перстной кишки.</w:t>
      </w:r>
    </w:p>
    <w:p w14:paraId="6875D371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24.  Хирургическая тактика при остром холецистите.</w:t>
      </w:r>
    </w:p>
    <w:p w14:paraId="0B3D92F6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25.  Ущемлённая паховая грыжа.</w:t>
      </w:r>
    </w:p>
    <w:p w14:paraId="543B92F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26.  Острый мастит.</w:t>
      </w:r>
    </w:p>
    <w:p w14:paraId="0C824FB9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27.  Хирургическая тактика при остром аппендиците (осложнённом и неосложнённом).</w:t>
      </w:r>
    </w:p>
    <w:p w14:paraId="7E3929F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28.  Дренирование плевральной полости по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Бюлау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720B1C87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29.  Методы обследования больных с заболеваниями печени и желчевыводящих путей.</w:t>
      </w:r>
    </w:p>
    <w:p w14:paraId="2F524B60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30.  Хирургическая тактика при кишечной непроходимости.</w:t>
      </w:r>
    </w:p>
    <w:p w14:paraId="03225DBF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31.  Цистоскопия. </w:t>
      </w:r>
      <w:proofErr w:type="spell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Эпицистостомия</w:t>
      </w:r>
      <w:proofErr w:type="spell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587320E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32.  Клиническая картина острого холецистита.</w:t>
      </w:r>
    </w:p>
    <w:p w14:paraId="53C1564B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33.  Лечение послеоперационного пареза кишечника.</w:t>
      </w:r>
    </w:p>
    <w:p w14:paraId="3B186412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34.  Значимость симптома Курвуазье. При какой патологии характерен этот симптом.</w:t>
      </w:r>
    </w:p>
    <w:p w14:paraId="31C3E4CD" w14:textId="77777777" w:rsidR="005E076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35.  Хирургические осложнения язвенной болезни желудка и 12перстной кишки (перечислить осложнения)</w:t>
      </w:r>
    </w:p>
    <w:p w14:paraId="432D5348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CE0BD95" w14:textId="77777777" w:rsidR="005E076B" w:rsidRPr="00D056B1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</w:t>
      </w:r>
      <w:r w:rsidRPr="00D056B1">
        <w:rPr>
          <w:rFonts w:ascii="Times New Roman" w:hAnsi="Times New Roman" w:cs="Times New Roman"/>
          <w:b/>
          <w:sz w:val="28"/>
          <w:szCs w:val="28"/>
        </w:rPr>
        <w:t xml:space="preserve">Учебно-методическое и информационное обеспечение производственной практики: </w:t>
      </w:r>
    </w:p>
    <w:p w14:paraId="14D5E176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>а) Список рекомендуемой литературы: основная литература:</w:t>
      </w:r>
    </w:p>
    <w:p w14:paraId="6C3727A8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1 Кузин М.И., Хирургические болезни- 4-е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 w:rsidRPr="00D056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и доп. - М.: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ГЭОТАРМедиа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, 2014. - 992 с: ил. - ISBN 978-5-9704-3371-3. </w:t>
      </w:r>
    </w:p>
    <w:p w14:paraId="1AF9564A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2 Электронное издание на основе: Хирургические болезни: учебник / под ред. М. И. Кузина. - 4-е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и доп. - 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ГЭОТАР-Медиа, 2015. - 992 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ил. - ISBN 978-5-9704-3371-3. </w:t>
      </w:r>
    </w:p>
    <w:p w14:paraId="6A700AE7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3 Курс факультетской хирургии в рисунках, таблицах и 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схемах :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учеб. пособие / М. А. Лагун, Б. С. Харитонов ; под общ. ред. С. В.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Вертянкина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ГЭОТАР-Медиа, 2016. - 436 с.: ил. - ISBN 978-5-9704-3783-4.</w:t>
      </w:r>
    </w:p>
    <w:p w14:paraId="675F3EB2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D056B1">
        <w:rPr>
          <w:rFonts w:ascii="Times New Roman" w:hAnsi="Times New Roman" w:cs="Times New Roman"/>
          <w:sz w:val="28"/>
          <w:szCs w:val="28"/>
        </w:rPr>
        <w:t xml:space="preserve">ополнительная литература: </w:t>
      </w:r>
    </w:p>
    <w:p w14:paraId="4BF51964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1. Альбицкий Б.А. Лекции по хирургии. </w:t>
      </w:r>
      <w:proofErr w:type="spellStart"/>
      <w:proofErr w:type="gramStart"/>
      <w:r w:rsidRPr="00D056B1">
        <w:rPr>
          <w:rFonts w:ascii="Times New Roman" w:hAnsi="Times New Roman" w:cs="Times New Roman"/>
          <w:sz w:val="28"/>
          <w:szCs w:val="28"/>
        </w:rPr>
        <w:t>Томск:Зап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Сиб.кн.изд-во.Том.Отдние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, 2006.480с</w:t>
      </w:r>
    </w:p>
    <w:p w14:paraId="14DBEC4B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Гуманенко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Е.К., Военно-полевая хирургия [Электронный ресурс]: учебник / Под ред. Е.К.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Гуманенко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и доп. - 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ГЭОТАР-Медиа, 2015. - 768 с. - ISBN 978-5-9704-3199-3 </w:t>
      </w:r>
    </w:p>
    <w:p w14:paraId="5404C05A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3. Лопухин Ю.М., Топографическая анатомия и оперативная хирургия. В 2-х томах: учебник / Сергиенко В.И., Петросян Э.А.,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Фраучи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И.В. ;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под общей ред. Ю.М. Лопухина. - 3-е изд.,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ГЭОТАР-Медиа, 2014. – Т.1 – 832 с.; Т. 2 – 592- ISBN 978-5-9704-2790-3 </w:t>
      </w:r>
    </w:p>
    <w:p w14:paraId="555424FF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lastRenderedPageBreak/>
        <w:t xml:space="preserve">4. Мерзликин Н.В.,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Бражникова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Н.А., Альперович Б.И., Цхай В.Ф., Хирургические болезни в 2-х т. - М.: ГЭОТАР-Медиа, 2015. – Т.1 – 399 с.; Т. 2 – 598 с.- ISBN 978-5-9704-3456-7</w:t>
      </w:r>
    </w:p>
    <w:p w14:paraId="181C1E7C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5.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Рокицкий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М.Р., Я хочу стать хирургом. Советы, которым можно следовать и которыми можно пренебречь [Электронный ресурс] / М. Р.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Рокицкий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- М.: ГЭОТАР-Медиа, 2014. - 96 с. - ISBN 978-5-9704-3061-3</w:t>
      </w:r>
    </w:p>
    <w:p w14:paraId="09CA3858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6. Блокады в травматологии и ортопедии: учеб. - метод, пособие / О.Н. Чибисов - Кемерово: 2014. С. 51.</w:t>
      </w:r>
    </w:p>
    <w:p w14:paraId="2DE02B69" w14:textId="77777777" w:rsidR="005E076B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б) Программное обеспечение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OCWindows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14:paraId="0BEE31C4" w14:textId="77777777" w:rsidR="005E076B" w:rsidRPr="00D056B1" w:rsidRDefault="005E076B" w:rsidP="005E076B">
      <w:pPr>
        <w:spacing w:after="0"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056B1">
        <w:rPr>
          <w:rFonts w:ascii="Times New Roman" w:hAnsi="Times New Roman" w:cs="Times New Roman"/>
          <w:sz w:val="28"/>
          <w:szCs w:val="28"/>
        </w:rPr>
        <w:t xml:space="preserve"> в) профессиональные базы данных, информационно-справочные системы: Электронно-библиотечные системы: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[Электронный ресурс]: электронно-библиотечная система / группа компаний Ай Пир Эр Медиа. Электрон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дан. – Саратов, [2019]. - (http://www.iprhookshop.ru). Консультант студента [Электронный ресурс]: электронно-библиотечная система / ООО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Политехресурс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. – Электрон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дан. – Москва, [2019]. - (http://www.studentlibrary.ru/pages/catalogue.html).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 [Электронный ресурс]: электронно-библиотечная система / ООО Электронное издательство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. – Электрон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дан. – Москва, [2019]. - (http://www.biblio-online.ru) КонсультантПлюс [Электронный ресурс]: справочная правовая система / Компания «КонсультантПлюс». – Электрон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дан. – Москва: КонсультантПлюс, [2019]. Национальная электронная библиотека [Электронный ресурс]: электронная библиотека – Электрон</w:t>
      </w:r>
      <w:proofErr w:type="gramStart"/>
      <w:r w:rsidRPr="00D056B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6B1">
        <w:rPr>
          <w:rFonts w:ascii="Times New Roman" w:hAnsi="Times New Roman" w:cs="Times New Roman"/>
          <w:sz w:val="28"/>
          <w:szCs w:val="28"/>
        </w:rPr>
        <w:t xml:space="preserve"> дан. – Москва, [2019]. - (https://rusneb.ru) Федеральные информационно-образовательные порталы: Информационная система Единое окно доступа к образовательным ресурсам. (http://window.edu.ru). Образовательные ресурсы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УлГУ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: Электронная библиотека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УлГУ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 xml:space="preserve">. (http://lib.ulsu.ru/MegaPro/Web) Образовательный портал </w:t>
      </w:r>
      <w:proofErr w:type="spellStart"/>
      <w:r w:rsidRPr="00D056B1">
        <w:rPr>
          <w:rFonts w:ascii="Times New Roman" w:hAnsi="Times New Roman" w:cs="Times New Roman"/>
          <w:sz w:val="28"/>
          <w:szCs w:val="28"/>
        </w:rPr>
        <w:t>УлГУ</w:t>
      </w:r>
      <w:proofErr w:type="spellEnd"/>
      <w:r w:rsidRPr="00D056B1">
        <w:rPr>
          <w:rFonts w:ascii="Times New Roman" w:hAnsi="Times New Roman" w:cs="Times New Roman"/>
          <w:sz w:val="28"/>
          <w:szCs w:val="28"/>
        </w:rPr>
        <w:t>. (http://edu.ulsu.ru)</w:t>
      </w:r>
    </w:p>
    <w:p w14:paraId="4BF7DEC8" w14:textId="77777777" w:rsidR="005E076B" w:rsidRPr="0014568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Программа составлена в соответствии с требованиями ГОС ВПО с учетом рекомендаций и ООП ВПО по направлению подготовки «Лечебное дело».</w:t>
      </w:r>
    </w:p>
    <w:p w14:paraId="7F2A696E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Рассмотрено и одобрено на заседании кафедры госпитальной хирургии</w:t>
      </w:r>
    </w:p>
    <w:p w14:paraId="191BABCE" w14:textId="1504AA1C" w:rsidR="005E076B" w:rsidRPr="0014568B" w:rsidRDefault="005E076B" w:rsidP="005E076B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proofErr w:type="gramStart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16</w:t>
      </w:r>
      <w:proofErr w:type="gramEnd"/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» 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апреля 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__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20</w:t>
      </w:r>
      <w:r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21</w:t>
      </w:r>
      <w:r w:rsidRPr="0014568B">
        <w:rPr>
          <w:rFonts w:ascii="Tahoma" w:eastAsia="Times New Roman" w:hAnsi="Tahoma" w:cs="Tahoma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__г</w:t>
      </w: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., протокол № 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8</w:t>
      </w:r>
    </w:p>
    <w:p w14:paraId="559AC7A4" w14:textId="4B14D7C6" w:rsidR="005E076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Программу составил д.м.н., проф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кафедры 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оспитальной </w:t>
      </w:r>
      <w:r w:rsidR="00FB78B6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и д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етской хирургии НГМУ</w:t>
      </w:r>
    </w:p>
    <w:p w14:paraId="2DE9B532" w14:textId="77777777" w:rsidR="005E076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Шутов. Ю.М</w:t>
      </w:r>
    </w:p>
    <w:p w14:paraId="79D9181A" w14:textId="219EB6C0" w:rsidR="005E076B" w:rsidRDefault="00FB78B6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r w:rsidR="005E076B"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ав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5E076B" w:rsidRPr="0014568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кафедрой 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г</w:t>
      </w:r>
      <w:r w:rsidR="005E076B"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оспитальной и детской хирургии НГМУ д.м.н., проф</w:t>
      </w: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14:paraId="187E8E97" w14:textId="77777777" w:rsidR="005E076B" w:rsidRPr="0014568B" w:rsidRDefault="005E076B" w:rsidP="005E076B">
      <w:pPr>
        <w:spacing w:before="375" w:after="450" w:line="24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>Чикинев</w:t>
      </w:r>
      <w:proofErr w:type="spellEnd"/>
      <w:r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  <w:t xml:space="preserve"> Ю.В.                   </w:t>
      </w:r>
    </w:p>
    <w:p w14:paraId="4A30F51F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3387DED" w14:textId="77777777" w:rsidR="005E076B" w:rsidRPr="0014568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943DADE" w14:textId="77777777" w:rsidR="005E076B" w:rsidRPr="0014568B" w:rsidRDefault="005E076B" w:rsidP="005E076B">
      <w:pPr>
        <w:spacing w:before="375" w:after="45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B305475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824F63B" w14:textId="77777777" w:rsidR="005E076B" w:rsidRPr="0014568B" w:rsidRDefault="005E076B" w:rsidP="005E076B">
      <w:pPr>
        <w:spacing w:before="375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D06F44D" w14:textId="77777777" w:rsidR="005E076B" w:rsidRPr="0014568B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ED6F0A8" w14:textId="77777777" w:rsidR="005E076B" w:rsidRPr="00D039AD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14:paraId="76DB5031" w14:textId="77777777" w:rsidR="005E076B" w:rsidRPr="00EA2BB5" w:rsidRDefault="005E076B" w:rsidP="005E076B">
      <w:pPr>
        <w:spacing w:after="0" w:line="360" w:lineRule="auto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6A06EF8" w14:textId="77777777" w:rsidR="005E076B" w:rsidRPr="00F45E14" w:rsidRDefault="005E076B" w:rsidP="005E076B">
      <w:pPr>
        <w:spacing w:before="375" w:after="450" w:line="360" w:lineRule="auto"/>
        <w:ind w:left="360"/>
        <w:textAlignment w:val="baseline"/>
        <w:rPr>
          <w:rFonts w:ascii="Tahoma" w:eastAsia="Times New Roman" w:hAnsi="Tahoma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3CE1402" w14:textId="77777777" w:rsidR="005E076B" w:rsidRPr="008450FD" w:rsidRDefault="005E076B" w:rsidP="005E076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73E26A7D" w14:textId="77777777" w:rsidR="005E076B" w:rsidRPr="0014568B" w:rsidRDefault="005E076B" w:rsidP="005E076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501C2E7A" w14:textId="77777777" w:rsidR="005E076B" w:rsidRPr="008450FD" w:rsidRDefault="005E076B" w:rsidP="005E07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2FDBE7" w14:textId="77777777" w:rsidR="005E076B" w:rsidRDefault="005E076B" w:rsidP="005E076B"/>
    <w:p w14:paraId="1B14281A" w14:textId="77777777" w:rsidR="0080284F" w:rsidRDefault="0080284F"/>
    <w:sectPr w:rsidR="0080284F" w:rsidSect="008450F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4528E"/>
    <w:multiLevelType w:val="hybridMultilevel"/>
    <w:tmpl w:val="97589C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B64F3"/>
    <w:multiLevelType w:val="hybridMultilevel"/>
    <w:tmpl w:val="D4A446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76B"/>
    <w:rsid w:val="00184650"/>
    <w:rsid w:val="005E076B"/>
    <w:rsid w:val="0080284F"/>
    <w:rsid w:val="00FB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268A"/>
  <w15:chartTrackingRefBased/>
  <w15:docId w15:val="{2CA66826-7FFB-4657-9ED8-1255482F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E07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ohrana_truda/" TargetMode="External"/><Relationship Id="rId13" Type="http://schemas.openxmlformats.org/officeDocument/2006/relationships/hyperlink" Target="https://pandia.ru/text/category/obrazovatelmznie_programmi/" TargetMode="External"/><Relationship Id="rId18" Type="http://schemas.openxmlformats.org/officeDocument/2006/relationships/hyperlink" Target="https://pandia.ru/text/category/differentciya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pandia.ru/text/category/abstcess/" TargetMode="External"/><Relationship Id="rId7" Type="http://schemas.openxmlformats.org/officeDocument/2006/relationships/hyperlink" Target="https://pandia.ru/text/category/professionalmznaya_deyatelmznostmz/" TargetMode="External"/><Relationship Id="rId12" Type="http://schemas.openxmlformats.org/officeDocument/2006/relationships/hyperlink" Target="https://pandia.ru/text/category/uchebnie_posobiya/" TargetMode="External"/><Relationship Id="rId17" Type="http://schemas.openxmlformats.org/officeDocument/2006/relationships/hyperlink" Target="https://pandia.ru/text/category/appenditcit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andia.ru/text/category/antiseptik/" TargetMode="External"/><Relationship Id="rId20" Type="http://schemas.openxmlformats.org/officeDocument/2006/relationships/hyperlink" Target="https://pandia.ru/text/category/intzektcii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meditcinskoe_oborudovanie/" TargetMode="External"/><Relationship Id="rId11" Type="http://schemas.openxmlformats.org/officeDocument/2006/relationships/hyperlink" Target="https://pandia.ru/text/category/fizioterapiya/" TargetMode="External"/><Relationship Id="rId24" Type="http://schemas.openxmlformats.org/officeDocument/2006/relationships/hyperlink" Target="https://pandia.ru/text/category/urologiya/" TargetMode="External"/><Relationship Id="rId5" Type="http://schemas.openxmlformats.org/officeDocument/2006/relationships/hyperlink" Target="https://pandia.ru/text/category/hirurgiya/" TargetMode="External"/><Relationship Id="rId15" Type="http://schemas.openxmlformats.org/officeDocument/2006/relationships/hyperlink" Target="https://pandia.ru/text/category/onkologiya/" TargetMode="External"/><Relationship Id="rId23" Type="http://schemas.openxmlformats.org/officeDocument/2006/relationships/hyperlink" Target="https://pandia.ru/text/category/otcheti_po_praktike/" TargetMode="External"/><Relationship Id="rId10" Type="http://schemas.openxmlformats.org/officeDocument/2006/relationships/hyperlink" Target="https://pandia.ru/text/category/bezopasnostmz_okruzhayushej_sredi/" TargetMode="External"/><Relationship Id="rId19" Type="http://schemas.openxmlformats.org/officeDocument/2006/relationships/hyperlink" Target="https://pandia.ru/text/category/instrumentalmznie_i_matematicheskie_metod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andia.ru/text/category/tehnika_bezopasnosti/" TargetMode="External"/><Relationship Id="rId14" Type="http://schemas.openxmlformats.org/officeDocument/2006/relationships/hyperlink" Target="https://pandia.ru/text/category/vipolnenie_rabot/" TargetMode="External"/><Relationship Id="rId22" Type="http://schemas.openxmlformats.org/officeDocument/2006/relationships/hyperlink" Target="https://pandia.ru/text/category/anamne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3956</Words>
  <Characters>22554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Алексей</cp:lastModifiedBy>
  <cp:revision>3</cp:revision>
  <dcterms:created xsi:type="dcterms:W3CDTF">2021-11-11T13:00:00Z</dcterms:created>
  <dcterms:modified xsi:type="dcterms:W3CDTF">2021-11-11T13:39:00Z</dcterms:modified>
</cp:coreProperties>
</file>