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8385A2B" w14:textId="77777777" w:rsidR="004F7C49" w:rsidRPr="00E962FF" w:rsidRDefault="004F7C49" w:rsidP="00E962FF">
      <w:pPr>
        <w:pStyle w:val="WW-"/>
        <w:spacing w:line="276" w:lineRule="auto"/>
        <w:jc w:val="both"/>
        <w:rPr>
          <w:i/>
          <w:color w:val="auto"/>
          <w:sz w:val="21"/>
          <w:szCs w:val="21"/>
        </w:rPr>
      </w:pPr>
    </w:p>
    <w:p w14:paraId="24E81849" w14:textId="77777777" w:rsidR="005D52B0" w:rsidRPr="0055205D" w:rsidRDefault="00D93055" w:rsidP="00E962FF">
      <w:pPr>
        <w:pStyle w:val="WW-"/>
        <w:spacing w:line="276" w:lineRule="auto"/>
        <w:jc w:val="both"/>
        <w:rPr>
          <w:color w:val="auto"/>
          <w:sz w:val="28"/>
          <w:szCs w:val="28"/>
        </w:rPr>
      </w:pPr>
      <w:r w:rsidRPr="0055205D">
        <w:rPr>
          <w:b/>
          <w:color w:val="auto"/>
          <w:sz w:val="28"/>
          <w:szCs w:val="28"/>
        </w:rPr>
        <w:t>Итоговый (по дисциплине) контроль.</w:t>
      </w:r>
      <w:r w:rsidR="00875FD5" w:rsidRPr="0055205D">
        <w:rPr>
          <w:color w:val="auto"/>
          <w:sz w:val="28"/>
          <w:szCs w:val="28"/>
        </w:rPr>
        <w:t xml:space="preserve"> </w:t>
      </w:r>
    </w:p>
    <w:p w14:paraId="76F87B50" w14:textId="77777777" w:rsidR="000A3DAC" w:rsidRPr="00E962FF" w:rsidRDefault="005D52B0" w:rsidP="00E962FF">
      <w:pPr>
        <w:pStyle w:val="WW-"/>
        <w:spacing w:line="276" w:lineRule="auto"/>
        <w:jc w:val="both"/>
        <w:rPr>
          <w:i/>
          <w:color w:val="auto"/>
          <w:sz w:val="28"/>
          <w:szCs w:val="28"/>
        </w:rPr>
      </w:pPr>
      <w:r w:rsidRPr="0055205D">
        <w:rPr>
          <w:color w:val="auto"/>
          <w:sz w:val="28"/>
          <w:szCs w:val="28"/>
        </w:rPr>
        <w:t xml:space="preserve">       </w:t>
      </w:r>
      <w:r w:rsidR="006735FA" w:rsidRPr="0055205D">
        <w:rPr>
          <w:color w:val="auto"/>
          <w:sz w:val="28"/>
          <w:szCs w:val="28"/>
        </w:rPr>
        <w:t>Промежуточная аттестация</w:t>
      </w:r>
      <w:r w:rsidR="00875FD5" w:rsidRPr="0055205D">
        <w:rPr>
          <w:color w:val="auto"/>
          <w:sz w:val="28"/>
          <w:szCs w:val="28"/>
        </w:rPr>
        <w:t xml:space="preserve"> (</w:t>
      </w:r>
      <w:proofErr w:type="spellStart"/>
      <w:r w:rsidR="00875FD5" w:rsidRPr="0055205D">
        <w:rPr>
          <w:color w:val="auto"/>
          <w:sz w:val="28"/>
          <w:szCs w:val="28"/>
        </w:rPr>
        <w:t>ПрАТТ</w:t>
      </w:r>
      <w:proofErr w:type="spellEnd"/>
      <w:r w:rsidR="00875FD5" w:rsidRPr="0055205D">
        <w:rPr>
          <w:color w:val="auto"/>
          <w:sz w:val="28"/>
          <w:szCs w:val="28"/>
        </w:rPr>
        <w:t>)</w:t>
      </w:r>
      <w:r w:rsidR="006735FA" w:rsidRPr="00E962FF">
        <w:rPr>
          <w:color w:val="auto"/>
          <w:sz w:val="28"/>
          <w:szCs w:val="28"/>
        </w:rPr>
        <w:t xml:space="preserve"> по дисциплине проводится в форме </w:t>
      </w:r>
      <w:r w:rsidR="00B604D2" w:rsidRPr="00E962FF">
        <w:rPr>
          <w:color w:val="auto"/>
          <w:sz w:val="28"/>
          <w:szCs w:val="28"/>
        </w:rPr>
        <w:t>экзамена в виде собеседования по 4 вопросам из курса неврологии, решении ситуационной задачи</w:t>
      </w:r>
      <w:r w:rsidR="000A63D5" w:rsidRPr="00E962FF">
        <w:rPr>
          <w:i/>
          <w:color w:val="auto"/>
          <w:sz w:val="28"/>
          <w:szCs w:val="28"/>
        </w:rPr>
        <w:t>.</w:t>
      </w:r>
    </w:p>
    <w:p w14:paraId="359FA140" w14:textId="77777777" w:rsidR="00A27BBA" w:rsidRPr="00E962FF" w:rsidRDefault="00A27BBA" w:rsidP="00E962FF">
      <w:pPr>
        <w:pStyle w:val="WW-"/>
        <w:spacing w:line="276" w:lineRule="auto"/>
        <w:jc w:val="both"/>
        <w:rPr>
          <w:color w:val="auto"/>
          <w:sz w:val="28"/>
          <w:szCs w:val="28"/>
        </w:rPr>
      </w:pPr>
    </w:p>
    <w:p w14:paraId="47F9F163" w14:textId="77777777" w:rsidR="00B604D2" w:rsidRPr="00E962FF" w:rsidRDefault="00B604D2" w:rsidP="00E962FF">
      <w:pPr>
        <w:pStyle w:val="WW-"/>
        <w:spacing w:line="276" w:lineRule="auto"/>
        <w:jc w:val="both"/>
        <w:rPr>
          <w:b/>
          <w:i/>
          <w:color w:val="auto"/>
          <w:sz w:val="28"/>
          <w:szCs w:val="28"/>
        </w:rPr>
      </w:pPr>
      <w:r w:rsidRPr="00E962FF">
        <w:rPr>
          <w:b/>
          <w:i/>
          <w:color w:val="auto"/>
          <w:sz w:val="28"/>
          <w:szCs w:val="28"/>
        </w:rPr>
        <w:t>Экзаменационные вопросы</w:t>
      </w:r>
    </w:p>
    <w:p w14:paraId="5AAE3456" w14:textId="77777777" w:rsidR="00B604D2" w:rsidRPr="00E962FF" w:rsidRDefault="00B604D2" w:rsidP="00E962FF">
      <w:pPr>
        <w:spacing w:line="276" w:lineRule="auto"/>
        <w:jc w:val="both"/>
        <w:rPr>
          <w:i/>
          <w:sz w:val="28"/>
          <w:szCs w:val="28"/>
        </w:rPr>
      </w:pPr>
      <w:r w:rsidRPr="00E962FF">
        <w:rPr>
          <w:i/>
          <w:sz w:val="28"/>
          <w:szCs w:val="28"/>
        </w:rPr>
        <w:t>Раздел  1</w:t>
      </w:r>
    </w:p>
    <w:p w14:paraId="681AAB1F" w14:textId="77777777" w:rsidR="00B604D2" w:rsidRPr="00E962FF" w:rsidRDefault="00B604D2" w:rsidP="00E962FF">
      <w:pPr>
        <w:pStyle w:val="5"/>
        <w:rPr>
          <w:rFonts w:ascii="Times New Roman" w:hAnsi="Times New Roman"/>
          <w:sz w:val="28"/>
          <w:szCs w:val="28"/>
        </w:rPr>
      </w:pPr>
      <w:r w:rsidRPr="00E962FF">
        <w:rPr>
          <w:rFonts w:ascii="Times New Roman" w:hAnsi="Times New Roman"/>
          <w:sz w:val="28"/>
          <w:szCs w:val="28"/>
        </w:rPr>
        <w:t>Анатомия нервной системы</w:t>
      </w:r>
    </w:p>
    <w:p w14:paraId="6223A2F8" w14:textId="61FC0F2A" w:rsidR="00550D02" w:rsidRPr="00E962FF" w:rsidRDefault="00E962FF" w:rsidP="00E962FF">
      <w:pPr>
        <w:pStyle w:val="af1"/>
        <w:numPr>
          <w:ilvl w:val="3"/>
          <w:numId w:val="5"/>
        </w:numPr>
        <w:suppressAutoHyphens w:val="0"/>
        <w:autoSpaceDN w:val="0"/>
        <w:adjustRightInd w:val="0"/>
        <w:spacing w:line="276" w:lineRule="auto"/>
        <w:ind w:left="709" w:right="14" w:hanging="283"/>
        <w:rPr>
          <w:sz w:val="28"/>
          <w:szCs w:val="28"/>
        </w:rPr>
      </w:pPr>
      <w:r w:rsidRPr="00E962FF">
        <w:rPr>
          <w:sz w:val="28"/>
          <w:szCs w:val="28"/>
        </w:rPr>
        <w:t>Структурная</w:t>
      </w:r>
      <w:r w:rsidR="00550D02" w:rsidRPr="00E962FF">
        <w:rPr>
          <w:sz w:val="28"/>
          <w:szCs w:val="28"/>
        </w:rPr>
        <w:t xml:space="preserve"> единица нервной системы - нейрон, его строение и функциональное значение.</w:t>
      </w:r>
    </w:p>
    <w:p w14:paraId="0C2FF4B7" w14:textId="76873C26" w:rsidR="000A63D5" w:rsidRPr="00E962FF" w:rsidRDefault="000A63D5" w:rsidP="00E962FF">
      <w:pPr>
        <w:widowControl w:val="0"/>
        <w:numPr>
          <w:ilvl w:val="0"/>
          <w:numId w:val="5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Рефлекс как основа деятельности нервной системы.</w:t>
      </w:r>
      <w:r w:rsidR="0055205D">
        <w:rPr>
          <w:sz w:val="28"/>
          <w:szCs w:val="28"/>
        </w:rPr>
        <w:t xml:space="preserve"> Рефлекторная дуга. </w:t>
      </w:r>
      <w:proofErr w:type="spellStart"/>
      <w:r w:rsidR="0055205D">
        <w:rPr>
          <w:sz w:val="28"/>
          <w:szCs w:val="28"/>
        </w:rPr>
        <w:t>Позотонические</w:t>
      </w:r>
      <w:proofErr w:type="spellEnd"/>
      <w:r w:rsidR="0055205D">
        <w:rPr>
          <w:sz w:val="28"/>
          <w:szCs w:val="28"/>
        </w:rPr>
        <w:t xml:space="preserve"> рефлексы у детей. </w:t>
      </w:r>
    </w:p>
    <w:p w14:paraId="26CBC42F" w14:textId="77777777" w:rsidR="000A63D5" w:rsidRPr="00E962FF" w:rsidRDefault="000A63D5" w:rsidP="00E962FF">
      <w:pPr>
        <w:widowControl w:val="0"/>
        <w:numPr>
          <w:ilvl w:val="0"/>
          <w:numId w:val="5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Сегментарный аппарат спинного мозга.</w:t>
      </w:r>
    </w:p>
    <w:p w14:paraId="7231FF49" w14:textId="77777777" w:rsidR="00550D02" w:rsidRPr="00E962FF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Проводящие пути спинного мозга.</w:t>
      </w:r>
    </w:p>
    <w:p w14:paraId="031B86EA" w14:textId="77777777" w:rsidR="00B604D2" w:rsidRPr="00E962FF" w:rsidRDefault="00B604D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Регуляция произвольных движений. Корково-мышечный путь.</w:t>
      </w:r>
    </w:p>
    <w:p w14:paraId="521367FE" w14:textId="77777777" w:rsidR="00070BF3" w:rsidRPr="00E962FF" w:rsidRDefault="00070BF3" w:rsidP="00E962FF">
      <w:pPr>
        <w:pStyle w:val="af1"/>
        <w:numPr>
          <w:ilvl w:val="0"/>
          <w:numId w:val="5"/>
        </w:numPr>
        <w:suppressAutoHyphens w:val="0"/>
        <w:autoSpaceDN w:val="0"/>
        <w:adjustRightInd w:val="0"/>
        <w:spacing w:line="276" w:lineRule="auto"/>
        <w:ind w:right="14"/>
        <w:rPr>
          <w:sz w:val="28"/>
          <w:szCs w:val="28"/>
        </w:rPr>
      </w:pPr>
      <w:r w:rsidRPr="00E962FF">
        <w:rPr>
          <w:sz w:val="28"/>
          <w:szCs w:val="28"/>
        </w:rPr>
        <w:t xml:space="preserve">Центральный и периферический параличи. </w:t>
      </w:r>
    </w:p>
    <w:p w14:paraId="4D8962D4" w14:textId="77777777" w:rsidR="007A51CD" w:rsidRPr="00E962FF" w:rsidRDefault="000A63D5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Сухожильные, </w:t>
      </w:r>
      <w:proofErr w:type="spellStart"/>
      <w:r w:rsidRPr="00E962FF">
        <w:rPr>
          <w:sz w:val="28"/>
          <w:szCs w:val="28"/>
        </w:rPr>
        <w:t>периостальные</w:t>
      </w:r>
      <w:proofErr w:type="spellEnd"/>
      <w:r w:rsidRPr="00E962FF">
        <w:rPr>
          <w:sz w:val="28"/>
          <w:szCs w:val="28"/>
        </w:rPr>
        <w:t xml:space="preserve"> и кожные рефлексы. Уровни замыкания их рефлекторных дуг.</w:t>
      </w:r>
      <w:r w:rsidR="003C74BE" w:rsidRPr="00E962FF">
        <w:rPr>
          <w:sz w:val="28"/>
          <w:szCs w:val="28"/>
        </w:rPr>
        <w:t xml:space="preserve"> Рефлексы новорожденных.</w:t>
      </w:r>
    </w:p>
    <w:p w14:paraId="2AA12A8C" w14:textId="77777777" w:rsidR="003B04FD" w:rsidRPr="00E962FF" w:rsidRDefault="003B04FD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Исследование двигательно-рефлекторной сферы у детей 1-го года жизни, возрастная динамика двигательных функций.</w:t>
      </w:r>
    </w:p>
    <w:p w14:paraId="03E9F3F0" w14:textId="77777777" w:rsidR="000A63D5" w:rsidRPr="00E962FF" w:rsidRDefault="000A63D5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Понятие о чувствительности и рецепции. Проводники поверхностных видов чувствительности.</w:t>
      </w:r>
      <w:r w:rsidR="007A51CD" w:rsidRPr="00E962FF">
        <w:rPr>
          <w:sz w:val="28"/>
          <w:szCs w:val="28"/>
        </w:rPr>
        <w:t xml:space="preserve"> </w:t>
      </w:r>
    </w:p>
    <w:p w14:paraId="413FDEB5" w14:textId="77777777" w:rsidR="000A63D5" w:rsidRPr="00E962FF" w:rsidRDefault="000A63D5" w:rsidP="00E962FF">
      <w:pPr>
        <w:widowControl w:val="0"/>
        <w:numPr>
          <w:ilvl w:val="0"/>
          <w:numId w:val="5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Глубокая чувствительность, её виды. Проводящие пути глубокой чувствительности.</w:t>
      </w:r>
    </w:p>
    <w:p w14:paraId="4A4F9926" w14:textId="77777777" w:rsidR="00B604D2" w:rsidRPr="00E962FF" w:rsidRDefault="00B604D2" w:rsidP="00E962FF">
      <w:pPr>
        <w:widowControl w:val="0"/>
        <w:numPr>
          <w:ilvl w:val="0"/>
          <w:numId w:val="5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Анатомия ствола головного мозга. Проводящие пути, ядра черепно-мозговых нервов.</w:t>
      </w:r>
    </w:p>
    <w:p w14:paraId="6AB32703" w14:textId="6EB86242" w:rsidR="000A63D5" w:rsidRPr="00E962FF" w:rsidRDefault="000A63D5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t>I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 xml:space="preserve">. Особенности детского возраста. </w:t>
      </w:r>
    </w:p>
    <w:p w14:paraId="75EC809E" w14:textId="6EDA505B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t>II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0D0F2822" w14:textId="5810A1AC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t>III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19836836" w14:textId="34CB22F7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t>IV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61419A82" w14:textId="58AAB292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t>V</w:t>
      </w:r>
      <w:r w:rsidRPr="00E962FF">
        <w:rPr>
          <w:sz w:val="28"/>
          <w:szCs w:val="28"/>
        </w:rPr>
        <w:t xml:space="preserve"> пара черепно-мозговых нервов. Анатомия, функции.</w:t>
      </w:r>
      <w:r w:rsidR="00D57A37">
        <w:rPr>
          <w:sz w:val="28"/>
          <w:szCs w:val="28"/>
        </w:rPr>
        <w:t xml:space="preserve">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2CD16497" w14:textId="2298AD72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t>VI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780CB5E4" w14:textId="6740666F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lastRenderedPageBreak/>
        <w:t>VII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1AAADF25" w14:textId="61AFBA89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t>VIII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283F56E6" w14:textId="5DD8B52D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  <w:lang w:val="en-US"/>
        </w:rPr>
        <w:t>I</w:t>
      </w:r>
      <w:r w:rsidRPr="00E962FF">
        <w:rPr>
          <w:sz w:val="28"/>
          <w:szCs w:val="28"/>
        </w:rPr>
        <w:t>Х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20F581D5" w14:textId="3AE5CC9E" w:rsidR="00B604D2" w:rsidRPr="00D57A37" w:rsidRDefault="00B604D2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Х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05829EC6" w14:textId="72FA34CB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Х</w:t>
      </w:r>
      <w:r w:rsidRPr="00E962FF">
        <w:rPr>
          <w:sz w:val="28"/>
          <w:szCs w:val="28"/>
          <w:lang w:val="en-US"/>
        </w:rPr>
        <w:t>I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7F11D5F6" w14:textId="6E6818FC" w:rsidR="000A63D5" w:rsidRPr="00D57A37" w:rsidRDefault="000A63D5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Х</w:t>
      </w:r>
      <w:r w:rsidRPr="00E962FF">
        <w:rPr>
          <w:sz w:val="28"/>
          <w:szCs w:val="28"/>
          <w:lang w:val="en-US"/>
        </w:rPr>
        <w:t>II</w:t>
      </w:r>
      <w:r w:rsidRPr="00E962FF">
        <w:rPr>
          <w:sz w:val="28"/>
          <w:szCs w:val="28"/>
        </w:rPr>
        <w:t xml:space="preserve"> пара черепно-мозговых нервов. Анатомия, функции</w:t>
      </w:r>
      <w:r w:rsidR="00D57A37">
        <w:rPr>
          <w:sz w:val="28"/>
          <w:szCs w:val="28"/>
        </w:rPr>
        <w:t>. О</w:t>
      </w:r>
      <w:r w:rsidR="00D57A37">
        <w:rPr>
          <w:sz w:val="28"/>
          <w:szCs w:val="28"/>
        </w:rPr>
        <w:t xml:space="preserve">собенности детского возраста. </w:t>
      </w:r>
    </w:p>
    <w:p w14:paraId="6A4A3BDF" w14:textId="77777777" w:rsidR="00550D02" w:rsidRPr="00E962FF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Иннервация взора, патология взора.</w:t>
      </w:r>
    </w:p>
    <w:p w14:paraId="3CE7BD71" w14:textId="77777777" w:rsidR="000A63D5" w:rsidRPr="00E962FF" w:rsidRDefault="000A63D5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Экстрапирамидная система. Анатомические образования, функции, участие в выполнении произвольных движений.</w:t>
      </w:r>
    </w:p>
    <w:p w14:paraId="1F09569D" w14:textId="62153BB0" w:rsidR="00D57A37" w:rsidRPr="00D57A37" w:rsidRDefault="00D57A37" w:rsidP="00D57A37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D57A37">
        <w:rPr>
          <w:sz w:val="28"/>
          <w:szCs w:val="28"/>
        </w:rPr>
        <w:t>Связь коры головного мозга с мозжечком и спинным мозгом</w:t>
      </w:r>
      <w:r>
        <w:rPr>
          <w:sz w:val="28"/>
          <w:szCs w:val="28"/>
        </w:rPr>
        <w:t xml:space="preserve"> </w:t>
      </w:r>
      <w:r w:rsidRPr="00D57A37">
        <w:rPr>
          <w:sz w:val="28"/>
          <w:szCs w:val="28"/>
        </w:rPr>
        <w:t>(</w:t>
      </w:r>
      <w:proofErr w:type="gramStart"/>
      <w:r w:rsidRPr="00D57A37">
        <w:rPr>
          <w:sz w:val="28"/>
          <w:szCs w:val="28"/>
        </w:rPr>
        <w:t>6-ти</w:t>
      </w:r>
      <w:proofErr w:type="gramEnd"/>
      <w:r w:rsidRPr="00D57A37">
        <w:rPr>
          <w:sz w:val="28"/>
          <w:szCs w:val="28"/>
        </w:rPr>
        <w:t xml:space="preserve"> нейронный мозжечковый путь).</w:t>
      </w:r>
    </w:p>
    <w:p w14:paraId="260C28D0" w14:textId="77777777" w:rsidR="000A63D5" w:rsidRPr="00E962FF" w:rsidRDefault="000A63D5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Зрительный бугор.</w:t>
      </w:r>
      <w:r w:rsidR="007A51CD" w:rsidRPr="00E962FF">
        <w:rPr>
          <w:sz w:val="28"/>
          <w:szCs w:val="28"/>
        </w:rPr>
        <w:t xml:space="preserve"> Анатомия, функции.</w:t>
      </w:r>
    </w:p>
    <w:p w14:paraId="3B8688E8" w14:textId="77777777" w:rsidR="007A51CD" w:rsidRPr="00E962FF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Внутренняя капсула.</w:t>
      </w:r>
      <w:r w:rsidR="003C74BE" w:rsidRPr="00E962FF">
        <w:rPr>
          <w:sz w:val="28"/>
          <w:szCs w:val="28"/>
        </w:rPr>
        <w:t xml:space="preserve"> Топография проводников.</w:t>
      </w:r>
    </w:p>
    <w:p w14:paraId="333F01DA" w14:textId="77777777" w:rsidR="00550D02" w:rsidRPr="00E962FF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Лимбико-ретикулярный комплекс.</w:t>
      </w:r>
      <w:r w:rsidR="007A51CD" w:rsidRPr="00E962FF">
        <w:rPr>
          <w:sz w:val="28"/>
          <w:szCs w:val="28"/>
        </w:rPr>
        <w:t xml:space="preserve"> Возрастная динамика функционирования.</w:t>
      </w:r>
    </w:p>
    <w:p w14:paraId="1336CC4F" w14:textId="77777777" w:rsidR="007A51CD" w:rsidRPr="00E962FF" w:rsidRDefault="000A63D5" w:rsidP="00E962FF">
      <w:pPr>
        <w:widowControl w:val="0"/>
        <w:numPr>
          <w:ilvl w:val="0"/>
          <w:numId w:val="5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Кора головного мозга как система анализаторов. Цито- и </w:t>
      </w:r>
      <w:proofErr w:type="spellStart"/>
      <w:r w:rsidRPr="00E962FF">
        <w:rPr>
          <w:sz w:val="28"/>
          <w:szCs w:val="28"/>
        </w:rPr>
        <w:t>миелоархитектоника</w:t>
      </w:r>
      <w:proofErr w:type="spellEnd"/>
      <w:r w:rsidRPr="00E962FF">
        <w:rPr>
          <w:sz w:val="28"/>
          <w:szCs w:val="28"/>
        </w:rPr>
        <w:t>.</w:t>
      </w:r>
      <w:r w:rsidR="007A51CD" w:rsidRPr="00E962FF">
        <w:rPr>
          <w:sz w:val="28"/>
          <w:szCs w:val="28"/>
        </w:rPr>
        <w:t xml:space="preserve"> Возрастная динамика созревания корковых путей.</w:t>
      </w:r>
    </w:p>
    <w:p w14:paraId="3848AA72" w14:textId="77777777" w:rsidR="000A63D5" w:rsidRPr="00E962FF" w:rsidRDefault="000A63D5" w:rsidP="00E962FF">
      <w:pPr>
        <w:widowControl w:val="0"/>
        <w:numPr>
          <w:ilvl w:val="0"/>
          <w:numId w:val="5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Кора. Основные борозды и извилины.</w:t>
      </w:r>
      <w:r w:rsidR="007A51CD" w:rsidRPr="00E962FF">
        <w:rPr>
          <w:sz w:val="28"/>
          <w:szCs w:val="28"/>
        </w:rPr>
        <w:t xml:space="preserve"> Последовательность созревания корковых функций у детей 1-года.</w:t>
      </w:r>
    </w:p>
    <w:p w14:paraId="56BFB6A6" w14:textId="77777777" w:rsidR="00550D02" w:rsidRPr="00E962FF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Понятие о первично-проекционных центрах и ассоциативных зонах коры головного мозга.</w:t>
      </w:r>
    </w:p>
    <w:p w14:paraId="13CED2FA" w14:textId="77777777" w:rsidR="00550D02" w:rsidRPr="0055205D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5205D">
        <w:rPr>
          <w:sz w:val="28"/>
          <w:szCs w:val="28"/>
        </w:rPr>
        <w:t>Лобная доля, локализация функций.</w:t>
      </w:r>
    </w:p>
    <w:p w14:paraId="00807E0A" w14:textId="77777777" w:rsidR="00B604D2" w:rsidRPr="0055205D" w:rsidRDefault="00B604D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5205D">
        <w:rPr>
          <w:sz w:val="28"/>
          <w:szCs w:val="28"/>
        </w:rPr>
        <w:t>Теменная доля, локализация функций.</w:t>
      </w:r>
    </w:p>
    <w:p w14:paraId="5C700878" w14:textId="77777777" w:rsidR="00550D02" w:rsidRPr="0055205D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5205D">
        <w:rPr>
          <w:sz w:val="28"/>
          <w:szCs w:val="28"/>
        </w:rPr>
        <w:t>Височная доля, локализация функций.</w:t>
      </w:r>
    </w:p>
    <w:p w14:paraId="5101BE55" w14:textId="77777777" w:rsidR="00550D02" w:rsidRPr="0055205D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5205D">
        <w:rPr>
          <w:sz w:val="28"/>
          <w:szCs w:val="28"/>
        </w:rPr>
        <w:t>Затылочная доля, локализация функций.</w:t>
      </w:r>
    </w:p>
    <w:p w14:paraId="4AEFA6E8" w14:textId="744B10ED" w:rsidR="00550D02" w:rsidRPr="0055205D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5205D">
        <w:rPr>
          <w:sz w:val="28"/>
          <w:szCs w:val="28"/>
        </w:rPr>
        <w:t>Медиальная петля</w:t>
      </w:r>
      <w:r w:rsidR="00D57A37">
        <w:rPr>
          <w:sz w:val="28"/>
          <w:szCs w:val="28"/>
        </w:rPr>
        <w:t xml:space="preserve">: функциональное значение. </w:t>
      </w:r>
    </w:p>
    <w:p w14:paraId="66E2FEED" w14:textId="12F28BD7" w:rsidR="00550D02" w:rsidRPr="0055205D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5205D">
        <w:rPr>
          <w:sz w:val="28"/>
          <w:szCs w:val="28"/>
        </w:rPr>
        <w:t>Латеральная петля</w:t>
      </w:r>
      <w:r w:rsidR="00D57A37">
        <w:rPr>
          <w:sz w:val="28"/>
          <w:szCs w:val="28"/>
        </w:rPr>
        <w:t xml:space="preserve">: </w:t>
      </w:r>
      <w:r w:rsidR="00D57A37">
        <w:rPr>
          <w:sz w:val="28"/>
          <w:szCs w:val="28"/>
        </w:rPr>
        <w:t>функциональное значение.</w:t>
      </w:r>
    </w:p>
    <w:p w14:paraId="14CDCEB8" w14:textId="77777777" w:rsidR="00D57A37" w:rsidRDefault="00B604D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5205D">
        <w:rPr>
          <w:sz w:val="28"/>
          <w:szCs w:val="28"/>
        </w:rPr>
        <w:t>Кровоснабжение головного</w:t>
      </w:r>
      <w:r w:rsidR="00550D02" w:rsidRPr="0055205D">
        <w:rPr>
          <w:sz w:val="28"/>
          <w:szCs w:val="28"/>
        </w:rPr>
        <w:t xml:space="preserve"> </w:t>
      </w:r>
      <w:r w:rsidR="00D57A37">
        <w:rPr>
          <w:sz w:val="28"/>
          <w:szCs w:val="28"/>
        </w:rPr>
        <w:t xml:space="preserve">мозга. </w:t>
      </w:r>
      <w:r w:rsidR="00550D02" w:rsidRPr="0055205D">
        <w:rPr>
          <w:sz w:val="28"/>
          <w:szCs w:val="28"/>
        </w:rPr>
        <w:t xml:space="preserve"> </w:t>
      </w:r>
    </w:p>
    <w:p w14:paraId="2D5AB279" w14:textId="753AC39B" w:rsidR="00B604D2" w:rsidRPr="0055205D" w:rsidRDefault="00D57A37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55205D">
        <w:rPr>
          <w:sz w:val="28"/>
          <w:szCs w:val="28"/>
        </w:rPr>
        <w:t xml:space="preserve">Кровоснабжение </w:t>
      </w:r>
      <w:r w:rsidR="00550D02" w:rsidRPr="0055205D">
        <w:rPr>
          <w:sz w:val="28"/>
          <w:szCs w:val="28"/>
        </w:rPr>
        <w:t>спинного</w:t>
      </w:r>
      <w:r w:rsidR="00B604D2" w:rsidRPr="0055205D">
        <w:rPr>
          <w:sz w:val="28"/>
          <w:szCs w:val="28"/>
        </w:rPr>
        <w:t xml:space="preserve"> мозга.</w:t>
      </w:r>
    </w:p>
    <w:p w14:paraId="0B7DA6C6" w14:textId="64C19E05" w:rsidR="00B604D2" w:rsidRPr="00E962FF" w:rsidRDefault="00550D0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Оболочки головного и спинного мозга. Спинно</w:t>
      </w:r>
      <w:r w:rsidR="00B604D2" w:rsidRPr="00E962FF">
        <w:rPr>
          <w:sz w:val="28"/>
          <w:szCs w:val="28"/>
        </w:rPr>
        <w:t>мозговая жидкость</w:t>
      </w:r>
      <w:r w:rsidRPr="00E962FF">
        <w:rPr>
          <w:sz w:val="28"/>
          <w:szCs w:val="28"/>
        </w:rPr>
        <w:t>, ее соста</w:t>
      </w:r>
      <w:r w:rsidR="0055205D">
        <w:rPr>
          <w:sz w:val="28"/>
          <w:szCs w:val="28"/>
        </w:rPr>
        <w:t xml:space="preserve">в, методы исследования. </w:t>
      </w:r>
    </w:p>
    <w:p w14:paraId="6E73B319" w14:textId="4241BD70" w:rsidR="00B604D2" w:rsidRPr="00E962FF" w:rsidRDefault="00B604D2" w:rsidP="00E962FF">
      <w:pPr>
        <w:pStyle w:val="af8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Дополнительные методы исследования (ЭХО-энцефалография, ЭЭГ,</w:t>
      </w:r>
      <w:r w:rsidR="00550D02" w:rsidRPr="00E962FF">
        <w:rPr>
          <w:sz w:val="28"/>
          <w:szCs w:val="28"/>
        </w:rPr>
        <w:t xml:space="preserve"> КТ, МРТ, ка</w:t>
      </w:r>
      <w:r w:rsidRPr="00E962FF">
        <w:rPr>
          <w:sz w:val="28"/>
          <w:szCs w:val="28"/>
        </w:rPr>
        <w:t>ротидная ангиография).</w:t>
      </w:r>
      <w:r w:rsidR="000A63D5" w:rsidRPr="00E962FF">
        <w:rPr>
          <w:sz w:val="28"/>
          <w:szCs w:val="28"/>
        </w:rPr>
        <w:tab/>
      </w:r>
    </w:p>
    <w:p w14:paraId="67AAB69F" w14:textId="77777777" w:rsidR="007A51CD" w:rsidRPr="00E962FF" w:rsidRDefault="007A51CD" w:rsidP="00E962FF">
      <w:pPr>
        <w:spacing w:line="276" w:lineRule="auto"/>
        <w:jc w:val="both"/>
        <w:rPr>
          <w:i/>
          <w:sz w:val="28"/>
          <w:szCs w:val="28"/>
        </w:rPr>
      </w:pPr>
    </w:p>
    <w:p w14:paraId="1B2CEB5F" w14:textId="77777777" w:rsidR="002130D0" w:rsidRPr="00E962FF" w:rsidRDefault="002130D0" w:rsidP="00E962FF">
      <w:pPr>
        <w:spacing w:line="276" w:lineRule="auto"/>
        <w:jc w:val="both"/>
        <w:rPr>
          <w:i/>
          <w:sz w:val="28"/>
          <w:szCs w:val="28"/>
        </w:rPr>
      </w:pPr>
      <w:r w:rsidRPr="00E962FF">
        <w:rPr>
          <w:i/>
          <w:sz w:val="28"/>
          <w:szCs w:val="28"/>
        </w:rPr>
        <w:lastRenderedPageBreak/>
        <w:t>Раздел  2</w:t>
      </w:r>
    </w:p>
    <w:p w14:paraId="254E6DC9" w14:textId="77777777" w:rsidR="00B604D2" w:rsidRPr="00E962FF" w:rsidRDefault="00B604D2" w:rsidP="00E962FF">
      <w:pPr>
        <w:pStyle w:val="4"/>
        <w:rPr>
          <w:rFonts w:ascii="Times New Roman" w:hAnsi="Times New Roman"/>
          <w:sz w:val="28"/>
          <w:szCs w:val="28"/>
        </w:rPr>
      </w:pPr>
      <w:r w:rsidRPr="00E962FF">
        <w:rPr>
          <w:rFonts w:ascii="Times New Roman" w:hAnsi="Times New Roman"/>
          <w:sz w:val="28"/>
          <w:szCs w:val="28"/>
        </w:rPr>
        <w:t>Синдромы поражения</w:t>
      </w:r>
    </w:p>
    <w:p w14:paraId="4CD67C6E" w14:textId="77777777" w:rsidR="00070BF3" w:rsidRPr="00E962FF" w:rsidRDefault="00070BF3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 пирамидного пути на разных уровнях.</w:t>
      </w:r>
    </w:p>
    <w:p w14:paraId="5B705B94" w14:textId="77777777" w:rsidR="002130D0" w:rsidRPr="00E962FF" w:rsidRDefault="002130D0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Виды и типы чувствительных расстройств.</w:t>
      </w:r>
    </w:p>
    <w:p w14:paraId="007631E2" w14:textId="77777777" w:rsidR="00070BF3" w:rsidRPr="00E962FF" w:rsidRDefault="00070BF3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Синдромы расстройства чувствительности при поражении </w:t>
      </w:r>
      <w:r w:rsidR="00C47D6D" w:rsidRPr="00E962FF">
        <w:rPr>
          <w:sz w:val="28"/>
          <w:szCs w:val="28"/>
        </w:rPr>
        <w:t>спинного и головного мозга на различных уровнях</w:t>
      </w:r>
      <w:r w:rsidRPr="00E962FF">
        <w:rPr>
          <w:sz w:val="28"/>
          <w:szCs w:val="28"/>
        </w:rPr>
        <w:t>.</w:t>
      </w:r>
    </w:p>
    <w:p w14:paraId="51645AE8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и раздражения центральных извилин.</w:t>
      </w:r>
    </w:p>
    <w:p w14:paraId="12004BC7" w14:textId="77777777" w:rsidR="00070BF3" w:rsidRPr="00E962FF" w:rsidRDefault="00070BF3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верхних шейных сегментов спинного мозга.</w:t>
      </w:r>
    </w:p>
    <w:p w14:paraId="3067D9E6" w14:textId="77777777" w:rsidR="00070BF3" w:rsidRPr="00E962FF" w:rsidRDefault="00070BF3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шейного утолщения.</w:t>
      </w:r>
    </w:p>
    <w:p w14:paraId="1B1F26C5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спинного мозга на уровне грудных сегментов.</w:t>
      </w:r>
    </w:p>
    <w:p w14:paraId="151F21B8" w14:textId="77777777" w:rsidR="002130D0" w:rsidRPr="00E962FF" w:rsidRDefault="002130D0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спинного мозга на уровне поясничного утолщения.</w:t>
      </w:r>
    </w:p>
    <w:p w14:paraId="6B67F39A" w14:textId="71FE4AE9" w:rsidR="00D57A37" w:rsidRDefault="00070BF3" w:rsidP="00D57A37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конуса спинного мозга</w:t>
      </w:r>
      <w:r w:rsidR="00D57A37">
        <w:rPr>
          <w:sz w:val="28"/>
          <w:szCs w:val="28"/>
        </w:rPr>
        <w:t xml:space="preserve">. </w:t>
      </w:r>
    </w:p>
    <w:p w14:paraId="07B8DF54" w14:textId="0DEFC66F" w:rsidR="00D57A37" w:rsidRPr="00D57A37" w:rsidRDefault="00D57A37" w:rsidP="00D57A37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962FF">
        <w:rPr>
          <w:sz w:val="28"/>
          <w:szCs w:val="28"/>
        </w:rPr>
        <w:t xml:space="preserve">Синдром поражения </w:t>
      </w:r>
      <w:proofErr w:type="spellStart"/>
      <w:r>
        <w:rPr>
          <w:sz w:val="28"/>
          <w:szCs w:val="28"/>
        </w:rPr>
        <w:t>эпи</w:t>
      </w:r>
      <w:r w:rsidRPr="00E962FF">
        <w:rPr>
          <w:sz w:val="28"/>
          <w:szCs w:val="28"/>
        </w:rPr>
        <w:t>конуса</w:t>
      </w:r>
      <w:proofErr w:type="spellEnd"/>
      <w:r w:rsidRPr="00E962FF">
        <w:rPr>
          <w:sz w:val="28"/>
          <w:szCs w:val="28"/>
        </w:rPr>
        <w:t xml:space="preserve"> спинного мозга</w:t>
      </w:r>
      <w:r>
        <w:rPr>
          <w:sz w:val="28"/>
          <w:szCs w:val="28"/>
        </w:rPr>
        <w:t xml:space="preserve">. </w:t>
      </w:r>
    </w:p>
    <w:p w14:paraId="25847497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“ конского хвоста”.</w:t>
      </w:r>
    </w:p>
    <w:p w14:paraId="65797EFF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нарушения произвольной регуляции функции тазовых органов.</w:t>
      </w:r>
    </w:p>
    <w:p w14:paraId="0109FB0B" w14:textId="77777777" w:rsidR="002130D0" w:rsidRPr="00E962FF" w:rsidRDefault="002130D0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Горнера. Синдром Ар</w:t>
      </w:r>
      <w:r w:rsidR="0017143A" w:rsidRPr="00E962FF">
        <w:rPr>
          <w:sz w:val="28"/>
          <w:szCs w:val="28"/>
        </w:rPr>
        <w:t>гайл</w:t>
      </w:r>
      <w:r w:rsidRPr="00E962FF">
        <w:rPr>
          <w:sz w:val="28"/>
          <w:szCs w:val="28"/>
        </w:rPr>
        <w:t>-Робертсона.</w:t>
      </w:r>
    </w:p>
    <w:p w14:paraId="76F098E1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Броун-</w:t>
      </w:r>
      <w:proofErr w:type="spellStart"/>
      <w:r w:rsidRPr="00E962FF">
        <w:rPr>
          <w:sz w:val="28"/>
          <w:szCs w:val="28"/>
        </w:rPr>
        <w:t>Секара</w:t>
      </w:r>
      <w:proofErr w:type="spellEnd"/>
      <w:r w:rsidRPr="00E962FF">
        <w:rPr>
          <w:sz w:val="28"/>
          <w:szCs w:val="28"/>
        </w:rPr>
        <w:t>.</w:t>
      </w:r>
    </w:p>
    <w:p w14:paraId="0725DF50" w14:textId="77777777" w:rsidR="00070BF3" w:rsidRPr="00E962FF" w:rsidRDefault="00070BF3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Топическая диагностика синдрома гемианопсий.</w:t>
      </w:r>
    </w:p>
    <w:p w14:paraId="52F4AA8C" w14:textId="77777777" w:rsidR="00070BF3" w:rsidRPr="00E962FF" w:rsidRDefault="00070BF3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Синдром поражения </w:t>
      </w:r>
      <w:r w:rsidRPr="00E962FF">
        <w:rPr>
          <w:sz w:val="28"/>
          <w:szCs w:val="28"/>
          <w:lang w:val="en-US"/>
        </w:rPr>
        <w:t>III</w:t>
      </w:r>
      <w:r w:rsidRPr="00E962FF">
        <w:rPr>
          <w:sz w:val="28"/>
          <w:szCs w:val="28"/>
        </w:rPr>
        <w:t xml:space="preserve"> пары.</w:t>
      </w:r>
    </w:p>
    <w:p w14:paraId="0F3F9654" w14:textId="0167E2AC" w:rsidR="002130D0" w:rsidRPr="00E962FF" w:rsidRDefault="002130D0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Офтальмоплегия (</w:t>
      </w:r>
      <w:r w:rsidR="00E962FF" w:rsidRPr="00E962FF">
        <w:rPr>
          <w:sz w:val="28"/>
          <w:szCs w:val="28"/>
        </w:rPr>
        <w:t>наружная</w:t>
      </w:r>
      <w:r w:rsidRPr="00E962FF">
        <w:rPr>
          <w:sz w:val="28"/>
          <w:szCs w:val="28"/>
        </w:rPr>
        <w:t>, внутренняя, тотальная).</w:t>
      </w:r>
    </w:p>
    <w:p w14:paraId="1576C359" w14:textId="77777777" w:rsidR="00070BF3" w:rsidRPr="00E962FF" w:rsidRDefault="00070BF3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верхней глазничной щели.</w:t>
      </w:r>
    </w:p>
    <w:p w14:paraId="0830F4F8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тройничного нерва на различных уровнях.</w:t>
      </w:r>
    </w:p>
    <w:p w14:paraId="59327415" w14:textId="77777777" w:rsidR="00B604D2" w:rsidRPr="00E962FF" w:rsidRDefault="00B604D2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Лицевой нерв. Диагностика уровней поражения.</w:t>
      </w:r>
    </w:p>
    <w:p w14:paraId="7F9C26FC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Синдром поражения </w:t>
      </w:r>
      <w:proofErr w:type="spellStart"/>
      <w:proofErr w:type="gramStart"/>
      <w:r w:rsidRPr="00E962FF">
        <w:rPr>
          <w:sz w:val="28"/>
          <w:szCs w:val="28"/>
        </w:rPr>
        <w:t>мосто</w:t>
      </w:r>
      <w:proofErr w:type="spellEnd"/>
      <w:r w:rsidRPr="00E962FF">
        <w:rPr>
          <w:sz w:val="28"/>
          <w:szCs w:val="28"/>
        </w:rPr>
        <w:t>-мозжечкового</w:t>
      </w:r>
      <w:proofErr w:type="gramEnd"/>
      <w:r w:rsidRPr="00E962FF">
        <w:rPr>
          <w:sz w:val="28"/>
          <w:szCs w:val="28"/>
        </w:rPr>
        <w:t xml:space="preserve"> угла.</w:t>
      </w:r>
    </w:p>
    <w:p w14:paraId="24909E30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Бульбарный и псевдобульбарный синдром.</w:t>
      </w:r>
    </w:p>
    <w:p w14:paraId="5B116F07" w14:textId="77777777" w:rsidR="002130D0" w:rsidRPr="00E962FF" w:rsidRDefault="002130D0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Альтернирующие стволовые синдромы.</w:t>
      </w:r>
    </w:p>
    <w:p w14:paraId="46DD4658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медиальной и латеральной петли.</w:t>
      </w:r>
    </w:p>
    <w:p w14:paraId="31E07FE7" w14:textId="77777777" w:rsidR="00B604D2" w:rsidRPr="00E962FF" w:rsidRDefault="00B604D2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proofErr w:type="spellStart"/>
      <w:r w:rsidRPr="00E962FF">
        <w:rPr>
          <w:sz w:val="28"/>
          <w:szCs w:val="28"/>
        </w:rPr>
        <w:t>Стриарный</w:t>
      </w:r>
      <w:proofErr w:type="spellEnd"/>
      <w:r w:rsidRPr="00E962FF">
        <w:rPr>
          <w:sz w:val="28"/>
          <w:szCs w:val="28"/>
        </w:rPr>
        <w:t xml:space="preserve"> синдром.</w:t>
      </w:r>
    </w:p>
    <w:p w14:paraId="0C9783E8" w14:textId="77777777" w:rsidR="002130D0" w:rsidRPr="00E962FF" w:rsidRDefault="002130D0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proofErr w:type="spellStart"/>
      <w:r w:rsidRPr="00E962FF">
        <w:rPr>
          <w:sz w:val="28"/>
          <w:szCs w:val="28"/>
        </w:rPr>
        <w:t>Паллидарный</w:t>
      </w:r>
      <w:proofErr w:type="spellEnd"/>
      <w:r w:rsidRPr="00E962FF">
        <w:rPr>
          <w:sz w:val="28"/>
          <w:szCs w:val="28"/>
        </w:rPr>
        <w:t xml:space="preserve"> синдром.</w:t>
      </w:r>
    </w:p>
    <w:p w14:paraId="2BAC1D98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мозжечка. Динамическая, статическая атаксия.</w:t>
      </w:r>
    </w:p>
    <w:p w14:paraId="04F8208C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Внутренняя капсула и синдром её поражения.</w:t>
      </w:r>
    </w:p>
    <w:p w14:paraId="3E05438C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зрительного бугра.</w:t>
      </w:r>
      <w:r w:rsidR="004E0E70" w:rsidRPr="00E962FF">
        <w:rPr>
          <w:sz w:val="28"/>
          <w:szCs w:val="28"/>
        </w:rPr>
        <w:t xml:space="preserve"> Синдром «заходящего солнца».</w:t>
      </w:r>
    </w:p>
    <w:p w14:paraId="6AFD1D89" w14:textId="77777777" w:rsidR="00B604D2" w:rsidRPr="00E962FF" w:rsidRDefault="00B604D2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лобной доли.</w:t>
      </w:r>
    </w:p>
    <w:p w14:paraId="0B62FC25" w14:textId="767B82F9" w:rsidR="00B604D2" w:rsidRPr="00E962FF" w:rsidRDefault="0017143A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Синдром поражения </w:t>
      </w:r>
      <w:r w:rsidR="00B604D2" w:rsidRPr="00E962FF">
        <w:rPr>
          <w:sz w:val="28"/>
          <w:szCs w:val="28"/>
        </w:rPr>
        <w:t>теменной доли.</w:t>
      </w:r>
      <w:r w:rsidR="0055205D">
        <w:rPr>
          <w:sz w:val="28"/>
          <w:szCs w:val="28"/>
        </w:rPr>
        <w:t xml:space="preserve"> Особенности у детей.</w:t>
      </w:r>
    </w:p>
    <w:p w14:paraId="6F6FD627" w14:textId="0C68CCF3" w:rsidR="00070BF3" w:rsidRPr="0055205D" w:rsidRDefault="00070BF3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Синдром поражения височной доли.</w:t>
      </w:r>
      <w:r w:rsidR="0055205D">
        <w:rPr>
          <w:sz w:val="28"/>
          <w:szCs w:val="28"/>
        </w:rPr>
        <w:t xml:space="preserve"> Особенности у детей.</w:t>
      </w:r>
    </w:p>
    <w:p w14:paraId="5D23B7BB" w14:textId="7998D58B" w:rsidR="0055205D" w:rsidRPr="00E962FF" w:rsidRDefault="0055205D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Синдром поражения затылочной доли. Особенности у детей. </w:t>
      </w:r>
    </w:p>
    <w:p w14:paraId="307797A5" w14:textId="77777777" w:rsidR="002130D0" w:rsidRPr="00E962FF" w:rsidRDefault="002130D0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Агнозия и апраксия.</w:t>
      </w:r>
    </w:p>
    <w:p w14:paraId="770169FB" w14:textId="77777777" w:rsidR="002130D0" w:rsidRPr="00E962FF" w:rsidRDefault="002130D0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Атактические синдромы.</w:t>
      </w:r>
    </w:p>
    <w:p w14:paraId="0C4BC89C" w14:textId="77777777" w:rsidR="002130D0" w:rsidRPr="00E962FF" w:rsidRDefault="002130D0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lastRenderedPageBreak/>
        <w:t>Афазия. Виды, локализация функций в коре головного мозга.</w:t>
      </w:r>
      <w:r w:rsidR="003B04FD" w:rsidRPr="00E962FF">
        <w:rPr>
          <w:sz w:val="28"/>
          <w:szCs w:val="28"/>
        </w:rPr>
        <w:t xml:space="preserve"> Алалия.</w:t>
      </w:r>
    </w:p>
    <w:p w14:paraId="525BB70D" w14:textId="77777777" w:rsidR="00B604D2" w:rsidRPr="00E962FF" w:rsidRDefault="00B604D2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Судорожный синдром  (Эпилепсия  Джексона, Кожевникова, </w:t>
      </w:r>
      <w:proofErr w:type="spellStart"/>
      <w:r w:rsidRPr="00E962FF">
        <w:rPr>
          <w:sz w:val="28"/>
          <w:szCs w:val="28"/>
        </w:rPr>
        <w:t>общесудорожный</w:t>
      </w:r>
      <w:proofErr w:type="spellEnd"/>
      <w:r w:rsidRPr="00E962FF">
        <w:rPr>
          <w:sz w:val="28"/>
          <w:szCs w:val="28"/>
        </w:rPr>
        <w:t xml:space="preserve"> </w:t>
      </w:r>
      <w:proofErr w:type="spellStart"/>
      <w:r w:rsidRPr="00E962FF">
        <w:rPr>
          <w:sz w:val="28"/>
          <w:szCs w:val="28"/>
        </w:rPr>
        <w:t>эпиприп</w:t>
      </w:r>
      <w:r w:rsidR="002130D0" w:rsidRPr="00E962FF">
        <w:rPr>
          <w:sz w:val="28"/>
          <w:szCs w:val="28"/>
        </w:rPr>
        <w:t>а</w:t>
      </w:r>
      <w:r w:rsidRPr="00E962FF">
        <w:rPr>
          <w:sz w:val="28"/>
          <w:szCs w:val="28"/>
        </w:rPr>
        <w:t>док</w:t>
      </w:r>
      <w:proofErr w:type="spellEnd"/>
      <w:r w:rsidRPr="00E962FF">
        <w:rPr>
          <w:sz w:val="28"/>
          <w:szCs w:val="28"/>
        </w:rPr>
        <w:t>, височная эпилепсия).</w:t>
      </w:r>
    </w:p>
    <w:p w14:paraId="0D693426" w14:textId="77777777" w:rsidR="00B604D2" w:rsidRPr="00E962FF" w:rsidRDefault="00B604D2" w:rsidP="00E962FF">
      <w:pPr>
        <w:pStyle w:val="af8"/>
        <w:widowControl w:val="0"/>
        <w:numPr>
          <w:ilvl w:val="0"/>
          <w:numId w:val="6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Гипоталамический синдром.</w:t>
      </w:r>
      <w:r w:rsidR="003B04FD" w:rsidRPr="00E962FF">
        <w:rPr>
          <w:sz w:val="28"/>
          <w:szCs w:val="28"/>
        </w:rPr>
        <w:t xml:space="preserve"> Нейроэндокринные расстройства у детей. Преждевременное половое созревание. Ожирение.</w:t>
      </w:r>
      <w:r w:rsidR="003B04FD" w:rsidRPr="00E962FF">
        <w:rPr>
          <w:sz w:val="36"/>
          <w:szCs w:val="32"/>
        </w:rPr>
        <w:t xml:space="preserve"> </w:t>
      </w:r>
    </w:p>
    <w:p w14:paraId="18024A8F" w14:textId="77777777" w:rsidR="004E0E70" w:rsidRPr="00E962FF" w:rsidRDefault="007A51CD" w:rsidP="00E962FF">
      <w:pPr>
        <w:pStyle w:val="af8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Менингеальный синдром, особенности у детей 1-го года.</w:t>
      </w:r>
    </w:p>
    <w:p w14:paraId="471F468C" w14:textId="77777777" w:rsidR="00070BF3" w:rsidRPr="00E962FF" w:rsidRDefault="00070BF3" w:rsidP="00E962FF">
      <w:pPr>
        <w:spacing w:line="276" w:lineRule="auto"/>
        <w:ind w:left="141"/>
        <w:jc w:val="both"/>
        <w:rPr>
          <w:i/>
          <w:sz w:val="28"/>
          <w:szCs w:val="28"/>
        </w:rPr>
      </w:pPr>
    </w:p>
    <w:p w14:paraId="15E23D75" w14:textId="77777777" w:rsidR="004E0E70" w:rsidRPr="00E962FF" w:rsidRDefault="004E0E70" w:rsidP="00E962FF">
      <w:pPr>
        <w:spacing w:line="276" w:lineRule="auto"/>
        <w:jc w:val="both"/>
        <w:rPr>
          <w:i/>
          <w:sz w:val="28"/>
          <w:szCs w:val="28"/>
        </w:rPr>
      </w:pPr>
    </w:p>
    <w:p w14:paraId="235C67C1" w14:textId="77777777" w:rsidR="00B604D2" w:rsidRPr="00E962FF" w:rsidRDefault="00B604D2" w:rsidP="00E962FF">
      <w:pPr>
        <w:spacing w:line="276" w:lineRule="auto"/>
        <w:jc w:val="both"/>
        <w:rPr>
          <w:sz w:val="28"/>
          <w:szCs w:val="28"/>
        </w:rPr>
      </w:pPr>
      <w:r w:rsidRPr="00E962FF">
        <w:rPr>
          <w:i/>
          <w:sz w:val="28"/>
          <w:szCs w:val="28"/>
        </w:rPr>
        <w:t xml:space="preserve"> Раздел 3</w:t>
      </w:r>
      <w:r w:rsidRPr="00E962FF">
        <w:rPr>
          <w:sz w:val="28"/>
          <w:szCs w:val="28"/>
        </w:rPr>
        <w:t xml:space="preserve"> </w:t>
      </w:r>
    </w:p>
    <w:p w14:paraId="2B051E12" w14:textId="77777777" w:rsidR="00B604D2" w:rsidRPr="00E962FF" w:rsidRDefault="00B604D2" w:rsidP="00E962FF">
      <w:pPr>
        <w:pStyle w:val="6"/>
        <w:rPr>
          <w:rFonts w:ascii="Times New Roman" w:hAnsi="Times New Roman"/>
          <w:sz w:val="28"/>
          <w:szCs w:val="28"/>
        </w:rPr>
      </w:pPr>
      <w:r w:rsidRPr="00E962FF">
        <w:rPr>
          <w:rFonts w:ascii="Times New Roman" w:hAnsi="Times New Roman"/>
          <w:sz w:val="28"/>
          <w:szCs w:val="28"/>
        </w:rPr>
        <w:t>Частная неврология</w:t>
      </w:r>
    </w:p>
    <w:p w14:paraId="7E5F72E6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Классификация нарушений мозгового кровообращения.</w:t>
      </w:r>
    </w:p>
    <w:p w14:paraId="2EC7E402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Патологические механизмы острых нарушений мозгового кровообращения ишемического типа. Виды ишемических инсультов.</w:t>
      </w:r>
    </w:p>
    <w:p w14:paraId="4582DD58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Преходящие нарушения мозгового кровообращения. </w:t>
      </w:r>
    </w:p>
    <w:p w14:paraId="487250C9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Кровоизлияния в мозг. Патологические механизмы  нарушения мозгового кровообращения геморрагического типа.</w:t>
      </w:r>
    </w:p>
    <w:p w14:paraId="6492045C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Субарахноидальное кровоизлияние.</w:t>
      </w:r>
    </w:p>
    <w:p w14:paraId="2CAB1C2B" w14:textId="02F879D9" w:rsidR="008016E5" w:rsidRPr="00E962FF" w:rsidRDefault="00D57A37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Хроническая ишемия мозга. </w:t>
      </w:r>
    </w:p>
    <w:p w14:paraId="3B647BBB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Полиомиелит.</w:t>
      </w:r>
    </w:p>
    <w:p w14:paraId="18EB942C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Острый миелит.</w:t>
      </w:r>
    </w:p>
    <w:p w14:paraId="20A00A4B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Сирингомиелия.</w:t>
      </w:r>
      <w:r w:rsidR="004E0E70" w:rsidRPr="00E962FF">
        <w:rPr>
          <w:sz w:val="28"/>
          <w:szCs w:val="28"/>
        </w:rPr>
        <w:t xml:space="preserve"> </w:t>
      </w:r>
      <w:proofErr w:type="spellStart"/>
      <w:r w:rsidR="004E0E70" w:rsidRPr="00E962FF">
        <w:rPr>
          <w:sz w:val="28"/>
          <w:szCs w:val="28"/>
        </w:rPr>
        <w:t>Дизрафический</w:t>
      </w:r>
      <w:proofErr w:type="spellEnd"/>
      <w:r w:rsidR="004E0E70" w:rsidRPr="00E962FF">
        <w:rPr>
          <w:sz w:val="28"/>
          <w:szCs w:val="28"/>
        </w:rPr>
        <w:t xml:space="preserve"> статус.</w:t>
      </w:r>
    </w:p>
    <w:p w14:paraId="36B79C77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Гнойный эпидурит.</w:t>
      </w:r>
    </w:p>
    <w:p w14:paraId="3CFA4411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Невриты и невралгии.</w:t>
      </w:r>
    </w:p>
    <w:p w14:paraId="68121AE9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Нейропатия лучевого нерва.</w:t>
      </w:r>
    </w:p>
    <w:p w14:paraId="199F5B93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Нейропатия срединного нерва.</w:t>
      </w:r>
    </w:p>
    <w:p w14:paraId="1188E4B5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Полинейропатии (алкогольная, диабетическая, дифтерийная).</w:t>
      </w:r>
    </w:p>
    <w:p w14:paraId="4BBAA01C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Поражение нервной системы при сахарном диабете.</w:t>
      </w:r>
    </w:p>
    <w:p w14:paraId="519D4064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Инфекционно-аллергическая полинейропатия </w:t>
      </w:r>
      <w:proofErr w:type="spellStart"/>
      <w:r w:rsidRPr="00E962FF">
        <w:rPr>
          <w:sz w:val="28"/>
          <w:szCs w:val="28"/>
        </w:rPr>
        <w:t>Гийен</w:t>
      </w:r>
      <w:proofErr w:type="spellEnd"/>
      <w:r w:rsidRPr="00E962FF">
        <w:rPr>
          <w:sz w:val="28"/>
          <w:szCs w:val="28"/>
        </w:rPr>
        <w:t>-Барре.</w:t>
      </w:r>
    </w:p>
    <w:p w14:paraId="18BC1D96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Прогрессирующие мышечные дистрофии</w:t>
      </w:r>
      <w:r w:rsidR="00DC34BC" w:rsidRPr="00E962FF">
        <w:rPr>
          <w:sz w:val="28"/>
          <w:szCs w:val="28"/>
        </w:rPr>
        <w:t>.</w:t>
      </w:r>
    </w:p>
    <w:p w14:paraId="531F4683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Классификация менингитов. </w:t>
      </w:r>
      <w:proofErr w:type="spellStart"/>
      <w:r w:rsidRPr="00E962FF">
        <w:rPr>
          <w:sz w:val="28"/>
          <w:szCs w:val="28"/>
        </w:rPr>
        <w:t>Ликвородиагностика</w:t>
      </w:r>
      <w:proofErr w:type="spellEnd"/>
      <w:r w:rsidRPr="00E962FF">
        <w:rPr>
          <w:sz w:val="28"/>
          <w:szCs w:val="28"/>
        </w:rPr>
        <w:t xml:space="preserve"> менингитов.</w:t>
      </w:r>
    </w:p>
    <w:p w14:paraId="71E0FE55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Гнойные менингиты (первичные и вторичные).</w:t>
      </w:r>
    </w:p>
    <w:p w14:paraId="5F89EE8D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Туберкулезный менингит.</w:t>
      </w:r>
    </w:p>
    <w:p w14:paraId="499171D0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Клещевой энцефалит, эпидемиология, клиника.</w:t>
      </w:r>
    </w:p>
    <w:p w14:paraId="6BC80330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proofErr w:type="spellStart"/>
      <w:r w:rsidRPr="00E962FF">
        <w:rPr>
          <w:sz w:val="28"/>
          <w:szCs w:val="28"/>
        </w:rPr>
        <w:t>Прогредиентные</w:t>
      </w:r>
      <w:proofErr w:type="spellEnd"/>
      <w:r w:rsidRPr="00E962FF">
        <w:rPr>
          <w:sz w:val="28"/>
          <w:szCs w:val="28"/>
        </w:rPr>
        <w:t xml:space="preserve"> формы клещевого энцефалита.</w:t>
      </w:r>
    </w:p>
    <w:p w14:paraId="732F4557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Эпидемический энцефалит.</w:t>
      </w:r>
    </w:p>
    <w:p w14:paraId="77841303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Боковой амиотрофический склероз.</w:t>
      </w:r>
    </w:p>
    <w:p w14:paraId="20DA5666" w14:textId="77777777" w:rsidR="004E0E70" w:rsidRPr="00E962FF" w:rsidRDefault="004E0E70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Детский церебральный паралич.</w:t>
      </w:r>
    </w:p>
    <w:p w14:paraId="733147B7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Опоясывающий лишай.</w:t>
      </w:r>
    </w:p>
    <w:p w14:paraId="44992E51" w14:textId="77777777" w:rsidR="00DC34BC" w:rsidRPr="00E962FF" w:rsidRDefault="00DC34BC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lastRenderedPageBreak/>
        <w:t>Сухотка спинного мозга  (</w:t>
      </w:r>
      <w:proofErr w:type="spellStart"/>
      <w:r w:rsidRPr="00E962FF">
        <w:rPr>
          <w:sz w:val="28"/>
          <w:szCs w:val="28"/>
          <w:lang w:val="en-US"/>
        </w:rPr>
        <w:t>tabes</w:t>
      </w:r>
      <w:proofErr w:type="spellEnd"/>
      <w:r w:rsidRPr="00E962FF">
        <w:rPr>
          <w:sz w:val="28"/>
          <w:szCs w:val="28"/>
        </w:rPr>
        <w:t xml:space="preserve"> </w:t>
      </w:r>
      <w:r w:rsidRPr="00E962FF">
        <w:rPr>
          <w:sz w:val="28"/>
          <w:szCs w:val="28"/>
          <w:lang w:val="en-US"/>
        </w:rPr>
        <w:t>dorsalis</w:t>
      </w:r>
      <w:r w:rsidRPr="00E962FF">
        <w:rPr>
          <w:sz w:val="28"/>
          <w:szCs w:val="28"/>
        </w:rPr>
        <w:t>)</w:t>
      </w:r>
    </w:p>
    <w:p w14:paraId="4392B690" w14:textId="77777777" w:rsidR="00DC34BC" w:rsidRPr="00E962FF" w:rsidRDefault="00DC34BC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Хорея Гентингтона.</w:t>
      </w:r>
    </w:p>
    <w:p w14:paraId="6E7283AF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Рассеянный склероз.</w:t>
      </w:r>
    </w:p>
    <w:p w14:paraId="3A32B474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Миастения.</w:t>
      </w:r>
    </w:p>
    <w:p w14:paraId="23E3C4BC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Невринома слухового нерва. Локализация, клиническая картина.</w:t>
      </w:r>
    </w:p>
    <w:p w14:paraId="73FF20E2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Опухоли спинного мозга. Классификация. Дифференциальный диагноз</w:t>
      </w:r>
      <w:r w:rsidR="008016E5" w:rsidRPr="00E962FF">
        <w:rPr>
          <w:sz w:val="28"/>
          <w:szCs w:val="28"/>
        </w:rPr>
        <w:t xml:space="preserve"> </w:t>
      </w:r>
      <w:r w:rsidRPr="00E962FF">
        <w:rPr>
          <w:sz w:val="28"/>
          <w:szCs w:val="28"/>
        </w:rPr>
        <w:t>экстра- и интрамедуллярного роста.</w:t>
      </w:r>
    </w:p>
    <w:p w14:paraId="1D9D6DF9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Опухоли спинного мозга. Морфологическая, топическая и клиническая характеристика.</w:t>
      </w:r>
    </w:p>
    <w:p w14:paraId="3B90A447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Опухоли гипофиза.</w:t>
      </w:r>
    </w:p>
    <w:p w14:paraId="36FB01D3" w14:textId="77777777" w:rsidR="00B604D2" w:rsidRPr="00E962FF" w:rsidRDefault="00B604D2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Опухоли мозжечка и </w:t>
      </w:r>
      <w:r w:rsidRPr="00E962FF">
        <w:rPr>
          <w:sz w:val="28"/>
          <w:szCs w:val="28"/>
          <w:lang w:val="en-US"/>
        </w:rPr>
        <w:t>IV</w:t>
      </w:r>
      <w:r w:rsidRPr="00E962FF">
        <w:rPr>
          <w:sz w:val="28"/>
          <w:szCs w:val="28"/>
        </w:rPr>
        <w:t xml:space="preserve"> желудочка.</w:t>
      </w:r>
    </w:p>
    <w:p w14:paraId="5681C0CF" w14:textId="77777777" w:rsidR="008016E5" w:rsidRPr="00E962FF" w:rsidRDefault="008016E5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Неврозы в свете учения И.П.Павлова о типах нервной системы.</w:t>
      </w:r>
    </w:p>
    <w:p w14:paraId="4ACEB824" w14:textId="77777777" w:rsidR="001C702E" w:rsidRPr="00E962FF" w:rsidRDefault="001C702E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Первичные головные боли</w:t>
      </w:r>
      <w:r w:rsidR="003C74BE" w:rsidRPr="00E962FF">
        <w:rPr>
          <w:sz w:val="28"/>
          <w:szCs w:val="28"/>
        </w:rPr>
        <w:t xml:space="preserve"> (головная боль напряжения, мигрень, кластерная головная боль)</w:t>
      </w:r>
      <w:r w:rsidRPr="00E962FF">
        <w:rPr>
          <w:sz w:val="28"/>
          <w:szCs w:val="28"/>
        </w:rPr>
        <w:t>. Классификация, клиника.</w:t>
      </w:r>
    </w:p>
    <w:p w14:paraId="777B08FA" w14:textId="77777777" w:rsidR="004E0E70" w:rsidRPr="00E962FF" w:rsidRDefault="001C702E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Вторичные головные боли. Классификация, клиника.</w:t>
      </w:r>
    </w:p>
    <w:p w14:paraId="46145F19" w14:textId="77777777" w:rsidR="004E0E70" w:rsidRPr="00E962FF" w:rsidRDefault="004E0E70" w:rsidP="00E962FF">
      <w:pPr>
        <w:pStyle w:val="af8"/>
        <w:widowControl w:val="0"/>
        <w:numPr>
          <w:ilvl w:val="0"/>
          <w:numId w:val="7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Родовая церебральная травма. Клиника в период новорожденности.</w:t>
      </w:r>
    </w:p>
    <w:p w14:paraId="16911ABA" w14:textId="77777777" w:rsidR="004E0E70" w:rsidRPr="00E962FF" w:rsidRDefault="004E0E70" w:rsidP="00E962FF">
      <w:pPr>
        <w:pStyle w:val="af8"/>
        <w:numPr>
          <w:ilvl w:val="0"/>
          <w:numId w:val="7"/>
        </w:numPr>
        <w:spacing w:line="276" w:lineRule="auto"/>
        <w:ind w:right="284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Родовые спинальные травмы. Клиническая трансформация в раннем детском возрасте.</w:t>
      </w:r>
    </w:p>
    <w:p w14:paraId="57BB0079" w14:textId="77777777" w:rsidR="00DC34BC" w:rsidRPr="00E962FF" w:rsidRDefault="00DC34BC" w:rsidP="00E962FF">
      <w:pPr>
        <w:spacing w:line="276" w:lineRule="auto"/>
        <w:jc w:val="both"/>
        <w:rPr>
          <w:i/>
          <w:sz w:val="28"/>
          <w:szCs w:val="28"/>
        </w:rPr>
      </w:pPr>
    </w:p>
    <w:p w14:paraId="3C0E16EC" w14:textId="77777777" w:rsidR="00B604D2" w:rsidRPr="00E962FF" w:rsidRDefault="00DC34BC" w:rsidP="00E962FF">
      <w:pPr>
        <w:spacing w:line="276" w:lineRule="auto"/>
        <w:jc w:val="both"/>
        <w:rPr>
          <w:sz w:val="28"/>
          <w:szCs w:val="28"/>
        </w:rPr>
      </w:pPr>
      <w:r w:rsidRPr="00E962FF">
        <w:rPr>
          <w:i/>
          <w:sz w:val="28"/>
          <w:szCs w:val="28"/>
        </w:rPr>
        <w:t>Раздел 4</w:t>
      </w:r>
    </w:p>
    <w:p w14:paraId="039223F8" w14:textId="77777777" w:rsidR="00B604D2" w:rsidRPr="00E962FF" w:rsidRDefault="00B604D2" w:rsidP="00E962FF">
      <w:pPr>
        <w:pStyle w:val="6"/>
        <w:rPr>
          <w:rFonts w:ascii="Times New Roman" w:hAnsi="Times New Roman"/>
          <w:iCs w:val="0"/>
          <w:sz w:val="28"/>
          <w:szCs w:val="28"/>
        </w:rPr>
      </w:pPr>
      <w:r w:rsidRPr="00E962FF">
        <w:rPr>
          <w:rFonts w:ascii="Times New Roman" w:hAnsi="Times New Roman"/>
          <w:iCs w:val="0"/>
          <w:sz w:val="28"/>
          <w:szCs w:val="28"/>
        </w:rPr>
        <w:t>Лечение</w:t>
      </w:r>
    </w:p>
    <w:p w14:paraId="187A9878" w14:textId="77777777" w:rsidR="00B604D2" w:rsidRPr="00E962FF" w:rsidRDefault="00B604D2" w:rsidP="00E962FF">
      <w:pPr>
        <w:spacing w:line="276" w:lineRule="auto"/>
        <w:jc w:val="both"/>
        <w:rPr>
          <w:i/>
          <w:sz w:val="28"/>
          <w:szCs w:val="28"/>
        </w:rPr>
      </w:pPr>
    </w:p>
    <w:p w14:paraId="3237EFFD" w14:textId="77777777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Принципы лечения острых нарушений мозгового кровообращения.</w:t>
      </w:r>
    </w:p>
    <w:p w14:paraId="26FE7FD3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Недифференцированное лечение острых нарушений мозгового кровообращения.</w:t>
      </w:r>
    </w:p>
    <w:p w14:paraId="0C7A7D00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Дифференцированное лечение ишемического инсульта.</w:t>
      </w:r>
    </w:p>
    <w:p w14:paraId="521A1715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Тактика и лечение преходящих нарушений мозгового кровообращения.</w:t>
      </w:r>
    </w:p>
    <w:p w14:paraId="4DF44F4E" w14:textId="77777777" w:rsidR="00DC34BC" w:rsidRPr="00E962FF" w:rsidRDefault="00DC34BC" w:rsidP="00E962FF">
      <w:pPr>
        <w:pStyle w:val="af8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Дифференцированное лечение геморрагического инсульта.</w:t>
      </w:r>
    </w:p>
    <w:p w14:paraId="30933289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субарахноидального кровоизлияния.</w:t>
      </w:r>
    </w:p>
    <w:p w14:paraId="1A068B63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Показания для оперативного лечения геморрагического инсульта.</w:t>
      </w:r>
    </w:p>
    <w:p w14:paraId="081E11BC" w14:textId="77777777" w:rsidR="006F750F" w:rsidRPr="00E962FF" w:rsidRDefault="006F750F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Лечебная тактика при ведении больных с разрывом аневризм.</w:t>
      </w:r>
    </w:p>
    <w:p w14:paraId="049B18B1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Хирургическое лечение аневризм сосудов головного мозга.</w:t>
      </w:r>
    </w:p>
    <w:p w14:paraId="6A5FBE95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гнойных менингитов.</w:t>
      </w:r>
    </w:p>
    <w:p w14:paraId="761F3FF4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менингококкового менингита.</w:t>
      </w:r>
    </w:p>
    <w:p w14:paraId="27E56E13" w14:textId="77777777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туберкулезного менингита.</w:t>
      </w:r>
    </w:p>
    <w:p w14:paraId="27BCA140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клещевого энцефалита и его профилактика.</w:t>
      </w:r>
    </w:p>
    <w:p w14:paraId="0A82DFA2" w14:textId="77777777" w:rsidR="00DC34BC" w:rsidRPr="00E962FF" w:rsidRDefault="00DC34BC" w:rsidP="00E962FF">
      <w:pPr>
        <w:pStyle w:val="af8"/>
        <w:numPr>
          <w:ilvl w:val="0"/>
          <w:numId w:val="8"/>
        </w:numPr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эпидемического энцефалита в острую и хроническую стадию.</w:t>
      </w:r>
    </w:p>
    <w:p w14:paraId="59C9F2FC" w14:textId="77777777" w:rsidR="00DC34BC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Основные принципы лечения заболеваний периферической нервной системы.</w:t>
      </w:r>
    </w:p>
    <w:p w14:paraId="292A62EB" w14:textId="096F83EE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lastRenderedPageBreak/>
        <w:t>Лечение неврита лицевого нерва.</w:t>
      </w:r>
    </w:p>
    <w:p w14:paraId="5A219242" w14:textId="77777777" w:rsidR="006F750F" w:rsidRPr="00E962FF" w:rsidRDefault="00DC34BC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невралгии тройничного нерва.</w:t>
      </w:r>
    </w:p>
    <w:p w14:paraId="54F4D35B" w14:textId="77777777" w:rsidR="006F750F" w:rsidRPr="00E962FF" w:rsidRDefault="006F750F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Лечение инфекционно-аллергической полинейропатии </w:t>
      </w:r>
      <w:proofErr w:type="spellStart"/>
      <w:r w:rsidRPr="00E962FF">
        <w:rPr>
          <w:sz w:val="28"/>
          <w:szCs w:val="28"/>
        </w:rPr>
        <w:t>Гийена</w:t>
      </w:r>
      <w:proofErr w:type="spellEnd"/>
      <w:r w:rsidRPr="00E962FF">
        <w:rPr>
          <w:sz w:val="28"/>
          <w:szCs w:val="28"/>
        </w:rPr>
        <w:t>-Барре.</w:t>
      </w:r>
    </w:p>
    <w:p w14:paraId="4F5D1AAE" w14:textId="77777777" w:rsidR="006F750F" w:rsidRPr="00E962FF" w:rsidRDefault="006F750F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и профилактика полиомиелита.</w:t>
      </w:r>
    </w:p>
    <w:p w14:paraId="41D57022" w14:textId="77777777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сирингомиелии.</w:t>
      </w:r>
    </w:p>
    <w:p w14:paraId="343BA9E9" w14:textId="77777777" w:rsidR="006F750F" w:rsidRPr="00E962FF" w:rsidRDefault="006F750F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гнойного эпидурита.</w:t>
      </w:r>
    </w:p>
    <w:p w14:paraId="6FF21626" w14:textId="77777777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прогрессирующих мышечных дистрофий.</w:t>
      </w:r>
    </w:p>
    <w:p w14:paraId="3548AD16" w14:textId="77777777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бокового амиотрофического склероза.</w:t>
      </w:r>
    </w:p>
    <w:p w14:paraId="4024F371" w14:textId="77777777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рассеянного склероза.</w:t>
      </w:r>
    </w:p>
    <w:p w14:paraId="649C16B5" w14:textId="77777777" w:rsidR="006F750F" w:rsidRPr="00E962FF" w:rsidRDefault="006F750F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миастении.</w:t>
      </w:r>
    </w:p>
    <w:p w14:paraId="532003BB" w14:textId="77777777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паркинсонизма.</w:t>
      </w:r>
    </w:p>
    <w:p w14:paraId="0E3BFEF1" w14:textId="77777777" w:rsidR="00976242" w:rsidRPr="00E962FF" w:rsidRDefault="0097624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детского церебрального паралича.</w:t>
      </w:r>
    </w:p>
    <w:p w14:paraId="2CE2D27E" w14:textId="77777777" w:rsidR="006F750F" w:rsidRPr="00E962FF" w:rsidRDefault="006F750F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эпилепсии.</w:t>
      </w:r>
    </w:p>
    <w:p w14:paraId="14B20624" w14:textId="77777777" w:rsidR="00B604D2" w:rsidRPr="00E962FF" w:rsidRDefault="00B604D2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эпилептического статуса.</w:t>
      </w:r>
    </w:p>
    <w:p w14:paraId="0CA248CE" w14:textId="77777777" w:rsidR="003C74BE" w:rsidRPr="00E962FF" w:rsidRDefault="003C74BE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 xml:space="preserve">Лечение эпизодической и хронической мигрени, </w:t>
      </w:r>
      <w:proofErr w:type="spellStart"/>
      <w:r w:rsidRPr="00E962FF">
        <w:rPr>
          <w:sz w:val="28"/>
          <w:szCs w:val="28"/>
        </w:rPr>
        <w:t>мигренозного</w:t>
      </w:r>
      <w:proofErr w:type="spellEnd"/>
      <w:r w:rsidRPr="00E962FF">
        <w:rPr>
          <w:sz w:val="28"/>
          <w:szCs w:val="28"/>
        </w:rPr>
        <w:t xml:space="preserve"> статуса. </w:t>
      </w:r>
    </w:p>
    <w:p w14:paraId="48CFC361" w14:textId="77777777" w:rsidR="003C74BE" w:rsidRPr="00E962FF" w:rsidRDefault="003C74BE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эпизодической и хронической головной боли напряжения.</w:t>
      </w:r>
    </w:p>
    <w:p w14:paraId="65873115" w14:textId="77777777" w:rsidR="003C74BE" w:rsidRDefault="003C74BE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 w:rsidRPr="00E962FF">
        <w:rPr>
          <w:sz w:val="28"/>
          <w:szCs w:val="28"/>
        </w:rPr>
        <w:t>Лечение острого приступа кластерной головной боли. Профилактика.</w:t>
      </w:r>
    </w:p>
    <w:p w14:paraId="60B59BF4" w14:textId="463C378F" w:rsidR="0055205D" w:rsidRPr="00E962FF" w:rsidRDefault="0055205D" w:rsidP="00E962FF">
      <w:pPr>
        <w:pStyle w:val="af8"/>
        <w:widowControl w:val="0"/>
        <w:numPr>
          <w:ilvl w:val="0"/>
          <w:numId w:val="8"/>
        </w:numPr>
        <w:suppressAutoHyphens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Дополнительные методы исследования в неврологии (ЭЭГ, ЭНМГ, ТКМС, ангиография, нейросонография, КТ, МРТ) </w:t>
      </w:r>
    </w:p>
    <w:p w14:paraId="0E72F276" w14:textId="77777777" w:rsidR="003C74BE" w:rsidRPr="00E962FF" w:rsidRDefault="003C74BE" w:rsidP="00E962FF">
      <w:pPr>
        <w:widowControl w:val="0"/>
        <w:suppressAutoHyphens w:val="0"/>
        <w:spacing w:line="276" w:lineRule="auto"/>
        <w:ind w:left="720"/>
        <w:jc w:val="both"/>
        <w:rPr>
          <w:sz w:val="28"/>
          <w:szCs w:val="28"/>
        </w:rPr>
      </w:pPr>
    </w:p>
    <w:p w14:paraId="6ACC47B2" w14:textId="77777777" w:rsidR="00B604D2" w:rsidRPr="00E962FF" w:rsidRDefault="00B604D2" w:rsidP="00E962FF">
      <w:pPr>
        <w:spacing w:line="276" w:lineRule="auto"/>
        <w:jc w:val="both"/>
        <w:rPr>
          <w:sz w:val="28"/>
          <w:szCs w:val="28"/>
        </w:rPr>
      </w:pPr>
    </w:p>
    <w:p w14:paraId="39E765A9" w14:textId="77777777" w:rsidR="006F750F" w:rsidRPr="00E962FF" w:rsidRDefault="006F750F" w:rsidP="00E962FF">
      <w:pPr>
        <w:spacing w:line="276" w:lineRule="auto"/>
        <w:jc w:val="both"/>
        <w:rPr>
          <w:sz w:val="28"/>
          <w:szCs w:val="28"/>
        </w:rPr>
      </w:pPr>
    </w:p>
    <w:p w14:paraId="5464BCC4" w14:textId="77777777" w:rsidR="00034985" w:rsidRPr="00E962FF" w:rsidRDefault="00034985" w:rsidP="00E962FF">
      <w:pPr>
        <w:pStyle w:val="WW-"/>
        <w:spacing w:line="276" w:lineRule="auto"/>
        <w:ind w:firstLine="709"/>
        <w:jc w:val="both"/>
        <w:rPr>
          <w:color w:val="auto"/>
          <w:sz w:val="28"/>
          <w:szCs w:val="28"/>
        </w:rPr>
      </w:pPr>
    </w:p>
    <w:sectPr w:rsidR="00034985" w:rsidRPr="00E962FF" w:rsidSect="00280D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5" w:h="16837"/>
      <w:pgMar w:top="1134" w:right="567" w:bottom="1134" w:left="85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03FF2" w14:textId="77777777" w:rsidR="00832F08" w:rsidRDefault="00832F08">
      <w:r>
        <w:separator/>
      </w:r>
    </w:p>
  </w:endnote>
  <w:endnote w:type="continuationSeparator" w:id="0">
    <w:p w14:paraId="4CA5B574" w14:textId="77777777" w:rsidR="00832F08" w:rsidRDefault="00832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49CD6" w14:textId="77777777" w:rsidR="000A63D5" w:rsidRDefault="00C836A5" w:rsidP="003E1571">
    <w:pPr>
      <w:pStyle w:val="af0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A63D5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BC189A5" w14:textId="77777777" w:rsidR="000A63D5" w:rsidRDefault="000A63D5" w:rsidP="005A4EF0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21A92" w14:textId="77777777" w:rsidR="000A63D5" w:rsidRDefault="00C836A5" w:rsidP="003E1571">
    <w:pPr>
      <w:pStyle w:val="af0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A63D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0991">
      <w:rPr>
        <w:rStyle w:val="a5"/>
        <w:noProof/>
      </w:rPr>
      <w:t>9</w:t>
    </w:r>
    <w:r>
      <w:rPr>
        <w:rStyle w:val="a5"/>
      </w:rPr>
      <w:fldChar w:fldCharType="end"/>
    </w:r>
  </w:p>
  <w:p w14:paraId="7432302C" w14:textId="77777777" w:rsidR="000A63D5" w:rsidRDefault="000A63D5">
    <w:pPr>
      <w:pStyle w:val="af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B518E" w14:textId="77777777" w:rsidR="00E962FF" w:rsidRDefault="00E962FF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22E70" w14:textId="77777777" w:rsidR="00832F08" w:rsidRDefault="00832F08">
      <w:r>
        <w:separator/>
      </w:r>
    </w:p>
  </w:footnote>
  <w:footnote w:type="continuationSeparator" w:id="0">
    <w:p w14:paraId="645CC293" w14:textId="77777777" w:rsidR="00832F08" w:rsidRDefault="00832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0860B" w14:textId="77777777" w:rsidR="00E962FF" w:rsidRDefault="00E962FF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C31F5" w14:textId="77777777" w:rsidR="00E962FF" w:rsidRDefault="00E962FF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519DF" w14:textId="77777777" w:rsidR="00E962FF" w:rsidRDefault="00E962FF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1" w15:restartNumberingAfterBreak="0">
    <w:nsid w:val="0000000C"/>
    <w:multiLevelType w:val="multi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14" w15:restartNumberingAfterBreak="0">
    <w:nsid w:val="0000000F"/>
    <w:multiLevelType w:val="multilevel"/>
    <w:tmpl w:val="0000000F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6" w15:restartNumberingAfterBreak="0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7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21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30" w:hanging="180"/>
      </w:pPr>
    </w:lvl>
  </w:abstractNum>
  <w:abstractNum w:abstractNumId="18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9" w15:restartNumberingAfterBreak="0">
    <w:nsid w:val="00000014"/>
    <w:multiLevelType w:val="multilevel"/>
    <w:tmpl w:val="0000001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20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1" w15:restartNumberingAfterBreak="0">
    <w:nsid w:val="00000016"/>
    <w:multiLevelType w:val="multi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7"/>
    <w:multiLevelType w:val="multi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8"/>
    <w:multiLevelType w:val="multi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4" w15:restartNumberingAfterBreak="0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1A"/>
    <w:multiLevelType w:val="multi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26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multilevel"/>
    <w:tmpl w:val="0000001F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1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1"/>
    <w:multiLevelType w:val="multi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3" w15:restartNumberingAfterBreak="0">
    <w:nsid w:val="00000022"/>
    <w:multiLevelType w:val="multilevel"/>
    <w:tmpl w:val="0000002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143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4" w15:restartNumberingAfterBreak="0">
    <w:nsid w:val="00000023"/>
    <w:multiLevelType w:val="multilevel"/>
    <w:tmpl w:val="00000023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35" w15:restartNumberingAfterBreak="0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36" w15:restartNumberingAfterBreak="0">
    <w:nsid w:val="00000025"/>
    <w:multiLevelType w:val="multilevel"/>
    <w:tmpl w:val="00000025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7" w15:restartNumberingAfterBreak="0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8" w:hanging="180"/>
      </w:pPr>
    </w:lvl>
  </w:abstractNum>
  <w:abstractNum w:abstractNumId="39" w15:restartNumberingAfterBreak="0">
    <w:nsid w:val="00000028"/>
    <w:multiLevelType w:val="multi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4" w:hanging="180"/>
      </w:pPr>
    </w:lvl>
  </w:abstractNum>
  <w:abstractNum w:abstractNumId="40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41" w15:restartNumberingAfterBreak="0">
    <w:nsid w:val="0000002A"/>
    <w:multiLevelType w:val="singleLevel"/>
    <w:tmpl w:val="0000002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2" w15:restartNumberingAfterBreak="0">
    <w:nsid w:val="0000002B"/>
    <w:multiLevelType w:val="singleLevel"/>
    <w:tmpl w:val="0000002B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3" w15:restartNumberingAfterBreak="0">
    <w:nsid w:val="1C285812"/>
    <w:multiLevelType w:val="hybridMultilevel"/>
    <w:tmpl w:val="91FE4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C4B71A4"/>
    <w:multiLevelType w:val="hybridMultilevel"/>
    <w:tmpl w:val="BEBA6E64"/>
    <w:lvl w:ilvl="0" w:tplc="0419000F">
      <w:start w:val="1"/>
      <w:numFmt w:val="decimal"/>
      <w:lvlText w:val="%1."/>
      <w:lvlJc w:val="left"/>
      <w:pPr>
        <w:ind w:left="938" w:hanging="360"/>
      </w:p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5" w15:restartNumberingAfterBreak="0">
    <w:nsid w:val="2F697B62"/>
    <w:multiLevelType w:val="hybridMultilevel"/>
    <w:tmpl w:val="61FEBC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4B1B0543"/>
    <w:multiLevelType w:val="hybridMultilevel"/>
    <w:tmpl w:val="3C666FB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48" w15:restartNumberingAfterBreak="0">
    <w:nsid w:val="707458D7"/>
    <w:multiLevelType w:val="hybridMultilevel"/>
    <w:tmpl w:val="A99E95E8"/>
    <w:lvl w:ilvl="0" w:tplc="FFFFFFFF">
      <w:start w:val="1"/>
      <w:numFmt w:val="decimal"/>
      <w:lvlText w:val="%1."/>
      <w:lvlJc w:val="left"/>
      <w:pPr>
        <w:tabs>
          <w:tab w:val="num" w:pos="1000"/>
        </w:tabs>
        <w:ind w:left="10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49" w15:restartNumberingAfterBreak="0">
    <w:nsid w:val="78564AB4"/>
    <w:multiLevelType w:val="hybridMultilevel"/>
    <w:tmpl w:val="2C622CA2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20286972">
    <w:abstractNumId w:val="0"/>
  </w:num>
  <w:num w:numId="2" w16cid:durableId="989291481">
    <w:abstractNumId w:val="47"/>
  </w:num>
  <w:num w:numId="3" w16cid:durableId="1951736901">
    <w:abstractNumId w:val="48"/>
  </w:num>
  <w:num w:numId="4" w16cid:durableId="1747461921">
    <w:abstractNumId w:val="49"/>
  </w:num>
  <w:num w:numId="5" w16cid:durableId="686442383">
    <w:abstractNumId w:val="43"/>
  </w:num>
  <w:num w:numId="6" w16cid:durableId="1877043250">
    <w:abstractNumId w:val="44"/>
  </w:num>
  <w:num w:numId="7" w16cid:durableId="873614406">
    <w:abstractNumId w:val="46"/>
  </w:num>
  <w:num w:numId="8" w16cid:durableId="478808451">
    <w:abstractNumId w:val="4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357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687A"/>
    <w:rsid w:val="00002CCB"/>
    <w:rsid w:val="0000457F"/>
    <w:rsid w:val="00010C1A"/>
    <w:rsid w:val="00025BDA"/>
    <w:rsid w:val="00034985"/>
    <w:rsid w:val="00070BF3"/>
    <w:rsid w:val="0008245B"/>
    <w:rsid w:val="000845FB"/>
    <w:rsid w:val="000A1BC8"/>
    <w:rsid w:val="000A3DAC"/>
    <w:rsid w:val="000A4A40"/>
    <w:rsid w:val="000A63D5"/>
    <w:rsid w:val="000B52D6"/>
    <w:rsid w:val="000C42B4"/>
    <w:rsid w:val="000F054E"/>
    <w:rsid w:val="001247B5"/>
    <w:rsid w:val="00137DA7"/>
    <w:rsid w:val="0017143A"/>
    <w:rsid w:val="0018443B"/>
    <w:rsid w:val="001A2F45"/>
    <w:rsid w:val="001B0CC2"/>
    <w:rsid w:val="001C28B3"/>
    <w:rsid w:val="001C702E"/>
    <w:rsid w:val="001D3D5D"/>
    <w:rsid w:val="001D42AD"/>
    <w:rsid w:val="001E0F12"/>
    <w:rsid w:val="001E376E"/>
    <w:rsid w:val="001F71BE"/>
    <w:rsid w:val="002130D0"/>
    <w:rsid w:val="00220991"/>
    <w:rsid w:val="00240279"/>
    <w:rsid w:val="002663E7"/>
    <w:rsid w:val="002719B8"/>
    <w:rsid w:val="00277662"/>
    <w:rsid w:val="00280DA2"/>
    <w:rsid w:val="0028712D"/>
    <w:rsid w:val="002915BC"/>
    <w:rsid w:val="00295D0F"/>
    <w:rsid w:val="002B3020"/>
    <w:rsid w:val="002C3513"/>
    <w:rsid w:val="002E08D2"/>
    <w:rsid w:val="00314B63"/>
    <w:rsid w:val="003207CA"/>
    <w:rsid w:val="003A2978"/>
    <w:rsid w:val="003B04FD"/>
    <w:rsid w:val="003C74BE"/>
    <w:rsid w:val="003E1571"/>
    <w:rsid w:val="003F2886"/>
    <w:rsid w:val="00426461"/>
    <w:rsid w:val="00445099"/>
    <w:rsid w:val="00464A3D"/>
    <w:rsid w:val="004671A9"/>
    <w:rsid w:val="004816CC"/>
    <w:rsid w:val="00486D9A"/>
    <w:rsid w:val="004C7DD2"/>
    <w:rsid w:val="004E0E70"/>
    <w:rsid w:val="004F6D2D"/>
    <w:rsid w:val="004F6FD8"/>
    <w:rsid w:val="004F7C49"/>
    <w:rsid w:val="005007C3"/>
    <w:rsid w:val="00530CFD"/>
    <w:rsid w:val="005460FE"/>
    <w:rsid w:val="00546403"/>
    <w:rsid w:val="00550D02"/>
    <w:rsid w:val="00551A61"/>
    <w:rsid w:val="0055205D"/>
    <w:rsid w:val="0058513A"/>
    <w:rsid w:val="005A3286"/>
    <w:rsid w:val="005A4EF0"/>
    <w:rsid w:val="005B0EB0"/>
    <w:rsid w:val="005B26FB"/>
    <w:rsid w:val="005B602A"/>
    <w:rsid w:val="005C2C42"/>
    <w:rsid w:val="005C33BE"/>
    <w:rsid w:val="005C3ACC"/>
    <w:rsid w:val="005D52B0"/>
    <w:rsid w:val="005E002A"/>
    <w:rsid w:val="005E5801"/>
    <w:rsid w:val="005F694B"/>
    <w:rsid w:val="00602C34"/>
    <w:rsid w:val="00656E0F"/>
    <w:rsid w:val="006735FA"/>
    <w:rsid w:val="0068746B"/>
    <w:rsid w:val="006B224F"/>
    <w:rsid w:val="006B2394"/>
    <w:rsid w:val="006E5C2E"/>
    <w:rsid w:val="006F750F"/>
    <w:rsid w:val="00712BDE"/>
    <w:rsid w:val="00725207"/>
    <w:rsid w:val="00745D49"/>
    <w:rsid w:val="00747BFA"/>
    <w:rsid w:val="00773612"/>
    <w:rsid w:val="007774C5"/>
    <w:rsid w:val="007A51CD"/>
    <w:rsid w:val="007F1809"/>
    <w:rsid w:val="008016E5"/>
    <w:rsid w:val="00810EE1"/>
    <w:rsid w:val="00832F08"/>
    <w:rsid w:val="00847C33"/>
    <w:rsid w:val="008604B4"/>
    <w:rsid w:val="00867326"/>
    <w:rsid w:val="00867EB2"/>
    <w:rsid w:val="00875FD5"/>
    <w:rsid w:val="008D0374"/>
    <w:rsid w:val="008E7A0A"/>
    <w:rsid w:val="009028B9"/>
    <w:rsid w:val="00930100"/>
    <w:rsid w:val="00945414"/>
    <w:rsid w:val="009539E3"/>
    <w:rsid w:val="009740DF"/>
    <w:rsid w:val="00976242"/>
    <w:rsid w:val="00977AF4"/>
    <w:rsid w:val="009A03F2"/>
    <w:rsid w:val="009A1624"/>
    <w:rsid w:val="009C2D06"/>
    <w:rsid w:val="00A00725"/>
    <w:rsid w:val="00A27BBA"/>
    <w:rsid w:val="00A40B51"/>
    <w:rsid w:val="00A437D9"/>
    <w:rsid w:val="00A547AE"/>
    <w:rsid w:val="00A86A43"/>
    <w:rsid w:val="00A907F1"/>
    <w:rsid w:val="00A90C61"/>
    <w:rsid w:val="00A955B0"/>
    <w:rsid w:val="00AB75B3"/>
    <w:rsid w:val="00AB7E5E"/>
    <w:rsid w:val="00AD0E08"/>
    <w:rsid w:val="00AD1572"/>
    <w:rsid w:val="00AD2ECB"/>
    <w:rsid w:val="00AE0EDD"/>
    <w:rsid w:val="00AE3F45"/>
    <w:rsid w:val="00AE433E"/>
    <w:rsid w:val="00AF191A"/>
    <w:rsid w:val="00B212B3"/>
    <w:rsid w:val="00B42CDB"/>
    <w:rsid w:val="00B604D2"/>
    <w:rsid w:val="00B83063"/>
    <w:rsid w:val="00B961B7"/>
    <w:rsid w:val="00BA1B74"/>
    <w:rsid w:val="00BE54B5"/>
    <w:rsid w:val="00C263EF"/>
    <w:rsid w:val="00C35915"/>
    <w:rsid w:val="00C37615"/>
    <w:rsid w:val="00C47D6D"/>
    <w:rsid w:val="00C6034B"/>
    <w:rsid w:val="00C61463"/>
    <w:rsid w:val="00C62597"/>
    <w:rsid w:val="00C67D0E"/>
    <w:rsid w:val="00C836A5"/>
    <w:rsid w:val="00C91B08"/>
    <w:rsid w:val="00C95E32"/>
    <w:rsid w:val="00C976E4"/>
    <w:rsid w:val="00CD2C51"/>
    <w:rsid w:val="00CE0A34"/>
    <w:rsid w:val="00D1039B"/>
    <w:rsid w:val="00D57A37"/>
    <w:rsid w:val="00D7609F"/>
    <w:rsid w:val="00D80ECF"/>
    <w:rsid w:val="00D93055"/>
    <w:rsid w:val="00D94564"/>
    <w:rsid w:val="00DB414F"/>
    <w:rsid w:val="00DB6D81"/>
    <w:rsid w:val="00DC34BC"/>
    <w:rsid w:val="00DD4C99"/>
    <w:rsid w:val="00DE4419"/>
    <w:rsid w:val="00DE6097"/>
    <w:rsid w:val="00DF327C"/>
    <w:rsid w:val="00E00253"/>
    <w:rsid w:val="00E1002D"/>
    <w:rsid w:val="00E70072"/>
    <w:rsid w:val="00E962FF"/>
    <w:rsid w:val="00EB68AF"/>
    <w:rsid w:val="00EB7374"/>
    <w:rsid w:val="00EE484B"/>
    <w:rsid w:val="00EF687A"/>
    <w:rsid w:val="00F15335"/>
    <w:rsid w:val="00F40163"/>
    <w:rsid w:val="00F57B23"/>
    <w:rsid w:val="00F57D65"/>
    <w:rsid w:val="00F7028A"/>
    <w:rsid w:val="00F7506A"/>
    <w:rsid w:val="00F915E2"/>
    <w:rsid w:val="00FB70D8"/>
    <w:rsid w:val="00FB70E1"/>
    <w:rsid w:val="00FC17CB"/>
    <w:rsid w:val="00FC56CA"/>
    <w:rsid w:val="00FD7704"/>
    <w:rsid w:val="00FF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1938A82"/>
  <w15:docId w15:val="{A822CE50-55C7-CE4F-B375-001B1CA7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30CF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1"/>
    <w:qFormat/>
    <w:rsid w:val="00530CF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10"/>
    <w:next w:val="a1"/>
    <w:qFormat/>
    <w:rsid w:val="00530CFD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E48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B604D2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ru-RU"/>
    </w:rPr>
  </w:style>
  <w:style w:type="paragraph" w:styleId="5">
    <w:name w:val="heading 5"/>
    <w:basedOn w:val="a0"/>
    <w:next w:val="a0"/>
    <w:link w:val="50"/>
    <w:uiPriority w:val="9"/>
    <w:unhideWhenUsed/>
    <w:qFormat/>
    <w:rsid w:val="00B604D2"/>
    <w:pPr>
      <w:keepNext/>
      <w:keepLines/>
      <w:suppressAutoHyphens w:val="0"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ru-RU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B604D2"/>
    <w:pPr>
      <w:keepNext/>
      <w:keepLines/>
      <w:suppressAutoHyphens w:val="0"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9z0">
    <w:name w:val="WW8Num19z0"/>
    <w:rsid w:val="00530CFD"/>
    <w:rPr>
      <w:rFonts w:ascii="Symbol" w:hAnsi="Symbol" w:cs="Symbol"/>
    </w:rPr>
  </w:style>
  <w:style w:type="character" w:customStyle="1" w:styleId="WW8Num19z1">
    <w:name w:val="WW8Num19z1"/>
    <w:rsid w:val="00530CFD"/>
    <w:rPr>
      <w:rFonts w:ascii="Courier New" w:hAnsi="Courier New" w:cs="Courier New"/>
    </w:rPr>
  </w:style>
  <w:style w:type="character" w:customStyle="1" w:styleId="WW8Num19z2">
    <w:name w:val="WW8Num19z2"/>
    <w:rsid w:val="00530CFD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530CFD"/>
    <w:rPr>
      <w:rFonts w:ascii="Symbol" w:hAnsi="Symbol"/>
      <w:color w:val="auto"/>
    </w:rPr>
  </w:style>
  <w:style w:type="character" w:customStyle="1" w:styleId="WW8Num31z0">
    <w:name w:val="WW8Num31z0"/>
    <w:rsid w:val="00530CFD"/>
    <w:rPr>
      <w:rFonts w:ascii="Symbol" w:hAnsi="Symbol"/>
      <w:color w:val="auto"/>
    </w:rPr>
  </w:style>
  <w:style w:type="character" w:customStyle="1" w:styleId="WW8Num36z0">
    <w:name w:val="WW8Num36z0"/>
    <w:rsid w:val="00530CFD"/>
    <w:rPr>
      <w:rFonts w:ascii="Symbol" w:hAnsi="Symbol" w:cs="Symbol"/>
      <w:color w:val="00000A"/>
    </w:rPr>
  </w:style>
  <w:style w:type="character" w:customStyle="1" w:styleId="WW8Num36z1">
    <w:name w:val="WW8Num36z1"/>
    <w:rsid w:val="00530CFD"/>
    <w:rPr>
      <w:rFonts w:ascii="Courier New" w:hAnsi="Courier New" w:cs="Courier New"/>
    </w:rPr>
  </w:style>
  <w:style w:type="character" w:customStyle="1" w:styleId="WW8Num36z2">
    <w:name w:val="WW8Num36z2"/>
    <w:rsid w:val="00530CFD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530CFD"/>
    <w:rPr>
      <w:rFonts w:ascii="Symbol" w:hAnsi="Symbol" w:cs="Symbol"/>
    </w:rPr>
  </w:style>
  <w:style w:type="character" w:customStyle="1" w:styleId="WW8Num43z0">
    <w:name w:val="WW8Num43z0"/>
    <w:rsid w:val="00530CFD"/>
    <w:rPr>
      <w:rFonts w:ascii="Symbol" w:hAnsi="Symbol"/>
      <w:sz w:val="20"/>
    </w:rPr>
  </w:style>
  <w:style w:type="character" w:customStyle="1" w:styleId="WW8Num43z1">
    <w:name w:val="WW8Num43z1"/>
    <w:rsid w:val="00530CFD"/>
    <w:rPr>
      <w:rFonts w:ascii="Courier New" w:hAnsi="Courier New"/>
      <w:sz w:val="20"/>
    </w:rPr>
  </w:style>
  <w:style w:type="character" w:customStyle="1" w:styleId="WW8Num43z2">
    <w:name w:val="WW8Num43z2"/>
    <w:rsid w:val="00530CFD"/>
    <w:rPr>
      <w:rFonts w:ascii="Wingdings" w:hAnsi="Wingdings"/>
      <w:sz w:val="20"/>
    </w:rPr>
  </w:style>
  <w:style w:type="character" w:customStyle="1" w:styleId="WW8Num44z0">
    <w:name w:val="WW8Num44z0"/>
    <w:rsid w:val="00530CFD"/>
    <w:rPr>
      <w:b w:val="0"/>
    </w:rPr>
  </w:style>
  <w:style w:type="character" w:customStyle="1" w:styleId="WW8Num45z1">
    <w:name w:val="WW8Num45z1"/>
    <w:rsid w:val="00530CFD"/>
    <w:rPr>
      <w:rFonts w:ascii="Courier New" w:hAnsi="Courier New" w:cs="Courier New"/>
    </w:rPr>
  </w:style>
  <w:style w:type="character" w:customStyle="1" w:styleId="WW8Num45z2">
    <w:name w:val="WW8Num45z2"/>
    <w:rsid w:val="00530CFD"/>
    <w:rPr>
      <w:rFonts w:ascii="Wingdings" w:hAnsi="Wingdings"/>
    </w:rPr>
  </w:style>
  <w:style w:type="character" w:customStyle="1" w:styleId="WW8Num45z3">
    <w:name w:val="WW8Num45z3"/>
    <w:rsid w:val="00530CFD"/>
    <w:rPr>
      <w:rFonts w:ascii="Symbol" w:hAnsi="Symbol"/>
    </w:rPr>
  </w:style>
  <w:style w:type="character" w:customStyle="1" w:styleId="WW8Num47z0">
    <w:name w:val="WW8Num47z0"/>
    <w:rsid w:val="00530CFD"/>
    <w:rPr>
      <w:rFonts w:ascii="Symbol" w:hAnsi="Symbol"/>
    </w:rPr>
  </w:style>
  <w:style w:type="character" w:customStyle="1" w:styleId="WW8Num47z1">
    <w:name w:val="WW8Num47z1"/>
    <w:rsid w:val="00530CFD"/>
    <w:rPr>
      <w:rFonts w:ascii="Courier New" w:hAnsi="Courier New" w:cs="Courier New"/>
    </w:rPr>
  </w:style>
  <w:style w:type="character" w:customStyle="1" w:styleId="WW8Num47z2">
    <w:name w:val="WW8Num47z2"/>
    <w:rsid w:val="00530CFD"/>
    <w:rPr>
      <w:rFonts w:ascii="Wingdings" w:hAnsi="Wingdings"/>
    </w:rPr>
  </w:style>
  <w:style w:type="character" w:customStyle="1" w:styleId="WW8Num48z0">
    <w:name w:val="WW8Num48z0"/>
    <w:rsid w:val="00530CFD"/>
    <w:rPr>
      <w:rFonts w:ascii="Symbol" w:hAnsi="Symbol"/>
    </w:rPr>
  </w:style>
  <w:style w:type="character" w:customStyle="1" w:styleId="WW8Num48z1">
    <w:name w:val="WW8Num48z1"/>
    <w:rsid w:val="00530CFD"/>
    <w:rPr>
      <w:rFonts w:ascii="Courier New" w:hAnsi="Courier New" w:cs="Courier New"/>
    </w:rPr>
  </w:style>
  <w:style w:type="character" w:customStyle="1" w:styleId="WW8Num48z2">
    <w:name w:val="WW8Num48z2"/>
    <w:rsid w:val="00530CFD"/>
    <w:rPr>
      <w:rFonts w:ascii="Wingdings" w:hAnsi="Wingdings"/>
    </w:rPr>
  </w:style>
  <w:style w:type="character" w:customStyle="1" w:styleId="20">
    <w:name w:val="Основной шрифт абзаца2"/>
    <w:rsid w:val="00530CFD"/>
  </w:style>
  <w:style w:type="character" w:customStyle="1" w:styleId="WW8Num3z0">
    <w:name w:val="WW8Num3z0"/>
    <w:rsid w:val="00530CFD"/>
    <w:rPr>
      <w:rFonts w:ascii="Symbol" w:hAnsi="Symbol" w:cs="Symbol"/>
      <w:color w:val="00000A"/>
    </w:rPr>
  </w:style>
  <w:style w:type="character" w:customStyle="1" w:styleId="WW8Num3z1">
    <w:name w:val="WW8Num3z1"/>
    <w:rsid w:val="00530CFD"/>
    <w:rPr>
      <w:rFonts w:ascii="Courier New" w:hAnsi="Courier New" w:cs="Courier New"/>
    </w:rPr>
  </w:style>
  <w:style w:type="character" w:customStyle="1" w:styleId="WW8Num3z2">
    <w:name w:val="WW8Num3z2"/>
    <w:rsid w:val="00530CFD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530CFD"/>
    <w:rPr>
      <w:rFonts w:ascii="Symbol" w:hAnsi="Symbol" w:cs="Symbol"/>
    </w:rPr>
  </w:style>
  <w:style w:type="character" w:customStyle="1" w:styleId="WW8Num11z0">
    <w:name w:val="WW8Num11z0"/>
    <w:rsid w:val="00530CFD"/>
    <w:rPr>
      <w:rFonts w:ascii="Symbol" w:hAnsi="Symbol"/>
    </w:rPr>
  </w:style>
  <w:style w:type="character" w:customStyle="1" w:styleId="WW8Num11z1">
    <w:name w:val="WW8Num11z1"/>
    <w:rsid w:val="00530CFD"/>
    <w:rPr>
      <w:rFonts w:ascii="Courier New" w:hAnsi="Courier New" w:cs="Courier New"/>
    </w:rPr>
  </w:style>
  <w:style w:type="character" w:customStyle="1" w:styleId="WW8Num11z2">
    <w:name w:val="WW8Num11z2"/>
    <w:rsid w:val="00530CFD"/>
    <w:rPr>
      <w:rFonts w:ascii="Wingdings" w:hAnsi="Wingdings"/>
    </w:rPr>
  </w:style>
  <w:style w:type="character" w:customStyle="1" w:styleId="WW8Num21z0">
    <w:name w:val="WW8Num21z0"/>
    <w:rsid w:val="00530CFD"/>
    <w:rPr>
      <w:rFonts w:ascii="Symbol" w:hAnsi="Symbol" w:cs="Symbol"/>
    </w:rPr>
  </w:style>
  <w:style w:type="character" w:customStyle="1" w:styleId="WW8Num21z1">
    <w:name w:val="WW8Num21z1"/>
    <w:rsid w:val="00530CFD"/>
    <w:rPr>
      <w:rFonts w:ascii="Courier New" w:hAnsi="Courier New" w:cs="Courier New"/>
    </w:rPr>
  </w:style>
  <w:style w:type="character" w:customStyle="1" w:styleId="WW8Num21z2">
    <w:name w:val="WW8Num21z2"/>
    <w:rsid w:val="00530CFD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530CFD"/>
    <w:rPr>
      <w:rFonts w:ascii="Symbol" w:hAnsi="Symbol" w:cs="Symbol"/>
      <w:color w:val="00000A"/>
    </w:rPr>
  </w:style>
  <w:style w:type="character" w:customStyle="1" w:styleId="WW8Num25z1">
    <w:name w:val="WW8Num25z1"/>
    <w:rsid w:val="00530CFD"/>
    <w:rPr>
      <w:rFonts w:ascii="Courier New" w:hAnsi="Courier New" w:cs="Courier New"/>
    </w:rPr>
  </w:style>
  <w:style w:type="character" w:customStyle="1" w:styleId="WW8Num25z2">
    <w:name w:val="WW8Num25z2"/>
    <w:rsid w:val="00530CFD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530CFD"/>
    <w:rPr>
      <w:rFonts w:ascii="Symbol" w:hAnsi="Symbol" w:cs="Symbol"/>
    </w:rPr>
  </w:style>
  <w:style w:type="character" w:customStyle="1" w:styleId="WW8Num28z0">
    <w:name w:val="WW8Num28z0"/>
    <w:rsid w:val="00530CFD"/>
    <w:rPr>
      <w:rFonts w:ascii="Symbol" w:hAnsi="Symbol" w:cs="Symbol"/>
    </w:rPr>
  </w:style>
  <w:style w:type="character" w:customStyle="1" w:styleId="WW8Num31z1">
    <w:name w:val="WW8Num31z1"/>
    <w:rsid w:val="00530CFD"/>
    <w:rPr>
      <w:rFonts w:ascii="Courier New" w:hAnsi="Courier New" w:cs="Courier New"/>
    </w:rPr>
  </w:style>
  <w:style w:type="character" w:customStyle="1" w:styleId="WW8Num31z2">
    <w:name w:val="WW8Num31z2"/>
    <w:rsid w:val="00530CFD"/>
    <w:rPr>
      <w:rFonts w:ascii="Wingdings" w:hAnsi="Wingdings"/>
    </w:rPr>
  </w:style>
  <w:style w:type="character" w:customStyle="1" w:styleId="WW8Num31z3">
    <w:name w:val="WW8Num31z3"/>
    <w:rsid w:val="00530CFD"/>
    <w:rPr>
      <w:rFonts w:ascii="Symbol" w:hAnsi="Symbol"/>
    </w:rPr>
  </w:style>
  <w:style w:type="character" w:customStyle="1" w:styleId="WW8Num35z0">
    <w:name w:val="WW8Num35z0"/>
    <w:rsid w:val="00530CFD"/>
    <w:rPr>
      <w:rFonts w:ascii="Symbol" w:hAnsi="Symbol"/>
      <w:color w:val="auto"/>
    </w:rPr>
  </w:style>
  <w:style w:type="character" w:customStyle="1" w:styleId="WW8Num35z1">
    <w:name w:val="WW8Num35z1"/>
    <w:rsid w:val="00530CFD"/>
    <w:rPr>
      <w:rFonts w:ascii="Courier New" w:hAnsi="Courier New" w:cs="Courier New"/>
    </w:rPr>
  </w:style>
  <w:style w:type="character" w:customStyle="1" w:styleId="WW8Num35z2">
    <w:name w:val="WW8Num35z2"/>
    <w:rsid w:val="00530CFD"/>
    <w:rPr>
      <w:rFonts w:ascii="Wingdings" w:hAnsi="Wingdings"/>
    </w:rPr>
  </w:style>
  <w:style w:type="character" w:customStyle="1" w:styleId="WW8Num35z3">
    <w:name w:val="WW8Num35z3"/>
    <w:rsid w:val="00530CFD"/>
    <w:rPr>
      <w:rFonts w:ascii="Symbol" w:hAnsi="Symbol"/>
    </w:rPr>
  </w:style>
  <w:style w:type="character" w:customStyle="1" w:styleId="WW8Num40z0">
    <w:name w:val="WW8Num40z0"/>
    <w:rsid w:val="00530CFD"/>
    <w:rPr>
      <w:rFonts w:ascii="Symbol" w:hAnsi="Symbol"/>
      <w:color w:val="auto"/>
    </w:rPr>
  </w:style>
  <w:style w:type="character" w:customStyle="1" w:styleId="WW8Num40z1">
    <w:name w:val="WW8Num40z1"/>
    <w:rsid w:val="00530CFD"/>
    <w:rPr>
      <w:rFonts w:ascii="Courier New" w:hAnsi="Courier New" w:cs="Courier New"/>
    </w:rPr>
  </w:style>
  <w:style w:type="character" w:customStyle="1" w:styleId="WW8Num40z2">
    <w:name w:val="WW8Num40z2"/>
    <w:rsid w:val="00530CFD"/>
    <w:rPr>
      <w:rFonts w:ascii="Wingdings" w:hAnsi="Wingdings"/>
    </w:rPr>
  </w:style>
  <w:style w:type="character" w:customStyle="1" w:styleId="WW8Num40z3">
    <w:name w:val="WW8Num40z3"/>
    <w:rsid w:val="00530CFD"/>
    <w:rPr>
      <w:rFonts w:ascii="Symbol" w:hAnsi="Symbol"/>
    </w:rPr>
  </w:style>
  <w:style w:type="character" w:customStyle="1" w:styleId="WW8Num41z0">
    <w:name w:val="WW8Num41z0"/>
    <w:rsid w:val="00530CFD"/>
    <w:rPr>
      <w:rFonts w:ascii="Symbol" w:hAnsi="Symbol" w:cs="Symbol"/>
      <w:color w:val="00000A"/>
    </w:rPr>
  </w:style>
  <w:style w:type="character" w:customStyle="1" w:styleId="WW8Num41z1">
    <w:name w:val="WW8Num41z1"/>
    <w:rsid w:val="00530CFD"/>
    <w:rPr>
      <w:rFonts w:ascii="Courier New" w:hAnsi="Courier New" w:cs="Courier New"/>
    </w:rPr>
  </w:style>
  <w:style w:type="character" w:customStyle="1" w:styleId="WW8Num41z2">
    <w:name w:val="WW8Num41z2"/>
    <w:rsid w:val="00530CFD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530CFD"/>
    <w:rPr>
      <w:rFonts w:ascii="Symbol" w:hAnsi="Symbol" w:cs="Symbol"/>
    </w:rPr>
  </w:style>
  <w:style w:type="character" w:customStyle="1" w:styleId="WW8Num42z0">
    <w:name w:val="WW8Num42z0"/>
    <w:rsid w:val="00530CFD"/>
    <w:rPr>
      <w:rFonts w:ascii="Symbol" w:hAnsi="Symbol" w:cs="Symbol"/>
      <w:color w:val="00000A"/>
    </w:rPr>
  </w:style>
  <w:style w:type="character" w:customStyle="1" w:styleId="WW8Num42z1">
    <w:name w:val="WW8Num42z1"/>
    <w:rsid w:val="00530CFD"/>
    <w:rPr>
      <w:rFonts w:ascii="Courier New" w:hAnsi="Courier New" w:cs="Courier New"/>
    </w:rPr>
  </w:style>
  <w:style w:type="character" w:customStyle="1" w:styleId="WW8Num42z2">
    <w:name w:val="WW8Num42z2"/>
    <w:rsid w:val="00530CFD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530CFD"/>
    <w:rPr>
      <w:rFonts w:ascii="Symbol" w:hAnsi="Symbol" w:cs="Symbol"/>
    </w:rPr>
  </w:style>
  <w:style w:type="character" w:customStyle="1" w:styleId="11">
    <w:name w:val="Основной шрифт абзаца1"/>
    <w:rsid w:val="00530CFD"/>
  </w:style>
  <w:style w:type="character" w:styleId="a5">
    <w:name w:val="page number"/>
    <w:basedOn w:val="11"/>
    <w:rsid w:val="00530CFD"/>
  </w:style>
  <w:style w:type="character" w:customStyle="1" w:styleId="a6">
    <w:name w:val="Верхний колонтитул Знак"/>
    <w:rsid w:val="00530CFD"/>
    <w:rPr>
      <w:sz w:val="24"/>
      <w:szCs w:val="24"/>
    </w:rPr>
  </w:style>
  <w:style w:type="character" w:customStyle="1" w:styleId="ListLabel1">
    <w:name w:val="ListLabel 1"/>
    <w:rsid w:val="00530CFD"/>
    <w:rPr>
      <w:rFonts w:cs="Symbol"/>
      <w:color w:val="00000A"/>
    </w:rPr>
  </w:style>
  <w:style w:type="character" w:customStyle="1" w:styleId="ListLabel2">
    <w:name w:val="ListLabel 2"/>
    <w:rsid w:val="00530CFD"/>
    <w:rPr>
      <w:rFonts w:cs="Courier New"/>
    </w:rPr>
  </w:style>
  <w:style w:type="character" w:customStyle="1" w:styleId="ListLabel3">
    <w:name w:val="ListLabel 3"/>
    <w:rsid w:val="00530CFD"/>
    <w:rPr>
      <w:rFonts w:cs="Wingdings"/>
      <w:b/>
      <w:color w:val="000000"/>
    </w:rPr>
  </w:style>
  <w:style w:type="character" w:customStyle="1" w:styleId="ListLabel4">
    <w:name w:val="ListLabel 4"/>
    <w:rsid w:val="00530CFD"/>
    <w:rPr>
      <w:rFonts w:cs="Symbol"/>
    </w:rPr>
  </w:style>
  <w:style w:type="character" w:customStyle="1" w:styleId="12">
    <w:name w:val="Заголовок 1 Знак"/>
    <w:rsid w:val="00530CFD"/>
  </w:style>
  <w:style w:type="character" w:customStyle="1" w:styleId="a7">
    <w:name w:val="Текст сноски Знак"/>
    <w:rsid w:val="00530CFD"/>
  </w:style>
  <w:style w:type="character" w:customStyle="1" w:styleId="a8">
    <w:name w:val="Нижний колонтитул Знак"/>
    <w:rsid w:val="00530CFD"/>
  </w:style>
  <w:style w:type="character" w:customStyle="1" w:styleId="a9">
    <w:name w:val="Основной текст Знак"/>
    <w:rsid w:val="00530CFD"/>
  </w:style>
  <w:style w:type="character" w:customStyle="1" w:styleId="HTML">
    <w:name w:val="Стандартный HTML Знак"/>
    <w:rsid w:val="00530CFD"/>
  </w:style>
  <w:style w:type="character" w:customStyle="1" w:styleId="aa">
    <w:name w:val="Текст Знак"/>
    <w:rsid w:val="00530CFD"/>
  </w:style>
  <w:style w:type="character" w:customStyle="1" w:styleId="ab">
    <w:name w:val="Основной текст с отступом Знак"/>
    <w:rsid w:val="00530CFD"/>
  </w:style>
  <w:style w:type="character" w:customStyle="1" w:styleId="21">
    <w:name w:val="Основной текст с отступом 2 Знак"/>
    <w:rsid w:val="00530CFD"/>
  </w:style>
  <w:style w:type="character" w:customStyle="1" w:styleId="ac">
    <w:name w:val="Название Знак"/>
    <w:rsid w:val="00530CFD"/>
    <w:rPr>
      <w:rFonts w:ascii="Arial" w:hAnsi="Arial" w:cs="Tahoma"/>
      <w:i/>
      <w:iCs/>
      <w:color w:val="00000A"/>
      <w:szCs w:val="24"/>
    </w:rPr>
  </w:style>
  <w:style w:type="character" w:customStyle="1" w:styleId="13">
    <w:name w:val="Текст сноски Знак1"/>
    <w:rsid w:val="00530CFD"/>
    <w:rPr>
      <w:color w:val="00000A"/>
      <w:sz w:val="24"/>
      <w:szCs w:val="24"/>
    </w:rPr>
  </w:style>
  <w:style w:type="character" w:styleId="ad">
    <w:name w:val="Hyperlink"/>
    <w:uiPriority w:val="99"/>
    <w:rsid w:val="00530CFD"/>
    <w:rPr>
      <w:color w:val="0000FF"/>
      <w:u w:val="single"/>
    </w:rPr>
  </w:style>
  <w:style w:type="paragraph" w:customStyle="1" w:styleId="10">
    <w:name w:val="Заголовок1"/>
    <w:basedOn w:val="WW-"/>
    <w:next w:val="a1"/>
    <w:rsid w:val="00530CF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link w:val="14"/>
    <w:rsid w:val="00530CFD"/>
    <w:pPr>
      <w:spacing w:after="120"/>
    </w:pPr>
  </w:style>
  <w:style w:type="paragraph" w:styleId="ae">
    <w:name w:val="List"/>
    <w:basedOn w:val="a1"/>
    <w:rsid w:val="00530CFD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2">
    <w:name w:val="Название2"/>
    <w:basedOn w:val="a0"/>
    <w:rsid w:val="00530CF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0"/>
    <w:rsid w:val="00530CFD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530CFD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15">
    <w:name w:val="Название1"/>
    <w:basedOn w:val="a0"/>
    <w:rsid w:val="00530CF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6">
    <w:name w:val="Указатель1"/>
    <w:basedOn w:val="a0"/>
    <w:rsid w:val="00530CFD"/>
    <w:pPr>
      <w:suppressLineNumbers/>
    </w:pPr>
    <w:rPr>
      <w:rFonts w:ascii="Arial" w:hAnsi="Arial" w:cs="Tahoma"/>
    </w:rPr>
  </w:style>
  <w:style w:type="paragraph" w:styleId="af">
    <w:name w:val="Normal (Web)"/>
    <w:basedOn w:val="a0"/>
    <w:rsid w:val="00530CFD"/>
    <w:pPr>
      <w:spacing w:before="280" w:after="280"/>
    </w:pPr>
  </w:style>
  <w:style w:type="paragraph" w:styleId="af0">
    <w:name w:val="footer"/>
    <w:basedOn w:val="a0"/>
    <w:rsid w:val="00530CFD"/>
    <w:pPr>
      <w:tabs>
        <w:tab w:val="center" w:pos="4677"/>
        <w:tab w:val="right" w:pos="9355"/>
      </w:tabs>
    </w:pPr>
  </w:style>
  <w:style w:type="paragraph" w:customStyle="1" w:styleId="af1">
    <w:name w:val="Стиль"/>
    <w:rsid w:val="00530CFD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HTML0">
    <w:name w:val="HTML Preformatted"/>
    <w:basedOn w:val="a0"/>
    <w:rsid w:val="00530C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paragraph" w:customStyle="1" w:styleId="17">
    <w:name w:val="Текст1"/>
    <w:basedOn w:val="a0"/>
    <w:rsid w:val="00530CFD"/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0"/>
    <w:rsid w:val="00530CFD"/>
    <w:pPr>
      <w:spacing w:after="120"/>
      <w:ind w:left="283"/>
    </w:pPr>
  </w:style>
  <w:style w:type="paragraph" w:customStyle="1" w:styleId="210">
    <w:name w:val="Основной текст с отступом 21"/>
    <w:basedOn w:val="a0"/>
    <w:rsid w:val="00530CFD"/>
    <w:pPr>
      <w:spacing w:after="120" w:line="480" w:lineRule="auto"/>
      <w:ind w:left="283"/>
    </w:pPr>
  </w:style>
  <w:style w:type="paragraph" w:styleId="af3">
    <w:name w:val="header"/>
    <w:basedOn w:val="a0"/>
    <w:link w:val="18"/>
    <w:rsid w:val="00530CFD"/>
    <w:pPr>
      <w:tabs>
        <w:tab w:val="center" w:pos="4677"/>
        <w:tab w:val="right" w:pos="9355"/>
      </w:tabs>
    </w:pPr>
  </w:style>
  <w:style w:type="paragraph" w:styleId="af4">
    <w:name w:val="Title"/>
    <w:basedOn w:val="WW-"/>
    <w:next w:val="af5"/>
    <w:qFormat/>
    <w:rsid w:val="00530CF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5">
    <w:name w:val="Subtitle"/>
    <w:basedOn w:val="10"/>
    <w:next w:val="a1"/>
    <w:qFormat/>
    <w:rsid w:val="00530CFD"/>
    <w:pPr>
      <w:jc w:val="center"/>
    </w:pPr>
    <w:rPr>
      <w:i/>
      <w:iCs/>
    </w:rPr>
  </w:style>
  <w:style w:type="paragraph" w:styleId="19">
    <w:name w:val="index 1"/>
    <w:basedOn w:val="a0"/>
    <w:next w:val="a0"/>
    <w:rsid w:val="00530CFD"/>
    <w:pPr>
      <w:ind w:left="240" w:hanging="240"/>
    </w:pPr>
  </w:style>
  <w:style w:type="paragraph" w:styleId="af6">
    <w:name w:val="index heading"/>
    <w:basedOn w:val="WW-"/>
    <w:rsid w:val="00530CFD"/>
    <w:pPr>
      <w:suppressLineNumbers/>
    </w:pPr>
    <w:rPr>
      <w:rFonts w:ascii="Arial" w:hAnsi="Arial" w:cs="Tahoma"/>
    </w:rPr>
  </w:style>
  <w:style w:type="paragraph" w:styleId="af7">
    <w:name w:val="footnote text"/>
    <w:basedOn w:val="WW-"/>
    <w:rsid w:val="00530CFD"/>
  </w:style>
  <w:style w:type="paragraph" w:styleId="af8">
    <w:name w:val="List Paragraph"/>
    <w:basedOn w:val="WW-"/>
    <w:qFormat/>
    <w:rsid w:val="00530CFD"/>
  </w:style>
  <w:style w:type="paragraph" w:customStyle="1" w:styleId="af9">
    <w:name w:val="Содержимое таблицы"/>
    <w:basedOn w:val="a0"/>
    <w:rsid w:val="00530CFD"/>
    <w:pPr>
      <w:suppressLineNumbers/>
    </w:pPr>
  </w:style>
  <w:style w:type="paragraph" w:customStyle="1" w:styleId="afa">
    <w:name w:val="Заголовок таблицы"/>
    <w:basedOn w:val="af9"/>
    <w:rsid w:val="00530CFD"/>
    <w:pPr>
      <w:jc w:val="center"/>
    </w:pPr>
    <w:rPr>
      <w:b/>
      <w:bCs/>
    </w:rPr>
  </w:style>
  <w:style w:type="paragraph" w:customStyle="1" w:styleId="afb">
    <w:name w:val="Содержимое врезки"/>
    <w:basedOn w:val="a1"/>
    <w:rsid w:val="00530CFD"/>
  </w:style>
  <w:style w:type="paragraph" w:customStyle="1" w:styleId="31">
    <w:name w:val="Основной текст 31"/>
    <w:basedOn w:val="a0"/>
    <w:rsid w:val="00B42CDB"/>
    <w:rPr>
      <w:sz w:val="28"/>
      <w:szCs w:val="20"/>
    </w:rPr>
  </w:style>
  <w:style w:type="paragraph" w:customStyle="1" w:styleId="32">
    <w:name w:val="Обычный3"/>
    <w:next w:val="a0"/>
    <w:rsid w:val="00DD4C99"/>
  </w:style>
  <w:style w:type="paragraph" w:customStyle="1" w:styleId="1a">
    <w:name w:val="Обычный1"/>
    <w:rsid w:val="00DD4C99"/>
  </w:style>
  <w:style w:type="table" w:styleId="afc">
    <w:name w:val="Table Grid"/>
    <w:basedOn w:val="a3"/>
    <w:rsid w:val="00F57B2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СтильФ"/>
    <w:basedOn w:val="a0"/>
    <w:rsid w:val="003E1571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rsid w:val="00FC56CA"/>
    <w:pPr>
      <w:suppressAutoHyphens w:val="0"/>
      <w:ind w:firstLine="567"/>
      <w:jc w:val="both"/>
    </w:pPr>
    <w:rPr>
      <w:szCs w:val="20"/>
    </w:rPr>
  </w:style>
  <w:style w:type="character" w:styleId="afd">
    <w:name w:val="footnote reference"/>
    <w:basedOn w:val="a2"/>
    <w:semiHidden/>
    <w:rsid w:val="00280DA2"/>
    <w:rPr>
      <w:vertAlign w:val="superscript"/>
    </w:rPr>
  </w:style>
  <w:style w:type="character" w:customStyle="1" w:styleId="30">
    <w:name w:val="Заголовок 3 Знак"/>
    <w:basedOn w:val="a2"/>
    <w:link w:val="3"/>
    <w:uiPriority w:val="9"/>
    <w:semiHidden/>
    <w:rsid w:val="00EE484B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24">
    <w:name w:val="Body Text 2"/>
    <w:basedOn w:val="a0"/>
    <w:link w:val="25"/>
    <w:rsid w:val="004816CC"/>
    <w:pPr>
      <w:widowControl w:val="0"/>
      <w:suppressAutoHyphens w:val="0"/>
      <w:jc w:val="both"/>
    </w:pPr>
    <w:rPr>
      <w:bCs/>
      <w:szCs w:val="18"/>
      <w:lang w:eastAsia="ru-RU"/>
    </w:rPr>
  </w:style>
  <w:style w:type="character" w:customStyle="1" w:styleId="25">
    <w:name w:val="Основной текст 2 Знак"/>
    <w:basedOn w:val="a2"/>
    <w:link w:val="24"/>
    <w:rsid w:val="004816CC"/>
    <w:rPr>
      <w:bCs/>
      <w:sz w:val="24"/>
      <w:szCs w:val="18"/>
    </w:rPr>
  </w:style>
  <w:style w:type="character" w:customStyle="1" w:styleId="14">
    <w:name w:val="Основной текст Знак1"/>
    <w:basedOn w:val="a2"/>
    <w:link w:val="a1"/>
    <w:rsid w:val="00C6034B"/>
    <w:rPr>
      <w:sz w:val="24"/>
      <w:szCs w:val="24"/>
      <w:lang w:eastAsia="ar-SA"/>
    </w:rPr>
  </w:style>
  <w:style w:type="character" w:customStyle="1" w:styleId="40">
    <w:name w:val="Заголовок 4 Знак"/>
    <w:basedOn w:val="a2"/>
    <w:link w:val="4"/>
    <w:uiPriority w:val="9"/>
    <w:semiHidden/>
    <w:rsid w:val="00B604D2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50">
    <w:name w:val="Заголовок 5 Знак"/>
    <w:basedOn w:val="a2"/>
    <w:link w:val="5"/>
    <w:uiPriority w:val="9"/>
    <w:rsid w:val="00B604D2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60">
    <w:name w:val="Заголовок 6 Знак"/>
    <w:basedOn w:val="a2"/>
    <w:link w:val="6"/>
    <w:uiPriority w:val="9"/>
    <w:semiHidden/>
    <w:rsid w:val="00B604D2"/>
    <w:rPr>
      <w:rFonts w:ascii="Cambria" w:eastAsia="Times New Roman" w:hAnsi="Cambria" w:cs="Times New Roman"/>
      <w:i/>
      <w:iCs/>
      <w:color w:val="243F60"/>
      <w:sz w:val="22"/>
      <w:szCs w:val="22"/>
    </w:rPr>
  </w:style>
  <w:style w:type="character" w:customStyle="1" w:styleId="18">
    <w:name w:val="Верхний колонтитул Знак1"/>
    <w:basedOn w:val="a2"/>
    <w:link w:val="af3"/>
    <w:rsid w:val="00B604D2"/>
    <w:rPr>
      <w:sz w:val="24"/>
      <w:szCs w:val="24"/>
      <w:lang w:eastAsia="ar-SA"/>
    </w:rPr>
  </w:style>
  <w:style w:type="paragraph" w:styleId="33">
    <w:name w:val="Body Text Indent 3"/>
    <w:basedOn w:val="a0"/>
    <w:link w:val="34"/>
    <w:uiPriority w:val="99"/>
    <w:unhideWhenUsed/>
    <w:rsid w:val="00B604D2"/>
    <w:pPr>
      <w:suppressAutoHyphens w:val="0"/>
      <w:spacing w:after="120" w:line="276" w:lineRule="auto"/>
      <w:ind w:left="283"/>
    </w:pPr>
    <w:rPr>
      <w:rFonts w:ascii="Calibri" w:hAnsi="Calibri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2"/>
    <w:link w:val="33"/>
    <w:uiPriority w:val="99"/>
    <w:rsid w:val="00B604D2"/>
    <w:rPr>
      <w:rFonts w:ascii="Calibri" w:eastAsia="Times New Roman" w:hAnsi="Calibri" w:cs="Times New Roman"/>
      <w:sz w:val="16"/>
      <w:szCs w:val="16"/>
    </w:rPr>
  </w:style>
  <w:style w:type="paragraph" w:customStyle="1" w:styleId="FR5">
    <w:name w:val="FR5"/>
    <w:rsid w:val="00B604D2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высшего профессионального образования «Новосибирский государственный медицинский ун</vt:lpstr>
    </vt:vector>
  </TitlesOfParts>
  <Company>RUSSIA</Company>
  <LinksUpToDate>false</LinksUpToDate>
  <CharactersWithSpaces>8656</CharactersWithSpaces>
  <SharedDoc>false</SharedDoc>
  <HLinks>
    <vt:vector size="12" baseType="variant">
      <vt:variant>
        <vt:i4>4980753</vt:i4>
      </vt:variant>
      <vt:variant>
        <vt:i4>3</vt:i4>
      </vt:variant>
      <vt:variant>
        <vt:i4>0</vt:i4>
      </vt:variant>
      <vt:variant>
        <vt:i4>5</vt:i4>
      </vt:variant>
      <vt:variant>
        <vt:lpwstr>http://window.edu.ru/</vt:lpwstr>
      </vt:variant>
      <vt:variant>
        <vt:lpwstr/>
      </vt:variant>
      <vt:variant>
        <vt:i4>2228275</vt:i4>
      </vt:variant>
      <vt:variant>
        <vt:i4>0</vt:i4>
      </vt:variant>
      <vt:variant>
        <vt:i4>0</vt:i4>
      </vt:variant>
      <vt:variant>
        <vt:i4>5</vt:i4>
      </vt:variant>
      <vt:variant>
        <vt:lpwstr>http://elibrary.ru/defaultx.asp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 «Новосибирский государственный медицинский ун</dc:title>
  <dc:creator>Ustas</dc:creator>
  <cp:lastModifiedBy>85</cp:lastModifiedBy>
  <cp:revision>6</cp:revision>
  <cp:lastPrinted>2011-04-14T05:40:00Z</cp:lastPrinted>
  <dcterms:created xsi:type="dcterms:W3CDTF">2025-02-07T12:12:00Z</dcterms:created>
  <dcterms:modified xsi:type="dcterms:W3CDTF">2025-03-10T06:11:00Z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2025-02-17T10:41:01Z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eabceb79-624f-4110-8549-e55da15d6c77</vt:lpwstr>
  </property>
  <property fmtid="{D5CDD505-2E9C-101B-9397-08002B2CF9AE}" pid="7" name="MSIP_Label_defa4170-0d19-0005-0004-bc88714345d2_ActionId">
    <vt:lpwstr>cdc583de-0f54-4e3d-8bb9-de32a21d40e0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