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E97" w:rsidRDefault="009C674D" w:rsidP="008B2E9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2070" cy="9048496"/>
            <wp:effectExtent l="19050" t="0" r="0" b="0"/>
            <wp:docPr id="4" name="Рисунок 1" descr="D:\Рабочий стол\ПК ВО\НЕйрохирургия\Эндоскопическая хирургия поясничного отдела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Эндоскопическая хирургия поясничного отдела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48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8E9" w:rsidRDefault="000E18E9" w:rsidP="008B2E9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402070" cy="9054817"/>
            <wp:effectExtent l="19050" t="0" r="0" b="0"/>
            <wp:docPr id="2" name="Рисунок 2" descr="D:\Рабочий стол\ПК ВО\НЕйрохирургия\Эндоскопическая хирургия поясничного отдела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ВО\НЕйрохирургия\Эндоскопическая хирургия поясничного отдела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8E9" w:rsidRPr="008B2E97" w:rsidRDefault="000E18E9" w:rsidP="008B2E9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402070" cy="9054817"/>
            <wp:effectExtent l="19050" t="0" r="0" b="0"/>
            <wp:docPr id="3" name="Рисунок 3" descr="D:\Рабочий стол\ПК ВО\НЕйрохирургия\Эндоскопическая хирургия поясничного отдела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Эндоскопическая хирургия поясничного отдела\IMG_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201" w:rsidRDefault="0090154D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Используемые сокращения:</w:t>
      </w:r>
    </w:p>
    <w:p w:rsidR="00117201" w:rsidRDefault="0090154D">
      <w:r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ПС</w:t>
      </w:r>
      <w:r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ТФ</w:t>
      </w:r>
      <w:r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:rsidR="00117201" w:rsidRDefault="0090154D">
      <w:r>
        <w:rPr>
          <w:rFonts w:ascii="Times New Roman" w:hAnsi="Times New Roman" w:cs="Times New Roman"/>
          <w:b/>
          <w:sz w:val="28"/>
          <w:szCs w:val="28"/>
        </w:rPr>
        <w:t>ЛЗ</w:t>
      </w:r>
      <w:r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117201" w:rsidRDefault="0090154D">
      <w:pPr>
        <w:spacing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117201" w:rsidRDefault="0090154D">
      <w:pPr>
        <w:spacing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117201" w:rsidRDefault="0090154D">
      <w:pPr>
        <w:spacing w:line="240" w:lineRule="auto"/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117201" w:rsidRDefault="0090154D">
      <w:pPr>
        <w:spacing w:line="24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симуляционный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курс</w:t>
      </w:r>
    </w:p>
    <w:p w:rsidR="00117201" w:rsidRDefault="0090154D">
      <w:pPr>
        <w:shd w:val="clear" w:color="auto" w:fill="FFFFFF"/>
      </w:pPr>
      <w:r>
        <w:rPr>
          <w:rFonts w:ascii="Times New Roman" w:hAnsi="Times New Roman" w:cs="Times New Roman"/>
          <w:b/>
          <w:sz w:val="28"/>
          <w:szCs w:val="28"/>
        </w:rPr>
        <w:t>ДОТ</w:t>
      </w:r>
      <w:r>
        <w:rPr>
          <w:rFonts w:ascii="Times New Roman" w:hAnsi="Times New Roman" w:cs="Times New Roman"/>
          <w:sz w:val="28"/>
          <w:szCs w:val="28"/>
        </w:rPr>
        <w:t xml:space="preserve"> -  дистанционные образовательные технологии</w:t>
      </w:r>
    </w:p>
    <w:p w:rsidR="00117201" w:rsidRDefault="0090154D">
      <w:pPr>
        <w:shd w:val="clear" w:color="auto" w:fill="FFFFFF"/>
      </w:pPr>
      <w:r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117201" w:rsidRDefault="0090154D">
      <w:pPr>
        <w:spacing w:line="24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117201" w:rsidRDefault="0090154D">
      <w:r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117201" w:rsidRDefault="0090154D">
      <w:r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117201" w:rsidRDefault="00117201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7710" w:rsidRDefault="00887710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7710" w:rsidRDefault="00887710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7710" w:rsidRDefault="00887710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7710" w:rsidRDefault="00887710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2E6D" w:rsidRPr="008B2E97" w:rsidRDefault="008A2E6D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</w:p>
    <w:p w:rsidR="00E735BB" w:rsidRPr="00E735BB" w:rsidRDefault="00E735BB" w:rsidP="00E735BB">
      <w:pPr>
        <w:spacing w:before="2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Содержание программы:</w:t>
      </w:r>
    </w:p>
    <w:p w:rsidR="00E735BB" w:rsidRPr="00E735BB" w:rsidRDefault="00E735BB" w:rsidP="00E735BB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 xml:space="preserve">       1.Общая характеристика программы</w:t>
      </w:r>
    </w:p>
    <w:p w:rsidR="00E735BB" w:rsidRPr="00E735BB" w:rsidRDefault="00E735BB" w:rsidP="00E735BB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1.1.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E735BB" w:rsidRPr="00E735BB" w:rsidRDefault="00E735BB" w:rsidP="00E735BB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1.2.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 xml:space="preserve">Категории </w:t>
      </w:r>
      <w:proofErr w:type="gramStart"/>
      <w:r w:rsidRPr="00E735B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</w:p>
    <w:p w:rsidR="00E735BB" w:rsidRPr="00E735BB" w:rsidRDefault="00E735BB" w:rsidP="00E735BB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1.3.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E735BB" w:rsidRPr="00E735BB" w:rsidRDefault="00E735BB" w:rsidP="00E735BB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1.4.  Планируемые результаты обучения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ab/>
        <w:t xml:space="preserve">2.1. Учебный план 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 xml:space="preserve">     2.2. Календарный учебный график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 xml:space="preserve">    2.3. </w:t>
      </w:r>
      <w:r w:rsidRPr="00E735BB">
        <w:rPr>
          <w:rFonts w:ascii="Times New Roman" w:hAnsi="Times New Roman"/>
          <w:sz w:val="28"/>
          <w:szCs w:val="28"/>
        </w:rPr>
        <w:t>Рабочие программы учебных модулей</w:t>
      </w:r>
      <w:r w:rsidRPr="00E735BB">
        <w:rPr>
          <w:rFonts w:ascii="Times New Roman" w:hAnsi="Times New Roman"/>
          <w:b/>
          <w:sz w:val="28"/>
          <w:szCs w:val="28"/>
        </w:rPr>
        <w:t xml:space="preserve"> 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:rsidR="00E735BB" w:rsidRPr="00E735BB" w:rsidRDefault="00E735BB" w:rsidP="00E735B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:rsidR="00E735BB" w:rsidRPr="00E735BB" w:rsidRDefault="00E735BB" w:rsidP="00E735BB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4.1.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:rsidR="00E735BB" w:rsidRPr="00E735BB" w:rsidRDefault="00E735BB" w:rsidP="00E735BB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4.2.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E735BB" w:rsidRPr="00E735BB" w:rsidRDefault="00E735BB" w:rsidP="00E735BB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 w:rsidRPr="00E735BB">
        <w:rPr>
          <w:rFonts w:ascii="Times New Roman" w:eastAsia="Times New Roman" w:hAnsi="Times New Roman" w:cs="Times New Roman"/>
          <w:sz w:val="28"/>
          <w:szCs w:val="28"/>
        </w:rPr>
        <w:t>4.3.</w:t>
      </w:r>
      <w:r w:rsidRPr="00E735B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Pr="00E735BB"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E735BB" w:rsidRPr="00E735BB" w:rsidRDefault="00E735BB" w:rsidP="00E735BB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7710" w:rsidRPr="00887710" w:rsidRDefault="00887710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735BB" w:rsidRDefault="00E735B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117201" w:rsidRDefault="0090154D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ОБЩАЯ ХАРАКТЕРИСТИКА ПРОГРАММЫ</w:t>
      </w:r>
    </w:p>
    <w:p w:rsidR="00117201" w:rsidRDefault="0090154D">
      <w:pPr>
        <w:pStyle w:val="10"/>
        <w:spacing w:before="24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117201" w:rsidRDefault="0090154D" w:rsidP="00887710">
      <w:pPr>
        <w:pStyle w:val="10"/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программы обусловлена специальностью нейрохирургия, представляющей собой раздел медицины, занимающийся вопросами оперативного лечения заболеваний нервной системы, включая различную патологию головного мозга, спинного мозга и периферической нервной системы. </w:t>
      </w:r>
      <w:proofErr w:type="gramEnd"/>
    </w:p>
    <w:p w:rsidR="00117201" w:rsidRDefault="0090154D" w:rsidP="00887710">
      <w:pPr>
        <w:pStyle w:val="1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нейрохирургии в условиях бурного научно- технического прогресса последних десятилетий привело к выделению ряда таких специализированных направлений этой дисциплины,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нейротравматология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нейроонкология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детская нейрохирургия, спинальная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психохирургия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функциональная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ангионейрохирургия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В лечении больных широко применяются методы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радиохирургии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в том числе стереотаксические. В свою очередь, появление современных высокоинформативных диагностических методик (МСКТ, МРТ, селективная ангиография, ПЭТ),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нейронавигации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эндоскопии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ндоваскулярных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методик, стереотаксиса предопределило развитие и внедрение в повседневную практику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малоинвазивных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микрохирургических технологий, позволивших значительно повысить как безопасность хирургических вмешательств, так и их эффективность, уменьшить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травматичность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оперативных вмешательств  и длительность госпитализации</w:t>
      </w:r>
    </w:p>
    <w:p w:rsidR="00117201" w:rsidRDefault="0090154D" w:rsidP="00887710">
      <w:pPr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на сегодняшний день нейрохирургия является бурно развивающейся высокотехнологичной отраслью медицины, требующей от врачей-нейрохирургов постоянного совершенствования в специальности, непрерывного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освоения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 научных знаний, так и новых диагностических и лечебных технологий.</w:t>
      </w:r>
    </w:p>
    <w:p w:rsidR="00117201" w:rsidRDefault="0090154D" w:rsidP="00887710">
      <w:pPr>
        <w:pStyle w:val="1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это обосновывает необходимость создания дополнительной профессиональной программы повышения квалификации врачей, использования современных технологий, организации, управления и оценки эффективности мероприятий по нейрохирургии.</w:t>
      </w:r>
    </w:p>
    <w:p w:rsidR="00DF6515" w:rsidRDefault="00D9367E" w:rsidP="00887710">
      <w:pPr>
        <w:pStyle w:val="1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367E">
        <w:rPr>
          <w:rFonts w:ascii="Times New Roman" w:eastAsia="Times New Roman" w:hAnsi="Times New Roman" w:cs="Times New Roman"/>
          <w:sz w:val="28"/>
          <w:szCs w:val="28"/>
        </w:rPr>
        <w:t>Дегенеративно-дистрофические заболевания поясничного отдела позвоночник</w:t>
      </w:r>
      <w:proofErr w:type="gramStart"/>
      <w:r w:rsidRPr="00D9367E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D9367E">
        <w:rPr>
          <w:rFonts w:ascii="Times New Roman" w:eastAsia="Times New Roman" w:hAnsi="Times New Roman" w:cs="Times New Roman"/>
          <w:sz w:val="28"/>
          <w:szCs w:val="28"/>
        </w:rPr>
        <w:t xml:space="preserve"> одни из наиболее часто встречающихся заболеваний  в практической деятельности врача-нейрохирурга, так как данные заболевания,  различной степени выраженности,  встречаются практически в 100% случаев в структуре заболеваемости  лиц, старше  45 лет</w:t>
      </w:r>
      <w:r w:rsidR="000559E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D1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4216">
        <w:rPr>
          <w:rFonts w:ascii="Times New Roman" w:eastAsia="Times New Roman" w:hAnsi="Times New Roman" w:cs="Times New Roman"/>
          <w:sz w:val="28"/>
          <w:szCs w:val="28"/>
        </w:rPr>
        <w:t xml:space="preserve"> Что обуславливает необходимость иметь современные теоретические знания и практические навыки. </w:t>
      </w:r>
      <w:proofErr w:type="gramStart"/>
      <w:r w:rsidR="00DF6515">
        <w:rPr>
          <w:rFonts w:ascii="Times New Roman" w:eastAsia="Times New Roman" w:hAnsi="Times New Roman" w:cs="Times New Roman"/>
          <w:sz w:val="28"/>
          <w:szCs w:val="28"/>
        </w:rPr>
        <w:t>Эндоскопическая хирургия поясничного отдела позвоночника   имеет свои неоспоримые преимущества</w:t>
      </w:r>
      <w:r w:rsidR="002354E8">
        <w:rPr>
          <w:rFonts w:ascii="Times New Roman" w:eastAsia="Times New Roman" w:hAnsi="Times New Roman" w:cs="Times New Roman"/>
          <w:sz w:val="28"/>
          <w:szCs w:val="28"/>
        </w:rPr>
        <w:t xml:space="preserve"> перед открыт</w:t>
      </w:r>
      <w:bookmarkStart w:id="0" w:name="_GoBack"/>
      <w:bookmarkEnd w:id="0"/>
      <w:r w:rsidR="002354E8">
        <w:rPr>
          <w:rFonts w:ascii="Times New Roman" w:eastAsia="Times New Roman" w:hAnsi="Times New Roman" w:cs="Times New Roman"/>
          <w:sz w:val="28"/>
          <w:szCs w:val="28"/>
        </w:rPr>
        <w:t>ым  микрохирургичес</w:t>
      </w:r>
      <w:r w:rsidR="00504216">
        <w:rPr>
          <w:rFonts w:ascii="Times New Roman" w:eastAsia="Times New Roman" w:hAnsi="Times New Roman" w:cs="Times New Roman"/>
          <w:sz w:val="28"/>
          <w:szCs w:val="28"/>
        </w:rPr>
        <w:t>ким вмешательством</w:t>
      </w:r>
      <w:r w:rsidR="00DF6515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2354E8">
        <w:rPr>
          <w:rFonts w:ascii="Times New Roman" w:eastAsia="Times New Roman" w:hAnsi="Times New Roman" w:cs="Times New Roman"/>
          <w:sz w:val="28"/>
          <w:szCs w:val="28"/>
        </w:rPr>
        <w:t xml:space="preserve">снижение хирургической травмы при сопоставимых возможностях декомпрессии корешков </w:t>
      </w:r>
      <w:proofErr w:type="spellStart"/>
      <w:r w:rsidR="002354E8">
        <w:rPr>
          <w:rFonts w:ascii="Times New Roman" w:eastAsia="Times New Roman" w:hAnsi="Times New Roman" w:cs="Times New Roman"/>
          <w:sz w:val="28"/>
          <w:szCs w:val="28"/>
        </w:rPr>
        <w:t>спино-мозговых</w:t>
      </w:r>
      <w:proofErr w:type="spellEnd"/>
      <w:r w:rsidR="002354E8">
        <w:rPr>
          <w:rFonts w:ascii="Times New Roman" w:eastAsia="Times New Roman" w:hAnsi="Times New Roman" w:cs="Times New Roman"/>
          <w:sz w:val="28"/>
          <w:szCs w:val="28"/>
        </w:rPr>
        <w:t xml:space="preserve"> нервов, снижение болевого синдрома</w:t>
      </w:r>
      <w:r w:rsidR="005042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54E8">
        <w:rPr>
          <w:rFonts w:ascii="Times New Roman" w:eastAsia="Times New Roman" w:hAnsi="Times New Roman" w:cs="Times New Roman"/>
          <w:sz w:val="28"/>
          <w:szCs w:val="28"/>
        </w:rPr>
        <w:t>в послеоперационном периоде, ускорение восстановления после операции, уменьшение срока нетрудоспособности</w:t>
      </w:r>
      <w:r w:rsidR="008566C7">
        <w:rPr>
          <w:rFonts w:ascii="Times New Roman" w:eastAsia="Times New Roman" w:hAnsi="Times New Roman" w:cs="Times New Roman"/>
          <w:sz w:val="28"/>
          <w:szCs w:val="28"/>
        </w:rPr>
        <w:t xml:space="preserve">, что  в свою очередь влияет на уменьшение сроков </w:t>
      </w:r>
      <w:r w:rsidR="008566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реабилитации пациента, скорейшему восстановлению трудоспособности, уменьшению финансовых затрат на лечение и реабилитацию данной </w:t>
      </w:r>
      <w:proofErr w:type="spellStart"/>
      <w:r w:rsidR="008566C7">
        <w:rPr>
          <w:rFonts w:ascii="Times New Roman" w:eastAsia="Times New Roman" w:hAnsi="Times New Roman" w:cs="Times New Roman"/>
          <w:sz w:val="28"/>
          <w:szCs w:val="28"/>
        </w:rPr>
        <w:t>кагорты</w:t>
      </w:r>
      <w:proofErr w:type="spellEnd"/>
      <w:r w:rsidR="008566C7">
        <w:rPr>
          <w:rFonts w:ascii="Times New Roman" w:eastAsia="Times New Roman" w:hAnsi="Times New Roman" w:cs="Times New Roman"/>
          <w:sz w:val="28"/>
          <w:szCs w:val="28"/>
        </w:rPr>
        <w:t xml:space="preserve"> пациентов   </w:t>
      </w:r>
      <w:proofErr w:type="gramEnd"/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1.1. Нормативные документы, используемые для разработки ДПП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>Федеральный закон от 29 декабря 2012 г. № 273-ФЗ «Об образовании в Российской Федерации», статья 76;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Приказ </w:t>
      </w:r>
      <w:proofErr w:type="spellStart"/>
      <w:r w:rsidRPr="00887710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>Профессиональный стандарт</w:t>
      </w:r>
      <w:r w:rsidRPr="008877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«Врач-нейрохирург » (утвержден приказом Минтруда и соцзащиты РФ от 14 марта  2018 г. N 141Н </w:t>
      </w:r>
      <w:proofErr w:type="spellStart"/>
      <w:r w:rsidRPr="00887710">
        <w:rPr>
          <w:rFonts w:ascii="Times New Roman" w:eastAsia="Times New Roman" w:hAnsi="Times New Roman" w:cs="Times New Roman"/>
          <w:sz w:val="28"/>
          <w:szCs w:val="28"/>
        </w:rPr>
        <w:t>рег</w:t>
      </w:r>
      <w:proofErr w:type="spellEnd"/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№ 51002).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 ФЗ от 21 ноября 2011 г. № 323 «Об основах охраны здоровья граждан в Российской Федерации» 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>Приказ МЗ РФ от 10.05. 2017 г. N 203н</w:t>
      </w: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 О</w:t>
      </w:r>
      <w:proofErr w:type="gramEnd"/>
      <w:r w:rsidRPr="00887710">
        <w:rPr>
          <w:rFonts w:ascii="Times New Roman" w:eastAsia="Times New Roman" w:hAnsi="Times New Roman" w:cs="Times New Roman"/>
          <w:sz w:val="28"/>
          <w:szCs w:val="28"/>
        </w:rPr>
        <w:t>б утверждении критериев оценки качества  медицинской помощи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Перечень стандартов медицинской помощи больным </w:t>
      </w:r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>N 29, ст. 4356)</w:t>
      </w:r>
      <w:proofErr w:type="gramEnd"/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  <w:proofErr w:type="gramEnd"/>
    </w:p>
    <w:p w:rsidR="00C967AE" w:rsidRPr="00887710" w:rsidRDefault="00C967AE" w:rsidP="00C967AE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</w:t>
      </w:r>
      <w:proofErr w:type="gramEnd"/>
      <w:r w:rsidRPr="008877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87710">
        <w:rPr>
          <w:rFonts w:ascii="Times New Roman" w:eastAsia="Times New Roman" w:hAnsi="Times New Roman" w:cs="Times New Roman"/>
          <w:sz w:val="28"/>
          <w:szCs w:val="28"/>
        </w:rPr>
        <w:t>N 47273)</w:t>
      </w:r>
      <w:proofErr w:type="gramEnd"/>
    </w:p>
    <w:p w:rsidR="00C967AE" w:rsidRPr="00C967AE" w:rsidRDefault="00C967AE" w:rsidP="00C967A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201" w:rsidRDefault="00117201">
      <w:pPr>
        <w:pStyle w:val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7710" w:rsidRDefault="00887710">
      <w:pPr>
        <w:pStyle w:val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7710" w:rsidRDefault="00887710">
      <w:pPr>
        <w:pStyle w:val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7710" w:rsidRDefault="00887710">
      <w:pPr>
        <w:pStyle w:val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7710" w:rsidRDefault="00887710">
      <w:pPr>
        <w:pStyle w:val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1.2. Категории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Врачи-нейрохирурги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1.3. Цель реализации программы:</w:t>
      </w:r>
    </w:p>
    <w:p w:rsidR="00E23F7C" w:rsidRPr="00887710" w:rsidRDefault="00E23F7C" w:rsidP="00887710">
      <w:pPr>
        <w:widowControl w:val="0"/>
        <w:spacing w:line="240" w:lineRule="auto"/>
        <w:ind w:left="119" w:right="605" w:firstLine="427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gramStart"/>
      <w:r w:rsidRPr="00887710">
        <w:rPr>
          <w:rFonts w:ascii="Times New Roman" w:eastAsia="Times New Roman" w:hAnsi="Times New Roman" w:cs="Times New Roman"/>
          <w:sz w:val="28"/>
          <w:szCs w:val="24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 w:rsidRPr="00887710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врачей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меняющимся условиям профессиональной деятельности и социальной среды; совершенствование имеющихся профессиональных компетенций, необходимых для организации и проведения диагностических</w:t>
      </w:r>
      <w:r w:rsidRPr="00887710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мероприятий и нейрохирургических пособий пациентам с заболеваниями и травмами центральной</w:t>
      </w:r>
      <w:r w:rsidRPr="00887710">
        <w:rPr>
          <w:rFonts w:ascii="Times New Roman" w:eastAsia="Times New Roman" w:hAnsi="Times New Roman" w:cs="Times New Roman"/>
          <w:spacing w:val="-18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887710">
        <w:rPr>
          <w:rFonts w:ascii="Times New Roman" w:eastAsia="Times New Roman" w:hAnsi="Times New Roman" w:cs="Times New Roman"/>
          <w:spacing w:val="-17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периферической</w:t>
      </w:r>
      <w:r w:rsidRPr="00887710">
        <w:rPr>
          <w:rFonts w:ascii="Times New Roman" w:eastAsia="Times New Roman" w:hAnsi="Times New Roman" w:cs="Times New Roman"/>
          <w:spacing w:val="-18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нервной</w:t>
      </w:r>
      <w:r w:rsidRPr="00887710">
        <w:rPr>
          <w:rFonts w:ascii="Times New Roman" w:eastAsia="Times New Roman" w:hAnsi="Times New Roman" w:cs="Times New Roman"/>
          <w:spacing w:val="-17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системы</w:t>
      </w:r>
      <w:r w:rsidRPr="00887710">
        <w:rPr>
          <w:rFonts w:ascii="Times New Roman" w:eastAsia="Times New Roman" w:hAnsi="Times New Roman" w:cs="Times New Roman"/>
          <w:spacing w:val="-18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с</w:t>
      </w:r>
      <w:r w:rsidRPr="00887710">
        <w:rPr>
          <w:rFonts w:ascii="Times New Roman" w:eastAsia="Times New Roman" w:hAnsi="Times New Roman" w:cs="Times New Roman"/>
          <w:spacing w:val="-17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применением</w:t>
      </w:r>
      <w:r w:rsidRPr="00887710">
        <w:rPr>
          <w:rFonts w:ascii="Times New Roman" w:eastAsia="Times New Roman" w:hAnsi="Times New Roman" w:cs="Times New Roman"/>
          <w:spacing w:val="-18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 xml:space="preserve">современных </w:t>
      </w:r>
      <w:r w:rsidRPr="00887710">
        <w:rPr>
          <w:rFonts w:ascii="Times New Roman" w:eastAsia="Times New Roman" w:hAnsi="Times New Roman" w:cs="Times New Roman"/>
          <w:spacing w:val="-2"/>
          <w:sz w:val="28"/>
          <w:szCs w:val="24"/>
        </w:rPr>
        <w:t>технологий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 xml:space="preserve"> в рамках имеющейся квалификации по </w:t>
      </w:r>
      <w:r w:rsidRPr="00887710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специальности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887710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Врач-нейрохирург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».</w:t>
      </w:r>
      <w:proofErr w:type="gramEnd"/>
    </w:p>
    <w:p w:rsidR="00E23F7C" w:rsidRPr="00887710" w:rsidRDefault="00E23F7C" w:rsidP="00887710">
      <w:pPr>
        <w:widowControl w:val="0"/>
        <w:spacing w:line="240" w:lineRule="auto"/>
        <w:ind w:left="119" w:right="606" w:firstLine="70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87710">
        <w:rPr>
          <w:rFonts w:ascii="Times New Roman" w:eastAsia="Times New Roman" w:hAnsi="Times New Roman" w:cs="Times New Roman"/>
          <w:sz w:val="28"/>
          <w:szCs w:val="24"/>
        </w:rPr>
        <w:t>Для выполнения данной программы в</w:t>
      </w:r>
      <w:r w:rsidRPr="00887710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>процессе обучения используются следующие виды занятий: лекции,</w:t>
      </w:r>
      <w:r w:rsidR="003A52EE" w:rsidRPr="0088771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887710">
        <w:rPr>
          <w:rFonts w:ascii="Times New Roman" w:eastAsia="Times New Roman" w:hAnsi="Times New Roman" w:cs="Times New Roman"/>
          <w:sz w:val="28"/>
          <w:szCs w:val="24"/>
        </w:rPr>
        <w:t xml:space="preserve">стажировка. </w:t>
      </w:r>
    </w:p>
    <w:p w:rsidR="00117201" w:rsidRDefault="00117201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23F7C" w:rsidRPr="00E23F7C" w:rsidRDefault="0090154D" w:rsidP="00E23F7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E23F7C" w:rsidRPr="00E23F7C">
        <w:rPr>
          <w:rFonts w:ascii="Times New Roman" w:hAnsi="Times New Roman" w:cs="Times New Roman"/>
          <w:iCs/>
          <w:color w:val="333333"/>
          <w:sz w:val="28"/>
          <w:szCs w:val="28"/>
        </w:rPr>
        <w:t>профилактика, диагностика, лечение пациентов с заболеваниями по профилю "Нейрохирургия".</w:t>
      </w:r>
    </w:p>
    <w:p w:rsidR="00117201" w:rsidRPr="008B2E97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E23F7C" w:rsidRPr="008B2E97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“Врач-нейрохирург”:</w:t>
      </w:r>
    </w:p>
    <w:tbl>
      <w:tblPr>
        <w:tblW w:w="10085" w:type="dxa"/>
        <w:tblInd w:w="-208" w:type="dxa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2647"/>
        <w:gridCol w:w="1696"/>
        <w:gridCol w:w="5742"/>
      </w:tblGrid>
      <w:tr w:rsidR="00117201">
        <w:trPr>
          <w:trHeight w:val="480"/>
        </w:trPr>
        <w:tc>
          <w:tcPr>
            <w:tcW w:w="26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7201" w:rsidRDefault="0090154D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117201" w:rsidRDefault="0090154D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117201">
        <w:trPr>
          <w:trHeight w:val="1125"/>
        </w:trPr>
        <w:tc>
          <w:tcPr>
            <w:tcW w:w="26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before="240"/>
              <w:ind w:firstLine="36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код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профстандарта</w:t>
            </w:r>
            <w:proofErr w:type="spellEnd"/>
          </w:p>
        </w:tc>
        <w:tc>
          <w:tcPr>
            <w:tcW w:w="5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НАИМЕНОВАНИЕ ТФ</w:t>
            </w:r>
          </w:p>
        </w:tc>
      </w:tr>
      <w:tr w:rsidR="00117201">
        <w:trPr>
          <w:trHeight w:val="480"/>
        </w:trPr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before="24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первичной специализированной медицинской помощи по профилю "Нейрохирургия"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А/01.8</w:t>
            </w:r>
          </w:p>
        </w:tc>
        <w:tc>
          <w:tcPr>
            <w:tcW w:w="5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медицинского обследования пациентов в целях выявления нейрохирургических заболеваний, установления диагноза</w:t>
            </w:r>
          </w:p>
        </w:tc>
      </w:tr>
      <w:tr w:rsidR="00117201">
        <w:trPr>
          <w:trHeight w:val="480"/>
        </w:trPr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5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в плановой форме</w:t>
            </w:r>
          </w:p>
        </w:tc>
      </w:tr>
      <w:tr w:rsidR="00117201">
        <w:trPr>
          <w:trHeight w:val="480"/>
        </w:trPr>
        <w:tc>
          <w:tcPr>
            <w:tcW w:w="2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А/04.8</w:t>
            </w:r>
          </w:p>
        </w:tc>
        <w:tc>
          <w:tcPr>
            <w:tcW w:w="5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медицинских экспертиз в отношении пациентов с нейрохирургическими заболеваниями </w:t>
            </w:r>
          </w:p>
        </w:tc>
      </w:tr>
      <w:tr w:rsidR="00117201">
        <w:trPr>
          <w:trHeight w:val="480"/>
        </w:trPr>
        <w:tc>
          <w:tcPr>
            <w:tcW w:w="2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before="240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Оказание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высокотехнологично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медицинской помощи по профилю "Нейрохирургия</w:t>
            </w:r>
          </w:p>
        </w:tc>
        <w:tc>
          <w:tcPr>
            <w:tcW w:w="16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</w:p>
          <w:p w:rsidR="00117201" w:rsidRDefault="0090154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</w:tc>
        <w:tc>
          <w:tcPr>
            <w:tcW w:w="57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  <w:p w:rsidR="00117201" w:rsidRDefault="0090154D">
            <w:pPr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заболеваниями позвоночника и спинного мозга в плановой форме</w:t>
            </w:r>
          </w:p>
        </w:tc>
      </w:tr>
    </w:tbl>
    <w:p w:rsidR="00117201" w:rsidRDefault="00117201">
      <w:pPr>
        <w:pStyle w:val="ConsPlusNormal0"/>
        <w:jc w:val="center"/>
        <w:rPr>
          <w:i/>
          <w:highlight w:val="yellow"/>
        </w:rPr>
      </w:pPr>
    </w:p>
    <w:p w:rsidR="00117201" w:rsidRDefault="00117201">
      <w:pPr>
        <w:pStyle w:val="ConsPlusNormal0"/>
        <w:jc w:val="center"/>
        <w:rPr>
          <w:rFonts w:eastAsia="Times New Roman"/>
          <w:color w:val="00B0F0"/>
          <w:sz w:val="28"/>
          <w:szCs w:val="28"/>
        </w:rPr>
      </w:pPr>
    </w:p>
    <w:p w:rsidR="00117201" w:rsidRDefault="00117201">
      <w:pPr>
        <w:pStyle w:val="10"/>
        <w:spacing w:before="240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117201" w:rsidRDefault="00117201">
      <w:pPr>
        <w:pStyle w:val="10"/>
        <w:spacing w:before="240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p w:rsidR="00117201" w:rsidRDefault="00117201">
      <w:pPr>
        <w:spacing w:after="240"/>
        <w:ind w:right="2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085" w:type="dxa"/>
        <w:tblInd w:w="-208" w:type="dxa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3235"/>
        <w:gridCol w:w="4718"/>
        <w:gridCol w:w="2132"/>
      </w:tblGrid>
      <w:tr w:rsidR="00117201"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117201" w:rsidTr="001D70EB">
        <w:trPr>
          <w:trHeight w:val="1601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302DB" w:rsidRPr="008F18E3" w:rsidRDefault="0090154D" w:rsidP="00F302D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RPr="008F18E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 xml:space="preserve">- </w:t>
            </w:r>
            <w:r w:rsidR="00F302DB" w:rsidRPr="008F18E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>к диагностике, разработке плана</w:t>
            </w:r>
            <w:r w:rsidR="00D054D8" w:rsidRPr="008F18E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 xml:space="preserve"> лечения пациентов  с  дегенеративно-дистрофическими заболеваниями позвоночника </w:t>
            </w:r>
            <w:r w:rsidR="00F302DB" w:rsidRPr="008F18E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  <w:p w:rsidR="00117201" w:rsidRDefault="00117201" w:rsidP="003B3023">
            <w:pPr>
              <w:widowControl w:val="0"/>
              <w:spacing w:line="240" w:lineRule="auto"/>
            </w:pPr>
          </w:p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3B3023" w:rsidRDefault="003B3023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В05/8</w:t>
            </w:r>
          </w:p>
        </w:tc>
      </w:tr>
      <w:tr w:rsidR="00117201">
        <w:trPr>
          <w:trHeight w:val="480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8F57FB" w:rsidRPr="008F57FB" w:rsidRDefault="008F57FB" w:rsidP="008F57FB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 xml:space="preserve">Порядок оказания медицинской помощи пациентам  с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дегенеративно-дистрофическими заболеваниями поясничного отдела позвоночника</w:t>
            </w: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>Стандарты высокотехнологичной, медицинской помощи пациентам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с</w:t>
            </w: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 xml:space="preserve"> дегенеративно-дистрофическими заболеваниями поясничного отдела позвоночника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F57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17201" w:rsidRDefault="008F57FB" w:rsidP="008F57FB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 xml:space="preserve">Клинические рекомендации (протоколы лечения) по вопросам оказания медицинской помощи пациентам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F57FB">
              <w:rPr>
                <w:rFonts w:ascii="Times New Roman" w:hAnsi="Times New Roman" w:cs="Times New Roman"/>
                <w:sz w:val="16"/>
                <w:szCs w:val="16"/>
              </w:rPr>
              <w:t>дегенеративно-дистрофическими заболеваниями поясничного отдела позвоночника</w:t>
            </w: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117201">
        <w:trPr>
          <w:trHeight w:val="480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</w:t>
            </w:r>
          </w:p>
          <w:p w:rsidR="00995132" w:rsidRPr="00995132" w:rsidRDefault="00995132" w:rsidP="00995132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95132">
              <w:rPr>
                <w:rFonts w:ascii="Times New Roman" w:hAnsi="Times New Roman" w:cs="Times New Roman"/>
                <w:sz w:val="16"/>
                <w:szCs w:val="16"/>
              </w:rPr>
              <w:t xml:space="preserve">Диагностировать  заболевание по клиническим и </w:t>
            </w:r>
            <w:proofErr w:type="spellStart"/>
            <w:r w:rsidRPr="00995132">
              <w:rPr>
                <w:rFonts w:ascii="Times New Roman" w:hAnsi="Times New Roman" w:cs="Times New Roman"/>
                <w:sz w:val="16"/>
                <w:szCs w:val="16"/>
              </w:rPr>
              <w:t>нейровизуализационным</w:t>
            </w:r>
            <w:proofErr w:type="spellEnd"/>
            <w:r w:rsidRPr="00995132">
              <w:rPr>
                <w:rFonts w:ascii="Times New Roman" w:hAnsi="Times New Roman" w:cs="Times New Roman"/>
                <w:sz w:val="16"/>
                <w:szCs w:val="16"/>
              </w:rPr>
              <w:t xml:space="preserve"> данным</w:t>
            </w:r>
            <w:r w:rsidRPr="00995132">
              <w:t xml:space="preserve">. </w:t>
            </w:r>
            <w:r w:rsidRPr="00995132">
              <w:rPr>
                <w:rFonts w:ascii="Times New Roman" w:hAnsi="Times New Roman" w:cs="Times New Roman"/>
                <w:sz w:val="16"/>
                <w:szCs w:val="16"/>
              </w:rPr>
              <w:t>Разрабатывать план лечения пациентов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дегенеративными заболеваниями поясничного отдела позвоночника </w:t>
            </w:r>
            <w:r w:rsidRPr="00995132">
              <w:rPr>
                <w:rFonts w:ascii="Times New Roman" w:hAnsi="Times New Roman" w:cs="Times New Roman"/>
                <w:sz w:val="16"/>
                <w:szCs w:val="16"/>
              </w:rPr>
              <w:t xml:space="preserve">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  <w:r w:rsidRPr="00995132">
              <w:t xml:space="preserve"> </w:t>
            </w:r>
            <w:r w:rsidRPr="00995132">
              <w:rPr>
                <w:rFonts w:ascii="Times New Roman" w:hAnsi="Times New Roman" w:cs="Times New Roman"/>
                <w:sz w:val="16"/>
                <w:szCs w:val="16"/>
              </w:rPr>
              <w:t>Проводить мониторинг состояния пациентов</w:t>
            </w:r>
            <w:proofErr w:type="gramStart"/>
            <w:r w:rsidRPr="009951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95132">
              <w:rPr>
                <w:rFonts w:ascii="Times New Roman" w:hAnsi="Times New Roman" w:cs="Times New Roman"/>
                <w:sz w:val="16"/>
                <w:szCs w:val="16"/>
              </w:rPr>
              <w:t>корректировать план лечения в зависимости от особенностей течения заболевания</w:t>
            </w:r>
          </w:p>
          <w:p w:rsidR="00117201" w:rsidRDefault="00117201">
            <w:pPr>
              <w:pStyle w:val="10"/>
              <w:widowControl w:val="0"/>
              <w:spacing w:line="240" w:lineRule="auto"/>
            </w:pP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117201">
        <w:trPr>
          <w:trHeight w:val="480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813312" w:rsidRPr="001D70EB" w:rsidRDefault="0090154D" w:rsidP="00813312">
            <w:pPr>
              <w:pStyle w:val="10"/>
              <w:widowControl w:val="0"/>
              <w:spacing w:line="240" w:lineRule="auto"/>
              <w:rPr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 w:rsidR="00FD1192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навыками   диагностики  дегенеративно-дистрофических заболеваний поясничного отдела позвоночника по клиническим данным  в совокупности с   данными  нейровизуализации </w:t>
            </w:r>
            <w:proofErr w:type="gramStart"/>
            <w:r w:rsidR="00FD1192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="00FD1192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НСГ, МСКТ, МРТ); определения показаний и противопоказаний  к оперативному нейрохирургическому  вмешательству</w:t>
            </w:r>
          </w:p>
          <w:p w:rsidR="00117201" w:rsidRDefault="00117201" w:rsidP="00813312">
            <w:pPr>
              <w:pStyle w:val="10"/>
              <w:widowControl w:val="0"/>
              <w:spacing w:line="240" w:lineRule="auto"/>
              <w:ind w:left="737"/>
            </w:pP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117201">
        <w:trPr>
          <w:trHeight w:val="480"/>
        </w:trPr>
        <w:tc>
          <w:tcPr>
            <w:tcW w:w="3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 -2</w:t>
            </w: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3653A" w:rsidRPr="00C3653A" w:rsidRDefault="00C3653A" w:rsidP="00C3653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выполнению нейрохирургических  вмешательств пациентам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дегенеративно-дистрофическими заболеваниями   поясничного отдела позвоночника </w:t>
            </w:r>
            <w:r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117201" w:rsidRDefault="00117201" w:rsidP="00C365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7201">
        <w:trPr>
          <w:trHeight w:val="480"/>
        </w:trPr>
        <w:tc>
          <w:tcPr>
            <w:tcW w:w="32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C3653A" w:rsidRPr="00C3653A" w:rsidRDefault="0090154D" w:rsidP="00C3653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C3653A" w:rsidRPr="00C3653A">
              <w:rPr>
                <w:rFonts w:ascii="Times New Roman" w:hAnsi="Times New Roman" w:cs="Times New Roman"/>
                <w:sz w:val="16"/>
                <w:szCs w:val="16"/>
              </w:rPr>
              <w:t xml:space="preserve"> Принципы  и м</w:t>
            </w:r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етоды лечения, виды оперативных вмешательств </w:t>
            </w:r>
            <w:r w:rsid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  </w:t>
            </w:r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пациентов </w:t>
            </w:r>
            <w:r w:rsid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дегене</w:t>
            </w:r>
            <w:r w:rsidR="00757784">
              <w:rPr>
                <w:rFonts w:ascii="Times New Roman" w:eastAsia="Times New Roman" w:hAnsi="Times New Roman" w:cs="Times New Roman"/>
                <w:sz w:val="16"/>
                <w:szCs w:val="16"/>
              </w:rPr>
              <w:t>ра</w:t>
            </w:r>
            <w:r w:rsid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тивными заболеваниями поясничного отдела позвоночника </w:t>
            </w:r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помощи;</w:t>
            </w:r>
            <w:r w:rsidR="00C3653A" w:rsidRPr="00C3653A">
              <w:t xml:space="preserve"> </w:t>
            </w:r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>; Показания и противопоказания к оперативному нейрохирургическому лечению</w:t>
            </w:r>
            <w:proofErr w:type="gramStart"/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;</w:t>
            </w:r>
            <w:proofErr w:type="gramEnd"/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возможные осложнения. Технику выполнения высокотехнологичных медицинских вмешательств  при</w:t>
            </w:r>
            <w:r w:rsidR="00A025C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дегенеративных заболеваниях поясничного отдела позвоночника</w:t>
            </w:r>
            <w:proofErr w:type="gramStart"/>
            <w:r w:rsidR="00A025C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 w:rsidR="00C3653A" w:rsidRPr="00C365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Предоперационную подготовку и послеоперационное ведение пациентов с нейрохирургическими заболеваниями</w:t>
            </w:r>
          </w:p>
          <w:p w:rsidR="00C3653A" w:rsidRDefault="00C3653A" w:rsidP="00C365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7201" w:rsidRDefault="0090154D">
            <w:pPr>
              <w:tabs>
                <w:tab w:val="left" w:pos="246"/>
                <w:tab w:val="left" w:pos="1070"/>
              </w:tabs>
              <w:spacing w:after="200" w:line="192" w:lineRule="auto"/>
              <w:ind w:left="720"/>
              <w:contextualSpacing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117201">
        <w:trPr>
          <w:trHeight w:val="480"/>
        </w:trPr>
        <w:tc>
          <w:tcPr>
            <w:tcW w:w="32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03457" w:rsidRPr="00C03457" w:rsidRDefault="00C03457" w:rsidP="00C0345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0345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Должен уметь</w:t>
            </w:r>
            <w:proofErr w:type="gramStart"/>
            <w:r w:rsidRPr="00C03457">
              <w:t xml:space="preserve"> </w:t>
            </w:r>
            <w:r w:rsidRPr="00C03457">
              <w:rPr>
                <w:rFonts w:ascii="Times New Roman" w:eastAsia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C0345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азрабатывать план подготовки пациентов </w:t>
            </w:r>
            <w:r w:rsidR="00AE57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дегенеративными заболеваниями поясничного отдела позвоночника  </w:t>
            </w:r>
            <w:r w:rsidRPr="00C03457">
              <w:rPr>
                <w:rFonts w:ascii="Times New Roman" w:eastAsia="Times New Roman" w:hAnsi="Times New Roman" w:cs="Times New Roman"/>
                <w:sz w:val="16"/>
                <w:szCs w:val="16"/>
              </w:rPr>
              <w:t>к медицинским вмешательствам, в том числе нейрохирургическим,</w:t>
            </w:r>
            <w:r w:rsidR="00AE57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03457">
              <w:rPr>
                <w:rFonts w:ascii="Times New Roman" w:eastAsia="Times New Roman" w:hAnsi="Times New Roman" w:cs="Times New Roman"/>
                <w:sz w:val="16"/>
                <w:szCs w:val="16"/>
              </w:rPr>
              <w:t>а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C03457" w:rsidRPr="00C03457" w:rsidRDefault="00C03457" w:rsidP="00C0345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0345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Выполнять высокотехнологичные медицинские вмешательства по профилю “ нейрохирургия”   при </w:t>
            </w:r>
            <w:r w:rsidR="00AE57D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дегенеративно-дистрофических  заболеваниях поясничного отдела позвоночника </w:t>
            </w:r>
          </w:p>
          <w:p w:rsidR="00C03457" w:rsidRDefault="00C0345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7201" w:rsidRDefault="00117201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117201" w:rsidTr="001D70EB">
        <w:trPr>
          <w:trHeight w:val="1776"/>
        </w:trPr>
        <w:tc>
          <w:tcPr>
            <w:tcW w:w="32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1D70EB" w:rsidRDefault="0090154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должен владеть</w:t>
            </w:r>
          </w:p>
          <w:p w:rsidR="00B12FD0" w:rsidRPr="001D70EB" w:rsidRDefault="0090154D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 w:rsidR="00B12FD0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Техникой  выполнения  эндоскопических  оперативных нейрохирургических вмешательств</w:t>
            </w:r>
            <w:proofErr w:type="gramStart"/>
            <w:r w:rsidR="00B12FD0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="00B12FD0"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проводимых пациентам с дегенеративными заболеваниями поясничного отдела позвоночника :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планирование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трансфораминального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уровне;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выполнение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трансфораминального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планирование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междужкового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выполнение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междужкового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планирование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транспедикулярного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выполнение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транспедикулярного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доступа на поясничном уровне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планирование и выполнение декомпрессии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дурального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мешка по методике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Over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The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Top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ориентация в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эпидуральном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пространстве, идентификация основных анатомических структур;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- выделение факторов компрессии корешка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- устранение факторов компрессии корешка</w:t>
            </w:r>
          </w:p>
          <w:p w:rsidR="00B12FD0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- определение критериев выполненной декомпрессии корешка</w:t>
            </w:r>
          </w:p>
          <w:p w:rsidR="00AE57DE" w:rsidRPr="001D70EB" w:rsidRDefault="00B12FD0" w:rsidP="00B12FD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определение критериев выполненной декомпрессии </w:t>
            </w:r>
            <w:proofErr w:type="spellStart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>дурального</w:t>
            </w:r>
            <w:proofErr w:type="spellEnd"/>
            <w:r w:rsidRPr="001D70E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мешка</w:t>
            </w:r>
          </w:p>
          <w:p w:rsidR="00117201" w:rsidRDefault="001172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/>
        </w:tc>
      </w:tr>
      <w:tr w:rsidR="008F18E3">
        <w:trPr>
          <w:trHeight w:val="480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F18E3" w:rsidRPr="008F18E3" w:rsidRDefault="008F18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18E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ПК-3</w:t>
            </w:r>
          </w:p>
        </w:tc>
        <w:tc>
          <w:tcPr>
            <w:tcW w:w="4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F18E3" w:rsidRPr="008F18E3" w:rsidRDefault="008F18E3" w:rsidP="008F18E3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F18E3">
              <w:rPr>
                <w:rFonts w:ascii="Times New Roman" w:hAnsi="Times New Roman" w:cs="Times New Roman"/>
                <w:sz w:val="16"/>
                <w:szCs w:val="16"/>
              </w:rPr>
              <w:t>Готовность  к профилактике и лечению осложнений</w:t>
            </w:r>
            <w:proofErr w:type="gramStart"/>
            <w:r w:rsidRPr="008F18E3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8F18E3">
              <w:rPr>
                <w:rFonts w:ascii="Times New Roman" w:hAnsi="Times New Roman" w:cs="Times New Roman"/>
                <w:sz w:val="16"/>
                <w:szCs w:val="16"/>
              </w:rPr>
              <w:t>возникших  после проведенных  нейрохирургических вмешательств.</w:t>
            </w:r>
          </w:p>
          <w:p w:rsidR="008F18E3" w:rsidRDefault="008F18E3" w:rsidP="008F18E3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F18E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Должен знать </w:t>
            </w:r>
            <w:r w:rsidRPr="008F18E3">
              <w:rPr>
                <w:rFonts w:ascii="Times New Roman" w:hAnsi="Times New Roman" w:cs="Times New Roman"/>
                <w:sz w:val="16"/>
                <w:szCs w:val="16"/>
              </w:rPr>
              <w:t xml:space="preserve">Способы предотвращения или устранения осложнений, побочных действий, нежелательных реакций, возникших при лечении пациентов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дегенеративными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заболеваняими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поясничного отдела позвоночника  </w:t>
            </w:r>
            <w:proofErr w:type="gramEnd"/>
          </w:p>
          <w:p w:rsidR="008F18E3" w:rsidRPr="008F18E3" w:rsidRDefault="008F18E3" w:rsidP="008F18E3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F18E3">
              <w:rPr>
                <w:rFonts w:ascii="Times New Roman" w:hAnsi="Times New Roman" w:cs="Times New Roman"/>
                <w:b/>
                <w:sz w:val="16"/>
                <w:szCs w:val="16"/>
              </w:rPr>
              <w:t>Должен уметь</w:t>
            </w:r>
            <w:proofErr w:type="gramStart"/>
            <w:r w:rsidRPr="008F18E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8F18E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8F18E3">
              <w:rPr>
                <w:rFonts w:ascii="Times New Roman" w:hAnsi="Times New Roman" w:cs="Times New Roman"/>
                <w:sz w:val="16"/>
                <w:szCs w:val="16"/>
              </w:rPr>
              <w:t>редотвращать или устранять осложнения, побочные действия, нежелательные реакции,  возникшие в результате диагностических манипуляций, нейрохирургических вмешательств;</w:t>
            </w:r>
          </w:p>
          <w:p w:rsidR="008F18E3" w:rsidRDefault="008F18E3" w:rsidP="008F18E3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18E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Должен владеть </w:t>
            </w:r>
            <w:bookmarkStart w:id="1" w:name="OLE_LINK13"/>
            <w:bookmarkStart w:id="2" w:name="OLE_LINK14"/>
            <w:r w:rsidRPr="008F18E3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профилактики  и ранней диагностики  возникновения  послеоперационных  осложнений, техникой лечения возникших осложнений  </w:t>
            </w:r>
            <w:bookmarkEnd w:id="1"/>
            <w:bookmarkEnd w:id="2"/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F18E3" w:rsidRDefault="008F18E3"/>
        </w:tc>
      </w:tr>
    </w:tbl>
    <w:p w:rsidR="00117201" w:rsidRDefault="00117201">
      <w:pPr>
        <w:widowControl w:val="0"/>
        <w:suppressAutoHyphens/>
        <w:spacing w:line="360" w:lineRule="auto"/>
        <w:ind w:right="-8" w:firstLine="40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17201" w:rsidRPr="000E18E9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СОДЕРЖАНИЕ ПРОГРАММЫ</w:t>
      </w:r>
    </w:p>
    <w:p w:rsidR="008F6192" w:rsidRPr="008F6192" w:rsidRDefault="008F6192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192">
        <w:rPr>
          <w:rFonts w:ascii="Times New Roman" w:eastAsia="Times New Roman" w:hAnsi="Times New Roman" w:cs="Times New Roman"/>
          <w:sz w:val="28"/>
          <w:szCs w:val="28"/>
        </w:rPr>
        <w:t xml:space="preserve">Содержание и организация образовательного процесса при </w:t>
      </w:r>
      <w:proofErr w:type="gramStart"/>
      <w:r w:rsidRPr="008F6192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proofErr w:type="gramEnd"/>
      <w:r w:rsidRPr="008F6192">
        <w:rPr>
          <w:rFonts w:ascii="Times New Roman" w:eastAsia="Times New Roman" w:hAnsi="Times New Roman" w:cs="Times New Roman"/>
          <w:sz w:val="28"/>
          <w:szCs w:val="28"/>
        </w:rPr>
        <w:t xml:space="preserve"> данной ДПП регламентируется: учебным планом, календарным учебным графиком, рабочими программами модулей, оценочными средствами, организационно-педагогическими условиями</w:t>
      </w:r>
    </w:p>
    <w:p w:rsidR="00117201" w:rsidRDefault="0090154D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:rsidR="00117201" w:rsidRDefault="00117201">
      <w:pPr>
        <w:pStyle w:val="10"/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7201" w:rsidRDefault="00117201">
      <w:pPr>
        <w:pStyle w:val="10"/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W w:w="10462" w:type="dxa"/>
        <w:tblInd w:w="-208" w:type="dxa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607"/>
        <w:gridCol w:w="2831"/>
        <w:gridCol w:w="1378"/>
        <w:gridCol w:w="1005"/>
        <w:gridCol w:w="58"/>
        <w:gridCol w:w="1116"/>
        <w:gridCol w:w="491"/>
        <w:gridCol w:w="121"/>
        <w:gridCol w:w="1001"/>
        <w:gridCol w:w="1854"/>
      </w:tblGrid>
      <w:tr w:rsidR="0028473A" w:rsidTr="0072515F">
        <w:trPr>
          <w:trHeight w:val="304"/>
        </w:trPr>
        <w:tc>
          <w:tcPr>
            <w:tcW w:w="6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8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1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117201" w:rsidRDefault="0090154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:rsidR="00117201" w:rsidRDefault="00117201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5A73" w:rsidTr="0072515F">
        <w:trPr>
          <w:trHeight w:val="96"/>
        </w:trPr>
        <w:tc>
          <w:tcPr>
            <w:tcW w:w="60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283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13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117201"/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F709F2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стажировка</w:t>
            </w:r>
          </w:p>
        </w:tc>
        <w:tc>
          <w:tcPr>
            <w:tcW w:w="1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117201" w:rsidRDefault="0090154D">
            <w:pPr>
              <w:pStyle w:val="10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90154D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:rsidR="00117201" w:rsidRDefault="00117201">
            <w:pPr>
              <w:pStyle w:val="10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95A73" w:rsidTr="0072515F">
        <w:trPr>
          <w:trHeight w:val="548"/>
        </w:trPr>
        <w:tc>
          <w:tcPr>
            <w:tcW w:w="60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Эндоскопические методы хирургии дегенеративной патологии поясничного отдела позвоночника</w:t>
            </w:r>
          </w:p>
        </w:tc>
        <w:tc>
          <w:tcPr>
            <w:tcW w:w="137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603317">
            <w:pPr>
              <w:spacing w:line="240" w:lineRule="auto"/>
              <w:ind w:left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C63412">
            <w:pPr>
              <w:spacing w:line="240" w:lineRule="auto"/>
              <w:ind w:left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C63412">
            <w:pPr>
              <w:spacing w:line="240" w:lineRule="auto"/>
              <w:ind w:left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122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line="240" w:lineRule="auto"/>
              <w:jc w:val="both"/>
            </w:pPr>
          </w:p>
        </w:tc>
        <w:tc>
          <w:tcPr>
            <w:tcW w:w="185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117201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95A73" w:rsidTr="0072515F">
        <w:trPr>
          <w:trHeight w:val="548"/>
        </w:trPr>
        <w:tc>
          <w:tcPr>
            <w:tcW w:w="6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C63412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8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C63412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Эндоскопическая хирургия грыж дисков поясничного отдела позвоночника</w:t>
            </w:r>
          </w:p>
        </w:tc>
        <w:tc>
          <w:tcPr>
            <w:tcW w:w="13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106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C63412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6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117201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95A73" w:rsidTr="0072515F">
        <w:trPr>
          <w:trHeight w:val="393"/>
        </w:trPr>
        <w:tc>
          <w:tcPr>
            <w:tcW w:w="6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C63412" w:rsidRDefault="00C63412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8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C63412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C634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Эндоскопическая хирургия стеноза </w:t>
            </w:r>
            <w:r w:rsidRPr="00C6341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позвоночного канала поясничного отдела позвоночника</w:t>
            </w:r>
          </w:p>
        </w:tc>
        <w:tc>
          <w:tcPr>
            <w:tcW w:w="13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11</w:t>
            </w:r>
          </w:p>
        </w:tc>
        <w:tc>
          <w:tcPr>
            <w:tcW w:w="106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5520F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6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117201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95A73" w:rsidTr="0072515F">
        <w:trPr>
          <w:trHeight w:val="340"/>
        </w:trPr>
        <w:tc>
          <w:tcPr>
            <w:tcW w:w="6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5520F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  <w:t>Итоговая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  <w:t>аттестация</w:t>
            </w:r>
            <w:proofErr w:type="spellEnd"/>
          </w:p>
        </w:tc>
        <w:tc>
          <w:tcPr>
            <w:tcW w:w="13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F709F2" w:rsidRDefault="00F709F2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6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117201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5520FC" w:rsidP="0072515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Pr="005520FC" w:rsidRDefault="005520FC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тестирование</w:t>
            </w:r>
            <w:proofErr w:type="spellEnd"/>
          </w:p>
        </w:tc>
      </w:tr>
      <w:tr w:rsidR="00A95A73" w:rsidTr="0072515F">
        <w:trPr>
          <w:trHeight w:val="393"/>
        </w:trPr>
        <w:tc>
          <w:tcPr>
            <w:tcW w:w="6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 w:rsidP="005520FC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37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5520FC" w:rsidRDefault="005520F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106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603317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16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603317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11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603317" w:rsidRDefault="00603317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117201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473A" w:rsidTr="0028473A">
        <w:trPr>
          <w:trHeight w:val="104"/>
        </w:trPr>
        <w:tc>
          <w:tcPr>
            <w:tcW w:w="607" w:type="dxa"/>
            <w:shd w:val="clear" w:color="auto" w:fill="auto"/>
            <w:tcMar>
              <w:left w:w="100" w:type="dxa"/>
              <w:right w:w="100" w:type="dxa"/>
            </w:tcMar>
          </w:tcPr>
          <w:p w:rsidR="00F709F2" w:rsidRDefault="00F800D8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</w:p>
        </w:tc>
        <w:tc>
          <w:tcPr>
            <w:tcW w:w="2831" w:type="dxa"/>
            <w:shd w:val="clear" w:color="auto" w:fill="auto"/>
            <w:tcMar>
              <w:left w:w="100" w:type="dxa"/>
              <w:right w:w="100" w:type="dxa"/>
            </w:tcMar>
          </w:tcPr>
          <w:p w:rsidR="00A4291F" w:rsidRDefault="00A4291F" w:rsidP="00F800D8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  <w:shd w:val="clear" w:color="auto" w:fill="auto"/>
            <w:tcMar>
              <w:left w:w="100" w:type="dxa"/>
              <w:right w:w="100" w:type="dxa"/>
            </w:tcMar>
          </w:tcPr>
          <w:p w:rsidR="00117201" w:rsidRDefault="00F800D8" w:rsidP="00A95A73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005" w:type="dxa"/>
            <w:shd w:val="clear" w:color="auto" w:fill="auto"/>
            <w:tcMar>
              <w:left w:w="100" w:type="dxa"/>
              <w:right w:w="100" w:type="dxa"/>
            </w:tcMar>
          </w:tcPr>
          <w:p w:rsidR="00117201" w:rsidRDefault="00117201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117201" w:rsidRDefault="00117201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117201" w:rsidRDefault="00117201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1" w:type="dxa"/>
            <w:shd w:val="clear" w:color="auto" w:fill="auto"/>
            <w:tcMar>
              <w:left w:w="100" w:type="dxa"/>
              <w:right w:w="100" w:type="dxa"/>
            </w:tcMar>
          </w:tcPr>
          <w:p w:rsidR="00117201" w:rsidRDefault="00117201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01" w:rsidRDefault="00117201">
            <w:pPr>
              <w:pStyle w:val="10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8473A" w:rsidRDefault="0028473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Стажировка</w:t>
      </w:r>
    </w:p>
    <w:p w:rsidR="00A931CE" w:rsidRDefault="00A931CE" w:rsidP="00A931CE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Цель стажировки </w:t>
      </w:r>
      <w:r w:rsidRPr="00A931CE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bookmarkStart w:id="3" w:name="OLE_LINK4"/>
      <w:bookmarkStart w:id="4" w:name="OLE_LINK5"/>
      <w:bookmarkStart w:id="5" w:name="OLE_LINK6"/>
      <w:r w:rsidRPr="00A931CE">
        <w:rPr>
          <w:rFonts w:ascii="Times New Roman" w:eastAsia="Times New Roman" w:hAnsi="Times New Roman" w:cs="Times New Roman"/>
          <w:sz w:val="28"/>
          <w:szCs w:val="28"/>
        </w:rPr>
        <w:t>отработать навыки постановки диагноза по результатам нейровизуализации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клиническим данным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>, выбора тактики лечения и вида оперативного вмешательства, уточнение нюансов техники выполнения</w:t>
      </w:r>
      <w:r w:rsidR="009118E8">
        <w:rPr>
          <w:rFonts w:ascii="Times New Roman" w:eastAsia="Times New Roman" w:hAnsi="Times New Roman" w:cs="Times New Roman"/>
          <w:sz w:val="28"/>
          <w:szCs w:val="28"/>
        </w:rPr>
        <w:t xml:space="preserve"> эндоскопических 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  оперативных вмешатель</w:t>
      </w:r>
      <w:proofErr w:type="gramStart"/>
      <w:r w:rsidRPr="00A931CE">
        <w:rPr>
          <w:rFonts w:ascii="Times New Roman" w:eastAsia="Times New Roman" w:hAnsi="Times New Roman" w:cs="Times New Roman"/>
          <w:sz w:val="28"/>
          <w:szCs w:val="28"/>
        </w:rPr>
        <w:t>ств  пр</w:t>
      </w:r>
      <w:proofErr w:type="gramEnd"/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bookmarkEnd w:id="3"/>
      <w:bookmarkEnd w:id="4"/>
      <w:bookmarkEnd w:id="5"/>
      <w:r>
        <w:rPr>
          <w:rFonts w:ascii="Times New Roman" w:eastAsia="Times New Roman" w:hAnsi="Times New Roman" w:cs="Times New Roman"/>
          <w:sz w:val="28"/>
          <w:szCs w:val="28"/>
        </w:rPr>
        <w:t>дегенеративно-дис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рофических заболеваниях поясничного отдела позвоночника </w:t>
      </w:r>
    </w:p>
    <w:p w:rsidR="00A931CE" w:rsidRPr="00A931CE" w:rsidRDefault="00A931CE" w:rsidP="00A931CE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>Описание стажировки:</w:t>
      </w:r>
    </w:p>
    <w:p w:rsidR="00A931CE" w:rsidRPr="00A931CE" w:rsidRDefault="00A931CE" w:rsidP="00A931CE">
      <w:pPr>
        <w:numPr>
          <w:ilvl w:val="0"/>
          <w:numId w:val="7"/>
        </w:numPr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>Анализ результатов нейровизуализации, сопоставление их с клиническими данными.</w:t>
      </w:r>
    </w:p>
    <w:p w:rsidR="00A931CE" w:rsidRPr="00A931CE" w:rsidRDefault="00A931CE" w:rsidP="00A931CE">
      <w:pPr>
        <w:numPr>
          <w:ilvl w:val="0"/>
          <w:numId w:val="7"/>
        </w:numPr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>Определение  тактики лечения пациентов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 с дегенеративно-дистрофическими заболеваниями поясничного отдела позвоночника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>, а также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 их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 сочетаниями.</w:t>
      </w:r>
    </w:p>
    <w:p w:rsidR="00A931CE" w:rsidRPr="00A931CE" w:rsidRDefault="00A931CE" w:rsidP="00A931CE">
      <w:pPr>
        <w:numPr>
          <w:ilvl w:val="0"/>
          <w:numId w:val="7"/>
        </w:numPr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>Выбор вида оперативного вмешательства.</w:t>
      </w:r>
    </w:p>
    <w:p w:rsidR="00A931CE" w:rsidRPr="00A931CE" w:rsidRDefault="00A931CE" w:rsidP="00A931CE">
      <w:pPr>
        <w:numPr>
          <w:ilvl w:val="0"/>
          <w:numId w:val="7"/>
        </w:numPr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Показательные операции с демонстрацией и  обсуждением техники выполнения стандартных  видов 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эндоскопических 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оперативных вмешательств у пациентов  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 с дегенеративно-дистрофическими заболеваниями поясничного отдела позвоночника </w:t>
      </w:r>
    </w:p>
    <w:p w:rsidR="00A931CE" w:rsidRPr="00A931CE" w:rsidRDefault="00A931CE" w:rsidP="00A931CE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– учебная комната и операционный блок  ФГБУ «Федеральный центр нейрохирургии» </w:t>
      </w:r>
    </w:p>
    <w:p w:rsidR="00A931CE" w:rsidRPr="00A931CE" w:rsidRDefault="00A931CE" w:rsidP="00A931CE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Куратор – ассистент кафедры нейрохирургии, врач–нейрохирург </w:t>
      </w:r>
      <w:r w:rsidR="00483AC7">
        <w:rPr>
          <w:rFonts w:ascii="Times New Roman" w:eastAsia="Times New Roman" w:hAnsi="Times New Roman" w:cs="Times New Roman"/>
          <w:sz w:val="28"/>
          <w:szCs w:val="28"/>
        </w:rPr>
        <w:t xml:space="preserve">нейрохирургического 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отделения </w:t>
      </w:r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№2 </w:t>
      </w:r>
      <w:proofErr w:type="gramStart"/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4F4934">
        <w:rPr>
          <w:rFonts w:ascii="Times New Roman" w:eastAsia="Times New Roman" w:hAnsi="Times New Roman" w:cs="Times New Roman"/>
          <w:sz w:val="28"/>
          <w:szCs w:val="28"/>
        </w:rPr>
        <w:t xml:space="preserve">спинальное) </w:t>
      </w:r>
      <w:r w:rsidRPr="00A931CE">
        <w:rPr>
          <w:rFonts w:ascii="Times New Roman" w:eastAsia="Times New Roman" w:hAnsi="Times New Roman" w:cs="Times New Roman"/>
          <w:sz w:val="28"/>
          <w:szCs w:val="28"/>
        </w:rPr>
        <w:t xml:space="preserve">ФГБУ ”Федеральный центр нейрохирургии “  </w:t>
      </w:r>
      <w:proofErr w:type="spellStart"/>
      <w:r w:rsidR="00483AC7">
        <w:rPr>
          <w:rFonts w:ascii="Times New Roman" w:eastAsia="Times New Roman" w:hAnsi="Times New Roman" w:cs="Times New Roman"/>
          <w:sz w:val="28"/>
          <w:szCs w:val="28"/>
        </w:rPr>
        <w:t>Халепа</w:t>
      </w:r>
      <w:proofErr w:type="spellEnd"/>
      <w:r w:rsidR="00483AC7">
        <w:rPr>
          <w:rFonts w:ascii="Times New Roman" w:eastAsia="Times New Roman" w:hAnsi="Times New Roman" w:cs="Times New Roman"/>
          <w:sz w:val="28"/>
          <w:szCs w:val="28"/>
        </w:rPr>
        <w:t xml:space="preserve"> Роман Владимирович</w:t>
      </w:r>
    </w:p>
    <w:p w:rsidR="0028473A" w:rsidRDefault="0028473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  Календарный учебный график</w:t>
      </w:r>
    </w:p>
    <w:p w:rsidR="0028473A" w:rsidRDefault="0028473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Учебные занятия проводятся в течение 6 дней по 6 академических часов в день.</w:t>
      </w:r>
    </w:p>
    <w:p w:rsidR="00117201" w:rsidRDefault="0011720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9406B0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42218F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0154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90154D">
        <w:rPr>
          <w:rFonts w:ascii="Times New Roman" w:hAnsi="Times New Roman"/>
          <w:b/>
          <w:sz w:val="28"/>
          <w:szCs w:val="28"/>
        </w:rPr>
        <w:t xml:space="preserve">Рабочие программы учебных модулей </w:t>
      </w:r>
    </w:p>
    <w:p w:rsidR="00117201" w:rsidRDefault="00117201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7201" w:rsidRDefault="00117201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7201" w:rsidRDefault="0090154D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117201" w:rsidRPr="00483AC7" w:rsidRDefault="0090154D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b/>
        </w:rPr>
      </w:pPr>
      <w:r w:rsidRPr="00483AC7">
        <w:rPr>
          <w:rFonts w:ascii="Times New Roman" w:hAnsi="Times New Roman" w:cs="Times New Roman"/>
          <w:b/>
          <w:sz w:val="28"/>
          <w:szCs w:val="28"/>
        </w:rPr>
        <w:t>Клинические проявления, диагностика грыж дисков поясничного отдела позвоночника, показания и противопоказания  к эндоскопической хирургии</w:t>
      </w:r>
    </w:p>
    <w:tbl>
      <w:tblPr>
        <w:tblW w:w="9570" w:type="dxa"/>
        <w:tblInd w:w="-216" w:type="dxa"/>
        <w:tblLook w:val="0000"/>
      </w:tblPr>
      <w:tblGrid>
        <w:gridCol w:w="1804"/>
        <w:gridCol w:w="7766"/>
      </w:tblGrid>
      <w:tr w:rsidR="00117201" w:rsidTr="00483AC7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 w:rsidP="00483AC7">
            <w:pPr>
              <w:spacing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117201" w:rsidTr="00483AC7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6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AC7">
              <w:rPr>
                <w:rFonts w:ascii="Times New Roman" w:hAnsi="Times New Roman"/>
                <w:sz w:val="24"/>
                <w:szCs w:val="24"/>
              </w:rPr>
              <w:t>Эндоскопические методы хирургии дегенеративной патологии поясничного отдела позвоночника</w:t>
            </w:r>
          </w:p>
        </w:tc>
      </w:tr>
      <w:tr w:rsidR="00117201" w:rsidTr="00483AC7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Эндоскопическая анатомия поясничного отдела позвоночника. </w:t>
            </w:r>
          </w:p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Основной инструментарий для эндоскопической хирургии поясничного отдела позвоночника.</w:t>
            </w:r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AC7">
              <w:rPr>
                <w:rFonts w:ascii="Times New Roman" w:hAnsi="Times New Roman"/>
                <w:sz w:val="24"/>
                <w:szCs w:val="24"/>
              </w:rPr>
              <w:t>Эндоскопическая анатомия поясничного отдела позвоночника, анатомические предпосылки для выполнения различных видов доступов</w:t>
            </w:r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AC7">
              <w:rPr>
                <w:rFonts w:ascii="Times New Roman" w:hAnsi="Times New Roman"/>
                <w:sz w:val="24"/>
                <w:szCs w:val="24"/>
              </w:rPr>
              <w:t>Инструментарий для эндоскопической хирургии поясничного отдела позвоночника</w:t>
            </w:r>
          </w:p>
        </w:tc>
      </w:tr>
      <w:tr w:rsidR="00117201" w:rsidTr="00483AC7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Дегенеративно-дистрофические заболевания поясничного отдела позвоночника. Грыжи межпозвонковых дисков поясничного отдела позвоночника.</w:t>
            </w:r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Патогенез, клиника и диагностика дегенеративно-дистрофических изменений поясничного отдела позвоночника</w:t>
            </w:r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AC7">
              <w:rPr>
                <w:rFonts w:ascii="Times New Roman" w:hAnsi="Times New Roman"/>
                <w:sz w:val="24"/>
                <w:szCs w:val="24"/>
              </w:rPr>
              <w:t>Грыжи межпозвонковых дисков поясничного отдела позвоночника</w:t>
            </w:r>
          </w:p>
        </w:tc>
      </w:tr>
      <w:tr w:rsidR="00117201" w:rsidTr="00483AC7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Показания и противопоказания </w:t>
            </w:r>
            <w:proofErr w:type="gramStart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117201" w:rsidRPr="00483AC7" w:rsidRDefault="0090154D">
            <w:pPr>
              <w:spacing w:line="240" w:lineRule="auto"/>
              <w:ind w:left="60"/>
              <w:jc w:val="both"/>
              <w:rPr>
                <w:sz w:val="24"/>
                <w:szCs w:val="24"/>
              </w:rPr>
            </w:pP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эндоскопическим методам хирургического лечения грыж дисков поясничного отдела позвоночника, методики и техника оперативных </w:t>
            </w: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вмешатель</w:t>
            </w:r>
            <w:proofErr w:type="gramStart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ств с пр</w:t>
            </w:r>
            <w:proofErr w:type="gramEnd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именением эндоскопических методов</w:t>
            </w:r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AC7">
              <w:rPr>
                <w:rFonts w:ascii="Times New Roman" w:hAnsi="Times New Roman"/>
                <w:sz w:val="24"/>
                <w:szCs w:val="24"/>
              </w:rPr>
              <w:t xml:space="preserve">Показания  </w:t>
            </w: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эндоскопическим методам хирургического </w:t>
            </w:r>
            <w:proofErr w:type="gramStart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>лечения грыж дисков поясничного отдела позвоночника</w:t>
            </w:r>
            <w:proofErr w:type="gramEnd"/>
          </w:p>
        </w:tc>
      </w:tr>
      <w:tr w:rsidR="00117201" w:rsidTr="00483AC7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Pr="00483AC7" w:rsidRDefault="0090154D">
            <w:pPr>
              <w:spacing w:line="240" w:lineRule="auto"/>
              <w:ind w:left="60"/>
              <w:jc w:val="both"/>
              <w:rPr>
                <w:sz w:val="24"/>
                <w:szCs w:val="24"/>
              </w:rPr>
            </w:pP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Методики и техника оперативных </w:t>
            </w:r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вмешатель</w:t>
            </w:r>
            <w:proofErr w:type="gramStart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ств с пр</w:t>
            </w:r>
            <w:proofErr w:type="gramEnd"/>
            <w:r w:rsidRPr="00483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именением эндоскопических методов, планирование доступа в зависимости от локализации грыжи диска</w:t>
            </w:r>
          </w:p>
        </w:tc>
      </w:tr>
    </w:tbl>
    <w:p w:rsidR="00117201" w:rsidRDefault="00117201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17201" w:rsidRDefault="0090154D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2 </w:t>
      </w:r>
    </w:p>
    <w:p w:rsidR="00117201" w:rsidRPr="00483AC7" w:rsidRDefault="0090154D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b/>
        </w:rPr>
      </w:pPr>
      <w:r w:rsidRPr="00483AC7">
        <w:rPr>
          <w:rFonts w:ascii="Times New Roman" w:hAnsi="Times New Roman" w:cs="Times New Roman"/>
          <w:b/>
          <w:sz w:val="28"/>
          <w:szCs w:val="28"/>
        </w:rPr>
        <w:t>Основные ви</w:t>
      </w:r>
      <w:r w:rsidR="00483AC7" w:rsidRPr="00483AC7">
        <w:rPr>
          <w:rFonts w:ascii="Times New Roman" w:hAnsi="Times New Roman" w:cs="Times New Roman"/>
          <w:b/>
          <w:sz w:val="28"/>
          <w:szCs w:val="28"/>
        </w:rPr>
        <w:t xml:space="preserve">ды </w:t>
      </w:r>
      <w:proofErr w:type="gramStart"/>
      <w:r w:rsidR="00483AC7" w:rsidRPr="00483AC7">
        <w:rPr>
          <w:rFonts w:ascii="Times New Roman" w:hAnsi="Times New Roman" w:cs="Times New Roman"/>
          <w:b/>
          <w:sz w:val="28"/>
          <w:szCs w:val="28"/>
        </w:rPr>
        <w:t>доступов эндоскопической хир</w:t>
      </w:r>
      <w:r w:rsidRPr="00483AC7">
        <w:rPr>
          <w:rFonts w:ascii="Times New Roman" w:hAnsi="Times New Roman" w:cs="Times New Roman"/>
          <w:b/>
          <w:sz w:val="28"/>
          <w:szCs w:val="28"/>
        </w:rPr>
        <w:t>у</w:t>
      </w:r>
      <w:r w:rsidR="00483AC7" w:rsidRPr="00483AC7">
        <w:rPr>
          <w:rFonts w:ascii="Times New Roman" w:hAnsi="Times New Roman" w:cs="Times New Roman"/>
          <w:b/>
          <w:sz w:val="28"/>
          <w:szCs w:val="28"/>
        </w:rPr>
        <w:t>р</w:t>
      </w:r>
      <w:r w:rsidRPr="00483AC7">
        <w:rPr>
          <w:rFonts w:ascii="Times New Roman" w:hAnsi="Times New Roman" w:cs="Times New Roman"/>
          <w:b/>
          <w:sz w:val="28"/>
          <w:szCs w:val="28"/>
        </w:rPr>
        <w:t>гии грыж дисков поясничного отдела позвоночника</w:t>
      </w:r>
      <w:proofErr w:type="gramEnd"/>
      <w:r w:rsidRPr="00483A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570" w:type="dxa"/>
        <w:tblInd w:w="-216" w:type="dxa"/>
        <w:tblLook w:val="0000"/>
      </w:tblPr>
      <w:tblGrid>
        <w:gridCol w:w="1804"/>
        <w:gridCol w:w="7766"/>
      </w:tblGrid>
      <w:tr w:rsidR="00117201" w:rsidTr="008420C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 w:rsidP="00483AC7">
            <w:pPr>
              <w:spacing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</w:tr>
      <w:tr w:rsidR="00117201" w:rsidTr="008420C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420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Эндоскопическая хирургия грыж дисков поясничного отдела позвоночника</w:t>
            </w:r>
          </w:p>
        </w:tc>
      </w:tr>
      <w:tr w:rsidR="00117201" w:rsidTr="008420C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420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Доступы эндоскопической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хирургии грыж дисков поясничного отдела позвоночника</w:t>
            </w:r>
            <w:proofErr w:type="gramEnd"/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  <w:r w:rsidR="008420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Трансфораминальный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доступ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8420C5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  <w:r w:rsidR="00901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Интраламинарный доступ 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8420C5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2.1.1</w:t>
            </w:r>
            <w:r w:rsidR="00901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Транспедикулярный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доступ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8420C5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  <w:r w:rsidR="00901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Заднебоковой доступ</w:t>
            </w:r>
          </w:p>
        </w:tc>
      </w:tr>
      <w:tr w:rsidR="00117201" w:rsidTr="008420C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Возможности и ограничения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видов доступов эндоскопической хирургии поясничного отдела позвоночника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Возможности и ограничения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трансфораминального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заднебокового доступов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Возможности и ограничения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транспедикулярного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интраламинарного доступов</w:t>
            </w:r>
          </w:p>
        </w:tc>
      </w:tr>
      <w:tr w:rsidR="00117201" w:rsidTr="008420C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Осложнения, методы их профилактики и лечения в хирургии грыж дисков поясничного отдела</w:t>
            </w:r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Осложнения эндоскопической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хирургии грыж дисков поясничного отдела позвоночника</w:t>
            </w:r>
            <w:proofErr w:type="gramEnd"/>
          </w:p>
        </w:tc>
      </w:tr>
      <w:tr w:rsidR="00117201" w:rsidTr="008420C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39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Методы лечения и профилактики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осложнений эндоскопической хирургии грыж дисков поясничного отдела позвоночника</w:t>
            </w:r>
            <w:proofErr w:type="gramEnd"/>
          </w:p>
        </w:tc>
      </w:tr>
    </w:tbl>
    <w:p w:rsidR="00117201" w:rsidRDefault="00117201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201" w:rsidRDefault="00117201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117201" w:rsidRDefault="00117201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117201" w:rsidRDefault="0090154D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3 </w:t>
      </w:r>
    </w:p>
    <w:p w:rsidR="00117201" w:rsidRPr="008420C5" w:rsidRDefault="0090154D">
      <w:pPr>
        <w:spacing w:line="240" w:lineRule="auto"/>
        <w:contextualSpacing/>
        <w:jc w:val="center"/>
        <w:textAlignment w:val="baseline"/>
        <w:rPr>
          <w:b/>
        </w:rPr>
      </w:pPr>
      <w:r w:rsidRPr="008420C5">
        <w:rPr>
          <w:rFonts w:ascii="Times New Roman" w:hAnsi="Times New Roman" w:cs="Times New Roman"/>
          <w:b/>
          <w:sz w:val="28"/>
          <w:szCs w:val="28"/>
        </w:rPr>
        <w:t>Эндоскопическая хирургия стеноза позвоночного канала на поясничном уровне</w:t>
      </w:r>
      <w:r w:rsidRPr="008420C5"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                                                                </w:t>
      </w:r>
    </w:p>
    <w:tbl>
      <w:tblPr>
        <w:tblW w:w="9570" w:type="dxa"/>
        <w:tblInd w:w="-216" w:type="dxa"/>
        <w:tblLook w:val="0000"/>
      </w:tblPr>
      <w:tblGrid>
        <w:gridCol w:w="1804"/>
        <w:gridCol w:w="7766"/>
      </w:tblGrid>
      <w:tr w:rsidR="00117201" w:rsidTr="00F1248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 w:rsidP="008420C5">
            <w:pPr>
              <w:spacing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</w:tr>
      <w:tr w:rsidR="00117201" w:rsidTr="00F1248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Эндоскопическая двусторонняя декомпрессия из одностороннего доступа поясничного отдела позвоночника по методу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Показания, противопоказания. Используемый инструментарий.</w:t>
            </w:r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Инструментарий для эндоскопической декомпрессии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методу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</w:t>
            </w:r>
            <w:proofErr w:type="spellEnd"/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Показания, противопоказания для э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ндоскопической декомпрессии корешков по методу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</w:t>
            </w:r>
            <w:proofErr w:type="spellEnd"/>
          </w:p>
        </w:tc>
      </w:tr>
      <w:tr w:rsidR="00117201" w:rsidTr="00F1248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Хирургическая техника и принципы выполнения эндоскопической двусторонней декомпрессии из одностороннего доступа  поясничного отдела позвоночника по методу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Применение эндоскопического метода декомпрессии в нестандартных случаях.</w:t>
            </w:r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Особенности хирургической техники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эндоскопической двусторонней декомпрессии из одностороннего доступа  поясничного отдела позвоночника по методу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</w:t>
            </w:r>
            <w:proofErr w:type="spellEnd"/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эндоскопического метода декомпрессии в нестандартных случаях.</w:t>
            </w:r>
          </w:p>
        </w:tc>
      </w:tr>
      <w:tr w:rsidR="00117201" w:rsidTr="00F12485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Осложнения, методы их профилактики и лечения в хирургии стеноза позвоночного канала поясничного отдела</w:t>
            </w:r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Осложнения эндоскопической хирургии стеноза поясничного отдела позвоночника</w:t>
            </w:r>
          </w:p>
        </w:tc>
      </w:tr>
      <w:tr w:rsidR="00117201" w:rsidTr="00F12485">
        <w:tc>
          <w:tcPr>
            <w:tcW w:w="1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201" w:rsidRDefault="0090154D">
            <w:pPr>
              <w:spacing w:line="240" w:lineRule="auto"/>
              <w:ind w:left="567"/>
              <w:contextualSpacing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3.3.2.</w:t>
            </w:r>
          </w:p>
        </w:tc>
        <w:tc>
          <w:tcPr>
            <w:tcW w:w="7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17201" w:rsidRDefault="0090154D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Методы лечения и профилактики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осложнений эндоскопической хирургии стеноза поясничного отдела позвоночника</w:t>
            </w:r>
            <w:proofErr w:type="gramEnd"/>
          </w:p>
        </w:tc>
      </w:tr>
    </w:tbl>
    <w:p w:rsidR="00117201" w:rsidRDefault="0011720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17201" w:rsidRDefault="0011720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17201" w:rsidRDefault="00117201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7201" w:rsidRDefault="00117201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7201" w:rsidRDefault="0090154D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025861" w:rsidRPr="00025861" w:rsidRDefault="00025861" w:rsidP="00025861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861">
        <w:rPr>
          <w:rFonts w:ascii="Times New Roman" w:eastAsia="Times New Roman" w:hAnsi="Times New Roman" w:cs="Times New Roman"/>
          <w:sz w:val="24"/>
          <w:szCs w:val="24"/>
        </w:rPr>
        <w:t xml:space="preserve">1. Итоговая аттестация по дополнительной профессиональной программе повышения квалификации </w:t>
      </w:r>
      <w:r w:rsidR="00F124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35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8535E" w:rsidRPr="0008535E">
        <w:rPr>
          <w:rFonts w:ascii="Times New Roman" w:eastAsia="Times New Roman" w:hAnsi="Times New Roman" w:cs="Times New Roman"/>
          <w:sz w:val="24"/>
          <w:szCs w:val="24"/>
        </w:rPr>
        <w:t xml:space="preserve">ЭНДОСКОПИЧЕСКАЯ ХИРУРГИЯ ПОЯСНИЧНОГО ОТДЕЛА ПОЗВОНОЧНИКА </w:t>
      </w:r>
      <w:r w:rsidR="000853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861">
        <w:rPr>
          <w:rFonts w:ascii="Times New Roman" w:eastAsia="Times New Roman" w:hAnsi="Times New Roman" w:cs="Times New Roman"/>
          <w:sz w:val="24"/>
          <w:szCs w:val="24"/>
        </w:rPr>
        <w:t>проводится в форме сдачи итогового тестирования.</w:t>
      </w:r>
    </w:p>
    <w:p w:rsidR="0008535E" w:rsidRDefault="00025861" w:rsidP="00025861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86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025861"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 w:rsidRPr="00025861">
        <w:rPr>
          <w:rFonts w:ascii="Times New Roman" w:eastAsia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</w:t>
      </w:r>
      <w:r w:rsidR="0008535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8535E" w:rsidRPr="0008535E">
        <w:rPr>
          <w:rFonts w:ascii="Times New Roman" w:eastAsia="Times New Roman" w:hAnsi="Times New Roman" w:cs="Times New Roman"/>
          <w:sz w:val="24"/>
          <w:szCs w:val="24"/>
        </w:rPr>
        <w:t>ЭНДОСКОПИЧЕСКАЯ ХИРУРГИЯ ПОЯСНИЧНОГО ОТДЕЛА ПОЗВОНОЧНИКА</w:t>
      </w:r>
      <w:r w:rsidR="0008535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025861" w:rsidRPr="00025861" w:rsidRDefault="00025861" w:rsidP="00025861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861">
        <w:rPr>
          <w:rFonts w:ascii="Times New Roman" w:eastAsia="Times New Roman" w:hAnsi="Times New Roman" w:cs="Times New Roman"/>
          <w:sz w:val="24"/>
          <w:szCs w:val="24"/>
        </w:rPr>
        <w:t xml:space="preserve">3. Лица, освоившие дополнительную профессиональную программу повышения квалификации </w:t>
      </w:r>
      <w:r w:rsidR="0008535E" w:rsidRPr="0008535E">
        <w:rPr>
          <w:rFonts w:ascii="Times New Roman" w:eastAsia="Times New Roman" w:hAnsi="Times New Roman" w:cs="Times New Roman"/>
          <w:sz w:val="24"/>
          <w:szCs w:val="24"/>
        </w:rPr>
        <w:t xml:space="preserve"> « ЭНДОСКОПИЧЕСКАЯ ХИРУРГИЯ ПОЯСНИЧНОГО ОТДЕЛА ПОЗВОНОЧНИКА</w:t>
      </w:r>
      <w:r w:rsidR="0008535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8535E" w:rsidRPr="000853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861">
        <w:rPr>
          <w:rFonts w:ascii="Times New Roman" w:eastAsia="Times New Roman" w:hAnsi="Times New Roman" w:cs="Times New Roman"/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117201" w:rsidRDefault="00117201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025861" w:rsidRPr="00025861" w:rsidRDefault="0002586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861">
        <w:rPr>
          <w:rFonts w:ascii="Times New Roman" w:eastAsia="Times New Roman" w:hAnsi="Times New Roman" w:cs="Times New Roman"/>
          <w:sz w:val="24"/>
          <w:szCs w:val="24"/>
        </w:rPr>
        <w:t>Тестовые задания в количестве 100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025861" w:rsidRPr="0002586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Примеры тестовых заданий: 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Дайте правильные ответы (один или несколько)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 1. Типы стеноза позвоночного канала: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1. Центральный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2. Латеральный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№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Фораминальный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 2. Основным синдромом центрального стеноза позвоночного канала является: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1. Синдром компрессии одного корешка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Синдром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люмбалгии</w:t>
      </w:r>
      <w:proofErr w:type="spellEnd"/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3. Синдром нейрогенной перемежающейся хромоты</w:t>
      </w: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 3. При мигрировавшей грыже диска в зону 4 используется доступ: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1. Заднебоковой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2. Интраламинарный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Трансфораминальный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Транспедикулярный</w:t>
      </w:r>
      <w:proofErr w:type="spellEnd"/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Симптомокомплекс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компрессии корешка: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1. Боль сопровождается двигательными и чувствительными расстройствами в соответствии с зоной иннервации корешка.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2. Боль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соответствующему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дерматому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7201" w:rsidRDefault="0090154D">
      <w:pPr>
        <w:spacing w:before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Чувствительные расстройства </w:t>
      </w:r>
      <w:bookmarkStart w:id="6" w:name="__DdeLink__3722_1628685069"/>
      <w:r>
        <w:rPr>
          <w:rFonts w:ascii="Times New Roman" w:eastAsia="Times New Roman" w:hAnsi="Times New Roman" w:cs="Times New Roman"/>
          <w:sz w:val="24"/>
          <w:szCs w:val="24"/>
        </w:rPr>
        <w:t>в зоне иннервации корешка</w:t>
      </w:r>
      <w:bookmarkEnd w:id="6"/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4. Двигательные расстройства в зоне иннервации корешка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5. Диффузная боль без четких границ</w:t>
      </w: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 5. При центральном стенозе позвоночного канала применяется метод лечения: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№ 1. Односторонняя декомпрессия корешка в латеральном корешковом кармане.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2. Эндоскопическое удаление грыжи диска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 3. Двусторонняя декомпрессия из одностороннего доступа по методике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</w:t>
      </w:r>
      <w:proofErr w:type="spellEnd"/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4. Консервативное лечение.</w:t>
      </w:r>
    </w:p>
    <w:p w:rsidR="00117201" w:rsidRDefault="00117201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Итоговое компьютерное тестирование. Слушателю предлагаются случайным образом выбранные  вопросы. Продолжительность тестирования  имеет временное ограничение. Тестирование оценивается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пятибальной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системе. </w:t>
      </w: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Критерии оценки результатов тестирования:</w:t>
      </w: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91 – 100% – отлично;</w:t>
      </w: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81 – 90% – хорошо;</w:t>
      </w: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70 – 80% – удовлетворительно;</w:t>
      </w:r>
    </w:p>
    <w:p w:rsidR="00117201" w:rsidRDefault="0090154D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40 – 69% – неудовлетворительно;</w:t>
      </w:r>
    </w:p>
    <w:p w:rsidR="00117201" w:rsidRDefault="0090154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менее 40%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epic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</w:p>
    <w:p w:rsidR="00117201" w:rsidRDefault="00117201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Организационно-педагогические условия реализации ДПП ПК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4.1. Общесистемные требования</w:t>
      </w:r>
    </w:p>
    <w:p w:rsidR="00117201" w:rsidRDefault="009015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  <w:proofErr w:type="gramEnd"/>
    </w:p>
    <w:p w:rsidR="00117201" w:rsidRDefault="009015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4.2. Требования к кадровым условиям реализации</w:t>
      </w:r>
    </w:p>
    <w:p w:rsidR="00117201" w:rsidRDefault="009015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договора.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4.3. Требования к материально-техническому и учебно-методическому обеспечению ДПП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Необходимо  для  реализации дополнительной профессиональной программы Повышения квалификации непрерывного образования «дегенеративно-дистрофические заболевания позвоночника»  включает в себя специально оборудованные помещения для проведения учебных занятий, в том числе: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аудитории, оборудованные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иными средствами обучения, позволяющими использовать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симуляционные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осваивать умения и навыки, предусмотренные профессиональной деятельностью, индивидуально;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рабочее место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оснащено методическими материалами: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нормативно-правовыми документами, определяющими деятельность преподавателя; учебно-методическими материалами по образовательной программе в печатном виде или на CD (учебная программа, учебно-тематический план, набор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слайд-презентаций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основным темам, учебно-методические рекомендации по проведению программы);</w:t>
      </w:r>
    </w:p>
    <w:p w:rsidR="00117201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помещения, предусмотренные для оказания медицинской помощи пациентам, в том числе связанные с медицинскими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вмешательствами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снащенные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специализированным оборудованием и (или) медицинскими изделиями,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позволяющими обучающимся осваивать умения и навыки, предусмотренные профессиональной деятельностью индивидуально, а также иное оборудование, необходимое для реализации программы</w:t>
      </w:r>
    </w:p>
    <w:p w:rsidR="00117201" w:rsidRPr="00B80CD4" w:rsidRDefault="0090154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0CD4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Организационно-педагогические условия реализации ДОТ и ЭО</w:t>
      </w:r>
    </w:p>
    <w:p w:rsidR="0008535E" w:rsidRPr="0008535E" w:rsidRDefault="0008535E" w:rsidP="0008535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sz w:val="28"/>
          <w:szCs w:val="28"/>
        </w:rPr>
        <w:t xml:space="preserve">Обучающиеся, в течение всего периода обучения, обеспечивается доступом к системе дополнительного образования НГМУ (СДО НГМУ). В СДО НГМУ размещены </w:t>
      </w:r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контрольно-измерительные материалы</w:t>
      </w:r>
      <w:r w:rsidRPr="0008535E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:rsidR="0008535E" w:rsidRPr="0008535E" w:rsidRDefault="0008535E" w:rsidP="0008535E">
      <w:pPr>
        <w:widowControl w:val="0"/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внесения данных обучающегося в СДО НГМУ слушатель получает идентификатор - логин и пароль, что позволяет ему входить в систему</w:t>
      </w:r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>ДОТ и ЭО под собственными идентификационными данными.</w:t>
      </w:r>
    </w:p>
    <w:p w:rsidR="0008535E" w:rsidRPr="0008535E" w:rsidRDefault="0008535E" w:rsidP="0008535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sz w:val="28"/>
          <w:szCs w:val="28"/>
        </w:rPr>
        <w:t>СДО НГМУ обеспечивает:</w:t>
      </w:r>
    </w:p>
    <w:p w:rsidR="0008535E" w:rsidRPr="0008535E" w:rsidRDefault="0008535E" w:rsidP="0008535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08535E" w:rsidRPr="0008535E" w:rsidRDefault="0008535E" w:rsidP="0008535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sz w:val="28"/>
          <w:szCs w:val="28"/>
        </w:rPr>
        <w:t xml:space="preserve">- одновременный доступ </w:t>
      </w:r>
      <w:proofErr w:type="gramStart"/>
      <w:r w:rsidRPr="0008535E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08535E">
        <w:rPr>
          <w:rFonts w:ascii="Times New Roman" w:eastAsia="Times New Roman" w:hAnsi="Times New Roman" w:cs="Times New Roman"/>
          <w:sz w:val="28"/>
          <w:szCs w:val="28"/>
        </w:rPr>
        <w:t xml:space="preserve"> по Программе;</w:t>
      </w:r>
    </w:p>
    <w:p w:rsidR="0008535E" w:rsidRPr="0008535E" w:rsidRDefault="0008535E" w:rsidP="0008535E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8535E">
        <w:rPr>
          <w:rFonts w:ascii="Times New Roman" w:eastAsia="Times New Roman" w:hAnsi="Times New Roman" w:cs="Times New Roman"/>
          <w:sz w:val="28"/>
          <w:szCs w:val="28"/>
        </w:rPr>
        <w:t xml:space="preserve">- фиксацию хода </w:t>
      </w:r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результатов  </w:t>
      </w:r>
      <w:proofErr w:type="gramStart"/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итоговой</w:t>
      </w:r>
      <w:proofErr w:type="gramEnd"/>
      <w:r w:rsidRPr="0008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аттестаций.</w:t>
      </w:r>
      <w:r w:rsidRPr="0008535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</w:p>
    <w:p w:rsidR="0008535E" w:rsidRPr="0008535E" w:rsidRDefault="0008535E" w:rsidP="0008535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535E" w:rsidRDefault="0008535E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117201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201" w:rsidRDefault="0090154D">
      <w:pPr>
        <w:pStyle w:val="10"/>
        <w:spacing w:before="24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Основная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</w:t>
      </w:r>
    </w:p>
    <w:p w:rsidR="00117201" w:rsidRDefault="0090154D">
      <w:pPr>
        <w:pStyle w:val="10"/>
        <w:numPr>
          <w:ilvl w:val="0"/>
          <w:numId w:val="4"/>
        </w:numPr>
        <w:ind w:left="840" w:hanging="4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Parviz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Kambin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Parviz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Kambin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“Arthroscopic and Endoscopic Spinal Surgery Text and Atlas”, Second Edition, 2005 Humana Press Inc</w:t>
      </w:r>
    </w:p>
    <w:p w:rsidR="00117201" w:rsidRDefault="0090154D">
      <w:pPr>
        <w:pStyle w:val="10"/>
        <w:numPr>
          <w:ilvl w:val="0"/>
          <w:numId w:val="4"/>
        </w:numPr>
        <w:ind w:left="840" w:hanging="4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Christoph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Hofstetter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Sebastian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Ruetten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Yue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Zhou, Michael Y. Wang, “Atlas of Full-Endoscopic Spine Surgery”, 2020,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Thieme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Norbert Boos, Max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Aebi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“Spinal Disorders, Fundamentals of Diagnosis and Treatment”. </w:t>
      </w:r>
      <w:r>
        <w:rPr>
          <w:rFonts w:ascii="Times New Roman" w:hAnsi="Times New Roman" w:cs="Times New Roman"/>
          <w:sz w:val="24"/>
          <w:szCs w:val="24"/>
        </w:rPr>
        <w:t xml:space="preserve">2008 </w:t>
      </w:r>
      <w:proofErr w:type="spellStart"/>
      <w:r>
        <w:rPr>
          <w:rFonts w:ascii="Times New Roman" w:hAnsi="Times New Roman" w:cs="Times New Roman"/>
          <w:sz w:val="24"/>
          <w:szCs w:val="24"/>
        </w:rPr>
        <w:t>Springer-Verlag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Jin-Sung Kim, Jun Ho Lee, Yong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Ahn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“Endoscopic procedures of the spine”, Springer-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Verlag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2020. https://doi.org/10.1007/978-981-10-3905-8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Daniel H. Kim, Gun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Choi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Sang-Ho Lee. “</w:t>
      </w:r>
      <w:proofErr w:type="spellStart"/>
      <w:r>
        <w:rPr>
          <w:rFonts w:ascii="Times New Roman" w:hAnsi="Times New Roman" w:cs="Times New Roman"/>
          <w:sz w:val="24"/>
          <w:szCs w:val="24"/>
        </w:rPr>
        <w:t>Endoscopic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Procedures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Thieme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2010.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Alexander R.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Vaccaro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Christopher M. Bono, “Minimally Invasive Procedures in Orthopedic Surgery”,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Informa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Healthcare USA, 2007.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Alexander R.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Vaccaro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Todd J. Albert, “Spine Surgery”,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Thieme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2016.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Yong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Ahn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(2012)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Transforaminal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percutaneous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endoscopic lumbar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discectomy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 technical tips to prevent complications, Expert Review of Medical Devices, 9:4, 361-366, DOI: 10.1586/erd.12.23</w:t>
      </w:r>
    </w:p>
    <w:p w:rsidR="00117201" w:rsidRDefault="0090154D">
      <w:pPr>
        <w:pStyle w:val="10"/>
        <w:numPr>
          <w:ilvl w:val="0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Albert E.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Telfeian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MD, PhD,1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Veeravagu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MD,2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Adetokunbo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Oyelese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MD, PhD,1 and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Gokaslan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MD1, “A brief history of endoscopic spine surgery”,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Neurosurg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Focus 40 (2):E2, 2016</w:t>
      </w:r>
    </w:p>
    <w:p w:rsidR="00117201" w:rsidRPr="00F46ADB" w:rsidRDefault="0090154D">
      <w:pPr>
        <w:pStyle w:val="10"/>
        <w:numPr>
          <w:ilvl w:val="0"/>
          <w:numId w:val="4"/>
        </w:numPr>
        <w:ind w:left="851" w:hanging="502"/>
        <w:jc w:val="both"/>
        <w:rPr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Telfeian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A. E.,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Veeravagu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Oyelese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A. A.,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Gokaslan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Z. L. (2016). A brief history of endoscopic spine surgery, Neurosurgical Focus FOC, 40(2), E2. Retrieved Dec 5, 2021, from </w:t>
      </w:r>
      <w:r w:rsidR="00201AC5">
        <w:fldChar w:fldCharType="begin"/>
      </w:r>
      <w:r w:rsidR="00201AC5" w:rsidRPr="00B80CD4">
        <w:rPr>
          <w:lang w:val="en-US"/>
        </w:rPr>
        <w:instrText>HYPERLINK "https://thejns.org/focus/view/journals/neurosurg-focus/40/2/article-pE2.xml" \h</w:instrText>
      </w:r>
      <w:r w:rsidR="00201AC5">
        <w:fldChar w:fldCharType="separate"/>
      </w:r>
      <w:r>
        <w:rPr>
          <w:rStyle w:val="-"/>
          <w:rFonts w:ascii="Times New Roman" w:hAnsi="Times New Roman" w:cs="Times New Roman"/>
          <w:sz w:val="24"/>
          <w:szCs w:val="24"/>
          <w:lang w:val="en-US"/>
        </w:rPr>
        <w:t>https://thejns.org/focus/view/journals/neurosurg-focus/40/2/article-pE2.xml</w:t>
      </w:r>
      <w:r w:rsidR="00201AC5">
        <w:fldChar w:fldCharType="end"/>
      </w:r>
    </w:p>
    <w:p w:rsidR="00117201" w:rsidRDefault="0090154D">
      <w:pPr>
        <w:pStyle w:val="af0"/>
        <w:numPr>
          <w:ilvl w:val="0"/>
          <w:numId w:val="4"/>
        </w:numPr>
        <w:ind w:left="851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James J.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Yue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William Long, “Full Endoscopic Spinal Surgery Techniques: Advancements, Indications, and Outcomes”, International Journal of Spine Surgery Jan 2015, 9 17; DOI: 10.14444/2017</w:t>
      </w:r>
    </w:p>
    <w:p w:rsidR="00117201" w:rsidRDefault="00117201">
      <w:pPr>
        <w:pStyle w:val="10"/>
        <w:ind w:left="840" w:hanging="420"/>
        <w:jc w:val="both"/>
        <w:rPr>
          <w:lang w:val="en-US"/>
        </w:rPr>
      </w:pPr>
    </w:p>
    <w:p w:rsidR="00117201" w:rsidRDefault="0090154D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117201" w:rsidRPr="00F46ADB" w:rsidRDefault="00117201">
      <w:pPr>
        <w:pStyle w:val="10"/>
        <w:rPr>
          <w:lang w:val="en-US"/>
        </w:rPr>
      </w:pPr>
    </w:p>
    <w:sectPr w:rsidR="00117201" w:rsidRPr="00F46ADB" w:rsidSect="00DE3919">
      <w:footerReference w:type="default" r:id="rId11"/>
      <w:pgSz w:w="11906" w:h="16838"/>
      <w:pgMar w:top="777" w:right="832" w:bottom="1976" w:left="992" w:header="720" w:footer="144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5DC" w:rsidRDefault="00DB65DC">
      <w:pPr>
        <w:spacing w:line="240" w:lineRule="auto"/>
      </w:pPr>
      <w:r>
        <w:separator/>
      </w:r>
    </w:p>
  </w:endnote>
  <w:endnote w:type="continuationSeparator" w:id="0">
    <w:p w:rsidR="00DB65DC" w:rsidRDefault="00DB65D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15" w:rsidRDefault="00201AC5">
    <w:pPr>
      <w:pStyle w:val="af5"/>
    </w:pPr>
    <w:r>
      <w:fldChar w:fldCharType="begin"/>
    </w:r>
    <w:r w:rsidR="00DF6515">
      <w:instrText>PAGE</w:instrText>
    </w:r>
    <w:r>
      <w:fldChar w:fldCharType="separate"/>
    </w:r>
    <w:r w:rsidR="00B80CD4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5DC" w:rsidRDefault="00DB65DC">
      <w:pPr>
        <w:spacing w:line="240" w:lineRule="auto"/>
      </w:pPr>
      <w:r>
        <w:separator/>
      </w:r>
    </w:p>
  </w:footnote>
  <w:footnote w:type="continuationSeparator" w:id="0">
    <w:p w:rsidR="00DB65DC" w:rsidRDefault="00DB65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52AD7"/>
    <w:multiLevelType w:val="multilevel"/>
    <w:tmpl w:val="4FB09B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2814D91"/>
    <w:multiLevelType w:val="hybridMultilevel"/>
    <w:tmpl w:val="20E0A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F72E9"/>
    <w:multiLevelType w:val="multilevel"/>
    <w:tmpl w:val="5F3045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sz w:val="28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5C875DD4"/>
    <w:multiLevelType w:val="multilevel"/>
    <w:tmpl w:val="CF14C72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74C86672"/>
    <w:multiLevelType w:val="multilevel"/>
    <w:tmpl w:val="E4E25A8E"/>
    <w:lvl w:ilvl="0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b w:val="0"/>
        <w:sz w:val="28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6">
    <w:nsid w:val="7D2A16AB"/>
    <w:multiLevelType w:val="multilevel"/>
    <w:tmpl w:val="93BE5996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201"/>
    <w:rsid w:val="00025861"/>
    <w:rsid w:val="000559E5"/>
    <w:rsid w:val="0008535E"/>
    <w:rsid w:val="000B19E7"/>
    <w:rsid w:val="000E18E9"/>
    <w:rsid w:val="000E5850"/>
    <w:rsid w:val="00117201"/>
    <w:rsid w:val="00197AB4"/>
    <w:rsid w:val="001C1B18"/>
    <w:rsid w:val="001D70EB"/>
    <w:rsid w:val="00201AC5"/>
    <w:rsid w:val="002354E8"/>
    <w:rsid w:val="00262908"/>
    <w:rsid w:val="0028473A"/>
    <w:rsid w:val="002B6AC4"/>
    <w:rsid w:val="002D19E1"/>
    <w:rsid w:val="003A52EE"/>
    <w:rsid w:val="003B3023"/>
    <w:rsid w:val="003F32CB"/>
    <w:rsid w:val="0041621B"/>
    <w:rsid w:val="0042218F"/>
    <w:rsid w:val="0044716B"/>
    <w:rsid w:val="00483AC7"/>
    <w:rsid w:val="004F4934"/>
    <w:rsid w:val="00504216"/>
    <w:rsid w:val="005520FC"/>
    <w:rsid w:val="00564F93"/>
    <w:rsid w:val="005F436C"/>
    <w:rsid w:val="00603317"/>
    <w:rsid w:val="00625B52"/>
    <w:rsid w:val="006E1F97"/>
    <w:rsid w:val="0072515F"/>
    <w:rsid w:val="00751AA3"/>
    <w:rsid w:val="00757784"/>
    <w:rsid w:val="0076585C"/>
    <w:rsid w:val="007A4D16"/>
    <w:rsid w:val="00813312"/>
    <w:rsid w:val="008256D8"/>
    <w:rsid w:val="008420C5"/>
    <w:rsid w:val="008566C7"/>
    <w:rsid w:val="00887710"/>
    <w:rsid w:val="008A2E6D"/>
    <w:rsid w:val="008B2E97"/>
    <w:rsid w:val="008B7DFD"/>
    <w:rsid w:val="008E46AB"/>
    <w:rsid w:val="008F18E3"/>
    <w:rsid w:val="008F57FB"/>
    <w:rsid w:val="008F6192"/>
    <w:rsid w:val="0090154D"/>
    <w:rsid w:val="009118E8"/>
    <w:rsid w:val="009406B0"/>
    <w:rsid w:val="00995132"/>
    <w:rsid w:val="009C674D"/>
    <w:rsid w:val="009F3ED9"/>
    <w:rsid w:val="00A025CD"/>
    <w:rsid w:val="00A4291F"/>
    <w:rsid w:val="00A753B0"/>
    <w:rsid w:val="00A90F2B"/>
    <w:rsid w:val="00A931CE"/>
    <w:rsid w:val="00A95A73"/>
    <w:rsid w:val="00AE57DE"/>
    <w:rsid w:val="00B12FD0"/>
    <w:rsid w:val="00B25E2C"/>
    <w:rsid w:val="00B80CD4"/>
    <w:rsid w:val="00BF3B95"/>
    <w:rsid w:val="00C03457"/>
    <w:rsid w:val="00C27E32"/>
    <w:rsid w:val="00C3653A"/>
    <w:rsid w:val="00C63412"/>
    <w:rsid w:val="00C64F97"/>
    <w:rsid w:val="00C9426B"/>
    <w:rsid w:val="00C967AE"/>
    <w:rsid w:val="00D054D8"/>
    <w:rsid w:val="00D9367E"/>
    <w:rsid w:val="00DB65DC"/>
    <w:rsid w:val="00DE3919"/>
    <w:rsid w:val="00DF6515"/>
    <w:rsid w:val="00E23F7C"/>
    <w:rsid w:val="00E735BB"/>
    <w:rsid w:val="00F00E90"/>
    <w:rsid w:val="00F12485"/>
    <w:rsid w:val="00F302DB"/>
    <w:rsid w:val="00F46ADB"/>
    <w:rsid w:val="00F709F2"/>
    <w:rsid w:val="00F800D8"/>
    <w:rsid w:val="00F866DE"/>
    <w:rsid w:val="00FB2CBC"/>
    <w:rsid w:val="00FD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919"/>
    <w:pPr>
      <w:spacing w:line="276" w:lineRule="auto"/>
    </w:pPr>
    <w:rPr>
      <w:sz w:val="22"/>
    </w:rPr>
  </w:style>
  <w:style w:type="paragraph" w:styleId="1">
    <w:name w:val="heading 1"/>
    <w:next w:val="10"/>
    <w:qFormat/>
    <w:rsid w:val="00DE3919"/>
    <w:pPr>
      <w:keepNext/>
      <w:keepLines/>
      <w:widowControl w:val="0"/>
      <w:spacing w:before="400" w:after="120"/>
      <w:outlineLvl w:val="0"/>
    </w:pPr>
    <w:rPr>
      <w:sz w:val="40"/>
      <w:szCs w:val="40"/>
    </w:rPr>
  </w:style>
  <w:style w:type="paragraph" w:styleId="2">
    <w:name w:val="heading 2"/>
    <w:next w:val="10"/>
    <w:qFormat/>
    <w:rsid w:val="00DE3919"/>
    <w:pPr>
      <w:keepNext/>
      <w:keepLines/>
      <w:widowControl w:val="0"/>
      <w:spacing w:before="360" w:after="120"/>
      <w:outlineLvl w:val="1"/>
    </w:pPr>
    <w:rPr>
      <w:sz w:val="32"/>
      <w:szCs w:val="32"/>
    </w:rPr>
  </w:style>
  <w:style w:type="paragraph" w:styleId="3">
    <w:name w:val="heading 3"/>
    <w:next w:val="10"/>
    <w:qFormat/>
    <w:rsid w:val="00DE3919"/>
    <w:pPr>
      <w:keepNext/>
      <w:keepLines/>
      <w:widowControl w:val="0"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next w:val="10"/>
    <w:qFormat/>
    <w:rsid w:val="00DE3919"/>
    <w:pPr>
      <w:keepNext/>
      <w:keepLines/>
      <w:widowControl w:val="0"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next w:val="10"/>
    <w:qFormat/>
    <w:rsid w:val="00DE3919"/>
    <w:pPr>
      <w:keepNext/>
      <w:keepLines/>
      <w:widowControl w:val="0"/>
      <w:spacing w:before="240" w:after="80"/>
      <w:outlineLvl w:val="4"/>
    </w:pPr>
    <w:rPr>
      <w:color w:val="666666"/>
      <w:sz w:val="22"/>
    </w:rPr>
  </w:style>
  <w:style w:type="paragraph" w:styleId="6">
    <w:name w:val="heading 6"/>
    <w:next w:val="10"/>
    <w:qFormat/>
    <w:rsid w:val="00DE3919"/>
    <w:pPr>
      <w:keepNext/>
      <w:keepLines/>
      <w:widowControl w:val="0"/>
      <w:spacing w:before="240" w:after="80"/>
      <w:outlineLvl w:val="5"/>
    </w:pPr>
    <w:rPr>
      <w:i/>
      <w:color w:val="666666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qFormat/>
    <w:rsid w:val="00DE3919"/>
    <w:rPr>
      <w:sz w:val="20"/>
      <w:szCs w:val="20"/>
    </w:rPr>
  </w:style>
  <w:style w:type="character" w:styleId="a4">
    <w:name w:val="annotation reference"/>
    <w:basedOn w:val="a0"/>
    <w:qFormat/>
    <w:rsid w:val="00DE3919"/>
    <w:rPr>
      <w:sz w:val="16"/>
      <w:szCs w:val="16"/>
    </w:rPr>
  </w:style>
  <w:style w:type="character" w:customStyle="1" w:styleId="a5">
    <w:name w:val="Текст выноски Знак"/>
    <w:basedOn w:val="a0"/>
    <w:qFormat/>
    <w:rsid w:val="00DE3919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qFormat/>
    <w:rsid w:val="00DE3919"/>
    <w:rPr>
      <w:rFonts w:ascii="Cambria" w:eastAsia="Arial" w:hAnsi="Cambria" w:cs="Arial"/>
    </w:rPr>
  </w:style>
  <w:style w:type="character" w:customStyle="1" w:styleId="ConsPlusNormal">
    <w:name w:val="ConsPlusNormal Знак"/>
    <w:qFormat/>
    <w:rsid w:val="00DE3919"/>
    <w:rPr>
      <w:rFonts w:ascii="Times New Roman" w:eastAsia="Arial" w:hAnsi="Times New Roman" w:cs="Times New Roman"/>
      <w:sz w:val="24"/>
      <w:szCs w:val="24"/>
    </w:rPr>
  </w:style>
  <w:style w:type="character" w:customStyle="1" w:styleId="ListLabel1">
    <w:name w:val="ListLabel 1"/>
    <w:qFormat/>
    <w:rsid w:val="00DE3919"/>
    <w:rPr>
      <w:u w:val="none"/>
    </w:rPr>
  </w:style>
  <w:style w:type="character" w:customStyle="1" w:styleId="ListLabel2">
    <w:name w:val="ListLabel 2"/>
    <w:qFormat/>
    <w:rsid w:val="00DE3919"/>
    <w:rPr>
      <w:u w:val="none"/>
    </w:rPr>
  </w:style>
  <w:style w:type="character" w:customStyle="1" w:styleId="ListLabel3">
    <w:name w:val="ListLabel 3"/>
    <w:qFormat/>
    <w:rsid w:val="00DE3919"/>
    <w:rPr>
      <w:u w:val="none"/>
    </w:rPr>
  </w:style>
  <w:style w:type="character" w:customStyle="1" w:styleId="ListLabel4">
    <w:name w:val="ListLabel 4"/>
    <w:qFormat/>
    <w:rsid w:val="00DE3919"/>
    <w:rPr>
      <w:u w:val="none"/>
    </w:rPr>
  </w:style>
  <w:style w:type="character" w:customStyle="1" w:styleId="ListLabel5">
    <w:name w:val="ListLabel 5"/>
    <w:qFormat/>
    <w:rsid w:val="00DE3919"/>
    <w:rPr>
      <w:u w:val="none"/>
    </w:rPr>
  </w:style>
  <w:style w:type="character" w:customStyle="1" w:styleId="ListLabel6">
    <w:name w:val="ListLabel 6"/>
    <w:qFormat/>
    <w:rsid w:val="00DE3919"/>
    <w:rPr>
      <w:u w:val="none"/>
    </w:rPr>
  </w:style>
  <w:style w:type="character" w:customStyle="1" w:styleId="ListLabel7">
    <w:name w:val="ListLabel 7"/>
    <w:qFormat/>
    <w:rsid w:val="00DE3919"/>
    <w:rPr>
      <w:u w:val="none"/>
    </w:rPr>
  </w:style>
  <w:style w:type="character" w:customStyle="1" w:styleId="ListLabel8">
    <w:name w:val="ListLabel 8"/>
    <w:qFormat/>
    <w:rsid w:val="00DE3919"/>
    <w:rPr>
      <w:u w:val="none"/>
    </w:rPr>
  </w:style>
  <w:style w:type="character" w:customStyle="1" w:styleId="ListLabel9">
    <w:name w:val="ListLabel 9"/>
    <w:qFormat/>
    <w:rsid w:val="00DE3919"/>
    <w:rPr>
      <w:u w:val="none"/>
    </w:rPr>
  </w:style>
  <w:style w:type="character" w:customStyle="1" w:styleId="ListLabel10">
    <w:name w:val="ListLabel 10"/>
    <w:qFormat/>
    <w:rsid w:val="00DE3919"/>
    <w:rPr>
      <w:u w:val="none"/>
    </w:rPr>
  </w:style>
  <w:style w:type="character" w:customStyle="1" w:styleId="ListLabel11">
    <w:name w:val="ListLabel 11"/>
    <w:qFormat/>
    <w:rsid w:val="00DE3919"/>
    <w:rPr>
      <w:u w:val="none"/>
    </w:rPr>
  </w:style>
  <w:style w:type="character" w:customStyle="1" w:styleId="ListLabel12">
    <w:name w:val="ListLabel 12"/>
    <w:qFormat/>
    <w:rsid w:val="00DE3919"/>
    <w:rPr>
      <w:u w:val="none"/>
    </w:rPr>
  </w:style>
  <w:style w:type="character" w:customStyle="1" w:styleId="ListLabel13">
    <w:name w:val="ListLabel 13"/>
    <w:qFormat/>
    <w:rsid w:val="00DE3919"/>
    <w:rPr>
      <w:u w:val="none"/>
    </w:rPr>
  </w:style>
  <w:style w:type="character" w:customStyle="1" w:styleId="ListLabel14">
    <w:name w:val="ListLabel 14"/>
    <w:qFormat/>
    <w:rsid w:val="00DE3919"/>
    <w:rPr>
      <w:u w:val="none"/>
    </w:rPr>
  </w:style>
  <w:style w:type="character" w:customStyle="1" w:styleId="ListLabel15">
    <w:name w:val="ListLabel 15"/>
    <w:qFormat/>
    <w:rsid w:val="00DE3919"/>
    <w:rPr>
      <w:u w:val="none"/>
    </w:rPr>
  </w:style>
  <w:style w:type="character" w:customStyle="1" w:styleId="ListLabel16">
    <w:name w:val="ListLabel 16"/>
    <w:qFormat/>
    <w:rsid w:val="00DE3919"/>
    <w:rPr>
      <w:u w:val="none"/>
    </w:rPr>
  </w:style>
  <w:style w:type="character" w:customStyle="1" w:styleId="ListLabel17">
    <w:name w:val="ListLabel 17"/>
    <w:qFormat/>
    <w:rsid w:val="00DE3919"/>
    <w:rPr>
      <w:u w:val="none"/>
    </w:rPr>
  </w:style>
  <w:style w:type="character" w:customStyle="1" w:styleId="ListLabel18">
    <w:name w:val="ListLabel 18"/>
    <w:qFormat/>
    <w:rsid w:val="00DE3919"/>
    <w:rPr>
      <w:u w:val="none"/>
    </w:rPr>
  </w:style>
  <w:style w:type="character" w:customStyle="1" w:styleId="ListLabel19">
    <w:name w:val="ListLabel 19"/>
    <w:qFormat/>
    <w:rsid w:val="00DE3919"/>
    <w:rPr>
      <w:u w:val="none"/>
    </w:rPr>
  </w:style>
  <w:style w:type="character" w:customStyle="1" w:styleId="ListLabel20">
    <w:name w:val="ListLabel 20"/>
    <w:qFormat/>
    <w:rsid w:val="00DE3919"/>
    <w:rPr>
      <w:u w:val="none"/>
    </w:rPr>
  </w:style>
  <w:style w:type="character" w:customStyle="1" w:styleId="ListLabel21">
    <w:name w:val="ListLabel 21"/>
    <w:qFormat/>
    <w:rsid w:val="00DE3919"/>
    <w:rPr>
      <w:u w:val="none"/>
    </w:rPr>
  </w:style>
  <w:style w:type="character" w:customStyle="1" w:styleId="ListLabel22">
    <w:name w:val="ListLabel 22"/>
    <w:qFormat/>
    <w:rsid w:val="00DE3919"/>
    <w:rPr>
      <w:u w:val="none"/>
    </w:rPr>
  </w:style>
  <w:style w:type="character" w:customStyle="1" w:styleId="ListLabel23">
    <w:name w:val="ListLabel 23"/>
    <w:qFormat/>
    <w:rsid w:val="00DE3919"/>
    <w:rPr>
      <w:u w:val="none"/>
    </w:rPr>
  </w:style>
  <w:style w:type="character" w:customStyle="1" w:styleId="ListLabel24">
    <w:name w:val="ListLabel 24"/>
    <w:qFormat/>
    <w:rsid w:val="00DE3919"/>
    <w:rPr>
      <w:u w:val="none"/>
    </w:rPr>
  </w:style>
  <w:style w:type="character" w:customStyle="1" w:styleId="ListLabel25">
    <w:name w:val="ListLabel 25"/>
    <w:qFormat/>
    <w:rsid w:val="00DE3919"/>
    <w:rPr>
      <w:u w:val="none"/>
    </w:rPr>
  </w:style>
  <w:style w:type="character" w:customStyle="1" w:styleId="ListLabel26">
    <w:name w:val="ListLabel 26"/>
    <w:qFormat/>
    <w:rsid w:val="00DE3919"/>
    <w:rPr>
      <w:u w:val="none"/>
    </w:rPr>
  </w:style>
  <w:style w:type="character" w:customStyle="1" w:styleId="ListLabel27">
    <w:name w:val="ListLabel 27"/>
    <w:qFormat/>
    <w:rsid w:val="00DE3919"/>
    <w:rPr>
      <w:u w:val="none"/>
    </w:rPr>
  </w:style>
  <w:style w:type="character" w:customStyle="1" w:styleId="ListLabel28">
    <w:name w:val="ListLabel 28"/>
    <w:qFormat/>
    <w:rsid w:val="00DE3919"/>
    <w:rPr>
      <w:u w:val="none"/>
    </w:rPr>
  </w:style>
  <w:style w:type="character" w:customStyle="1" w:styleId="ListLabel29">
    <w:name w:val="ListLabel 29"/>
    <w:qFormat/>
    <w:rsid w:val="00DE3919"/>
    <w:rPr>
      <w:u w:val="none"/>
    </w:rPr>
  </w:style>
  <w:style w:type="character" w:customStyle="1" w:styleId="ListLabel30">
    <w:name w:val="ListLabel 30"/>
    <w:qFormat/>
    <w:rsid w:val="00DE3919"/>
    <w:rPr>
      <w:u w:val="none"/>
    </w:rPr>
  </w:style>
  <w:style w:type="character" w:customStyle="1" w:styleId="ListLabel31">
    <w:name w:val="ListLabel 31"/>
    <w:qFormat/>
    <w:rsid w:val="00DE3919"/>
    <w:rPr>
      <w:u w:val="none"/>
    </w:rPr>
  </w:style>
  <w:style w:type="character" w:customStyle="1" w:styleId="ListLabel32">
    <w:name w:val="ListLabel 32"/>
    <w:qFormat/>
    <w:rsid w:val="00DE3919"/>
    <w:rPr>
      <w:u w:val="none"/>
    </w:rPr>
  </w:style>
  <w:style w:type="character" w:customStyle="1" w:styleId="ListLabel33">
    <w:name w:val="ListLabel 33"/>
    <w:qFormat/>
    <w:rsid w:val="00DE3919"/>
    <w:rPr>
      <w:u w:val="none"/>
    </w:rPr>
  </w:style>
  <w:style w:type="character" w:customStyle="1" w:styleId="ListLabel34">
    <w:name w:val="ListLabel 34"/>
    <w:qFormat/>
    <w:rsid w:val="00DE3919"/>
    <w:rPr>
      <w:u w:val="none"/>
    </w:rPr>
  </w:style>
  <w:style w:type="character" w:customStyle="1" w:styleId="ListLabel35">
    <w:name w:val="ListLabel 35"/>
    <w:qFormat/>
    <w:rsid w:val="00DE3919"/>
    <w:rPr>
      <w:u w:val="none"/>
    </w:rPr>
  </w:style>
  <w:style w:type="character" w:customStyle="1" w:styleId="ListLabel36">
    <w:name w:val="ListLabel 36"/>
    <w:qFormat/>
    <w:rsid w:val="00DE3919"/>
    <w:rPr>
      <w:u w:val="none"/>
    </w:rPr>
  </w:style>
  <w:style w:type="character" w:customStyle="1" w:styleId="ListLabel37">
    <w:name w:val="ListLabel 37"/>
    <w:qFormat/>
    <w:rsid w:val="00DE3919"/>
    <w:rPr>
      <w:rFonts w:cs="Courier New"/>
    </w:rPr>
  </w:style>
  <w:style w:type="character" w:customStyle="1" w:styleId="ListLabel38">
    <w:name w:val="ListLabel 38"/>
    <w:qFormat/>
    <w:rsid w:val="00DE3919"/>
    <w:rPr>
      <w:rFonts w:cs="Courier New"/>
    </w:rPr>
  </w:style>
  <w:style w:type="character" w:customStyle="1" w:styleId="ListLabel39">
    <w:name w:val="ListLabel 39"/>
    <w:qFormat/>
    <w:rsid w:val="00DE3919"/>
    <w:rPr>
      <w:rFonts w:cs="Courier New"/>
    </w:rPr>
  </w:style>
  <w:style w:type="character" w:customStyle="1" w:styleId="ListLabel40">
    <w:name w:val="ListLabel 40"/>
    <w:qFormat/>
    <w:rsid w:val="00DE3919"/>
    <w:rPr>
      <w:rFonts w:cs="Courier New"/>
    </w:rPr>
  </w:style>
  <w:style w:type="character" w:customStyle="1" w:styleId="ListLabel41">
    <w:name w:val="ListLabel 41"/>
    <w:qFormat/>
    <w:rsid w:val="00DE3919"/>
    <w:rPr>
      <w:rFonts w:cs="Courier New"/>
    </w:rPr>
  </w:style>
  <w:style w:type="character" w:customStyle="1" w:styleId="ListLabel42">
    <w:name w:val="ListLabel 42"/>
    <w:qFormat/>
    <w:rsid w:val="00DE3919"/>
    <w:rPr>
      <w:rFonts w:cs="Courier New"/>
    </w:rPr>
  </w:style>
  <w:style w:type="character" w:customStyle="1" w:styleId="ListLabel43">
    <w:name w:val="ListLabel 43"/>
    <w:qFormat/>
    <w:rsid w:val="00DE3919"/>
    <w:rPr>
      <w:rFonts w:ascii="Times New Roman" w:hAnsi="Times New Roman" w:cs="OpenSymbol"/>
      <w:b w:val="0"/>
      <w:sz w:val="28"/>
      <w:u w:val="none"/>
    </w:rPr>
  </w:style>
  <w:style w:type="character" w:customStyle="1" w:styleId="ListLabel44">
    <w:name w:val="ListLabel 44"/>
    <w:qFormat/>
    <w:rsid w:val="00DE3919"/>
    <w:rPr>
      <w:rFonts w:cs="OpenSymbol"/>
      <w:u w:val="none"/>
    </w:rPr>
  </w:style>
  <w:style w:type="character" w:customStyle="1" w:styleId="ListLabel45">
    <w:name w:val="ListLabel 45"/>
    <w:qFormat/>
    <w:rsid w:val="00DE3919"/>
    <w:rPr>
      <w:rFonts w:cs="OpenSymbol"/>
      <w:u w:val="none"/>
    </w:rPr>
  </w:style>
  <w:style w:type="character" w:customStyle="1" w:styleId="ListLabel46">
    <w:name w:val="ListLabel 46"/>
    <w:qFormat/>
    <w:rsid w:val="00DE3919"/>
    <w:rPr>
      <w:rFonts w:cs="OpenSymbol"/>
      <w:u w:val="none"/>
    </w:rPr>
  </w:style>
  <w:style w:type="character" w:customStyle="1" w:styleId="ListLabel47">
    <w:name w:val="ListLabel 47"/>
    <w:qFormat/>
    <w:rsid w:val="00DE3919"/>
    <w:rPr>
      <w:rFonts w:cs="OpenSymbol"/>
      <w:u w:val="none"/>
    </w:rPr>
  </w:style>
  <w:style w:type="character" w:customStyle="1" w:styleId="ListLabel48">
    <w:name w:val="ListLabel 48"/>
    <w:qFormat/>
    <w:rsid w:val="00DE3919"/>
    <w:rPr>
      <w:rFonts w:cs="OpenSymbol"/>
      <w:u w:val="none"/>
    </w:rPr>
  </w:style>
  <w:style w:type="character" w:customStyle="1" w:styleId="ListLabel49">
    <w:name w:val="ListLabel 49"/>
    <w:qFormat/>
    <w:rsid w:val="00DE3919"/>
    <w:rPr>
      <w:rFonts w:cs="OpenSymbol"/>
      <w:u w:val="none"/>
    </w:rPr>
  </w:style>
  <w:style w:type="character" w:customStyle="1" w:styleId="ListLabel50">
    <w:name w:val="ListLabel 50"/>
    <w:qFormat/>
    <w:rsid w:val="00DE3919"/>
    <w:rPr>
      <w:rFonts w:cs="OpenSymbol"/>
      <w:u w:val="none"/>
    </w:rPr>
  </w:style>
  <w:style w:type="character" w:customStyle="1" w:styleId="ListLabel51">
    <w:name w:val="ListLabel 51"/>
    <w:qFormat/>
    <w:rsid w:val="00DE3919"/>
    <w:rPr>
      <w:rFonts w:cs="OpenSymbol"/>
      <w:u w:val="none"/>
    </w:rPr>
  </w:style>
  <w:style w:type="character" w:customStyle="1" w:styleId="ListLabel52">
    <w:name w:val="ListLabel 52"/>
    <w:qFormat/>
    <w:rsid w:val="00DE3919"/>
    <w:rPr>
      <w:u w:val="none"/>
    </w:rPr>
  </w:style>
  <w:style w:type="character" w:customStyle="1" w:styleId="ListLabel53">
    <w:name w:val="ListLabel 53"/>
    <w:qFormat/>
    <w:rsid w:val="00DE3919"/>
    <w:rPr>
      <w:b w:val="0"/>
      <w:sz w:val="28"/>
      <w:u w:val="none"/>
    </w:rPr>
  </w:style>
  <w:style w:type="character" w:customStyle="1" w:styleId="ListLabel54">
    <w:name w:val="ListLabel 54"/>
    <w:qFormat/>
    <w:rsid w:val="00DE3919"/>
    <w:rPr>
      <w:u w:val="none"/>
    </w:rPr>
  </w:style>
  <w:style w:type="character" w:customStyle="1" w:styleId="ListLabel55">
    <w:name w:val="ListLabel 55"/>
    <w:qFormat/>
    <w:rsid w:val="00DE3919"/>
    <w:rPr>
      <w:u w:val="none"/>
    </w:rPr>
  </w:style>
  <w:style w:type="character" w:customStyle="1" w:styleId="ListLabel56">
    <w:name w:val="ListLabel 56"/>
    <w:qFormat/>
    <w:rsid w:val="00DE3919"/>
    <w:rPr>
      <w:u w:val="none"/>
    </w:rPr>
  </w:style>
  <w:style w:type="character" w:customStyle="1" w:styleId="ListLabel57">
    <w:name w:val="ListLabel 57"/>
    <w:qFormat/>
    <w:rsid w:val="00DE3919"/>
    <w:rPr>
      <w:u w:val="none"/>
    </w:rPr>
  </w:style>
  <w:style w:type="character" w:customStyle="1" w:styleId="ListLabel58">
    <w:name w:val="ListLabel 58"/>
    <w:qFormat/>
    <w:rsid w:val="00DE3919"/>
    <w:rPr>
      <w:u w:val="none"/>
    </w:rPr>
  </w:style>
  <w:style w:type="character" w:customStyle="1" w:styleId="ListLabel59">
    <w:name w:val="ListLabel 59"/>
    <w:qFormat/>
    <w:rsid w:val="00DE3919"/>
    <w:rPr>
      <w:u w:val="none"/>
    </w:rPr>
  </w:style>
  <w:style w:type="character" w:customStyle="1" w:styleId="ListLabel60">
    <w:name w:val="ListLabel 60"/>
    <w:qFormat/>
    <w:rsid w:val="00DE3919"/>
    <w:rPr>
      <w:u w:val="none"/>
    </w:rPr>
  </w:style>
  <w:style w:type="character" w:customStyle="1" w:styleId="ListLabel61">
    <w:name w:val="ListLabel 61"/>
    <w:qFormat/>
    <w:rsid w:val="00DE3919"/>
    <w:rPr>
      <w:rFonts w:cs="Wingdings"/>
      <w:u w:val="none"/>
    </w:rPr>
  </w:style>
  <w:style w:type="character" w:customStyle="1" w:styleId="ListLabel62">
    <w:name w:val="ListLabel 62"/>
    <w:qFormat/>
    <w:rsid w:val="00DE3919"/>
    <w:rPr>
      <w:rFonts w:cs="Wingdings 2"/>
      <w:u w:val="none"/>
    </w:rPr>
  </w:style>
  <w:style w:type="character" w:customStyle="1" w:styleId="ListLabel63">
    <w:name w:val="ListLabel 63"/>
    <w:qFormat/>
    <w:rsid w:val="00DE3919"/>
    <w:rPr>
      <w:rFonts w:cs="OpenSymbol"/>
      <w:u w:val="none"/>
    </w:rPr>
  </w:style>
  <w:style w:type="character" w:customStyle="1" w:styleId="ListLabel64">
    <w:name w:val="ListLabel 64"/>
    <w:qFormat/>
    <w:rsid w:val="00DE3919"/>
    <w:rPr>
      <w:rFonts w:cs="Wingdings"/>
      <w:u w:val="none"/>
    </w:rPr>
  </w:style>
  <w:style w:type="character" w:customStyle="1" w:styleId="ListLabel65">
    <w:name w:val="ListLabel 65"/>
    <w:qFormat/>
    <w:rsid w:val="00DE3919"/>
    <w:rPr>
      <w:rFonts w:cs="Wingdings 2"/>
      <w:u w:val="none"/>
    </w:rPr>
  </w:style>
  <w:style w:type="character" w:customStyle="1" w:styleId="ListLabel66">
    <w:name w:val="ListLabel 66"/>
    <w:qFormat/>
    <w:rsid w:val="00DE3919"/>
    <w:rPr>
      <w:rFonts w:cs="OpenSymbol"/>
      <w:u w:val="none"/>
    </w:rPr>
  </w:style>
  <w:style w:type="character" w:customStyle="1" w:styleId="ListLabel67">
    <w:name w:val="ListLabel 67"/>
    <w:qFormat/>
    <w:rsid w:val="00DE3919"/>
    <w:rPr>
      <w:rFonts w:cs="Wingdings"/>
      <w:u w:val="none"/>
    </w:rPr>
  </w:style>
  <w:style w:type="character" w:customStyle="1" w:styleId="ListLabel68">
    <w:name w:val="ListLabel 68"/>
    <w:qFormat/>
    <w:rsid w:val="00DE3919"/>
    <w:rPr>
      <w:rFonts w:cs="Wingdings 2"/>
      <w:u w:val="none"/>
    </w:rPr>
  </w:style>
  <w:style w:type="character" w:customStyle="1" w:styleId="ListLabel69">
    <w:name w:val="ListLabel 69"/>
    <w:qFormat/>
    <w:rsid w:val="00DE3919"/>
    <w:rPr>
      <w:rFonts w:cs="OpenSymbol"/>
      <w:u w:val="none"/>
    </w:rPr>
  </w:style>
  <w:style w:type="character" w:customStyle="1" w:styleId="ListLabel70">
    <w:name w:val="ListLabel 70"/>
    <w:qFormat/>
    <w:rsid w:val="00DE3919"/>
    <w:rPr>
      <w:rFonts w:ascii="Times New Roman" w:hAnsi="Times New Roman" w:cs="Symbol"/>
    </w:rPr>
  </w:style>
  <w:style w:type="character" w:customStyle="1" w:styleId="ListLabel71">
    <w:name w:val="ListLabel 71"/>
    <w:qFormat/>
    <w:rsid w:val="00DE3919"/>
    <w:rPr>
      <w:rFonts w:cs="Courier New"/>
    </w:rPr>
  </w:style>
  <w:style w:type="character" w:customStyle="1" w:styleId="ListLabel72">
    <w:name w:val="ListLabel 72"/>
    <w:qFormat/>
    <w:rsid w:val="00DE3919"/>
    <w:rPr>
      <w:rFonts w:cs="Wingdings"/>
    </w:rPr>
  </w:style>
  <w:style w:type="character" w:customStyle="1" w:styleId="ListLabel73">
    <w:name w:val="ListLabel 73"/>
    <w:qFormat/>
    <w:rsid w:val="00DE3919"/>
    <w:rPr>
      <w:rFonts w:cs="Symbol"/>
    </w:rPr>
  </w:style>
  <w:style w:type="character" w:customStyle="1" w:styleId="ListLabel74">
    <w:name w:val="ListLabel 74"/>
    <w:qFormat/>
    <w:rsid w:val="00DE3919"/>
    <w:rPr>
      <w:rFonts w:cs="Courier New"/>
    </w:rPr>
  </w:style>
  <w:style w:type="character" w:customStyle="1" w:styleId="ListLabel75">
    <w:name w:val="ListLabel 75"/>
    <w:qFormat/>
    <w:rsid w:val="00DE3919"/>
    <w:rPr>
      <w:rFonts w:cs="Wingdings"/>
    </w:rPr>
  </w:style>
  <w:style w:type="character" w:customStyle="1" w:styleId="ListLabel76">
    <w:name w:val="ListLabel 76"/>
    <w:qFormat/>
    <w:rsid w:val="00DE3919"/>
    <w:rPr>
      <w:rFonts w:cs="Symbol"/>
    </w:rPr>
  </w:style>
  <w:style w:type="character" w:customStyle="1" w:styleId="ListLabel77">
    <w:name w:val="ListLabel 77"/>
    <w:qFormat/>
    <w:rsid w:val="00DE3919"/>
    <w:rPr>
      <w:rFonts w:cs="Courier New"/>
    </w:rPr>
  </w:style>
  <w:style w:type="character" w:customStyle="1" w:styleId="ListLabel78">
    <w:name w:val="ListLabel 78"/>
    <w:qFormat/>
    <w:rsid w:val="00DE3919"/>
    <w:rPr>
      <w:rFonts w:cs="Wingdings"/>
    </w:rPr>
  </w:style>
  <w:style w:type="character" w:customStyle="1" w:styleId="-">
    <w:name w:val="Интернет-ссылка"/>
    <w:basedOn w:val="a0"/>
    <w:rsid w:val="00DE3919"/>
    <w:rPr>
      <w:color w:val="0563C1"/>
      <w:u w:val="single"/>
    </w:rPr>
  </w:style>
  <w:style w:type="character" w:customStyle="1" w:styleId="ListLabel79">
    <w:name w:val="ListLabel 79"/>
    <w:qFormat/>
    <w:rsid w:val="00DE3919"/>
    <w:rPr>
      <w:rFonts w:ascii="Times New Roman" w:hAnsi="Times New Roman" w:cs="OpenSymbol"/>
      <w:b w:val="0"/>
      <w:sz w:val="28"/>
      <w:u w:val="none"/>
    </w:rPr>
  </w:style>
  <w:style w:type="character" w:customStyle="1" w:styleId="ListLabel80">
    <w:name w:val="ListLabel 80"/>
    <w:qFormat/>
    <w:rsid w:val="00DE3919"/>
    <w:rPr>
      <w:rFonts w:cs="OpenSymbol"/>
      <w:u w:val="none"/>
    </w:rPr>
  </w:style>
  <w:style w:type="character" w:customStyle="1" w:styleId="ListLabel81">
    <w:name w:val="ListLabel 81"/>
    <w:qFormat/>
    <w:rsid w:val="00DE3919"/>
    <w:rPr>
      <w:rFonts w:cs="OpenSymbol"/>
      <w:u w:val="none"/>
    </w:rPr>
  </w:style>
  <w:style w:type="character" w:customStyle="1" w:styleId="ListLabel82">
    <w:name w:val="ListLabel 82"/>
    <w:qFormat/>
    <w:rsid w:val="00DE3919"/>
    <w:rPr>
      <w:rFonts w:cs="OpenSymbol"/>
      <w:u w:val="none"/>
    </w:rPr>
  </w:style>
  <w:style w:type="character" w:customStyle="1" w:styleId="ListLabel83">
    <w:name w:val="ListLabel 83"/>
    <w:qFormat/>
    <w:rsid w:val="00DE3919"/>
    <w:rPr>
      <w:rFonts w:cs="OpenSymbol"/>
      <w:u w:val="none"/>
    </w:rPr>
  </w:style>
  <w:style w:type="character" w:customStyle="1" w:styleId="ListLabel84">
    <w:name w:val="ListLabel 84"/>
    <w:qFormat/>
    <w:rsid w:val="00DE3919"/>
    <w:rPr>
      <w:rFonts w:cs="OpenSymbol"/>
      <w:u w:val="none"/>
    </w:rPr>
  </w:style>
  <w:style w:type="character" w:customStyle="1" w:styleId="ListLabel85">
    <w:name w:val="ListLabel 85"/>
    <w:qFormat/>
    <w:rsid w:val="00DE3919"/>
    <w:rPr>
      <w:rFonts w:cs="OpenSymbol"/>
      <w:u w:val="none"/>
    </w:rPr>
  </w:style>
  <w:style w:type="character" w:customStyle="1" w:styleId="ListLabel86">
    <w:name w:val="ListLabel 86"/>
    <w:qFormat/>
    <w:rsid w:val="00DE3919"/>
    <w:rPr>
      <w:rFonts w:cs="OpenSymbol"/>
      <w:u w:val="none"/>
    </w:rPr>
  </w:style>
  <w:style w:type="character" w:customStyle="1" w:styleId="ListLabel87">
    <w:name w:val="ListLabel 87"/>
    <w:qFormat/>
    <w:rsid w:val="00DE3919"/>
    <w:rPr>
      <w:rFonts w:cs="OpenSymbol"/>
      <w:u w:val="none"/>
    </w:rPr>
  </w:style>
  <w:style w:type="character" w:customStyle="1" w:styleId="ListLabel88">
    <w:name w:val="ListLabel 88"/>
    <w:qFormat/>
    <w:rsid w:val="00DE3919"/>
    <w:rPr>
      <w:u w:val="none"/>
    </w:rPr>
  </w:style>
  <w:style w:type="character" w:customStyle="1" w:styleId="ListLabel89">
    <w:name w:val="ListLabel 89"/>
    <w:qFormat/>
    <w:rsid w:val="00DE3919"/>
    <w:rPr>
      <w:b w:val="0"/>
      <w:sz w:val="28"/>
      <w:u w:val="none"/>
    </w:rPr>
  </w:style>
  <w:style w:type="character" w:customStyle="1" w:styleId="ListLabel90">
    <w:name w:val="ListLabel 90"/>
    <w:qFormat/>
    <w:rsid w:val="00DE3919"/>
    <w:rPr>
      <w:u w:val="none"/>
    </w:rPr>
  </w:style>
  <w:style w:type="character" w:customStyle="1" w:styleId="ListLabel91">
    <w:name w:val="ListLabel 91"/>
    <w:qFormat/>
    <w:rsid w:val="00DE3919"/>
    <w:rPr>
      <w:u w:val="none"/>
    </w:rPr>
  </w:style>
  <w:style w:type="character" w:customStyle="1" w:styleId="ListLabel92">
    <w:name w:val="ListLabel 92"/>
    <w:qFormat/>
    <w:rsid w:val="00DE3919"/>
    <w:rPr>
      <w:u w:val="none"/>
    </w:rPr>
  </w:style>
  <w:style w:type="character" w:customStyle="1" w:styleId="ListLabel93">
    <w:name w:val="ListLabel 93"/>
    <w:qFormat/>
    <w:rsid w:val="00DE3919"/>
    <w:rPr>
      <w:u w:val="none"/>
    </w:rPr>
  </w:style>
  <w:style w:type="character" w:customStyle="1" w:styleId="ListLabel94">
    <w:name w:val="ListLabel 94"/>
    <w:qFormat/>
    <w:rsid w:val="00DE3919"/>
    <w:rPr>
      <w:u w:val="none"/>
    </w:rPr>
  </w:style>
  <w:style w:type="character" w:customStyle="1" w:styleId="ListLabel95">
    <w:name w:val="ListLabel 95"/>
    <w:qFormat/>
    <w:rsid w:val="00DE3919"/>
    <w:rPr>
      <w:u w:val="none"/>
    </w:rPr>
  </w:style>
  <w:style w:type="character" w:customStyle="1" w:styleId="ListLabel96">
    <w:name w:val="ListLabel 96"/>
    <w:qFormat/>
    <w:rsid w:val="00DE3919"/>
    <w:rPr>
      <w:u w:val="none"/>
    </w:rPr>
  </w:style>
  <w:style w:type="character" w:customStyle="1" w:styleId="ListLabel97">
    <w:name w:val="ListLabel 97"/>
    <w:qFormat/>
    <w:rsid w:val="00DE3919"/>
    <w:rPr>
      <w:rFonts w:ascii="Times New Roman" w:hAnsi="Times New Roman" w:cs="Symbol"/>
    </w:rPr>
  </w:style>
  <w:style w:type="character" w:customStyle="1" w:styleId="ListLabel98">
    <w:name w:val="ListLabel 98"/>
    <w:qFormat/>
    <w:rsid w:val="00DE3919"/>
    <w:rPr>
      <w:rFonts w:cs="Courier New"/>
    </w:rPr>
  </w:style>
  <w:style w:type="character" w:customStyle="1" w:styleId="ListLabel99">
    <w:name w:val="ListLabel 99"/>
    <w:qFormat/>
    <w:rsid w:val="00DE3919"/>
    <w:rPr>
      <w:rFonts w:cs="Wingdings"/>
    </w:rPr>
  </w:style>
  <w:style w:type="character" w:customStyle="1" w:styleId="ListLabel100">
    <w:name w:val="ListLabel 100"/>
    <w:qFormat/>
    <w:rsid w:val="00DE3919"/>
    <w:rPr>
      <w:rFonts w:cs="Symbol"/>
    </w:rPr>
  </w:style>
  <w:style w:type="character" w:customStyle="1" w:styleId="ListLabel101">
    <w:name w:val="ListLabel 101"/>
    <w:qFormat/>
    <w:rsid w:val="00DE3919"/>
    <w:rPr>
      <w:rFonts w:cs="Courier New"/>
    </w:rPr>
  </w:style>
  <w:style w:type="character" w:customStyle="1" w:styleId="ListLabel102">
    <w:name w:val="ListLabel 102"/>
    <w:qFormat/>
    <w:rsid w:val="00DE3919"/>
    <w:rPr>
      <w:rFonts w:cs="Wingdings"/>
    </w:rPr>
  </w:style>
  <w:style w:type="character" w:customStyle="1" w:styleId="ListLabel103">
    <w:name w:val="ListLabel 103"/>
    <w:qFormat/>
    <w:rsid w:val="00DE3919"/>
    <w:rPr>
      <w:rFonts w:cs="Symbol"/>
    </w:rPr>
  </w:style>
  <w:style w:type="character" w:customStyle="1" w:styleId="ListLabel104">
    <w:name w:val="ListLabel 104"/>
    <w:qFormat/>
    <w:rsid w:val="00DE3919"/>
    <w:rPr>
      <w:rFonts w:cs="Courier New"/>
    </w:rPr>
  </w:style>
  <w:style w:type="character" w:customStyle="1" w:styleId="ListLabel105">
    <w:name w:val="ListLabel 105"/>
    <w:qFormat/>
    <w:rsid w:val="00DE3919"/>
    <w:rPr>
      <w:rFonts w:cs="Wingdings"/>
    </w:rPr>
  </w:style>
  <w:style w:type="character" w:customStyle="1" w:styleId="ListLabel106">
    <w:name w:val="ListLabel 106"/>
    <w:qFormat/>
    <w:rsid w:val="00DE3919"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07">
    <w:name w:val="ListLabel 107"/>
    <w:qFormat/>
    <w:rsid w:val="00DE3919"/>
    <w:rPr>
      <w:rFonts w:ascii="Times New Roman" w:hAnsi="Times New Roman" w:cs="OpenSymbol"/>
      <w:b w:val="0"/>
      <w:sz w:val="28"/>
      <w:u w:val="none"/>
    </w:rPr>
  </w:style>
  <w:style w:type="character" w:customStyle="1" w:styleId="ListLabel108">
    <w:name w:val="ListLabel 108"/>
    <w:qFormat/>
    <w:rsid w:val="00DE3919"/>
    <w:rPr>
      <w:rFonts w:cs="OpenSymbol"/>
      <w:u w:val="none"/>
    </w:rPr>
  </w:style>
  <w:style w:type="character" w:customStyle="1" w:styleId="ListLabel109">
    <w:name w:val="ListLabel 109"/>
    <w:qFormat/>
    <w:rsid w:val="00DE3919"/>
    <w:rPr>
      <w:rFonts w:cs="OpenSymbol"/>
      <w:u w:val="none"/>
    </w:rPr>
  </w:style>
  <w:style w:type="character" w:customStyle="1" w:styleId="ListLabel110">
    <w:name w:val="ListLabel 110"/>
    <w:qFormat/>
    <w:rsid w:val="00DE3919"/>
    <w:rPr>
      <w:rFonts w:cs="OpenSymbol"/>
      <w:u w:val="none"/>
    </w:rPr>
  </w:style>
  <w:style w:type="character" w:customStyle="1" w:styleId="ListLabel111">
    <w:name w:val="ListLabel 111"/>
    <w:qFormat/>
    <w:rsid w:val="00DE3919"/>
    <w:rPr>
      <w:rFonts w:cs="OpenSymbol"/>
      <w:u w:val="none"/>
    </w:rPr>
  </w:style>
  <w:style w:type="character" w:customStyle="1" w:styleId="ListLabel112">
    <w:name w:val="ListLabel 112"/>
    <w:qFormat/>
    <w:rsid w:val="00DE3919"/>
    <w:rPr>
      <w:rFonts w:cs="OpenSymbol"/>
      <w:u w:val="none"/>
    </w:rPr>
  </w:style>
  <w:style w:type="character" w:customStyle="1" w:styleId="ListLabel113">
    <w:name w:val="ListLabel 113"/>
    <w:qFormat/>
    <w:rsid w:val="00DE3919"/>
    <w:rPr>
      <w:rFonts w:cs="OpenSymbol"/>
      <w:u w:val="none"/>
    </w:rPr>
  </w:style>
  <w:style w:type="character" w:customStyle="1" w:styleId="ListLabel114">
    <w:name w:val="ListLabel 114"/>
    <w:qFormat/>
    <w:rsid w:val="00DE3919"/>
    <w:rPr>
      <w:rFonts w:cs="OpenSymbol"/>
      <w:u w:val="none"/>
    </w:rPr>
  </w:style>
  <w:style w:type="character" w:customStyle="1" w:styleId="ListLabel115">
    <w:name w:val="ListLabel 115"/>
    <w:qFormat/>
    <w:rsid w:val="00DE3919"/>
    <w:rPr>
      <w:rFonts w:cs="OpenSymbol"/>
      <w:u w:val="none"/>
    </w:rPr>
  </w:style>
  <w:style w:type="character" w:customStyle="1" w:styleId="ListLabel116">
    <w:name w:val="ListLabel 116"/>
    <w:qFormat/>
    <w:rsid w:val="00DE3919"/>
    <w:rPr>
      <w:u w:val="none"/>
    </w:rPr>
  </w:style>
  <w:style w:type="character" w:customStyle="1" w:styleId="ListLabel117">
    <w:name w:val="ListLabel 117"/>
    <w:qFormat/>
    <w:rsid w:val="00DE3919"/>
    <w:rPr>
      <w:b w:val="0"/>
      <w:sz w:val="28"/>
      <w:u w:val="none"/>
    </w:rPr>
  </w:style>
  <w:style w:type="character" w:customStyle="1" w:styleId="ListLabel118">
    <w:name w:val="ListLabel 118"/>
    <w:qFormat/>
    <w:rsid w:val="00DE3919"/>
    <w:rPr>
      <w:u w:val="none"/>
    </w:rPr>
  </w:style>
  <w:style w:type="character" w:customStyle="1" w:styleId="ListLabel119">
    <w:name w:val="ListLabel 119"/>
    <w:qFormat/>
    <w:rsid w:val="00DE3919"/>
    <w:rPr>
      <w:u w:val="none"/>
    </w:rPr>
  </w:style>
  <w:style w:type="character" w:customStyle="1" w:styleId="ListLabel120">
    <w:name w:val="ListLabel 120"/>
    <w:qFormat/>
    <w:rsid w:val="00DE3919"/>
    <w:rPr>
      <w:u w:val="none"/>
    </w:rPr>
  </w:style>
  <w:style w:type="character" w:customStyle="1" w:styleId="ListLabel121">
    <w:name w:val="ListLabel 121"/>
    <w:qFormat/>
    <w:rsid w:val="00DE3919"/>
    <w:rPr>
      <w:u w:val="none"/>
    </w:rPr>
  </w:style>
  <w:style w:type="character" w:customStyle="1" w:styleId="ListLabel122">
    <w:name w:val="ListLabel 122"/>
    <w:qFormat/>
    <w:rsid w:val="00DE3919"/>
    <w:rPr>
      <w:u w:val="none"/>
    </w:rPr>
  </w:style>
  <w:style w:type="character" w:customStyle="1" w:styleId="ListLabel123">
    <w:name w:val="ListLabel 123"/>
    <w:qFormat/>
    <w:rsid w:val="00DE3919"/>
    <w:rPr>
      <w:u w:val="none"/>
    </w:rPr>
  </w:style>
  <w:style w:type="character" w:customStyle="1" w:styleId="ListLabel124">
    <w:name w:val="ListLabel 124"/>
    <w:qFormat/>
    <w:rsid w:val="00DE3919"/>
    <w:rPr>
      <w:u w:val="none"/>
    </w:rPr>
  </w:style>
  <w:style w:type="character" w:customStyle="1" w:styleId="ListLabel125">
    <w:name w:val="ListLabel 125"/>
    <w:qFormat/>
    <w:rsid w:val="00DE3919"/>
    <w:rPr>
      <w:rFonts w:ascii="Times New Roman" w:hAnsi="Times New Roman" w:cs="Symbol"/>
      <w:sz w:val="24"/>
    </w:rPr>
  </w:style>
  <w:style w:type="character" w:customStyle="1" w:styleId="ListLabel126">
    <w:name w:val="ListLabel 126"/>
    <w:qFormat/>
    <w:rsid w:val="00DE3919"/>
    <w:rPr>
      <w:rFonts w:cs="Courier New"/>
    </w:rPr>
  </w:style>
  <w:style w:type="character" w:customStyle="1" w:styleId="ListLabel127">
    <w:name w:val="ListLabel 127"/>
    <w:qFormat/>
    <w:rsid w:val="00DE3919"/>
    <w:rPr>
      <w:rFonts w:cs="Wingdings"/>
    </w:rPr>
  </w:style>
  <w:style w:type="character" w:customStyle="1" w:styleId="ListLabel128">
    <w:name w:val="ListLabel 128"/>
    <w:qFormat/>
    <w:rsid w:val="00DE3919"/>
    <w:rPr>
      <w:rFonts w:cs="Symbol"/>
    </w:rPr>
  </w:style>
  <w:style w:type="character" w:customStyle="1" w:styleId="ListLabel129">
    <w:name w:val="ListLabel 129"/>
    <w:qFormat/>
    <w:rsid w:val="00DE3919"/>
    <w:rPr>
      <w:rFonts w:cs="Courier New"/>
    </w:rPr>
  </w:style>
  <w:style w:type="character" w:customStyle="1" w:styleId="ListLabel130">
    <w:name w:val="ListLabel 130"/>
    <w:qFormat/>
    <w:rsid w:val="00DE3919"/>
    <w:rPr>
      <w:rFonts w:cs="Wingdings"/>
    </w:rPr>
  </w:style>
  <w:style w:type="character" w:customStyle="1" w:styleId="ListLabel131">
    <w:name w:val="ListLabel 131"/>
    <w:qFormat/>
    <w:rsid w:val="00DE3919"/>
    <w:rPr>
      <w:rFonts w:cs="Symbol"/>
    </w:rPr>
  </w:style>
  <w:style w:type="character" w:customStyle="1" w:styleId="ListLabel132">
    <w:name w:val="ListLabel 132"/>
    <w:qFormat/>
    <w:rsid w:val="00DE3919"/>
    <w:rPr>
      <w:rFonts w:cs="Courier New"/>
    </w:rPr>
  </w:style>
  <w:style w:type="character" w:customStyle="1" w:styleId="ListLabel133">
    <w:name w:val="ListLabel 133"/>
    <w:qFormat/>
    <w:rsid w:val="00DE3919"/>
    <w:rPr>
      <w:rFonts w:cs="Wingdings"/>
    </w:rPr>
  </w:style>
  <w:style w:type="character" w:customStyle="1" w:styleId="ListLabel134">
    <w:name w:val="ListLabel 134"/>
    <w:qFormat/>
    <w:rsid w:val="00DE3919"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35">
    <w:name w:val="ListLabel 135"/>
    <w:qFormat/>
    <w:rsid w:val="00DE3919"/>
    <w:rPr>
      <w:rFonts w:ascii="Times New Roman" w:hAnsi="Times New Roman" w:cs="OpenSymbol"/>
      <w:b w:val="0"/>
      <w:sz w:val="28"/>
      <w:u w:val="none"/>
    </w:rPr>
  </w:style>
  <w:style w:type="character" w:customStyle="1" w:styleId="ListLabel136">
    <w:name w:val="ListLabel 136"/>
    <w:qFormat/>
    <w:rsid w:val="00DE3919"/>
    <w:rPr>
      <w:rFonts w:cs="OpenSymbol"/>
      <w:u w:val="none"/>
    </w:rPr>
  </w:style>
  <w:style w:type="character" w:customStyle="1" w:styleId="ListLabel137">
    <w:name w:val="ListLabel 137"/>
    <w:qFormat/>
    <w:rsid w:val="00DE3919"/>
    <w:rPr>
      <w:rFonts w:cs="OpenSymbol"/>
      <w:u w:val="none"/>
    </w:rPr>
  </w:style>
  <w:style w:type="character" w:customStyle="1" w:styleId="ListLabel138">
    <w:name w:val="ListLabel 138"/>
    <w:qFormat/>
    <w:rsid w:val="00DE3919"/>
    <w:rPr>
      <w:rFonts w:cs="OpenSymbol"/>
      <w:u w:val="none"/>
    </w:rPr>
  </w:style>
  <w:style w:type="character" w:customStyle="1" w:styleId="ListLabel139">
    <w:name w:val="ListLabel 139"/>
    <w:qFormat/>
    <w:rsid w:val="00DE3919"/>
    <w:rPr>
      <w:rFonts w:cs="OpenSymbol"/>
      <w:u w:val="none"/>
    </w:rPr>
  </w:style>
  <w:style w:type="character" w:customStyle="1" w:styleId="ListLabel140">
    <w:name w:val="ListLabel 140"/>
    <w:qFormat/>
    <w:rsid w:val="00DE3919"/>
    <w:rPr>
      <w:rFonts w:cs="OpenSymbol"/>
      <w:u w:val="none"/>
    </w:rPr>
  </w:style>
  <w:style w:type="character" w:customStyle="1" w:styleId="ListLabel141">
    <w:name w:val="ListLabel 141"/>
    <w:qFormat/>
    <w:rsid w:val="00DE3919"/>
    <w:rPr>
      <w:rFonts w:cs="OpenSymbol"/>
      <w:u w:val="none"/>
    </w:rPr>
  </w:style>
  <w:style w:type="character" w:customStyle="1" w:styleId="ListLabel142">
    <w:name w:val="ListLabel 142"/>
    <w:qFormat/>
    <w:rsid w:val="00DE3919"/>
    <w:rPr>
      <w:rFonts w:cs="OpenSymbol"/>
      <w:u w:val="none"/>
    </w:rPr>
  </w:style>
  <w:style w:type="character" w:customStyle="1" w:styleId="ListLabel143">
    <w:name w:val="ListLabel 143"/>
    <w:qFormat/>
    <w:rsid w:val="00DE3919"/>
    <w:rPr>
      <w:rFonts w:cs="OpenSymbol"/>
      <w:u w:val="none"/>
    </w:rPr>
  </w:style>
  <w:style w:type="character" w:customStyle="1" w:styleId="ListLabel144">
    <w:name w:val="ListLabel 144"/>
    <w:qFormat/>
    <w:rsid w:val="00DE3919"/>
    <w:rPr>
      <w:u w:val="none"/>
    </w:rPr>
  </w:style>
  <w:style w:type="character" w:customStyle="1" w:styleId="ListLabel145">
    <w:name w:val="ListLabel 145"/>
    <w:qFormat/>
    <w:rsid w:val="00DE3919"/>
    <w:rPr>
      <w:b w:val="0"/>
      <w:sz w:val="28"/>
      <w:u w:val="none"/>
    </w:rPr>
  </w:style>
  <w:style w:type="character" w:customStyle="1" w:styleId="ListLabel146">
    <w:name w:val="ListLabel 146"/>
    <w:qFormat/>
    <w:rsid w:val="00DE3919"/>
    <w:rPr>
      <w:u w:val="none"/>
    </w:rPr>
  </w:style>
  <w:style w:type="character" w:customStyle="1" w:styleId="ListLabel147">
    <w:name w:val="ListLabel 147"/>
    <w:qFormat/>
    <w:rsid w:val="00DE3919"/>
    <w:rPr>
      <w:u w:val="none"/>
    </w:rPr>
  </w:style>
  <w:style w:type="character" w:customStyle="1" w:styleId="ListLabel148">
    <w:name w:val="ListLabel 148"/>
    <w:qFormat/>
    <w:rsid w:val="00DE3919"/>
    <w:rPr>
      <w:u w:val="none"/>
    </w:rPr>
  </w:style>
  <w:style w:type="character" w:customStyle="1" w:styleId="ListLabel149">
    <w:name w:val="ListLabel 149"/>
    <w:qFormat/>
    <w:rsid w:val="00DE3919"/>
    <w:rPr>
      <w:u w:val="none"/>
    </w:rPr>
  </w:style>
  <w:style w:type="character" w:customStyle="1" w:styleId="ListLabel150">
    <w:name w:val="ListLabel 150"/>
    <w:qFormat/>
    <w:rsid w:val="00DE3919"/>
    <w:rPr>
      <w:u w:val="none"/>
    </w:rPr>
  </w:style>
  <w:style w:type="character" w:customStyle="1" w:styleId="ListLabel151">
    <w:name w:val="ListLabel 151"/>
    <w:qFormat/>
    <w:rsid w:val="00DE3919"/>
    <w:rPr>
      <w:u w:val="none"/>
    </w:rPr>
  </w:style>
  <w:style w:type="character" w:customStyle="1" w:styleId="ListLabel152">
    <w:name w:val="ListLabel 152"/>
    <w:qFormat/>
    <w:rsid w:val="00DE3919"/>
    <w:rPr>
      <w:u w:val="none"/>
    </w:rPr>
  </w:style>
  <w:style w:type="character" w:customStyle="1" w:styleId="ListLabel153">
    <w:name w:val="ListLabel 153"/>
    <w:qFormat/>
    <w:rsid w:val="00DE3919"/>
    <w:rPr>
      <w:rFonts w:ascii="Times New Roman" w:hAnsi="Times New Roman" w:cs="Symbol"/>
      <w:sz w:val="24"/>
    </w:rPr>
  </w:style>
  <w:style w:type="character" w:customStyle="1" w:styleId="ListLabel154">
    <w:name w:val="ListLabel 154"/>
    <w:qFormat/>
    <w:rsid w:val="00DE3919"/>
    <w:rPr>
      <w:rFonts w:cs="Courier New"/>
    </w:rPr>
  </w:style>
  <w:style w:type="character" w:customStyle="1" w:styleId="ListLabel155">
    <w:name w:val="ListLabel 155"/>
    <w:qFormat/>
    <w:rsid w:val="00DE3919"/>
    <w:rPr>
      <w:rFonts w:cs="Wingdings"/>
    </w:rPr>
  </w:style>
  <w:style w:type="character" w:customStyle="1" w:styleId="ListLabel156">
    <w:name w:val="ListLabel 156"/>
    <w:qFormat/>
    <w:rsid w:val="00DE3919"/>
    <w:rPr>
      <w:rFonts w:cs="Symbol"/>
    </w:rPr>
  </w:style>
  <w:style w:type="character" w:customStyle="1" w:styleId="ListLabel157">
    <w:name w:val="ListLabel 157"/>
    <w:qFormat/>
    <w:rsid w:val="00DE3919"/>
    <w:rPr>
      <w:rFonts w:cs="Courier New"/>
    </w:rPr>
  </w:style>
  <w:style w:type="character" w:customStyle="1" w:styleId="ListLabel158">
    <w:name w:val="ListLabel 158"/>
    <w:qFormat/>
    <w:rsid w:val="00DE3919"/>
    <w:rPr>
      <w:rFonts w:cs="Wingdings"/>
    </w:rPr>
  </w:style>
  <w:style w:type="character" w:customStyle="1" w:styleId="ListLabel159">
    <w:name w:val="ListLabel 159"/>
    <w:qFormat/>
    <w:rsid w:val="00DE3919"/>
    <w:rPr>
      <w:rFonts w:cs="Symbol"/>
    </w:rPr>
  </w:style>
  <w:style w:type="character" w:customStyle="1" w:styleId="ListLabel160">
    <w:name w:val="ListLabel 160"/>
    <w:qFormat/>
    <w:rsid w:val="00DE3919"/>
    <w:rPr>
      <w:rFonts w:cs="Courier New"/>
    </w:rPr>
  </w:style>
  <w:style w:type="character" w:customStyle="1" w:styleId="ListLabel161">
    <w:name w:val="ListLabel 161"/>
    <w:qFormat/>
    <w:rsid w:val="00DE3919"/>
    <w:rPr>
      <w:rFonts w:cs="Wingdings"/>
    </w:rPr>
  </w:style>
  <w:style w:type="character" w:customStyle="1" w:styleId="ListLabel162">
    <w:name w:val="ListLabel 162"/>
    <w:qFormat/>
    <w:rsid w:val="00DE3919"/>
    <w:rPr>
      <w:rFonts w:ascii="Times New Roman" w:hAnsi="Times New Roman" w:cs="Times New Roman"/>
      <w:sz w:val="24"/>
      <w:szCs w:val="24"/>
      <w:lang w:val="en-US"/>
    </w:rPr>
  </w:style>
  <w:style w:type="paragraph" w:customStyle="1" w:styleId="a7">
    <w:name w:val="Заголовок"/>
    <w:basedOn w:val="a"/>
    <w:next w:val="a8"/>
    <w:qFormat/>
    <w:rsid w:val="00DE3919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rsid w:val="00DE3919"/>
    <w:pPr>
      <w:spacing w:after="140"/>
    </w:pPr>
  </w:style>
  <w:style w:type="paragraph" w:styleId="a9">
    <w:name w:val="List"/>
    <w:basedOn w:val="a8"/>
    <w:rsid w:val="00DE3919"/>
    <w:rPr>
      <w:rFonts w:ascii="PT Astra Serif" w:hAnsi="PT Astra Serif" w:cs="Noto Sans Devanagari"/>
    </w:rPr>
  </w:style>
  <w:style w:type="paragraph" w:styleId="aa">
    <w:name w:val="caption"/>
    <w:basedOn w:val="a"/>
    <w:qFormat/>
    <w:rsid w:val="00DE3919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rsid w:val="00DE3919"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DE3919"/>
    <w:pPr>
      <w:spacing w:line="276" w:lineRule="auto"/>
    </w:pPr>
    <w:rPr>
      <w:sz w:val="22"/>
    </w:rPr>
  </w:style>
  <w:style w:type="paragraph" w:styleId="ac">
    <w:name w:val="Title"/>
    <w:basedOn w:val="10"/>
    <w:next w:val="10"/>
    <w:qFormat/>
    <w:rsid w:val="00DE3919"/>
    <w:pPr>
      <w:keepNext/>
      <w:keepLines/>
      <w:spacing w:after="60"/>
    </w:pPr>
    <w:rPr>
      <w:sz w:val="52"/>
      <w:szCs w:val="52"/>
    </w:rPr>
  </w:style>
  <w:style w:type="paragraph" w:styleId="ad">
    <w:name w:val="Subtitle"/>
    <w:basedOn w:val="10"/>
    <w:next w:val="10"/>
    <w:qFormat/>
    <w:rsid w:val="00DE3919"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qFormat/>
    <w:rsid w:val="00DE3919"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qFormat/>
    <w:rsid w:val="00DE3919"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rsid w:val="00DE3919"/>
    <w:pPr>
      <w:spacing w:after="200"/>
      <w:ind w:left="720"/>
      <w:contextualSpacing/>
    </w:pPr>
    <w:rPr>
      <w:rFonts w:ascii="Cambria" w:hAnsi="Cambria"/>
    </w:rPr>
  </w:style>
  <w:style w:type="paragraph" w:customStyle="1" w:styleId="ConsPlusNormal0">
    <w:name w:val="ConsPlusNormal"/>
    <w:qFormat/>
    <w:rsid w:val="00DE3919"/>
    <w:pPr>
      <w:widowControl w:val="0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DE3919"/>
    <w:rPr>
      <w:rFonts w:ascii="Calibri" w:hAnsi="Calibri" w:cs="Calibri"/>
      <w:color w:val="000000"/>
      <w:sz w:val="24"/>
      <w:szCs w:val="24"/>
    </w:rPr>
  </w:style>
  <w:style w:type="paragraph" w:styleId="af1">
    <w:name w:val="header"/>
    <w:basedOn w:val="a"/>
    <w:rsid w:val="00DE3919"/>
  </w:style>
  <w:style w:type="paragraph" w:customStyle="1" w:styleId="af2">
    <w:name w:val="Содержимое таблицы"/>
    <w:basedOn w:val="a"/>
    <w:qFormat/>
    <w:rsid w:val="00DE3919"/>
    <w:pPr>
      <w:suppressLineNumbers/>
    </w:pPr>
  </w:style>
  <w:style w:type="paragraph" w:customStyle="1" w:styleId="af3">
    <w:name w:val="Заголовок таблицы"/>
    <w:basedOn w:val="af2"/>
    <w:qFormat/>
    <w:rsid w:val="00DE3919"/>
    <w:pPr>
      <w:jc w:val="center"/>
    </w:pPr>
    <w:rPr>
      <w:b/>
      <w:bCs/>
    </w:rPr>
  </w:style>
  <w:style w:type="paragraph" w:styleId="af4">
    <w:name w:val="No Spacing"/>
    <w:qFormat/>
    <w:rsid w:val="00DE3919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footer"/>
    <w:basedOn w:val="a"/>
    <w:rsid w:val="00DE3919"/>
    <w:pPr>
      <w:suppressLineNumbers/>
      <w:tabs>
        <w:tab w:val="center" w:pos="5041"/>
        <w:tab w:val="right" w:pos="1008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sz w:val="22"/>
    </w:rPr>
  </w:style>
  <w:style w:type="paragraph" w:styleId="1">
    <w:name w:val="heading 1"/>
    <w:next w:val="10"/>
    <w:qFormat/>
    <w:pPr>
      <w:keepNext/>
      <w:keepLines/>
      <w:widowControl w:val="0"/>
      <w:spacing w:before="400" w:after="120"/>
      <w:outlineLvl w:val="0"/>
    </w:pPr>
    <w:rPr>
      <w:sz w:val="40"/>
      <w:szCs w:val="40"/>
    </w:rPr>
  </w:style>
  <w:style w:type="paragraph" w:styleId="2">
    <w:name w:val="heading 2"/>
    <w:next w:val="10"/>
    <w:qFormat/>
    <w:pPr>
      <w:keepNext/>
      <w:keepLines/>
      <w:widowControl w:val="0"/>
      <w:spacing w:before="360" w:after="120"/>
      <w:outlineLvl w:val="1"/>
    </w:pPr>
    <w:rPr>
      <w:sz w:val="32"/>
      <w:szCs w:val="32"/>
    </w:rPr>
  </w:style>
  <w:style w:type="paragraph" w:styleId="3">
    <w:name w:val="heading 3"/>
    <w:next w:val="10"/>
    <w:qFormat/>
    <w:pPr>
      <w:keepNext/>
      <w:keepLines/>
      <w:widowControl w:val="0"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next w:val="10"/>
    <w:qFormat/>
    <w:pPr>
      <w:keepNext/>
      <w:keepLines/>
      <w:widowControl w:val="0"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next w:val="10"/>
    <w:qFormat/>
    <w:pPr>
      <w:keepNext/>
      <w:keepLines/>
      <w:widowControl w:val="0"/>
      <w:spacing w:before="240" w:after="80"/>
      <w:outlineLvl w:val="4"/>
    </w:pPr>
    <w:rPr>
      <w:color w:val="666666"/>
      <w:sz w:val="22"/>
    </w:rPr>
  </w:style>
  <w:style w:type="paragraph" w:styleId="6">
    <w:name w:val="heading 6"/>
    <w:next w:val="10"/>
    <w:qFormat/>
    <w:pPr>
      <w:keepNext/>
      <w:keepLines/>
      <w:widowControl w:val="0"/>
      <w:spacing w:before="240" w:after="80"/>
      <w:outlineLvl w:val="5"/>
    </w:pPr>
    <w:rPr>
      <w:i/>
      <w:color w:val="666666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qFormat/>
    <w:rPr>
      <w:sz w:val="20"/>
      <w:szCs w:val="20"/>
    </w:rPr>
  </w:style>
  <w:style w:type="character" w:styleId="a4">
    <w:name w:val="annotation reference"/>
    <w:basedOn w:val="a0"/>
    <w:qFormat/>
    <w:rPr>
      <w:sz w:val="16"/>
      <w:szCs w:val="16"/>
    </w:rPr>
  </w:style>
  <w:style w:type="character" w:customStyle="1" w:styleId="a5">
    <w:name w:val="Текст выноски Знак"/>
    <w:basedOn w:val="a0"/>
    <w:qFormat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qFormat/>
    <w:rPr>
      <w:rFonts w:ascii="Cambria" w:eastAsia="Arial" w:hAnsi="Cambria" w:cs="Arial"/>
    </w:rPr>
  </w:style>
  <w:style w:type="character" w:customStyle="1" w:styleId="ConsPlusNormal">
    <w:name w:val="ConsPlusNormal Знак"/>
    <w:qFormat/>
    <w:rPr>
      <w:rFonts w:ascii="Times New Roman" w:eastAsia="Arial" w:hAnsi="Times New Roman" w:cs="Times New Roman"/>
      <w:sz w:val="24"/>
      <w:szCs w:val="24"/>
    </w:rPr>
  </w:style>
  <w:style w:type="character" w:customStyle="1" w:styleId="ListLabel1">
    <w:name w:val="ListLabel 1"/>
    <w:qFormat/>
    <w:rPr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u w:val="none"/>
    </w:rPr>
  </w:style>
  <w:style w:type="character" w:customStyle="1" w:styleId="ListLabel29">
    <w:name w:val="ListLabel 29"/>
    <w:qFormat/>
    <w:rPr>
      <w:u w:val="none"/>
    </w:rPr>
  </w:style>
  <w:style w:type="character" w:customStyle="1" w:styleId="ListLabel30">
    <w:name w:val="ListLabel 30"/>
    <w:qFormat/>
    <w:rPr>
      <w:u w:val="none"/>
    </w:rPr>
  </w:style>
  <w:style w:type="character" w:customStyle="1" w:styleId="ListLabel31">
    <w:name w:val="ListLabel 31"/>
    <w:qFormat/>
    <w:rPr>
      <w:u w:val="none"/>
    </w:rPr>
  </w:style>
  <w:style w:type="character" w:customStyle="1" w:styleId="ListLabel32">
    <w:name w:val="ListLabel 32"/>
    <w:qFormat/>
    <w:rPr>
      <w:u w:val="none"/>
    </w:rPr>
  </w:style>
  <w:style w:type="character" w:customStyle="1" w:styleId="ListLabel33">
    <w:name w:val="ListLabel 33"/>
    <w:qFormat/>
    <w:rPr>
      <w:u w:val="none"/>
    </w:rPr>
  </w:style>
  <w:style w:type="character" w:customStyle="1" w:styleId="ListLabel34">
    <w:name w:val="ListLabel 34"/>
    <w:qFormat/>
    <w:rPr>
      <w:u w:val="none"/>
    </w:rPr>
  </w:style>
  <w:style w:type="character" w:customStyle="1" w:styleId="ListLabel35">
    <w:name w:val="ListLabel 35"/>
    <w:qFormat/>
    <w:rPr>
      <w:u w:val="none"/>
    </w:rPr>
  </w:style>
  <w:style w:type="character" w:customStyle="1" w:styleId="ListLabel36">
    <w:name w:val="ListLabel 36"/>
    <w:qFormat/>
    <w:rPr>
      <w:u w:val="none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ascii="Times New Roman" w:hAnsi="Times New Roman" w:cs="OpenSymbol"/>
      <w:b w:val="0"/>
      <w:sz w:val="28"/>
      <w:u w:val="none"/>
    </w:rPr>
  </w:style>
  <w:style w:type="character" w:customStyle="1" w:styleId="ListLabel44">
    <w:name w:val="ListLabel 44"/>
    <w:qFormat/>
    <w:rPr>
      <w:rFonts w:cs="OpenSymbol"/>
      <w:u w:val="none"/>
    </w:rPr>
  </w:style>
  <w:style w:type="character" w:customStyle="1" w:styleId="ListLabel45">
    <w:name w:val="ListLabel 45"/>
    <w:qFormat/>
    <w:rPr>
      <w:rFonts w:cs="OpenSymbol"/>
      <w:u w:val="none"/>
    </w:rPr>
  </w:style>
  <w:style w:type="character" w:customStyle="1" w:styleId="ListLabel46">
    <w:name w:val="ListLabel 46"/>
    <w:qFormat/>
    <w:rPr>
      <w:rFonts w:cs="OpenSymbol"/>
      <w:u w:val="none"/>
    </w:rPr>
  </w:style>
  <w:style w:type="character" w:customStyle="1" w:styleId="ListLabel47">
    <w:name w:val="ListLabel 47"/>
    <w:qFormat/>
    <w:rPr>
      <w:rFonts w:cs="OpenSymbol"/>
      <w:u w:val="none"/>
    </w:rPr>
  </w:style>
  <w:style w:type="character" w:customStyle="1" w:styleId="ListLabel48">
    <w:name w:val="ListLabel 48"/>
    <w:qFormat/>
    <w:rPr>
      <w:rFonts w:cs="OpenSymbol"/>
      <w:u w:val="none"/>
    </w:rPr>
  </w:style>
  <w:style w:type="character" w:customStyle="1" w:styleId="ListLabel49">
    <w:name w:val="ListLabel 49"/>
    <w:qFormat/>
    <w:rPr>
      <w:rFonts w:cs="OpenSymbol"/>
      <w:u w:val="none"/>
    </w:rPr>
  </w:style>
  <w:style w:type="character" w:customStyle="1" w:styleId="ListLabel50">
    <w:name w:val="ListLabel 50"/>
    <w:qFormat/>
    <w:rPr>
      <w:rFonts w:cs="OpenSymbol"/>
      <w:u w:val="none"/>
    </w:rPr>
  </w:style>
  <w:style w:type="character" w:customStyle="1" w:styleId="ListLabel51">
    <w:name w:val="ListLabel 51"/>
    <w:qFormat/>
    <w:rPr>
      <w:rFonts w:cs="OpenSymbol"/>
      <w:u w:val="none"/>
    </w:rPr>
  </w:style>
  <w:style w:type="character" w:customStyle="1" w:styleId="ListLabel52">
    <w:name w:val="ListLabel 52"/>
    <w:qFormat/>
    <w:rPr>
      <w:u w:val="none"/>
    </w:rPr>
  </w:style>
  <w:style w:type="character" w:customStyle="1" w:styleId="ListLabel53">
    <w:name w:val="ListLabel 53"/>
    <w:qFormat/>
    <w:rPr>
      <w:b w:val="0"/>
      <w:sz w:val="28"/>
      <w:u w:val="none"/>
    </w:rPr>
  </w:style>
  <w:style w:type="character" w:customStyle="1" w:styleId="ListLabel54">
    <w:name w:val="ListLabel 54"/>
    <w:qFormat/>
    <w:rPr>
      <w:u w:val="none"/>
    </w:rPr>
  </w:style>
  <w:style w:type="character" w:customStyle="1" w:styleId="ListLabel55">
    <w:name w:val="ListLabel 55"/>
    <w:qFormat/>
    <w:rPr>
      <w:u w:val="none"/>
    </w:rPr>
  </w:style>
  <w:style w:type="character" w:customStyle="1" w:styleId="ListLabel56">
    <w:name w:val="ListLabel 56"/>
    <w:qFormat/>
    <w:rPr>
      <w:u w:val="none"/>
    </w:rPr>
  </w:style>
  <w:style w:type="character" w:customStyle="1" w:styleId="ListLabel57">
    <w:name w:val="ListLabel 57"/>
    <w:qFormat/>
    <w:rPr>
      <w:u w:val="none"/>
    </w:rPr>
  </w:style>
  <w:style w:type="character" w:customStyle="1" w:styleId="ListLabel58">
    <w:name w:val="ListLabel 58"/>
    <w:qFormat/>
    <w:rPr>
      <w:u w:val="none"/>
    </w:rPr>
  </w:style>
  <w:style w:type="character" w:customStyle="1" w:styleId="ListLabel59">
    <w:name w:val="ListLabel 59"/>
    <w:qFormat/>
    <w:rPr>
      <w:u w:val="none"/>
    </w:rPr>
  </w:style>
  <w:style w:type="character" w:customStyle="1" w:styleId="ListLabel60">
    <w:name w:val="ListLabel 60"/>
    <w:qFormat/>
    <w:rPr>
      <w:u w:val="none"/>
    </w:rPr>
  </w:style>
  <w:style w:type="character" w:customStyle="1" w:styleId="ListLabel61">
    <w:name w:val="ListLabel 61"/>
    <w:qFormat/>
    <w:rPr>
      <w:rFonts w:cs="Wingdings"/>
      <w:u w:val="none"/>
    </w:rPr>
  </w:style>
  <w:style w:type="character" w:customStyle="1" w:styleId="ListLabel62">
    <w:name w:val="ListLabel 62"/>
    <w:qFormat/>
    <w:rPr>
      <w:rFonts w:cs="Wingdings 2"/>
      <w:u w:val="none"/>
    </w:rPr>
  </w:style>
  <w:style w:type="character" w:customStyle="1" w:styleId="ListLabel63">
    <w:name w:val="ListLabel 63"/>
    <w:qFormat/>
    <w:rPr>
      <w:rFonts w:cs="OpenSymbol"/>
      <w:u w:val="none"/>
    </w:rPr>
  </w:style>
  <w:style w:type="character" w:customStyle="1" w:styleId="ListLabel64">
    <w:name w:val="ListLabel 64"/>
    <w:qFormat/>
    <w:rPr>
      <w:rFonts w:cs="Wingdings"/>
      <w:u w:val="none"/>
    </w:rPr>
  </w:style>
  <w:style w:type="character" w:customStyle="1" w:styleId="ListLabel65">
    <w:name w:val="ListLabel 65"/>
    <w:qFormat/>
    <w:rPr>
      <w:rFonts w:cs="Wingdings 2"/>
      <w:u w:val="none"/>
    </w:rPr>
  </w:style>
  <w:style w:type="character" w:customStyle="1" w:styleId="ListLabel66">
    <w:name w:val="ListLabel 66"/>
    <w:qFormat/>
    <w:rPr>
      <w:rFonts w:cs="OpenSymbol"/>
      <w:u w:val="none"/>
    </w:rPr>
  </w:style>
  <w:style w:type="character" w:customStyle="1" w:styleId="ListLabel67">
    <w:name w:val="ListLabel 67"/>
    <w:qFormat/>
    <w:rPr>
      <w:rFonts w:cs="Wingdings"/>
      <w:u w:val="none"/>
    </w:rPr>
  </w:style>
  <w:style w:type="character" w:customStyle="1" w:styleId="ListLabel68">
    <w:name w:val="ListLabel 68"/>
    <w:qFormat/>
    <w:rPr>
      <w:rFonts w:cs="Wingdings 2"/>
      <w:u w:val="none"/>
    </w:rPr>
  </w:style>
  <w:style w:type="character" w:customStyle="1" w:styleId="ListLabel69">
    <w:name w:val="ListLabel 69"/>
    <w:qFormat/>
    <w:rPr>
      <w:rFonts w:cs="OpenSymbol"/>
      <w:u w:val="none"/>
    </w:rPr>
  </w:style>
  <w:style w:type="character" w:customStyle="1" w:styleId="ListLabel70">
    <w:name w:val="ListLabel 70"/>
    <w:qFormat/>
    <w:rPr>
      <w:rFonts w:ascii="Times New Roman" w:hAnsi="Times New Roman"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-">
    <w:name w:val="Интернет-ссылка"/>
    <w:basedOn w:val="a0"/>
    <w:rPr>
      <w:color w:val="0563C1"/>
      <w:u w:val="single"/>
    </w:rPr>
  </w:style>
  <w:style w:type="character" w:customStyle="1" w:styleId="ListLabel79">
    <w:name w:val="ListLabel 79"/>
    <w:qFormat/>
    <w:rPr>
      <w:rFonts w:ascii="Times New Roman" w:hAnsi="Times New Roman" w:cs="OpenSymbol"/>
      <w:b w:val="0"/>
      <w:sz w:val="28"/>
      <w:u w:val="none"/>
    </w:rPr>
  </w:style>
  <w:style w:type="character" w:customStyle="1" w:styleId="ListLabel80">
    <w:name w:val="ListLabel 80"/>
    <w:qFormat/>
    <w:rPr>
      <w:rFonts w:cs="OpenSymbol"/>
      <w:u w:val="none"/>
    </w:rPr>
  </w:style>
  <w:style w:type="character" w:customStyle="1" w:styleId="ListLabel81">
    <w:name w:val="ListLabel 81"/>
    <w:qFormat/>
    <w:rPr>
      <w:rFonts w:cs="OpenSymbol"/>
      <w:u w:val="none"/>
    </w:rPr>
  </w:style>
  <w:style w:type="character" w:customStyle="1" w:styleId="ListLabel82">
    <w:name w:val="ListLabel 82"/>
    <w:qFormat/>
    <w:rPr>
      <w:rFonts w:cs="OpenSymbol"/>
      <w:u w:val="none"/>
    </w:rPr>
  </w:style>
  <w:style w:type="character" w:customStyle="1" w:styleId="ListLabel83">
    <w:name w:val="ListLabel 83"/>
    <w:qFormat/>
    <w:rPr>
      <w:rFonts w:cs="OpenSymbol"/>
      <w:u w:val="none"/>
    </w:rPr>
  </w:style>
  <w:style w:type="character" w:customStyle="1" w:styleId="ListLabel84">
    <w:name w:val="ListLabel 84"/>
    <w:qFormat/>
    <w:rPr>
      <w:rFonts w:cs="OpenSymbol"/>
      <w:u w:val="none"/>
    </w:rPr>
  </w:style>
  <w:style w:type="character" w:customStyle="1" w:styleId="ListLabel85">
    <w:name w:val="ListLabel 85"/>
    <w:qFormat/>
    <w:rPr>
      <w:rFonts w:cs="OpenSymbol"/>
      <w:u w:val="none"/>
    </w:rPr>
  </w:style>
  <w:style w:type="character" w:customStyle="1" w:styleId="ListLabel86">
    <w:name w:val="ListLabel 86"/>
    <w:qFormat/>
    <w:rPr>
      <w:rFonts w:cs="OpenSymbol"/>
      <w:u w:val="none"/>
    </w:rPr>
  </w:style>
  <w:style w:type="character" w:customStyle="1" w:styleId="ListLabel87">
    <w:name w:val="ListLabel 87"/>
    <w:qFormat/>
    <w:rPr>
      <w:rFonts w:cs="OpenSymbol"/>
      <w:u w:val="none"/>
    </w:rPr>
  </w:style>
  <w:style w:type="character" w:customStyle="1" w:styleId="ListLabel88">
    <w:name w:val="ListLabel 88"/>
    <w:qFormat/>
    <w:rPr>
      <w:u w:val="none"/>
    </w:rPr>
  </w:style>
  <w:style w:type="character" w:customStyle="1" w:styleId="ListLabel89">
    <w:name w:val="ListLabel 89"/>
    <w:qFormat/>
    <w:rPr>
      <w:b w:val="0"/>
      <w:sz w:val="28"/>
      <w:u w:val="none"/>
    </w:rPr>
  </w:style>
  <w:style w:type="character" w:customStyle="1" w:styleId="ListLabel90">
    <w:name w:val="ListLabel 90"/>
    <w:qFormat/>
    <w:rPr>
      <w:u w:val="none"/>
    </w:rPr>
  </w:style>
  <w:style w:type="character" w:customStyle="1" w:styleId="ListLabel91">
    <w:name w:val="ListLabel 91"/>
    <w:qFormat/>
    <w:rPr>
      <w:u w:val="none"/>
    </w:rPr>
  </w:style>
  <w:style w:type="character" w:customStyle="1" w:styleId="ListLabel92">
    <w:name w:val="ListLabel 92"/>
    <w:qFormat/>
    <w:rPr>
      <w:u w:val="none"/>
    </w:rPr>
  </w:style>
  <w:style w:type="character" w:customStyle="1" w:styleId="ListLabel93">
    <w:name w:val="ListLabel 93"/>
    <w:qFormat/>
    <w:rPr>
      <w:u w:val="none"/>
    </w:rPr>
  </w:style>
  <w:style w:type="character" w:customStyle="1" w:styleId="ListLabel94">
    <w:name w:val="ListLabel 94"/>
    <w:qFormat/>
    <w:rPr>
      <w:u w:val="none"/>
    </w:rPr>
  </w:style>
  <w:style w:type="character" w:customStyle="1" w:styleId="ListLabel95">
    <w:name w:val="ListLabel 95"/>
    <w:qFormat/>
    <w:rPr>
      <w:u w:val="none"/>
    </w:rPr>
  </w:style>
  <w:style w:type="character" w:customStyle="1" w:styleId="ListLabel96">
    <w:name w:val="ListLabel 96"/>
    <w:qFormat/>
    <w:rPr>
      <w:u w:val="none"/>
    </w:rPr>
  </w:style>
  <w:style w:type="character" w:customStyle="1" w:styleId="ListLabel97">
    <w:name w:val="ListLabel 97"/>
    <w:qFormat/>
    <w:rPr>
      <w:rFonts w:ascii="Times New Roman" w:hAnsi="Times New Roman" w:cs="Symbol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07">
    <w:name w:val="ListLabel 107"/>
    <w:qFormat/>
    <w:rPr>
      <w:rFonts w:ascii="Times New Roman" w:hAnsi="Times New Roman" w:cs="OpenSymbol"/>
      <w:b w:val="0"/>
      <w:sz w:val="28"/>
      <w:u w:val="none"/>
    </w:rPr>
  </w:style>
  <w:style w:type="character" w:customStyle="1" w:styleId="ListLabel108">
    <w:name w:val="ListLabel 108"/>
    <w:qFormat/>
    <w:rPr>
      <w:rFonts w:cs="OpenSymbol"/>
      <w:u w:val="none"/>
    </w:rPr>
  </w:style>
  <w:style w:type="character" w:customStyle="1" w:styleId="ListLabel109">
    <w:name w:val="ListLabel 109"/>
    <w:qFormat/>
    <w:rPr>
      <w:rFonts w:cs="OpenSymbol"/>
      <w:u w:val="none"/>
    </w:rPr>
  </w:style>
  <w:style w:type="character" w:customStyle="1" w:styleId="ListLabel110">
    <w:name w:val="ListLabel 110"/>
    <w:qFormat/>
    <w:rPr>
      <w:rFonts w:cs="OpenSymbol"/>
      <w:u w:val="none"/>
    </w:rPr>
  </w:style>
  <w:style w:type="character" w:customStyle="1" w:styleId="ListLabel111">
    <w:name w:val="ListLabel 111"/>
    <w:qFormat/>
    <w:rPr>
      <w:rFonts w:cs="OpenSymbol"/>
      <w:u w:val="none"/>
    </w:rPr>
  </w:style>
  <w:style w:type="character" w:customStyle="1" w:styleId="ListLabel112">
    <w:name w:val="ListLabel 112"/>
    <w:qFormat/>
    <w:rPr>
      <w:rFonts w:cs="OpenSymbol"/>
      <w:u w:val="none"/>
    </w:rPr>
  </w:style>
  <w:style w:type="character" w:customStyle="1" w:styleId="ListLabel113">
    <w:name w:val="ListLabel 113"/>
    <w:qFormat/>
    <w:rPr>
      <w:rFonts w:cs="OpenSymbol"/>
      <w:u w:val="none"/>
    </w:rPr>
  </w:style>
  <w:style w:type="character" w:customStyle="1" w:styleId="ListLabel114">
    <w:name w:val="ListLabel 114"/>
    <w:qFormat/>
    <w:rPr>
      <w:rFonts w:cs="OpenSymbol"/>
      <w:u w:val="none"/>
    </w:rPr>
  </w:style>
  <w:style w:type="character" w:customStyle="1" w:styleId="ListLabel115">
    <w:name w:val="ListLabel 115"/>
    <w:qFormat/>
    <w:rPr>
      <w:rFonts w:cs="OpenSymbol"/>
      <w:u w:val="none"/>
    </w:rPr>
  </w:style>
  <w:style w:type="character" w:customStyle="1" w:styleId="ListLabel116">
    <w:name w:val="ListLabel 116"/>
    <w:qFormat/>
    <w:rPr>
      <w:u w:val="none"/>
    </w:rPr>
  </w:style>
  <w:style w:type="character" w:customStyle="1" w:styleId="ListLabel117">
    <w:name w:val="ListLabel 117"/>
    <w:qFormat/>
    <w:rPr>
      <w:b w:val="0"/>
      <w:sz w:val="28"/>
      <w:u w:val="none"/>
    </w:rPr>
  </w:style>
  <w:style w:type="character" w:customStyle="1" w:styleId="ListLabel118">
    <w:name w:val="ListLabel 118"/>
    <w:qFormat/>
    <w:rPr>
      <w:u w:val="none"/>
    </w:rPr>
  </w:style>
  <w:style w:type="character" w:customStyle="1" w:styleId="ListLabel119">
    <w:name w:val="ListLabel 119"/>
    <w:qFormat/>
    <w:rPr>
      <w:u w:val="none"/>
    </w:rPr>
  </w:style>
  <w:style w:type="character" w:customStyle="1" w:styleId="ListLabel120">
    <w:name w:val="ListLabel 120"/>
    <w:qFormat/>
    <w:rPr>
      <w:u w:val="none"/>
    </w:rPr>
  </w:style>
  <w:style w:type="character" w:customStyle="1" w:styleId="ListLabel121">
    <w:name w:val="ListLabel 121"/>
    <w:qFormat/>
    <w:rPr>
      <w:u w:val="none"/>
    </w:rPr>
  </w:style>
  <w:style w:type="character" w:customStyle="1" w:styleId="ListLabel122">
    <w:name w:val="ListLabel 122"/>
    <w:qFormat/>
    <w:rPr>
      <w:u w:val="none"/>
    </w:rPr>
  </w:style>
  <w:style w:type="character" w:customStyle="1" w:styleId="ListLabel123">
    <w:name w:val="ListLabel 123"/>
    <w:qFormat/>
    <w:rPr>
      <w:u w:val="none"/>
    </w:rPr>
  </w:style>
  <w:style w:type="character" w:customStyle="1" w:styleId="ListLabel124">
    <w:name w:val="ListLabel 124"/>
    <w:qFormat/>
    <w:rPr>
      <w:u w:val="none"/>
    </w:rPr>
  </w:style>
  <w:style w:type="character" w:customStyle="1" w:styleId="ListLabel125">
    <w:name w:val="ListLabel 125"/>
    <w:qFormat/>
    <w:rPr>
      <w:rFonts w:ascii="Times New Roman" w:hAnsi="Times New Roman" w:cs="Symbol"/>
      <w:sz w:val="24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rFonts w:cs="Wingdings"/>
    </w:rPr>
  </w:style>
  <w:style w:type="character" w:customStyle="1" w:styleId="ListLabel134">
    <w:name w:val="ListLabel 134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35">
    <w:name w:val="ListLabel 135"/>
    <w:qFormat/>
    <w:rPr>
      <w:rFonts w:ascii="Times New Roman" w:hAnsi="Times New Roman" w:cs="OpenSymbol"/>
      <w:b w:val="0"/>
      <w:sz w:val="28"/>
      <w:u w:val="none"/>
    </w:rPr>
  </w:style>
  <w:style w:type="character" w:customStyle="1" w:styleId="ListLabel136">
    <w:name w:val="ListLabel 136"/>
    <w:qFormat/>
    <w:rPr>
      <w:rFonts w:cs="OpenSymbol"/>
      <w:u w:val="none"/>
    </w:rPr>
  </w:style>
  <w:style w:type="character" w:customStyle="1" w:styleId="ListLabel137">
    <w:name w:val="ListLabel 137"/>
    <w:qFormat/>
    <w:rPr>
      <w:rFonts w:cs="OpenSymbol"/>
      <w:u w:val="none"/>
    </w:rPr>
  </w:style>
  <w:style w:type="character" w:customStyle="1" w:styleId="ListLabel138">
    <w:name w:val="ListLabel 138"/>
    <w:qFormat/>
    <w:rPr>
      <w:rFonts w:cs="OpenSymbol"/>
      <w:u w:val="none"/>
    </w:rPr>
  </w:style>
  <w:style w:type="character" w:customStyle="1" w:styleId="ListLabel139">
    <w:name w:val="ListLabel 139"/>
    <w:qFormat/>
    <w:rPr>
      <w:rFonts w:cs="OpenSymbol"/>
      <w:u w:val="none"/>
    </w:rPr>
  </w:style>
  <w:style w:type="character" w:customStyle="1" w:styleId="ListLabel140">
    <w:name w:val="ListLabel 140"/>
    <w:qFormat/>
    <w:rPr>
      <w:rFonts w:cs="OpenSymbol"/>
      <w:u w:val="none"/>
    </w:rPr>
  </w:style>
  <w:style w:type="character" w:customStyle="1" w:styleId="ListLabel141">
    <w:name w:val="ListLabel 141"/>
    <w:qFormat/>
    <w:rPr>
      <w:rFonts w:cs="OpenSymbol"/>
      <w:u w:val="none"/>
    </w:rPr>
  </w:style>
  <w:style w:type="character" w:customStyle="1" w:styleId="ListLabel142">
    <w:name w:val="ListLabel 142"/>
    <w:qFormat/>
    <w:rPr>
      <w:rFonts w:cs="OpenSymbol"/>
      <w:u w:val="none"/>
    </w:rPr>
  </w:style>
  <w:style w:type="character" w:customStyle="1" w:styleId="ListLabel143">
    <w:name w:val="ListLabel 143"/>
    <w:qFormat/>
    <w:rPr>
      <w:rFonts w:cs="OpenSymbol"/>
      <w:u w:val="none"/>
    </w:rPr>
  </w:style>
  <w:style w:type="character" w:customStyle="1" w:styleId="ListLabel144">
    <w:name w:val="ListLabel 144"/>
    <w:qFormat/>
    <w:rPr>
      <w:u w:val="none"/>
    </w:rPr>
  </w:style>
  <w:style w:type="character" w:customStyle="1" w:styleId="ListLabel145">
    <w:name w:val="ListLabel 145"/>
    <w:qFormat/>
    <w:rPr>
      <w:b w:val="0"/>
      <w:sz w:val="28"/>
      <w:u w:val="none"/>
    </w:rPr>
  </w:style>
  <w:style w:type="character" w:customStyle="1" w:styleId="ListLabel146">
    <w:name w:val="ListLabel 146"/>
    <w:qFormat/>
    <w:rPr>
      <w:u w:val="none"/>
    </w:rPr>
  </w:style>
  <w:style w:type="character" w:customStyle="1" w:styleId="ListLabel147">
    <w:name w:val="ListLabel 147"/>
    <w:qFormat/>
    <w:rPr>
      <w:u w:val="none"/>
    </w:rPr>
  </w:style>
  <w:style w:type="character" w:customStyle="1" w:styleId="ListLabel148">
    <w:name w:val="ListLabel 148"/>
    <w:qFormat/>
    <w:rPr>
      <w:u w:val="none"/>
    </w:rPr>
  </w:style>
  <w:style w:type="character" w:customStyle="1" w:styleId="ListLabel149">
    <w:name w:val="ListLabel 149"/>
    <w:qFormat/>
    <w:rPr>
      <w:u w:val="none"/>
    </w:rPr>
  </w:style>
  <w:style w:type="character" w:customStyle="1" w:styleId="ListLabel150">
    <w:name w:val="ListLabel 150"/>
    <w:qFormat/>
    <w:rPr>
      <w:u w:val="none"/>
    </w:rPr>
  </w:style>
  <w:style w:type="character" w:customStyle="1" w:styleId="ListLabel151">
    <w:name w:val="ListLabel 151"/>
    <w:qFormat/>
    <w:rPr>
      <w:u w:val="none"/>
    </w:rPr>
  </w:style>
  <w:style w:type="character" w:customStyle="1" w:styleId="ListLabel152">
    <w:name w:val="ListLabel 152"/>
    <w:qFormat/>
    <w:rPr>
      <w:u w:val="none"/>
    </w:rPr>
  </w:style>
  <w:style w:type="character" w:customStyle="1" w:styleId="ListLabel153">
    <w:name w:val="ListLabel 153"/>
    <w:qFormat/>
    <w:rPr>
      <w:rFonts w:ascii="Times New Roman" w:hAnsi="Times New Roman" w:cs="Symbol"/>
      <w:sz w:val="24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ascii="Times New Roman" w:hAnsi="Times New Roman" w:cs="Times New Roman"/>
      <w:sz w:val="24"/>
      <w:szCs w:val="24"/>
      <w:lang w:val="en-US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pPr>
      <w:spacing w:line="276" w:lineRule="auto"/>
    </w:pPr>
    <w:rPr>
      <w:sz w:val="22"/>
    </w:rPr>
  </w:style>
  <w:style w:type="paragraph" w:styleId="ac">
    <w:name w:val="Title"/>
    <w:basedOn w:val="10"/>
    <w:next w:val="10"/>
    <w:qFormat/>
    <w:pPr>
      <w:keepNext/>
      <w:keepLines/>
      <w:spacing w:after="60"/>
    </w:pPr>
    <w:rPr>
      <w:sz w:val="52"/>
      <w:szCs w:val="52"/>
    </w:rPr>
  </w:style>
  <w:style w:type="paragraph" w:styleId="ad">
    <w:name w:val="Subtitle"/>
    <w:basedOn w:val="10"/>
    <w:next w:val="10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qFormat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pPr>
      <w:spacing w:after="200"/>
      <w:ind w:left="720"/>
      <w:contextualSpacing/>
    </w:pPr>
    <w:rPr>
      <w:rFonts w:ascii="Cambria" w:hAnsi="Cambria"/>
    </w:rPr>
  </w:style>
  <w:style w:type="paragraph" w:customStyle="1" w:styleId="ConsPlusNormal0">
    <w:name w:val="ConsPlus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qFormat/>
    <w:rPr>
      <w:rFonts w:ascii="Calibri" w:hAnsi="Calibri" w:cs="Calibri"/>
      <w:color w:val="000000"/>
      <w:sz w:val="24"/>
      <w:szCs w:val="24"/>
    </w:rPr>
  </w:style>
  <w:style w:type="paragraph" w:styleId="af1">
    <w:name w:val="header"/>
    <w:basedOn w:val="a"/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styleId="af4">
    <w:name w:val="No Spacing"/>
    <w:qFormat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footer"/>
    <w:basedOn w:val="a"/>
    <w:pPr>
      <w:suppressLineNumbers/>
      <w:tabs>
        <w:tab w:val="center" w:pos="5041"/>
        <w:tab w:val="right" w:pos="1008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AFC54-3ABF-4DE0-8E95-2C2C9E27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20</Pages>
  <Words>3978</Words>
  <Characters>22675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Халепа Роман Владимирович</dc:creator>
  <dc:description/>
  <cp:lastModifiedBy>user</cp:lastModifiedBy>
  <cp:revision>191</cp:revision>
  <cp:lastPrinted>2022-01-12T06:10:00Z</cp:lastPrinted>
  <dcterms:created xsi:type="dcterms:W3CDTF">2021-12-13T16:41:00Z</dcterms:created>
  <dcterms:modified xsi:type="dcterms:W3CDTF">2022-01-25T02:31:00Z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ГОУ ВПО НГМУ Росздрава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