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AFE" w:rsidRDefault="0040147C" w:rsidP="0040147C">
      <w:pPr>
        <w:spacing w:before="2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402070" cy="9055432"/>
            <wp:effectExtent l="19050" t="0" r="0" b="0"/>
            <wp:docPr id="1" name="Рисунок 1" descr="D:\Рабочий стол\ПК ВО\НЕйрохирургия\Акт вопр  функц нейрохирургии НЕЙРОМОДУЛЯЦИЯ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ПК ВО\НЕйрохирургия\Акт вопр  функц нейрохирургии НЕЙРОМОДУЛЯЦИЯ\IMG_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9055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402070" cy="9055432"/>
            <wp:effectExtent l="19050" t="0" r="0" b="0"/>
            <wp:docPr id="2" name="Рисунок 2" descr="D:\Рабочий стол\ПК ВО\НЕйрохирургия\Акт вопр  функц нейрохирургии НЕЙРОМОДУЛЯЦИЯ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ПК ВО\НЕйрохирургия\Акт вопр  функц нейрохирургии НЕЙРОМОДУЛЯЦИЯ\IMG_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9055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6402070" cy="9055432"/>
            <wp:effectExtent l="19050" t="0" r="0" b="0"/>
            <wp:docPr id="3" name="Рисунок 3" descr="D:\Рабочий стол\ПК ВО\НЕйрохирургия\Акт вопр  функц нейрохирургии НЕЙРОМОДУЛЯЦИЯ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ПК ВО\НЕйрохирургия\Акт вопр  функц нейрохирургии НЕЙРОМОДУЛЯЦИЯ\IMG_0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070" cy="9055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C5AFE" w:rsidRDefault="000C5AFE" w:rsidP="000C5AF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Используемые сокращения:</w:t>
      </w:r>
    </w:p>
    <w:p w:rsidR="00C92B67" w:rsidRDefault="00475F8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ДПО </w:t>
      </w:r>
      <w:r>
        <w:rPr>
          <w:rFonts w:ascii="Times New Roman" w:hAnsi="Times New Roman" w:cs="Times New Roman"/>
          <w:bCs/>
          <w:sz w:val="28"/>
          <w:szCs w:val="28"/>
        </w:rPr>
        <w:t>- дополнительное профессиональное образование;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ФГОС</w:t>
      </w:r>
      <w:r>
        <w:rPr>
          <w:rFonts w:ascii="Times New Roman" w:hAnsi="Times New Roman" w:cs="Times New Roman"/>
          <w:sz w:val="28"/>
          <w:szCs w:val="28"/>
        </w:rPr>
        <w:t xml:space="preserve"> - Федеральный государственный образовательный стандарт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</w:t>
      </w:r>
      <w:r>
        <w:rPr>
          <w:rFonts w:ascii="Times New Roman" w:hAnsi="Times New Roman" w:cs="Times New Roman"/>
          <w:sz w:val="28"/>
          <w:szCs w:val="28"/>
        </w:rPr>
        <w:t xml:space="preserve"> - профессиональный стандарт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ОТФ</w:t>
      </w:r>
      <w:r>
        <w:rPr>
          <w:rFonts w:ascii="Times New Roman" w:hAnsi="Times New Roman" w:cs="Times New Roman"/>
          <w:sz w:val="28"/>
          <w:szCs w:val="28"/>
        </w:rPr>
        <w:t xml:space="preserve"> - обобщенная трудовая функция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ТФ</w:t>
      </w:r>
      <w:r>
        <w:rPr>
          <w:rFonts w:ascii="Times New Roman" w:hAnsi="Times New Roman" w:cs="Times New Roman"/>
          <w:sz w:val="28"/>
          <w:szCs w:val="28"/>
        </w:rPr>
        <w:t xml:space="preserve"> - трудовая функция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ЕКС</w:t>
      </w:r>
      <w:r>
        <w:rPr>
          <w:rFonts w:ascii="Times New Roman" w:hAnsi="Times New Roman" w:cs="Times New Roman"/>
          <w:sz w:val="28"/>
          <w:szCs w:val="28"/>
        </w:rPr>
        <w:t xml:space="preserve"> – Единый квалификационный справочник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ПК </w:t>
      </w:r>
      <w:r>
        <w:rPr>
          <w:rFonts w:ascii="Times New Roman" w:hAnsi="Times New Roman" w:cs="Times New Roman"/>
          <w:sz w:val="28"/>
          <w:szCs w:val="28"/>
        </w:rPr>
        <w:t>- профессиональная компетенция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ЛЗ</w:t>
      </w:r>
      <w:r>
        <w:rPr>
          <w:rFonts w:ascii="Times New Roman" w:hAnsi="Times New Roman" w:cs="Times New Roman"/>
          <w:sz w:val="28"/>
          <w:szCs w:val="28"/>
        </w:rPr>
        <w:t xml:space="preserve"> - лекционные занятия</w:t>
      </w:r>
    </w:p>
    <w:p w:rsidR="00C92B67" w:rsidRDefault="00475F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СЗ</w:t>
      </w:r>
      <w:r>
        <w:rPr>
          <w:rFonts w:ascii="Times New Roman" w:hAnsi="Times New Roman" w:cs="Times New Roman"/>
          <w:sz w:val="28"/>
          <w:szCs w:val="28"/>
        </w:rPr>
        <w:t xml:space="preserve"> - семинарские занятия</w:t>
      </w:r>
    </w:p>
    <w:p w:rsidR="00C92B67" w:rsidRDefault="00475F8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ПЗ</w:t>
      </w:r>
      <w:r>
        <w:rPr>
          <w:rFonts w:ascii="Times New Roman" w:hAnsi="Times New Roman" w:cs="Times New Roman"/>
          <w:sz w:val="28"/>
          <w:szCs w:val="28"/>
        </w:rPr>
        <w:t xml:space="preserve"> - практические занятия</w:t>
      </w:r>
    </w:p>
    <w:p w:rsidR="00C92B67" w:rsidRDefault="00475F8C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СР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- самостоятельная работа</w:t>
      </w:r>
    </w:p>
    <w:p w:rsidR="00C92B67" w:rsidRDefault="00475F8C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ОСК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обучающий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симуляционный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курс</w:t>
      </w:r>
    </w:p>
    <w:p w:rsidR="00C92B67" w:rsidRDefault="00475F8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5B60">
        <w:rPr>
          <w:rFonts w:ascii="Times New Roman" w:hAnsi="Times New Roman" w:cs="Times New Roman"/>
          <w:sz w:val="28"/>
          <w:szCs w:val="28"/>
        </w:rPr>
        <w:t>- дистанционные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образовательные технологии</w:t>
      </w:r>
    </w:p>
    <w:p w:rsidR="00C92B67" w:rsidRDefault="00475F8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ЭО </w:t>
      </w:r>
      <w:r>
        <w:rPr>
          <w:rFonts w:ascii="Times New Roman" w:hAnsi="Times New Roman" w:cs="Times New Roman"/>
          <w:sz w:val="28"/>
          <w:szCs w:val="28"/>
        </w:rPr>
        <w:t>- электронное обучение</w:t>
      </w:r>
    </w:p>
    <w:p w:rsidR="00C92B67" w:rsidRDefault="00475F8C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ПА </w:t>
      </w:r>
      <w:r>
        <w:rPr>
          <w:rFonts w:ascii="Times New Roman" w:hAnsi="Times New Roman" w:cs="Times New Roman"/>
          <w:bCs/>
          <w:sz w:val="28"/>
          <w:szCs w:val="28"/>
        </w:rPr>
        <w:t>- промежуточная аттестация</w:t>
      </w:r>
    </w:p>
    <w:p w:rsidR="00C92B67" w:rsidRDefault="00475F8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ИА </w:t>
      </w:r>
      <w:r>
        <w:rPr>
          <w:rFonts w:ascii="Times New Roman" w:hAnsi="Times New Roman" w:cs="Times New Roman"/>
          <w:bCs/>
          <w:sz w:val="28"/>
          <w:szCs w:val="28"/>
        </w:rPr>
        <w:t>- итоговая аттестация</w:t>
      </w:r>
    </w:p>
    <w:p w:rsidR="00C92B67" w:rsidRDefault="00475F8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УП </w:t>
      </w:r>
      <w:r>
        <w:rPr>
          <w:rFonts w:ascii="Times New Roman" w:hAnsi="Times New Roman" w:cs="Times New Roman"/>
          <w:bCs/>
          <w:sz w:val="28"/>
          <w:szCs w:val="28"/>
        </w:rPr>
        <w:t>- учебный план</w:t>
      </w:r>
    </w:p>
    <w:p w:rsidR="00C92B67" w:rsidRDefault="00475F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АС ДПО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- автоматизированная система дополнительного профессионального образования</w:t>
      </w:r>
    </w:p>
    <w:p w:rsidR="00C92B67" w:rsidRDefault="00C92B67">
      <w:pPr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45EE" w:rsidRPr="00D103EF" w:rsidRDefault="002045EE" w:rsidP="00DF4D17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45EE" w:rsidRPr="00D103EF" w:rsidRDefault="002045EE" w:rsidP="00DF4D17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45EE" w:rsidRPr="00D103EF" w:rsidRDefault="002045EE" w:rsidP="00DF4D17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45EE" w:rsidRPr="00D103EF" w:rsidRDefault="002045EE" w:rsidP="00DF4D17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45EE" w:rsidRPr="00D103EF" w:rsidRDefault="002045EE" w:rsidP="00DF4D17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45EE" w:rsidRPr="00D103EF" w:rsidRDefault="002045EE" w:rsidP="00DF4D17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45EE" w:rsidRPr="00D103EF" w:rsidRDefault="002045EE" w:rsidP="00DF4D17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F4D17" w:rsidRPr="00DF4D17" w:rsidRDefault="00475F8C" w:rsidP="00DF4D17">
      <w:pPr>
        <w:spacing w:before="2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Содержание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программы повышения квалификации непрерывного образования врачей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со сроком освоения </w:t>
      </w:r>
      <w:r w:rsidR="00DF4D17">
        <w:rPr>
          <w:rFonts w:ascii="Times New Roman" w:eastAsia="Times New Roman" w:hAnsi="Times New Roman" w:cs="Times New Roman"/>
          <w:sz w:val="28"/>
          <w:szCs w:val="28"/>
        </w:rPr>
        <w:t>36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академических </w:t>
      </w:r>
      <w:r w:rsidR="00DF4D17">
        <w:rPr>
          <w:rFonts w:ascii="Times New Roman" w:eastAsia="Times New Roman" w:hAnsi="Times New Roman" w:cs="Times New Roman"/>
          <w:sz w:val="28"/>
          <w:szCs w:val="28"/>
        </w:rPr>
        <w:t xml:space="preserve">часов </w:t>
      </w:r>
      <w:r w:rsidR="00DF4D1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DF4D17" w:rsidRPr="00DF4D17">
        <w:rPr>
          <w:rFonts w:ascii="Times New Roman" w:eastAsia="Times New Roman" w:hAnsi="Times New Roman" w:cs="Times New Roman"/>
          <w:bCs/>
          <w:sz w:val="28"/>
          <w:szCs w:val="28"/>
        </w:rPr>
        <w:t xml:space="preserve"> Актуальные вопросы функциональной нейрохирургии: НЕЙРОМОДУЛЯЦИЯ»</w:t>
      </w:r>
    </w:p>
    <w:p w:rsidR="00C92B67" w:rsidRDefault="00C92B67">
      <w:pPr>
        <w:spacing w:before="240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475F8C">
      <w:p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1.Общая характеристика программы</w:t>
      </w:r>
    </w:p>
    <w:p w:rsidR="00C92B67" w:rsidRDefault="00475F8C">
      <w:pPr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Нормативно-правовая основа разработки программы</w:t>
      </w:r>
    </w:p>
    <w:p w:rsidR="00C92B67" w:rsidRDefault="00475F8C">
      <w:pPr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Категории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</w:p>
    <w:p w:rsidR="00C92B67" w:rsidRDefault="00475F8C">
      <w:pPr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Цель реализации программы</w:t>
      </w:r>
    </w:p>
    <w:p w:rsidR="00C92B67" w:rsidRDefault="00475F8C">
      <w:pPr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1.4.  Планируемые результаты обучения</w:t>
      </w:r>
    </w:p>
    <w:p w:rsidR="00C92B67" w:rsidRDefault="00475F8C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Содержание программы</w:t>
      </w:r>
    </w:p>
    <w:p w:rsidR="00C92B67" w:rsidRDefault="00475F8C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2.1. Учебный план </w:t>
      </w:r>
    </w:p>
    <w:p w:rsidR="00C92B67" w:rsidRDefault="00475F8C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2.2. Календарный учебный график</w:t>
      </w:r>
    </w:p>
    <w:p w:rsidR="00C92B67" w:rsidRDefault="001B3E3B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2.</w:t>
      </w:r>
      <w:r w:rsidRPr="002045EE">
        <w:rPr>
          <w:rFonts w:ascii="Times New Roman" w:eastAsia="Times New Roman" w:hAnsi="Times New Roman" w:cs="Times New Roman"/>
          <w:sz w:val="28"/>
          <w:szCs w:val="28"/>
        </w:rPr>
        <w:t>3</w:t>
      </w:r>
      <w:r w:rsidR="00475F8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75F8C">
        <w:rPr>
          <w:rFonts w:ascii="Times New Roman" w:hAnsi="Times New Roman"/>
          <w:sz w:val="28"/>
          <w:szCs w:val="28"/>
        </w:rPr>
        <w:t>Рабочие программы учебных модулей</w:t>
      </w:r>
      <w:r w:rsidR="00475F8C">
        <w:rPr>
          <w:rFonts w:ascii="Times New Roman" w:hAnsi="Times New Roman"/>
          <w:b/>
          <w:sz w:val="28"/>
          <w:szCs w:val="28"/>
        </w:rPr>
        <w:t xml:space="preserve"> </w:t>
      </w:r>
    </w:p>
    <w:p w:rsidR="00C92B67" w:rsidRDefault="00475F8C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Формы аттестации и оценочные материалы.</w:t>
      </w:r>
    </w:p>
    <w:p w:rsidR="00C92B67" w:rsidRDefault="00475F8C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Организационно-педагогические условия реализации ДПП</w:t>
      </w:r>
    </w:p>
    <w:p w:rsidR="00C92B67" w:rsidRDefault="00475F8C">
      <w:pPr>
        <w:spacing w:before="240" w:after="24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Общесистемные требования</w:t>
      </w:r>
    </w:p>
    <w:p w:rsidR="00C92B67" w:rsidRDefault="00475F8C">
      <w:pPr>
        <w:spacing w:before="240" w:after="24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4.2.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Требования к кадровым условиям реализации ДПП</w:t>
      </w:r>
    </w:p>
    <w:p w:rsidR="00C92B67" w:rsidRDefault="00475F8C">
      <w:pPr>
        <w:spacing w:before="240" w:after="240"/>
        <w:ind w:left="1800" w:hanging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4.3.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Требования к материально-техническому и учебно-методическому обеспечению ДПП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8"/>
          <w:szCs w:val="28"/>
        </w:rPr>
      </w:pPr>
    </w:p>
    <w:p w:rsidR="00DF4D17" w:rsidRDefault="00DF4D17">
      <w:pPr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F4D17" w:rsidRDefault="00DF4D17">
      <w:pPr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045EE" w:rsidRDefault="002045EE">
      <w:pPr>
        <w:ind w:left="70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2045EE" w:rsidRDefault="002045EE">
      <w:pPr>
        <w:ind w:left="700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C92B67" w:rsidRDefault="00475F8C">
      <w:pPr>
        <w:ind w:left="70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 ОБЩАЯ ХАРАКТЕРИСТИКА ПРОГРАММЫ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Актуальность программы обусловлена специальностью нейрохирургия, представляющей собой раздел медицины, занимающийся вопросами оперативного лечения заболеваний нервной системы, включая различную патологию головного мозга, спинного мозга и периферической нервной системы.</w:t>
      </w:r>
      <w:proofErr w:type="gramEnd"/>
      <w:r w:rsidR="00DF4D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Развитие нейрохирургии в условиях бурного научно- технического прогресса последних десятилетий привело к выделению ряда таких специализированных направлений этой дисциплины, как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нейротравматология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нейроонкология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детская нейрохирургия, спинальная нейрохирургия,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психохирургия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функциональная нейрохирургия,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ангионейрохирургия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В лечении больных широко применяются методы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радиохирургии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 том числе стереотаксические. В свою очередь, появление современных высокоинформативных диагностических методик (МСКТ, МРТ, селективная ангиография, ПЭТ),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нейронавигации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эндоскопии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,э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ндоваскулярных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методик, стереотаксиса предопределило развитие и внедрение в повседневную практику малоинвазивных  микрохирургических технологий, позволивших значительно повысить как безопасность хирургических вмешательств, так и их эффективность, уменьшить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травматичность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оперативных вмешательств  и длительность госпитализации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на сегодняшний день нейрохирургия является бурно развивающейся высокотехнологичной отраслью медицины, требующей от врачей-нейрохирургов постоянного совершенствования в специальности, непрерывного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освоения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как научных знаний, так и новых диагностических и лечебных технологий.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 это обосновывает необходимость создания дополнительной профессиональной программы повышения квалификации врачей, использования современных технологий, организации, управления и оценки эффективности мероприятий по нейрохирургии.</w:t>
      </w:r>
    </w:p>
    <w:p w:rsidR="001117F8" w:rsidRPr="001117F8" w:rsidRDefault="001117F8" w:rsidP="001117F8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Одним из наиболее существенных изменений в современной нейрохирургии оказалось радикальное изменение </w:t>
      </w:r>
      <w:proofErr w:type="spellStart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>инвазивности</w:t>
      </w:r>
      <w:proofErr w:type="spellEnd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хирургических вмешательств и в специальности функциональной нейрохирургии, которая наряду с лечением расстрой</w:t>
      </w:r>
      <w:proofErr w:type="gramStart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>ств дв</w:t>
      </w:r>
      <w:proofErr w:type="gramEnd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ижений и эпилепсии включает в себя хирургическое лечение хронической боли. Такое стремление к понижению </w:t>
      </w:r>
      <w:proofErr w:type="spellStart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>инвазивности</w:t>
      </w:r>
      <w:proofErr w:type="spellEnd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проявилось в изменении самого процесса лечения от деструкции к </w:t>
      </w:r>
      <w:proofErr w:type="spellStart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>нейромодуляции</w:t>
      </w:r>
      <w:proofErr w:type="spellEnd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. Сегодняшняя функциональная нейрохирургия на 80-90% состоит из </w:t>
      </w:r>
      <w:proofErr w:type="spellStart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>нейромодуляции</w:t>
      </w:r>
      <w:proofErr w:type="spellEnd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, которая является неотъемлемой частью стандартов лечения хронических болевых синдромов, экстрапирамидной патологии и эпилепсии, что отражено как в мировых, так и отечественных клинических рекомендациях. Методов множество, но почти каждый год появляются </w:t>
      </w:r>
      <w:proofErr w:type="gramStart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>новые</w:t>
      </w:r>
      <w:proofErr w:type="gramEnd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. Как ориентироваться в мире </w:t>
      </w:r>
      <w:proofErr w:type="spellStart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>нейромодуляции</w:t>
      </w:r>
      <w:proofErr w:type="spellEnd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сегодня, как правильно проводить имплантацию? Как правильно программировать системы? Чем системы </w:t>
      </w:r>
      <w:proofErr w:type="spellStart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>нейростимуляции</w:t>
      </w:r>
      <w:proofErr w:type="spellEnd"/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отличаются друг от друга?</w:t>
      </w:r>
    </w:p>
    <w:p w:rsidR="001117F8" w:rsidRPr="001117F8" w:rsidRDefault="001117F8" w:rsidP="001117F8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1117F8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Этим и другим вопросам посвящена образовательная программа  «Актуальные вопросы функциональной нейрохирургии: НЕЙРОМОДУЛЯЦИЯ". </w:t>
      </w:r>
    </w:p>
    <w:p w:rsidR="001117F8" w:rsidRDefault="001117F8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C92B67">
      <w:pPr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1.1. Нормативные документы, используемые для разработки ДПП</w:t>
      </w:r>
    </w:p>
    <w:p w:rsidR="0097482E" w:rsidRPr="0097482E" w:rsidRDefault="0097482E" w:rsidP="0097482E">
      <w:pPr>
        <w:pStyle w:val="af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82E">
        <w:rPr>
          <w:rFonts w:ascii="Times New Roman" w:hAnsi="Times New Roman" w:cs="Times New Roman"/>
          <w:sz w:val="24"/>
          <w:szCs w:val="24"/>
        </w:rPr>
        <w:t>Федеральный закон от 29 декабря 2012 г. № 273-ФЗ «Об образовании в Российской Федерации», статья 76;</w:t>
      </w:r>
    </w:p>
    <w:p w:rsidR="0097482E" w:rsidRPr="0097482E" w:rsidRDefault="0097482E" w:rsidP="0097482E">
      <w:pPr>
        <w:pStyle w:val="af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82E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97482E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97482E">
        <w:rPr>
          <w:rFonts w:ascii="Times New Roman" w:hAnsi="Times New Roman" w:cs="Times New Roman"/>
          <w:sz w:val="24"/>
          <w:szCs w:val="24"/>
        </w:rPr>
        <w:t xml:space="preserve"> России от 1 июля 2013 г. № 499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:rsidR="0097482E" w:rsidRPr="0097482E" w:rsidRDefault="0097482E" w:rsidP="0097482E">
      <w:pPr>
        <w:pStyle w:val="af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82E">
        <w:rPr>
          <w:rFonts w:ascii="Times New Roman" w:hAnsi="Times New Roman" w:cs="Times New Roman"/>
          <w:sz w:val="24"/>
          <w:szCs w:val="24"/>
        </w:rPr>
        <w:t xml:space="preserve">Профессиональный стандарт «Врач-нейрохирург » (утвержден приказом Минтруда и соцзащиты РФ от 14 марта  2018 г. N 141Н </w:t>
      </w:r>
      <w:proofErr w:type="spellStart"/>
      <w:r w:rsidRPr="0097482E">
        <w:rPr>
          <w:rFonts w:ascii="Times New Roman" w:hAnsi="Times New Roman" w:cs="Times New Roman"/>
          <w:sz w:val="24"/>
          <w:szCs w:val="24"/>
        </w:rPr>
        <w:t>рег</w:t>
      </w:r>
      <w:proofErr w:type="spellEnd"/>
      <w:r w:rsidRPr="0097482E">
        <w:rPr>
          <w:rFonts w:ascii="Times New Roman" w:hAnsi="Times New Roman" w:cs="Times New Roman"/>
          <w:sz w:val="24"/>
          <w:szCs w:val="24"/>
        </w:rPr>
        <w:t xml:space="preserve"> № 51002).</w:t>
      </w:r>
    </w:p>
    <w:p w:rsidR="0097482E" w:rsidRPr="0097482E" w:rsidRDefault="0097482E" w:rsidP="0097482E">
      <w:pPr>
        <w:pStyle w:val="af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82E">
        <w:rPr>
          <w:rFonts w:ascii="Times New Roman" w:hAnsi="Times New Roman" w:cs="Times New Roman"/>
          <w:sz w:val="24"/>
          <w:szCs w:val="24"/>
        </w:rPr>
        <w:t xml:space="preserve">  ФЗ от 21 ноября 2011 г. № 323 «Об основах охраны здоровья граждан в Российской Федерации» </w:t>
      </w:r>
    </w:p>
    <w:p w:rsidR="0097482E" w:rsidRPr="0097482E" w:rsidRDefault="0097482E" w:rsidP="0097482E">
      <w:pPr>
        <w:pStyle w:val="af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82E">
        <w:rPr>
          <w:rFonts w:ascii="Times New Roman" w:hAnsi="Times New Roman" w:cs="Times New Roman"/>
          <w:sz w:val="24"/>
          <w:szCs w:val="24"/>
        </w:rPr>
        <w:t>Приказ МЗ РФ от 15.11.2012 №931Н» Об утверждении порядка оказания медицинской помощи взрослому населению по профилю «нейрохирургия»</w:t>
      </w:r>
    </w:p>
    <w:p w:rsidR="0097482E" w:rsidRPr="0097482E" w:rsidRDefault="0097482E" w:rsidP="0097482E">
      <w:pPr>
        <w:pStyle w:val="af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82E">
        <w:rPr>
          <w:rFonts w:ascii="Times New Roman" w:hAnsi="Times New Roman" w:cs="Times New Roman"/>
          <w:sz w:val="24"/>
          <w:szCs w:val="24"/>
        </w:rPr>
        <w:t>Приказ МЗ РФ от 10.05. 2017 г. N 203н</w:t>
      </w:r>
      <w:proofErr w:type="gramStart"/>
      <w:r w:rsidRPr="0097482E">
        <w:rPr>
          <w:rFonts w:ascii="Times New Roman" w:hAnsi="Times New Roman" w:cs="Times New Roman"/>
          <w:sz w:val="24"/>
          <w:szCs w:val="24"/>
        </w:rPr>
        <w:t xml:space="preserve">  О</w:t>
      </w:r>
      <w:proofErr w:type="gramEnd"/>
      <w:r w:rsidRPr="0097482E">
        <w:rPr>
          <w:rFonts w:ascii="Times New Roman" w:hAnsi="Times New Roman" w:cs="Times New Roman"/>
          <w:sz w:val="24"/>
          <w:szCs w:val="24"/>
        </w:rPr>
        <w:t>б утверждении критериев оценки качества  медицинской помощи</w:t>
      </w:r>
    </w:p>
    <w:p w:rsidR="0097482E" w:rsidRPr="0097482E" w:rsidRDefault="0097482E" w:rsidP="0097482E">
      <w:pPr>
        <w:pStyle w:val="af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82E">
        <w:rPr>
          <w:rFonts w:ascii="Times New Roman" w:hAnsi="Times New Roman" w:cs="Times New Roman"/>
          <w:sz w:val="24"/>
          <w:szCs w:val="24"/>
        </w:rPr>
        <w:t xml:space="preserve">Перечень стандартов медицинской помощи больным </w:t>
      </w:r>
    </w:p>
    <w:p w:rsidR="0097482E" w:rsidRPr="0097482E" w:rsidRDefault="0097482E" w:rsidP="0097482E">
      <w:pPr>
        <w:pStyle w:val="af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482E">
        <w:rPr>
          <w:rFonts w:ascii="Times New Roman" w:hAnsi="Times New Roman" w:cs="Times New Roman"/>
          <w:sz w:val="24"/>
          <w:szCs w:val="24"/>
        </w:rPr>
        <w:t>Статьи 13 и 71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2013, N 27, ст. 3477 N 30, ст. 4038; N 48, ст. 6165; 2014, N 23, ст. 2930; 2015, N 14, ст. 2018;</w:t>
      </w:r>
      <w:proofErr w:type="gramEnd"/>
      <w:r w:rsidRPr="0097482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482E">
        <w:rPr>
          <w:rFonts w:ascii="Times New Roman" w:hAnsi="Times New Roman" w:cs="Times New Roman"/>
          <w:sz w:val="24"/>
          <w:szCs w:val="24"/>
        </w:rPr>
        <w:t>N 29, ст. 4356)</w:t>
      </w:r>
      <w:proofErr w:type="gramEnd"/>
    </w:p>
    <w:p w:rsidR="0097482E" w:rsidRPr="0097482E" w:rsidRDefault="0097482E" w:rsidP="0097482E">
      <w:pPr>
        <w:pStyle w:val="af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482E">
        <w:rPr>
          <w:rFonts w:ascii="Times New Roman" w:hAnsi="Times New Roman" w:cs="Times New Roman"/>
          <w:sz w:val="24"/>
          <w:szCs w:val="24"/>
        </w:rPr>
        <w:t>Приказ Минздрава России от 20 декабря 2012 г. N 1183н "Об утверждении Номенклатуры должностей медицинских работников и фармацевтических работников" (зарегистрирован Минюстом России 18 марта 2013 г., регистрационный N 27723), с изменениями, внесенными приказом Минздрава России от 1 августа 2014 г. N 420н (зарегистрирован Минюстом России 14 августа 2014 г., регистрационный N 33591)</w:t>
      </w:r>
      <w:proofErr w:type="gramEnd"/>
    </w:p>
    <w:p w:rsidR="0097482E" w:rsidRPr="0097482E" w:rsidRDefault="0097482E" w:rsidP="0097482E">
      <w:pPr>
        <w:pStyle w:val="af0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482E">
        <w:rPr>
          <w:rFonts w:ascii="Times New Roman" w:hAnsi="Times New Roman" w:cs="Times New Roman"/>
          <w:sz w:val="24"/>
          <w:szCs w:val="24"/>
        </w:rPr>
        <w:t>Приказ Минздрава России от 8 октября 2015 г. N 707н "Об утверждении Квалификационных требований к медицинским и фармацевтическим работникам с высшим образованием по направлению подготовки "Здравоохранение и медицинские науки" (зарегистрирован Минюстом России 23 октября 2015 г., регистрационный N 39438), с изменениями, внесенными приказом Минздрава России от 15 июня 2017 г. N 328н (зарегистрирован Минюстом России 3 июля 2017 г., регистрационный</w:t>
      </w:r>
      <w:proofErr w:type="gramEnd"/>
      <w:r w:rsidRPr="0097482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482E">
        <w:rPr>
          <w:rFonts w:ascii="Times New Roman" w:hAnsi="Times New Roman" w:cs="Times New Roman"/>
          <w:sz w:val="24"/>
          <w:szCs w:val="24"/>
        </w:rPr>
        <w:t>N 47273)</w:t>
      </w:r>
      <w:proofErr w:type="gramEnd"/>
    </w:p>
    <w:p w:rsidR="00C92B67" w:rsidRPr="002045EE" w:rsidRDefault="00C92B67" w:rsidP="009748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1.2. Категории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C92B67" w:rsidRDefault="00475F8C" w:rsidP="0097482E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Врачи-нейрохирурги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1.3. Цель реализации программы: </w:t>
      </w:r>
    </w:p>
    <w:p w:rsidR="00C92B67" w:rsidRDefault="00475F8C">
      <w:pPr>
        <w:pStyle w:val="a9"/>
        <w:spacing w:before="52" w:line="360" w:lineRule="auto"/>
        <w:ind w:right="605" w:firstLine="427"/>
        <w:jc w:val="both"/>
        <w:rPr>
          <w:rFonts w:eastAsia="Times New Roman"/>
          <w:b/>
          <w:sz w:val="24"/>
          <w:szCs w:val="24"/>
        </w:rPr>
      </w:pPr>
      <w:proofErr w:type="gramStart"/>
      <w:r>
        <w:rPr>
          <w:sz w:val="24"/>
          <w:szCs w:val="24"/>
        </w:rPr>
        <w:t xml:space="preserve">удовлетворение образовательных и профессиональных потребностей, обеспечение соответствия квалификации </w:t>
      </w:r>
      <w:r>
        <w:rPr>
          <w:sz w:val="24"/>
          <w:szCs w:val="24"/>
          <w:shd w:val="clear" w:color="auto" w:fill="FFFFFF"/>
        </w:rPr>
        <w:t xml:space="preserve">врачей </w:t>
      </w:r>
      <w:r>
        <w:rPr>
          <w:sz w:val="24"/>
          <w:szCs w:val="24"/>
        </w:rPr>
        <w:t>меняющимся условиям профессиональной деятельности и социальной среды; совершенствование имеющихся профессиональных компетенций, необходимых для организации и проведения диагностических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мероприятий и нейрохирургических пособий пациентам с заболеваниями и травмами центральной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периферической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нервной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системы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применением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 xml:space="preserve">современных </w:t>
      </w:r>
      <w:r>
        <w:rPr>
          <w:spacing w:val="-2"/>
          <w:sz w:val="24"/>
          <w:szCs w:val="24"/>
        </w:rPr>
        <w:t>технологий</w:t>
      </w:r>
      <w:r>
        <w:rPr>
          <w:sz w:val="24"/>
          <w:szCs w:val="24"/>
        </w:rPr>
        <w:t xml:space="preserve"> в рамках имеющейся квалификации по </w:t>
      </w:r>
      <w:r>
        <w:rPr>
          <w:sz w:val="24"/>
          <w:szCs w:val="24"/>
          <w:shd w:val="clear" w:color="auto" w:fill="FFFFFF"/>
        </w:rPr>
        <w:t xml:space="preserve">специальности </w:t>
      </w:r>
      <w:r>
        <w:rPr>
          <w:sz w:val="24"/>
          <w:szCs w:val="24"/>
        </w:rPr>
        <w:t>«</w:t>
      </w:r>
      <w:r>
        <w:rPr>
          <w:sz w:val="24"/>
          <w:szCs w:val="24"/>
          <w:shd w:val="clear" w:color="auto" w:fill="FFFFFF"/>
        </w:rPr>
        <w:t>Врач-нейрохирург</w:t>
      </w:r>
      <w:r>
        <w:rPr>
          <w:sz w:val="24"/>
          <w:szCs w:val="24"/>
        </w:rPr>
        <w:t>»</w:t>
      </w:r>
      <w:proofErr w:type="gramEnd"/>
    </w:p>
    <w:p w:rsidR="00C92B67" w:rsidRDefault="00475F8C">
      <w:pPr>
        <w:pStyle w:val="a9"/>
        <w:spacing w:line="360" w:lineRule="auto"/>
        <w:ind w:right="606" w:firstLine="706"/>
        <w:jc w:val="both"/>
        <w:rPr>
          <w:sz w:val="24"/>
          <w:szCs w:val="24"/>
        </w:rPr>
      </w:pPr>
      <w:r>
        <w:rPr>
          <w:sz w:val="24"/>
          <w:szCs w:val="24"/>
        </w:rPr>
        <w:t>Для выполнения данной программы 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процессе обучения используются следующие виды заняти</w:t>
      </w:r>
      <w:r w:rsidR="00206EC2">
        <w:rPr>
          <w:sz w:val="24"/>
          <w:szCs w:val="24"/>
        </w:rPr>
        <w:t>й: лекции, практические занятия</w:t>
      </w:r>
      <w:r w:rsidR="00206EC2" w:rsidRPr="00206EC2">
        <w:rPr>
          <w:sz w:val="24"/>
          <w:szCs w:val="24"/>
        </w:rPr>
        <w:t>/</w:t>
      </w:r>
      <w:r w:rsidR="00206EC2">
        <w:rPr>
          <w:sz w:val="24"/>
          <w:szCs w:val="24"/>
        </w:rPr>
        <w:t xml:space="preserve">стажировка </w:t>
      </w:r>
      <w:r>
        <w:rPr>
          <w:sz w:val="24"/>
          <w:szCs w:val="24"/>
        </w:rPr>
        <w:t xml:space="preserve"> </w:t>
      </w:r>
    </w:p>
    <w:p w:rsidR="00C92B67" w:rsidRDefault="00C92B67">
      <w:pPr>
        <w:pStyle w:val="a9"/>
        <w:ind w:left="0"/>
        <w:rPr>
          <w:sz w:val="24"/>
          <w:szCs w:val="24"/>
        </w:rPr>
      </w:pPr>
    </w:p>
    <w:p w:rsidR="00C92B67" w:rsidRDefault="00C92B67">
      <w:pPr>
        <w:pStyle w:val="a9"/>
        <w:ind w:left="0"/>
        <w:rPr>
          <w:sz w:val="24"/>
          <w:szCs w:val="24"/>
        </w:rPr>
      </w:pPr>
    </w:p>
    <w:p w:rsidR="00C92B67" w:rsidRPr="00206EC2" w:rsidRDefault="00475F8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Виды профессиональной деятельности: </w:t>
      </w:r>
      <w:r w:rsidR="00206EC2" w:rsidRPr="00206EC2">
        <w:rPr>
          <w:rFonts w:ascii="Times New Roman" w:eastAsia="Times New Roman" w:hAnsi="Times New Roman" w:cs="Times New Roman"/>
          <w:sz w:val="28"/>
          <w:szCs w:val="28"/>
        </w:rPr>
        <w:t>профилактика, диагностика, лечение и медицинская реабилитация пациентов с заболеваниями по профилю "Нейрохирургия".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Уровень квалификации: </w:t>
      </w:r>
      <w:r w:rsidR="00206EC2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Связь программы с профессиональным стандартом “Врач-</w:t>
      </w:r>
      <w:r w:rsidR="00F20878">
        <w:rPr>
          <w:rFonts w:ascii="Times New Roman" w:eastAsia="Times New Roman" w:hAnsi="Times New Roman" w:cs="Times New Roman"/>
          <w:b/>
          <w:sz w:val="28"/>
          <w:szCs w:val="28"/>
        </w:rPr>
        <w:t>нейрохирург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”:</w:t>
      </w:r>
    </w:p>
    <w:tbl>
      <w:tblPr>
        <w:tblW w:w="10085" w:type="dxa"/>
        <w:tblInd w:w="-8" w:type="dxa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2651"/>
        <w:gridCol w:w="1700"/>
        <w:gridCol w:w="5734"/>
      </w:tblGrid>
      <w:tr w:rsidR="00C92B67">
        <w:trPr>
          <w:trHeight w:val="480"/>
        </w:trPr>
        <w:tc>
          <w:tcPr>
            <w:tcW w:w="26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74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ТРУДОВЫЕ ФУНКЦИИ</w:t>
            </w:r>
          </w:p>
        </w:tc>
      </w:tr>
      <w:tr w:rsidR="00C92B67">
        <w:trPr>
          <w:trHeight w:val="1125"/>
        </w:trPr>
        <w:tc>
          <w:tcPr>
            <w:tcW w:w="26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before="240"/>
              <w:ind w:firstLine="360"/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  <w:t xml:space="preserve">код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  <w:t>профстандарта</w:t>
            </w:r>
            <w:proofErr w:type="spellEnd"/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28"/>
              </w:rPr>
              <w:t>НАИМЕНОВАНИЕ ТФ</w:t>
            </w:r>
          </w:p>
        </w:tc>
      </w:tr>
      <w:tr w:rsidR="00C92B67">
        <w:trPr>
          <w:trHeight w:val="480"/>
        </w:trPr>
        <w:tc>
          <w:tcPr>
            <w:tcW w:w="2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оказание первичной специализированной медицинской помощи по профилю "Нейрохирургия"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А/01.8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медицинского обследования пациентов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целях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выявления нейрохирургических заболеваний и (или)</w:t>
            </w:r>
          </w:p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состояний, травм отделов нервной системы, установления диагноза</w:t>
            </w:r>
          </w:p>
        </w:tc>
      </w:tr>
      <w:tr w:rsidR="00C92B67">
        <w:trPr>
          <w:trHeight w:val="480"/>
        </w:trPr>
        <w:tc>
          <w:tcPr>
            <w:tcW w:w="2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А/03.8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нейрохирургическими заболеваниями и (или) состояниями, травмами отделов нервной системы в плановой форме</w:t>
            </w:r>
          </w:p>
        </w:tc>
      </w:tr>
      <w:tr w:rsidR="00C92B67">
        <w:trPr>
          <w:trHeight w:val="480"/>
        </w:trPr>
        <w:tc>
          <w:tcPr>
            <w:tcW w:w="2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D315E4" w:rsidRDefault="00BA4450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В: Оказание высокотехнологично</w:t>
            </w:r>
            <w:r w:rsidR="00415B60">
              <w:rPr>
                <w:rFonts w:ascii="Times New Roman" w:hAnsi="Times New Roman" w:cs="Times New Roman"/>
                <w:sz w:val="24"/>
                <w:szCs w:val="24"/>
              </w:rPr>
              <w:t>й медицинской помощи по профилю "Нейрохирургия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D315E4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15E4">
              <w:rPr>
                <w:rFonts w:ascii="Times New Roman" w:eastAsia="Times New Roman" w:hAnsi="Times New Roman" w:cs="Times New Roman"/>
                <w:sz w:val="24"/>
                <w:szCs w:val="24"/>
              </w:rPr>
              <w:t>В03/8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D315E4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15E4"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травмой ЦНС в плановой форме</w:t>
            </w:r>
          </w:p>
        </w:tc>
      </w:tr>
      <w:tr w:rsidR="00C92B67">
        <w:trPr>
          <w:trHeight w:val="480"/>
        </w:trPr>
        <w:tc>
          <w:tcPr>
            <w:tcW w:w="2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В05/8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заболеваниями позвоночника и спинного мозга в плановой форме</w:t>
            </w:r>
          </w:p>
        </w:tc>
      </w:tr>
      <w:tr w:rsidR="00C92B67">
        <w:trPr>
          <w:trHeight w:val="480"/>
        </w:trPr>
        <w:tc>
          <w:tcPr>
            <w:tcW w:w="2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В06/8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before="240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лечения пациентов с заболеваниями периферической нервной системы в плановой форме</w:t>
            </w:r>
          </w:p>
        </w:tc>
      </w:tr>
      <w:tr w:rsidR="00C1136A">
        <w:trPr>
          <w:trHeight w:val="480"/>
        </w:trPr>
        <w:tc>
          <w:tcPr>
            <w:tcW w:w="2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1136A" w:rsidRDefault="00C1136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1136A" w:rsidRDefault="00C1136A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136A">
              <w:rPr>
                <w:rFonts w:ascii="Times New Roman" w:eastAsia="Times New Roman" w:hAnsi="Times New Roman" w:cs="Times New Roman"/>
                <w:sz w:val="24"/>
                <w:szCs w:val="24"/>
              </w:rPr>
              <w:t>B/08.8</w:t>
            </w:r>
          </w:p>
        </w:tc>
        <w:tc>
          <w:tcPr>
            <w:tcW w:w="5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1136A" w:rsidRPr="00C1136A" w:rsidRDefault="00D572E7">
            <w:pPr>
              <w:spacing w:before="240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C1136A" w:rsidRPr="00C1136A">
                <w:rPr>
                  <w:rStyle w:val="af8"/>
                  <w:rFonts w:ascii="Times New Roman" w:hAnsi="Times New Roman" w:cs="Times New Roman"/>
                  <w:color w:val="3B4256"/>
                  <w:sz w:val="24"/>
                  <w:szCs w:val="24"/>
                  <w:u w:val="none"/>
                  <w:shd w:val="clear" w:color="auto" w:fill="FFFFFF"/>
                </w:rPr>
                <w:t>Проведение лечения пациентов с иными нейрохирургическими заболеваниями и (или) состояниями отделов нервной системы</w:t>
              </w:r>
            </w:hyperlink>
          </w:p>
        </w:tc>
      </w:tr>
    </w:tbl>
    <w:p w:rsidR="00C92B67" w:rsidRDefault="00C92B67">
      <w:pPr>
        <w:pStyle w:val="ConsPlusNormal0"/>
        <w:jc w:val="center"/>
        <w:rPr>
          <w:i/>
          <w:highlight w:val="yellow"/>
        </w:rPr>
      </w:pPr>
    </w:p>
    <w:p w:rsidR="00C92B67" w:rsidRDefault="00C92B67">
      <w:pPr>
        <w:spacing w:before="240"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1.4.   Планируемые результаты обучения</w:t>
      </w:r>
    </w:p>
    <w:p w:rsidR="00C92B67" w:rsidRDefault="00C92B67">
      <w:pPr>
        <w:spacing w:after="240"/>
        <w:ind w:right="2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85" w:type="dxa"/>
        <w:tblInd w:w="-8" w:type="dxa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3254"/>
        <w:gridCol w:w="4702"/>
        <w:gridCol w:w="2129"/>
      </w:tblGrid>
      <w:tr w:rsidR="00C92B67" w:rsidTr="001F31CA">
        <w:tc>
          <w:tcPr>
            <w:tcW w:w="3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ПК</w:t>
            </w: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Описание компетенции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Код ТФ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профстандарта</w:t>
            </w:r>
            <w:proofErr w:type="spellEnd"/>
          </w:p>
        </w:tc>
      </w:tr>
      <w:tr w:rsidR="00C92B67" w:rsidTr="001F31CA">
        <w:trPr>
          <w:trHeight w:val="1905"/>
        </w:trPr>
        <w:tc>
          <w:tcPr>
            <w:tcW w:w="3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ПК -1 </w:t>
            </w: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625D6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готовность </w:t>
            </w:r>
            <w:r w:rsidR="00475F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bookmarkStart w:id="0" w:name="OLE_LINK55"/>
            <w:bookmarkStart w:id="1" w:name="OLE_LINK56"/>
            <w:r w:rsidRPr="004B3AD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 диагностике, </w:t>
            </w:r>
            <w:r w:rsidRPr="004B3AD7">
              <w:rPr>
                <w:rFonts w:ascii="Times New Roman" w:hAnsi="Times New Roman" w:cs="Times New Roman"/>
                <w:sz w:val="16"/>
                <w:szCs w:val="16"/>
              </w:rPr>
              <w:t xml:space="preserve">разработке плана лечения пациентов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заболеваниями периферической нервной системы, эпилепсией, двигательными гиперкинезами, экстрапирамидными расстройствами,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>фармакорезистентными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 болевыми синдромами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B3AD7">
              <w:rPr>
                <w:rFonts w:ascii="Times New Roman" w:hAnsi="Times New Roman" w:cs="Times New Roman"/>
                <w:sz w:val="16"/>
                <w:szCs w:val="16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</w:t>
            </w:r>
            <w:bookmarkEnd w:id="0"/>
            <w:bookmarkEnd w:id="1"/>
          </w:p>
          <w:p w:rsidR="00C92B67" w:rsidRPr="00625D66" w:rsidRDefault="00C92B6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2045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2045EE">
              <w:rPr>
                <w:rFonts w:ascii="Times New Roman" w:eastAsia="Times New Roman" w:hAnsi="Times New Roman" w:cs="Times New Roman"/>
                <w:sz w:val="28"/>
                <w:szCs w:val="28"/>
              </w:rPr>
              <w:t>B/08.8</w:t>
            </w:r>
          </w:p>
          <w:p w:rsidR="002045EE" w:rsidRDefault="002045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2045EE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В06/8</w:t>
            </w:r>
          </w:p>
          <w:p w:rsidR="002045EE" w:rsidRDefault="002045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В05/8</w:t>
            </w:r>
          </w:p>
          <w:p w:rsidR="002045EE" w:rsidRPr="002045EE" w:rsidRDefault="002045E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315E4">
              <w:rPr>
                <w:rFonts w:ascii="Times New Roman" w:eastAsia="Times New Roman" w:hAnsi="Times New Roman" w:cs="Times New Roman"/>
                <w:sz w:val="24"/>
                <w:szCs w:val="24"/>
              </w:rPr>
              <w:t>В03/8</w:t>
            </w:r>
          </w:p>
        </w:tc>
      </w:tr>
      <w:tr w:rsidR="00C92B67" w:rsidTr="001F31CA">
        <w:trPr>
          <w:trHeight w:val="480"/>
        </w:trPr>
        <w:tc>
          <w:tcPr>
            <w:tcW w:w="3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25D66" w:rsidRPr="002D5FA1" w:rsidRDefault="00625D66" w:rsidP="00625D66">
            <w:pPr>
              <w:tabs>
                <w:tab w:val="left" w:pos="246"/>
                <w:tab w:val="left" w:pos="1070"/>
              </w:tabs>
              <w:spacing w:after="200" w:line="192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3054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должен знать </w:t>
            </w:r>
            <w:r w:rsidRPr="000027AB">
              <w:rPr>
                <w:rFonts w:ascii="Times New Roman" w:hAnsi="Times New Roman" w:cs="Times New Roman"/>
                <w:sz w:val="16"/>
                <w:szCs w:val="16"/>
              </w:rPr>
              <w:t>Порядок оказан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ия медицинской помощи пациентам с </w:t>
            </w:r>
            <w:r>
              <w:t xml:space="preserve"> </w:t>
            </w:r>
            <w:r w:rsidRPr="00625D66">
              <w:rPr>
                <w:rFonts w:ascii="Times New Roman" w:hAnsi="Times New Roman" w:cs="Times New Roman"/>
                <w:sz w:val="16"/>
                <w:szCs w:val="16"/>
              </w:rPr>
              <w:t xml:space="preserve">заболеваниями периферической нервной системы, эпилепсией, двигательными гиперкинезами, экстрапирамидными расстройствами, </w:t>
            </w:r>
            <w:proofErr w:type="spellStart"/>
            <w:r w:rsidRPr="00625D66">
              <w:rPr>
                <w:rFonts w:ascii="Times New Roman" w:hAnsi="Times New Roman" w:cs="Times New Roman"/>
                <w:sz w:val="16"/>
                <w:szCs w:val="16"/>
              </w:rPr>
              <w:t>фармакорезистентными</w:t>
            </w:r>
            <w:proofErr w:type="spellEnd"/>
            <w:r w:rsidRPr="00625D66">
              <w:rPr>
                <w:rFonts w:ascii="Times New Roman" w:hAnsi="Times New Roman" w:cs="Times New Roman"/>
                <w:sz w:val="16"/>
                <w:szCs w:val="16"/>
              </w:rPr>
              <w:t xml:space="preserve"> болевыми синдромами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D234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 w:rsidRPr="000027AB">
              <w:rPr>
                <w:rFonts w:ascii="Times New Roman" w:hAnsi="Times New Roman" w:cs="Times New Roman"/>
                <w:sz w:val="16"/>
                <w:szCs w:val="16"/>
              </w:rPr>
              <w:t xml:space="preserve">Стандарты специализированной, высокотехнологичной, медицинской помощи пациентам </w:t>
            </w:r>
            <w:r w:rsidRPr="00625D66">
              <w:rPr>
                <w:rFonts w:ascii="Times New Roman" w:hAnsi="Times New Roman" w:cs="Times New Roman"/>
                <w:sz w:val="16"/>
                <w:szCs w:val="16"/>
              </w:rPr>
              <w:t xml:space="preserve">заболеваниями периферической нервной системы, эпилепсией, двигательными гиперкинезами, экстрапирамидными расстройствами, </w:t>
            </w:r>
            <w:proofErr w:type="spellStart"/>
            <w:r w:rsidRPr="00625D66">
              <w:rPr>
                <w:rFonts w:ascii="Times New Roman" w:hAnsi="Times New Roman" w:cs="Times New Roman"/>
                <w:sz w:val="16"/>
                <w:szCs w:val="16"/>
              </w:rPr>
              <w:t>фармакорезистентными</w:t>
            </w:r>
            <w:proofErr w:type="spellEnd"/>
            <w:r w:rsidRPr="00625D66">
              <w:rPr>
                <w:rFonts w:ascii="Times New Roman" w:hAnsi="Times New Roman" w:cs="Times New Roman"/>
                <w:sz w:val="16"/>
                <w:szCs w:val="16"/>
              </w:rPr>
              <w:t xml:space="preserve"> болевыми синдромами</w:t>
            </w:r>
            <w:r w:rsidRPr="002D5FA1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  <w:p w:rsidR="00C92B67" w:rsidRDefault="00625D66" w:rsidP="00625D66">
            <w:pPr>
              <w:tabs>
                <w:tab w:val="left" w:pos="246"/>
                <w:tab w:val="left" w:pos="1070"/>
              </w:tabs>
              <w:spacing w:after="200" w:line="192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027AB">
              <w:rPr>
                <w:rFonts w:ascii="Times New Roman" w:hAnsi="Times New Roman" w:cs="Times New Roman"/>
                <w:sz w:val="16"/>
                <w:szCs w:val="16"/>
              </w:rPr>
              <w:t xml:space="preserve">Клинические рекомендации (протоколы лечения) по вопросам оказания медицинской помощи пациентам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 </w:t>
            </w:r>
            <w:r w:rsidRPr="00625D66">
              <w:rPr>
                <w:rFonts w:ascii="Times New Roman" w:hAnsi="Times New Roman" w:cs="Times New Roman"/>
                <w:sz w:val="16"/>
                <w:szCs w:val="16"/>
              </w:rPr>
              <w:t xml:space="preserve">заболеваниями периферической нервной системы, эпилепсией, двигательными гиперкинезами, экстрапирамидными расстройствами, </w:t>
            </w:r>
            <w:proofErr w:type="spellStart"/>
            <w:r w:rsidRPr="00625D66">
              <w:rPr>
                <w:rFonts w:ascii="Times New Roman" w:hAnsi="Times New Roman" w:cs="Times New Roman"/>
                <w:sz w:val="16"/>
                <w:szCs w:val="16"/>
              </w:rPr>
              <w:t>фармакорезистентными</w:t>
            </w:r>
            <w:proofErr w:type="spellEnd"/>
            <w:r w:rsidRPr="00625D66">
              <w:rPr>
                <w:rFonts w:ascii="Times New Roman" w:hAnsi="Times New Roman" w:cs="Times New Roman"/>
                <w:sz w:val="16"/>
                <w:szCs w:val="16"/>
              </w:rPr>
              <w:t xml:space="preserve"> болевыми синдромами</w:t>
            </w:r>
          </w:p>
        </w:tc>
        <w:tc>
          <w:tcPr>
            <w:tcW w:w="21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2B67" w:rsidTr="001F31CA">
        <w:trPr>
          <w:trHeight w:val="480"/>
        </w:trPr>
        <w:tc>
          <w:tcPr>
            <w:tcW w:w="3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511F29" w:rsidP="00EB2D1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11F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должен уметь</w:t>
            </w:r>
            <w:proofErr w:type="gramStart"/>
            <w:r w:rsidRPr="00511F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EB2D1F" w:rsidRPr="00EB2D1F">
              <w:rPr>
                <w:rFonts w:ascii="Times New Roman" w:eastAsia="Times New Roman" w:hAnsi="Times New Roman" w:cs="Times New Roman"/>
                <w:sz w:val="16"/>
                <w:szCs w:val="16"/>
              </w:rPr>
              <w:t>Д</w:t>
            </w:r>
            <w:proofErr w:type="gramEnd"/>
            <w:r w:rsidR="00EB2D1F" w:rsidRPr="00EB2D1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иагностировать  заболевание по клиническим и </w:t>
            </w:r>
            <w:proofErr w:type="spellStart"/>
            <w:r w:rsidR="00EB2D1F" w:rsidRPr="00EB2D1F">
              <w:rPr>
                <w:rFonts w:ascii="Times New Roman" w:eastAsia="Times New Roman" w:hAnsi="Times New Roman" w:cs="Times New Roman"/>
                <w:sz w:val="16"/>
                <w:szCs w:val="16"/>
              </w:rPr>
              <w:t>нейровизуализационным</w:t>
            </w:r>
            <w:proofErr w:type="spellEnd"/>
            <w:r w:rsidR="00EB2D1F" w:rsidRPr="00EB2D1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данным. Разрабатывать план лечения пациентов </w:t>
            </w:r>
            <w:r w:rsidR="00EB2D1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="00EB2D1F" w:rsidRPr="00EB2D1F">
              <w:rPr>
                <w:rFonts w:ascii="Times New Roman" w:eastAsia="Times New Roman" w:hAnsi="Times New Roman" w:cs="Times New Roman"/>
                <w:sz w:val="16"/>
                <w:szCs w:val="16"/>
              </w:rPr>
              <w:t>пациентов</w:t>
            </w:r>
            <w:proofErr w:type="spellEnd"/>
            <w:proofErr w:type="gramEnd"/>
            <w:r w:rsidR="00EB2D1F" w:rsidRPr="00EB2D1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заболеваниями периферической нервной системы, эпилепсией, двигательными гиперкинезами, экстрапирамидными расстройствами, </w:t>
            </w:r>
            <w:proofErr w:type="spellStart"/>
            <w:r w:rsidR="00EB2D1F" w:rsidRPr="00EB2D1F">
              <w:rPr>
                <w:rFonts w:ascii="Times New Roman" w:eastAsia="Times New Roman" w:hAnsi="Times New Roman" w:cs="Times New Roman"/>
                <w:sz w:val="16"/>
                <w:szCs w:val="16"/>
              </w:rPr>
              <w:t>фармакорезистентными</w:t>
            </w:r>
            <w:proofErr w:type="spellEnd"/>
            <w:r w:rsidR="00EB2D1F" w:rsidRPr="00EB2D1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болевыми синдромами</w:t>
            </w:r>
            <w:r w:rsidR="00EB2D1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EB2D1F" w:rsidRPr="00EB2D1F">
              <w:rPr>
                <w:rFonts w:ascii="Times New Roman" w:eastAsia="Times New Roman" w:hAnsi="Times New Roman" w:cs="Times New Roman"/>
                <w:sz w:val="16"/>
                <w:szCs w:val="16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 Проводить мониторинг состояния пациентов с нейрохирургическими заболеваниями,, корректировать план лечения в зависимости от особенностей течения заболевания</w:t>
            </w:r>
          </w:p>
        </w:tc>
        <w:tc>
          <w:tcPr>
            <w:tcW w:w="21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2B67" w:rsidTr="001F31CA">
        <w:trPr>
          <w:trHeight w:val="480"/>
        </w:trPr>
        <w:tc>
          <w:tcPr>
            <w:tcW w:w="3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11F29" w:rsidRDefault="00511F29" w:rsidP="00511F29">
            <w:pPr>
              <w:widowControl w:val="0"/>
              <w:spacing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  <w:r w:rsidRPr="00CD234D">
              <w:rPr>
                <w:rFonts w:ascii="Times New Roman" w:hAnsi="Times New Roman" w:cs="Times New Roman"/>
                <w:b/>
                <w:sz w:val="24"/>
                <w:szCs w:val="24"/>
              </w:rPr>
              <w:t>должен владеть</w:t>
            </w:r>
            <w:r w:rsidRPr="00B57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bookmarkStart w:id="2" w:name="OLE_LINK7"/>
            <w:bookmarkStart w:id="3" w:name="OLE_LINK8"/>
            <w:bookmarkStart w:id="4" w:name="OLE_LINK9"/>
            <w:r w:rsidRPr="00B5725A">
              <w:rPr>
                <w:rFonts w:ascii="Times New Roman" w:hAnsi="Times New Roman" w:cs="Times New Roman"/>
                <w:sz w:val="16"/>
                <w:szCs w:val="16"/>
              </w:rPr>
              <w:t xml:space="preserve">навыками </w:t>
            </w:r>
            <w:r w:rsidRPr="000F2BBB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B57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диагностики 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заболеваний периферической нервной системы, эпилепсией, двигательными гиперкинезами, экстрапирамидными расстройствами,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>фармакорезистентными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eastAsia="ar-SA"/>
              </w:rPr>
              <w:t xml:space="preserve"> болевыми синдромами</w:t>
            </w:r>
          </w:p>
          <w:p w:rsidR="00C92B67" w:rsidRDefault="00511F29" w:rsidP="00511F2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5725A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 клиническим данным </w:t>
            </w:r>
            <w:r w:rsidRPr="000F2BBB">
              <w:rPr>
                <w:rFonts w:ascii="Times New Roman" w:hAnsi="Times New Roman" w:cs="Times New Roman"/>
                <w:sz w:val="16"/>
                <w:szCs w:val="16"/>
              </w:rPr>
              <w:t xml:space="preserve"> в совокупности с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5725A">
              <w:rPr>
                <w:rFonts w:ascii="Times New Roman" w:hAnsi="Times New Roman" w:cs="Times New Roman"/>
                <w:sz w:val="16"/>
                <w:szCs w:val="16"/>
              </w:rPr>
              <w:t>данным</w:t>
            </w:r>
            <w:r w:rsidRPr="000F2BBB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B5725A">
              <w:rPr>
                <w:rFonts w:ascii="Times New Roman" w:hAnsi="Times New Roman" w:cs="Times New Roman"/>
                <w:sz w:val="16"/>
                <w:szCs w:val="16"/>
              </w:rPr>
              <w:t xml:space="preserve">  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ейровизуализации (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рентгенографии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,Э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НМГ,ЭЭГ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,  МСКТ, М</w:t>
            </w:r>
            <w:r w:rsidRPr="00B5725A">
              <w:rPr>
                <w:rFonts w:ascii="Times New Roman" w:hAnsi="Times New Roman" w:cs="Times New Roman"/>
                <w:sz w:val="16"/>
                <w:szCs w:val="16"/>
              </w:rPr>
              <w:t>РТ)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; определения показаний</w:t>
            </w:r>
            <w:r w:rsidRPr="000F2BBB">
              <w:rPr>
                <w:rFonts w:ascii="Times New Roman" w:hAnsi="Times New Roman" w:cs="Times New Roman"/>
                <w:sz w:val="16"/>
                <w:szCs w:val="16"/>
              </w:rPr>
              <w:t xml:space="preserve"> и противопоказаний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к </w:t>
            </w:r>
            <w:r w:rsidRPr="0070680A">
              <w:rPr>
                <w:rFonts w:ascii="Times New Roman" w:hAnsi="Times New Roman" w:cs="Times New Roman"/>
                <w:sz w:val="16"/>
                <w:szCs w:val="16"/>
              </w:rPr>
              <w:t>оперативному нейрохирургическому  вмешательству</w:t>
            </w:r>
            <w:bookmarkEnd w:id="2"/>
            <w:bookmarkEnd w:id="3"/>
            <w:bookmarkEnd w:id="4"/>
          </w:p>
        </w:tc>
        <w:tc>
          <w:tcPr>
            <w:tcW w:w="21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2B67" w:rsidTr="001F31CA">
        <w:trPr>
          <w:trHeight w:val="1905"/>
        </w:trPr>
        <w:tc>
          <w:tcPr>
            <w:tcW w:w="3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2045EE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4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ПК -</w:t>
            </w:r>
            <w:r w:rsidR="001C7705" w:rsidRPr="002045E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  <w:r w:rsidRPr="002045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2045EE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4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готовность </w:t>
            </w:r>
            <w:proofErr w:type="gramStart"/>
            <w:r w:rsidRPr="002045EE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045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511F29" w:rsidRPr="002045EE" w:rsidRDefault="00EA745D" w:rsidP="00511F29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045EE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Поведению</w:t>
            </w:r>
            <w:r w:rsidR="00475F8C" w:rsidRPr="002045EE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лечения пациентов с заболеваниями периферической нервной системы, эпилепсией, двигательными гиперкинезами, экстрапирамидными расстройствами, </w:t>
            </w:r>
            <w:proofErr w:type="spellStart"/>
            <w:r w:rsidR="00475F8C" w:rsidRPr="002045EE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фармакорезистентными</w:t>
            </w:r>
            <w:proofErr w:type="spellEnd"/>
            <w:r w:rsidR="00475F8C" w:rsidRPr="002045EE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болевыми синдромами</w:t>
            </w:r>
            <w:r w:rsidR="00511F29" w:rsidRPr="002045E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:rsidR="00C92B67" w:rsidRPr="002045EE" w:rsidRDefault="00C92B6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92B67" w:rsidTr="001F31CA">
        <w:trPr>
          <w:trHeight w:val="480"/>
        </w:trPr>
        <w:tc>
          <w:tcPr>
            <w:tcW w:w="3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должен знать </w:t>
            </w:r>
          </w:p>
          <w:p w:rsidR="007B2100" w:rsidRDefault="007B2100">
            <w:pPr>
              <w:tabs>
                <w:tab w:val="left" w:pos="246"/>
                <w:tab w:val="left" w:pos="1070"/>
              </w:tabs>
              <w:spacing w:after="200" w:line="192" w:lineRule="auto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</w:pPr>
          </w:p>
          <w:p w:rsidR="007B2100" w:rsidRDefault="007B2100">
            <w:pPr>
              <w:tabs>
                <w:tab w:val="left" w:pos="246"/>
                <w:tab w:val="left" w:pos="1070"/>
              </w:tabs>
              <w:spacing w:after="200" w:line="192" w:lineRule="auto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</w:pPr>
          </w:p>
          <w:p w:rsidR="007B2100" w:rsidRPr="00505C4D" w:rsidRDefault="007B2100" w:rsidP="007B2100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Принципы  и </w:t>
            </w:r>
            <w:r w:rsidRPr="003B44FD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r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етоды лечения, виды оперативных вмешательств пациентов </w:t>
            </w:r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c</w:t>
            </w:r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045EE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заболеваниями периферической нервной системы, эпилепсией, двигательными гиперкинезами, экстрапирамидными расстройствами, </w:t>
            </w:r>
            <w:proofErr w:type="spellStart"/>
            <w:r w:rsidRPr="002045EE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фармакорезистентными</w:t>
            </w:r>
            <w:proofErr w:type="spellEnd"/>
            <w:r w:rsidRPr="002045EE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болевыми синдромами</w:t>
            </w:r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07131A">
              <w:rPr>
                <w:rFonts w:ascii="Times New Roman" w:eastAsia="Times New Roman" w:hAnsi="Times New Roman" w:cs="Times New Roman"/>
                <w:sz w:val="16"/>
                <w:szCs w:val="16"/>
              </w:rPr>
              <w:t>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помощи;</w:t>
            </w:r>
            <w:r>
              <w:t xml:space="preserve"> </w:t>
            </w:r>
            <w:r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; </w:t>
            </w:r>
            <w:r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r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>оказания и противопоказания</w:t>
            </w:r>
            <w:r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 оперативному нейрохирургическому лечению</w:t>
            </w:r>
            <w:proofErr w:type="gramStart"/>
            <w:r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>;</w:t>
            </w:r>
            <w:proofErr w:type="gramEnd"/>
            <w:r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возможные осложнения</w:t>
            </w:r>
            <w:r w:rsidRPr="00103A6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r w:rsidRPr="003B44FD">
              <w:rPr>
                <w:rFonts w:ascii="Times New Roman" w:eastAsia="Times New Roman" w:hAnsi="Times New Roman" w:cs="Times New Roman"/>
                <w:sz w:val="16"/>
                <w:szCs w:val="16"/>
              </w:rPr>
              <w:t>Технику выполнения высокотехнол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огичных медицинских вмешательств:</w:t>
            </w:r>
            <w:r>
              <w:t xml:space="preserve"> </w:t>
            </w:r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имплантации подкожной части </w:t>
            </w:r>
            <w:proofErr w:type="spellStart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>нейростимулятора</w:t>
            </w:r>
            <w:proofErr w:type="spellEnd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>; стереотаксических операций на головном мозге;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имплантации </w:t>
            </w:r>
            <w:proofErr w:type="spellStart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>эпидуральных</w:t>
            </w:r>
            <w:proofErr w:type="spellEnd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электродов; имплантации </w:t>
            </w:r>
            <w:proofErr w:type="spellStart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>эпидуральных</w:t>
            </w:r>
            <w:proofErr w:type="spellEnd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спинальных электродов; имплантации </w:t>
            </w:r>
            <w:proofErr w:type="spellStart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>эпидуральных</w:t>
            </w:r>
            <w:proofErr w:type="spellEnd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электродов над проекцией центральной коры головного </w:t>
            </w:r>
            <w:proofErr w:type="spellStart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>мозга</w:t>
            </w:r>
            <w:proofErr w:type="gramStart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>;к</w:t>
            </w:r>
            <w:proofErr w:type="gramEnd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>оррекции</w:t>
            </w:r>
            <w:proofErr w:type="spellEnd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положения </w:t>
            </w:r>
            <w:proofErr w:type="spellStart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>эпидуральных</w:t>
            </w:r>
            <w:proofErr w:type="spellEnd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электродов; коррекции положения спинальных электродов;- коррекции положения </w:t>
            </w:r>
            <w:proofErr w:type="spellStart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>эпидуральных</w:t>
            </w:r>
            <w:proofErr w:type="spellEnd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электродов над проекцией центральной коры головного мозга; имплантации временных эл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ектродов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нейростимуляции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спинного мозга и периферических нервов; имплантации программируемой системы в область блуждающего нерва; имплантации </w:t>
            </w:r>
            <w:proofErr w:type="spellStart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>нейростимулятора</w:t>
            </w:r>
            <w:proofErr w:type="spellEnd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; имплантации внутримозговых </w:t>
            </w:r>
            <w:proofErr w:type="spellStart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электродов</w:t>
            </w:r>
            <w:proofErr w:type="gramStart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>,в</w:t>
            </w:r>
            <w:proofErr w:type="spellEnd"/>
            <w:proofErr w:type="gramEnd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том числе стереотаксическим методом;- коррекции положения внутримозговых </w:t>
            </w:r>
            <w:proofErr w:type="spellStart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электродов,в</w:t>
            </w:r>
            <w:proofErr w:type="spellEnd"/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том числе стереотаксическим методом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505C4D">
              <w:rPr>
                <w:rFonts w:ascii="Times New Roman" w:eastAsia="Times New Roman" w:hAnsi="Times New Roman" w:cs="Times New Roman"/>
                <w:sz w:val="16"/>
                <w:szCs w:val="16"/>
              </w:rPr>
              <w:t>. Предоперационную подготовку и послеоперационное ведение пациентов с нейрохирургическими заболеваниями</w:t>
            </w:r>
          </w:p>
          <w:p w:rsidR="007B2100" w:rsidRPr="007B2100" w:rsidRDefault="007B2100">
            <w:pPr>
              <w:tabs>
                <w:tab w:val="left" w:pos="246"/>
                <w:tab w:val="left" w:pos="1070"/>
              </w:tabs>
              <w:spacing w:after="200" w:line="192" w:lineRule="auto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  <w:p w:rsidR="0019533A" w:rsidRPr="00C425DD" w:rsidRDefault="0019533A" w:rsidP="0019533A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D5FA1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</w:t>
            </w:r>
            <w:r w:rsidRPr="00C425D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о</w:t>
            </w:r>
            <w:r w:rsidRPr="002D5FA1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лжен уметь</w:t>
            </w:r>
            <w:r>
              <w:t xml:space="preserve"> </w:t>
            </w:r>
            <w:r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Разрабатывать план подготовки пациентов с </w:t>
            </w:r>
            <w:r w:rsidRPr="001953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заболеваниями периферической нервной системы, эпилепсией, двигательными гиперкинезами, экстрапирамидными расстройствами, </w:t>
            </w:r>
            <w:proofErr w:type="spellStart"/>
            <w:r w:rsidRPr="0019533A">
              <w:rPr>
                <w:rFonts w:ascii="Times New Roman" w:eastAsia="Times New Roman" w:hAnsi="Times New Roman" w:cs="Times New Roman"/>
                <w:sz w:val="16"/>
                <w:szCs w:val="16"/>
              </w:rPr>
              <w:t>фармакорезистентными</w:t>
            </w:r>
            <w:proofErr w:type="spellEnd"/>
            <w:r w:rsidRPr="001953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болевыми синдромами </w:t>
            </w:r>
            <w:r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 медицинским вмешательствам, в том числе </w:t>
            </w:r>
            <w:proofErr w:type="spellStart"/>
            <w:r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>нейрохирургическим</w:t>
            </w:r>
            <w:proofErr w:type="gramStart"/>
            <w:r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>,а</w:t>
            </w:r>
            <w:proofErr w:type="spellEnd"/>
            <w:proofErr w:type="gramEnd"/>
            <w:r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также послеоперационному ведению данной группы пациентов, 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помощи, с учетом стандартов медицинской помощи;</w:t>
            </w:r>
          </w:p>
          <w:p w:rsidR="0019533A" w:rsidRPr="006F5F9B" w:rsidRDefault="0019533A" w:rsidP="0019533A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Выполнять высокотехнологичные медицинские вмешательства по профилю </w:t>
            </w:r>
            <w:r w:rsidRPr="004B3AD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“ нейрохирургия”  </w:t>
            </w:r>
            <w:r w:rsidRPr="00C425D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пациентам с </w:t>
            </w:r>
            <w:r w:rsidRPr="001953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заболеваниями периферической нервной системы, эпилепсией, двигательными гиперкинезами, экстрапирамидными расстройствами, </w:t>
            </w:r>
            <w:proofErr w:type="spellStart"/>
            <w:r w:rsidRPr="0019533A">
              <w:rPr>
                <w:rFonts w:ascii="Times New Roman" w:eastAsia="Times New Roman" w:hAnsi="Times New Roman" w:cs="Times New Roman"/>
                <w:sz w:val="16"/>
                <w:szCs w:val="16"/>
              </w:rPr>
              <w:t>фармакорезистентными</w:t>
            </w:r>
            <w:proofErr w:type="spellEnd"/>
            <w:r w:rsidRPr="001953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болевыми синдромами</w:t>
            </w:r>
          </w:p>
          <w:p w:rsidR="0019533A" w:rsidRDefault="0019533A" w:rsidP="0019533A">
            <w:pPr>
              <w:tabs>
                <w:tab w:val="left" w:pos="246"/>
                <w:tab w:val="left" w:pos="1070"/>
              </w:tabs>
              <w:spacing w:after="200" w:line="192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D5FA1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До</w:t>
            </w:r>
            <w:r w:rsidRPr="00C425D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л</w:t>
            </w:r>
            <w:r w:rsidRPr="002D5FA1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жен владеть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</w:t>
            </w:r>
            <w:bookmarkStart w:id="5" w:name="OLE_LINK10"/>
            <w:bookmarkStart w:id="6" w:name="OLE_LINK11"/>
            <w:bookmarkStart w:id="7" w:name="OLE_LINK12"/>
            <w:r w:rsidRPr="004B3AD7">
              <w:rPr>
                <w:rFonts w:ascii="Times New Roman" w:eastAsia="Times New Roman" w:hAnsi="Times New Roman" w:cs="Times New Roman"/>
                <w:sz w:val="16"/>
                <w:szCs w:val="16"/>
              </w:rPr>
              <w:t>техникой выполнения стандартных  оперативных нейрохирургических вмешательств</w:t>
            </w:r>
            <w:r w:rsidRPr="004D3C9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проводимых пациентам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</w:t>
            </w:r>
            <w:r w:rsidRPr="004D3C9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bookmarkEnd w:id="5"/>
            <w:bookmarkEnd w:id="6"/>
            <w:bookmarkEnd w:id="7"/>
            <w:r w:rsidRPr="001953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заболеваниями периферической нервной системы, эпилепсией, двигательными гиперкинезами, экстрапирамидными расстройствами, </w:t>
            </w:r>
            <w:proofErr w:type="spellStart"/>
            <w:r w:rsidRPr="0019533A">
              <w:rPr>
                <w:rFonts w:ascii="Times New Roman" w:eastAsia="Times New Roman" w:hAnsi="Times New Roman" w:cs="Times New Roman"/>
                <w:sz w:val="16"/>
                <w:szCs w:val="16"/>
              </w:rPr>
              <w:t>фармакорезистентными</w:t>
            </w:r>
            <w:proofErr w:type="spellEnd"/>
            <w:r w:rsidRPr="001953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болевыми синдромами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 том числе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- имплантации подкожной части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нейростимулятора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; стереотаксических операций на головном мозге; имплантации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эпидуральных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электродов;</w:t>
            </w:r>
            <w:r w:rsidR="008169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имплантации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эпидуральных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спинальных электродов;</w:t>
            </w:r>
            <w:r w:rsidR="008169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имплантации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эпидуральных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электродов над проекцией центральной коры головного мозга;</w:t>
            </w:r>
            <w:r w:rsidR="008169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коррекции положения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эпидуральных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электродов;</w:t>
            </w:r>
            <w:r w:rsidR="008169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коррекции положения спинальных электродов;</w:t>
            </w:r>
            <w:r w:rsidR="008169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коррекции положения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эпидуральных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электродов над проекцией ц</w:t>
            </w:r>
            <w:r w:rsidR="008169C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ентральной коры головного мозга;</w:t>
            </w:r>
            <w:r w:rsidRPr="009624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имплантации временных электродов для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нейростимуляции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9624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</w:t>
            </w:r>
          </w:p>
          <w:p w:rsidR="007B2100" w:rsidRPr="007B2100" w:rsidRDefault="0019533A" w:rsidP="008169C7">
            <w:pPr>
              <w:tabs>
                <w:tab w:val="left" w:pos="246"/>
                <w:tab w:val="left" w:pos="1070"/>
              </w:tabs>
              <w:spacing w:after="200" w:line="192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9624F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спинного мозга и периферических нервов; имплантации программируемой системы в область блуждающего нерва; имплантации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нейростимулятора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; имплантации внутримозговых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электродов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,в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том числе стереотаксическим методом; коррекции положения внутримозговых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электродов,в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том числе стереотаксическим методом</w:t>
            </w:r>
          </w:p>
          <w:p w:rsidR="00C92B67" w:rsidRDefault="00C92B67" w:rsidP="008169C7">
            <w:pPr>
              <w:tabs>
                <w:tab w:val="left" w:pos="246"/>
                <w:tab w:val="left" w:pos="1070"/>
              </w:tabs>
              <w:spacing w:after="200" w:line="192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1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01B9B" w:rsidTr="001F31CA">
        <w:trPr>
          <w:trHeight w:val="480"/>
        </w:trPr>
        <w:tc>
          <w:tcPr>
            <w:tcW w:w="3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1B9B" w:rsidRDefault="00001B9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ПК-3</w:t>
            </w:r>
          </w:p>
        </w:tc>
        <w:tc>
          <w:tcPr>
            <w:tcW w:w="4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1B9B" w:rsidRPr="00462800" w:rsidRDefault="00001B9B" w:rsidP="00D103EF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C65A6">
              <w:rPr>
                <w:rFonts w:ascii="Times New Roman" w:hAnsi="Times New Roman" w:cs="Times New Roman"/>
                <w:sz w:val="16"/>
                <w:szCs w:val="16"/>
              </w:rPr>
              <w:t>Готовность  к 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рофилактике и</w:t>
            </w:r>
            <w:r w:rsidRPr="00AC65A6">
              <w:rPr>
                <w:rFonts w:ascii="Times New Roman" w:hAnsi="Times New Roman" w:cs="Times New Roman"/>
                <w:sz w:val="16"/>
                <w:szCs w:val="16"/>
              </w:rPr>
              <w:t xml:space="preserve"> лечению осложнений</w:t>
            </w:r>
            <w:proofErr w:type="gramStart"/>
            <w:r w:rsidRPr="00AC65A6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возникших  после проведенных  </w:t>
            </w:r>
            <w:r w:rsidRPr="00AC65A6">
              <w:rPr>
                <w:rFonts w:ascii="Times New Roman" w:hAnsi="Times New Roman" w:cs="Times New Roman"/>
                <w:sz w:val="16"/>
                <w:szCs w:val="16"/>
              </w:rPr>
              <w:t>нейрохирургических вмешательств.</w:t>
            </w:r>
          </w:p>
          <w:p w:rsidR="00001B9B" w:rsidRPr="0067040F" w:rsidRDefault="00001B9B" w:rsidP="00D103EF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D2D8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Должен знать </w:t>
            </w:r>
            <w:r w:rsidRPr="00FD2D88">
              <w:rPr>
                <w:rFonts w:ascii="Times New Roman" w:hAnsi="Times New Roman" w:cs="Times New Roman"/>
                <w:sz w:val="16"/>
                <w:szCs w:val="16"/>
              </w:rPr>
              <w:t>Способы предотвращения или устранения осложнений, побочных действий, нежелательных реакций</w:t>
            </w:r>
            <w:r w:rsidRPr="0067040F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FD2D88">
              <w:rPr>
                <w:rFonts w:ascii="Times New Roman" w:hAnsi="Times New Roman" w:cs="Times New Roman"/>
                <w:sz w:val="16"/>
                <w:szCs w:val="16"/>
              </w:rPr>
              <w:t xml:space="preserve">возникших при лечении пациентов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 </w:t>
            </w:r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045EE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заболеваниями периферической нервной системы, эпилепсией, двигательными гиперкинезами, экстрапирамидными расстройствами, </w:t>
            </w:r>
            <w:proofErr w:type="spellStart"/>
            <w:r w:rsidRPr="002045EE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фармакорезистентными</w:t>
            </w:r>
            <w:proofErr w:type="spellEnd"/>
            <w:r w:rsidRPr="002045EE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болевыми синдромами</w:t>
            </w:r>
          </w:p>
          <w:p w:rsidR="00001B9B" w:rsidRPr="000A065D" w:rsidRDefault="00001B9B" w:rsidP="00D103EF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D2D88">
              <w:rPr>
                <w:rFonts w:ascii="Times New Roman" w:hAnsi="Times New Roman" w:cs="Times New Roman"/>
                <w:b/>
                <w:sz w:val="16"/>
                <w:szCs w:val="16"/>
              </w:rPr>
              <w:t>Должен уметь</w:t>
            </w:r>
            <w:proofErr w:type="gramStart"/>
            <w:r w:rsidRPr="000A065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0A065D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0A065D">
              <w:rPr>
                <w:rFonts w:ascii="Times New Roman" w:hAnsi="Times New Roman" w:cs="Times New Roman"/>
                <w:sz w:val="16"/>
                <w:szCs w:val="16"/>
              </w:rPr>
              <w:t>редотвращать или устранять осложнения, побочные действия, нежелательные реакции,  возникшие в результате диагностических манипуляций, нейрохирургических вмешательств;</w:t>
            </w:r>
          </w:p>
          <w:p w:rsidR="00001B9B" w:rsidRDefault="00001B9B" w:rsidP="00001B9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D88">
              <w:rPr>
                <w:rFonts w:ascii="Times New Roman" w:hAnsi="Times New Roman" w:cs="Times New Roman"/>
                <w:b/>
                <w:sz w:val="16"/>
                <w:szCs w:val="16"/>
              </w:rPr>
              <w:t>Должен владеть</w:t>
            </w:r>
            <w:r w:rsidRPr="003166F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bookmarkStart w:id="8" w:name="OLE_LINK13"/>
            <w:bookmarkStart w:id="9" w:name="OLE_LINK14"/>
            <w:r w:rsidRPr="003166F4">
              <w:rPr>
                <w:rFonts w:ascii="Times New Roman" w:hAnsi="Times New Roman" w:cs="Times New Roman"/>
                <w:sz w:val="16"/>
                <w:szCs w:val="16"/>
              </w:rPr>
              <w:t xml:space="preserve">навыками профилактики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ранней диагн</w:t>
            </w:r>
            <w:r w:rsidRPr="009B2DAA">
              <w:rPr>
                <w:rFonts w:ascii="Times New Roman" w:hAnsi="Times New Roman" w:cs="Times New Roman"/>
                <w:sz w:val="16"/>
                <w:szCs w:val="16"/>
              </w:rPr>
              <w:t xml:space="preserve">остики  </w:t>
            </w:r>
            <w:r w:rsidRPr="003166F4">
              <w:rPr>
                <w:rFonts w:ascii="Times New Roman" w:hAnsi="Times New Roman" w:cs="Times New Roman"/>
                <w:sz w:val="16"/>
                <w:szCs w:val="16"/>
              </w:rPr>
              <w:t xml:space="preserve">возникновения  послеоперационных  осложнений, техникой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лечения возник</w:t>
            </w:r>
            <w:r w:rsidRPr="000C2358">
              <w:rPr>
                <w:rFonts w:ascii="Times New Roman" w:hAnsi="Times New Roman" w:cs="Times New Roman"/>
                <w:sz w:val="16"/>
                <w:szCs w:val="16"/>
              </w:rPr>
              <w:t xml:space="preserve">ших осложнений  </w:t>
            </w:r>
            <w:bookmarkEnd w:id="8"/>
            <w:bookmarkEnd w:id="9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при  лечении пациентов с </w:t>
            </w:r>
            <w:r w:rsidRPr="007B210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045EE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заболеваниями периферической нервной системы, эпилепсией, двигательными гиперкинезами, экстрапирамидными расстройствами, </w:t>
            </w:r>
            <w:proofErr w:type="spellStart"/>
            <w:r w:rsidRPr="002045EE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фармакорезистентными</w:t>
            </w:r>
            <w:proofErr w:type="spellEnd"/>
            <w:r w:rsidRPr="002045EE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 болевыми синдромами</w:t>
            </w:r>
          </w:p>
        </w:tc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01B9B" w:rsidRDefault="00001B9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92B67" w:rsidRPr="001E6854" w:rsidRDefault="00C92B67">
      <w:pPr>
        <w:widowControl w:val="0"/>
        <w:suppressAutoHyphens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ar-SA"/>
        </w:rPr>
      </w:pPr>
    </w:p>
    <w:p w:rsidR="00C92B67" w:rsidRDefault="00C92B67" w:rsidP="00AC61AE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 СОДЕРЖАНИЕ ПРОГРАММЫ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bookmarkStart w:id="10" w:name="OLE_LINK43"/>
      <w:bookmarkStart w:id="11" w:name="OLE_LINK44"/>
      <w:bookmarkStart w:id="12" w:name="OLE_LINK45"/>
      <w:bookmarkStart w:id="13" w:name="OLE_LINK46"/>
      <w:bookmarkStart w:id="14" w:name="OLE_LINK47"/>
      <w:r w:rsidR="006715B1">
        <w:rPr>
          <w:rFonts w:ascii="Times New Roman" w:eastAsia="Times New Roman" w:hAnsi="Times New Roman" w:cs="Times New Roman"/>
          <w:sz w:val="24"/>
          <w:szCs w:val="24"/>
        </w:rPr>
        <w:t xml:space="preserve">Содержание и организация образовательного процесса при </w:t>
      </w:r>
      <w:proofErr w:type="gramStart"/>
      <w:r w:rsidR="006715B1">
        <w:rPr>
          <w:rFonts w:ascii="Times New Roman" w:eastAsia="Times New Roman" w:hAnsi="Times New Roman" w:cs="Times New Roman"/>
          <w:sz w:val="24"/>
          <w:szCs w:val="24"/>
        </w:rPr>
        <w:t>реализации</w:t>
      </w:r>
      <w:proofErr w:type="gramEnd"/>
      <w:r w:rsidR="006715B1">
        <w:rPr>
          <w:rFonts w:ascii="Times New Roman" w:eastAsia="Times New Roman" w:hAnsi="Times New Roman" w:cs="Times New Roman"/>
          <w:sz w:val="24"/>
          <w:szCs w:val="24"/>
        </w:rPr>
        <w:t xml:space="preserve"> данной ДПП регламентируется: </w:t>
      </w:r>
      <w:r w:rsidR="006715B1" w:rsidRPr="003160AB">
        <w:rPr>
          <w:rFonts w:ascii="Times New Roman" w:eastAsia="Times New Roman" w:hAnsi="Times New Roman" w:cs="Times New Roman"/>
          <w:sz w:val="24"/>
          <w:szCs w:val="24"/>
        </w:rPr>
        <w:t>учебным планом</w:t>
      </w:r>
      <w:r w:rsidR="006715B1">
        <w:rPr>
          <w:rFonts w:ascii="Times New Roman" w:eastAsia="Times New Roman" w:hAnsi="Times New Roman" w:cs="Times New Roman"/>
          <w:sz w:val="24"/>
          <w:szCs w:val="24"/>
        </w:rPr>
        <w:t>, календарным учебным графиком, рабочими программами модулей, оценочными средствами, организационно-педагогическими условиями</w:t>
      </w:r>
      <w:bookmarkEnd w:id="10"/>
      <w:bookmarkEnd w:id="11"/>
      <w:bookmarkEnd w:id="12"/>
      <w:bookmarkEnd w:id="13"/>
      <w:bookmarkEnd w:id="14"/>
      <w:r w:rsidR="006715B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Учебный план</w:t>
      </w:r>
    </w:p>
    <w:p w:rsidR="00C92B67" w:rsidRDefault="00C92B67">
      <w:pPr>
        <w:shd w:val="clear" w:color="auto" w:fill="FFFFFF"/>
        <w:ind w:left="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585" w:type="dxa"/>
        <w:tblInd w:w="-88" w:type="dxa"/>
        <w:tblCellMar>
          <w:top w:w="100" w:type="dxa"/>
          <w:left w:w="60" w:type="dxa"/>
          <w:bottom w:w="100" w:type="dxa"/>
          <w:right w:w="60" w:type="dxa"/>
        </w:tblCellMar>
        <w:tblLook w:val="0600"/>
      </w:tblPr>
      <w:tblGrid>
        <w:gridCol w:w="598"/>
        <w:gridCol w:w="2708"/>
        <w:gridCol w:w="1169"/>
        <w:gridCol w:w="1026"/>
        <w:gridCol w:w="1852"/>
        <w:gridCol w:w="220"/>
        <w:gridCol w:w="806"/>
        <w:gridCol w:w="220"/>
        <w:gridCol w:w="1770"/>
        <w:gridCol w:w="216"/>
      </w:tblGrid>
      <w:tr w:rsidR="00C92B67" w:rsidTr="0012387D">
        <w:trPr>
          <w:gridAfter w:val="1"/>
          <w:wAfter w:w="216" w:type="dxa"/>
          <w:trHeight w:val="615"/>
        </w:trPr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92B67" w:rsidRDefault="00475F8C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2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92B67" w:rsidRDefault="00475F8C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C92B67" w:rsidRDefault="00475F8C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разделов и тем</w:t>
            </w:r>
          </w:p>
        </w:tc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92B67" w:rsidRDefault="00475F8C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287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92B67" w:rsidRDefault="00475F8C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том числе</w:t>
            </w:r>
          </w:p>
        </w:tc>
        <w:tc>
          <w:tcPr>
            <w:tcW w:w="3016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C92B67" w:rsidRDefault="00475F8C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</w:t>
            </w:r>
          </w:p>
          <w:p w:rsidR="00C92B67" w:rsidRDefault="00C92B67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387D" w:rsidTr="0012387D">
        <w:trPr>
          <w:gridAfter w:val="1"/>
          <w:wAfter w:w="216" w:type="dxa"/>
          <w:trHeight w:val="195"/>
        </w:trPr>
        <w:tc>
          <w:tcPr>
            <w:tcW w:w="5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0" w:type="dxa"/>
              <w:right w:w="100" w:type="dxa"/>
            </w:tcMar>
          </w:tcPr>
          <w:p w:rsidR="00C92B67" w:rsidRDefault="00C92B67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0" w:type="dxa"/>
              <w:right w:w="100" w:type="dxa"/>
            </w:tcMar>
          </w:tcPr>
          <w:p w:rsidR="00C92B67" w:rsidRDefault="00C92B67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0" w:type="dxa"/>
              <w:right w:w="100" w:type="dxa"/>
            </w:tcMar>
          </w:tcPr>
          <w:p w:rsidR="00C92B67" w:rsidRDefault="00C92B67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B67" w:rsidRPr="006715B1" w:rsidRDefault="00475F8C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15B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лекции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B67" w:rsidRPr="006715B1" w:rsidRDefault="0012387D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стажировка</w:t>
            </w:r>
          </w:p>
        </w:tc>
        <w:tc>
          <w:tcPr>
            <w:tcW w:w="10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0" w:type="dxa"/>
              <w:right w:w="100" w:type="dxa"/>
            </w:tcMar>
          </w:tcPr>
          <w:p w:rsidR="00C92B67" w:rsidRDefault="00475F8C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2B67" w:rsidRDefault="00475F8C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контроля</w:t>
            </w:r>
          </w:p>
          <w:p w:rsidR="00C92B67" w:rsidRDefault="00C92B6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2387D" w:rsidTr="0012387D">
        <w:trPr>
          <w:gridAfter w:val="1"/>
          <w:wAfter w:w="216" w:type="dxa"/>
          <w:trHeight w:val="1110"/>
        </w:trPr>
        <w:tc>
          <w:tcPr>
            <w:tcW w:w="59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75F8C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8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6715B1" w:rsidRDefault="00800B31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proofErr w:type="spellStart"/>
            <w:r w:rsidRPr="006715B1">
              <w:rPr>
                <w:rFonts w:ascii="Times New Roman" w:eastAsia="Times New Roman" w:hAnsi="Times New Roman" w:cs="Times New Roman"/>
                <w:sz w:val="24"/>
                <w:szCs w:val="24"/>
              </w:rPr>
              <w:t>Нейро</w:t>
            </w:r>
            <w:r w:rsidR="0066119B" w:rsidRPr="006715B1">
              <w:rPr>
                <w:rFonts w:ascii="Times New Roman" w:eastAsia="Times New Roman" w:hAnsi="Times New Roman" w:cs="Times New Roman"/>
                <w:sz w:val="24"/>
                <w:szCs w:val="24"/>
              </w:rPr>
              <w:t>модул</w:t>
            </w:r>
            <w:r w:rsidRPr="006715B1">
              <w:rPr>
                <w:rFonts w:ascii="Times New Roman" w:eastAsia="Times New Roman" w:hAnsi="Times New Roman" w:cs="Times New Roman"/>
                <w:sz w:val="24"/>
                <w:szCs w:val="24"/>
              </w:rPr>
              <w:t>яция</w:t>
            </w:r>
            <w:proofErr w:type="spellEnd"/>
            <w:r w:rsidRPr="006715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лечении экстрапирамидных расстройств</w:t>
            </w:r>
          </w:p>
        </w:tc>
        <w:tc>
          <w:tcPr>
            <w:tcW w:w="1169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3E188A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1026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6715B1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2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D0D28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1026" w:type="dxa"/>
            <w:gridSpan w:val="2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2B67" w:rsidRDefault="00C92B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2387D" w:rsidTr="0012387D">
        <w:trPr>
          <w:gridAfter w:val="1"/>
          <w:wAfter w:w="216" w:type="dxa"/>
          <w:trHeight w:val="795"/>
        </w:trPr>
        <w:tc>
          <w:tcPr>
            <w:tcW w:w="5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6715B1" w:rsidRDefault="006715B1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715B1" w:rsidRPr="006715B1" w:rsidRDefault="006715B1" w:rsidP="006715B1">
            <w:pPr>
              <w:tabs>
                <w:tab w:val="center" w:pos="4677"/>
                <w:tab w:val="left" w:pos="6645"/>
              </w:tabs>
              <w:spacing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715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Нейромодуляция</w:t>
            </w:r>
            <w:proofErr w:type="spellEnd"/>
            <w:r w:rsidRPr="006715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 лечении болевых синдромов</w:t>
            </w:r>
          </w:p>
          <w:p w:rsidR="00C92B67" w:rsidRPr="006715B1" w:rsidRDefault="00C92B67" w:rsidP="00800B31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116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3E188A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102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6715B1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D0D28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1026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0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2B67" w:rsidRDefault="00C92B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2387D" w:rsidTr="0012387D">
        <w:trPr>
          <w:gridAfter w:val="1"/>
          <w:wAfter w:w="216" w:type="dxa"/>
          <w:trHeight w:val="690"/>
        </w:trPr>
        <w:tc>
          <w:tcPr>
            <w:tcW w:w="5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6715B1" w:rsidRDefault="006715B1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Pr="00611DD7" w:rsidRDefault="006715B1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Нейромодуляция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лечении эпилепсии</w:t>
            </w:r>
          </w:p>
        </w:tc>
        <w:tc>
          <w:tcPr>
            <w:tcW w:w="116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3E188A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2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6715B1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4D0D28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26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2B67" w:rsidRDefault="00C92B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0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2B67" w:rsidRDefault="00C92B6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2387D" w:rsidTr="0012387D">
        <w:trPr>
          <w:gridAfter w:val="1"/>
          <w:wAfter w:w="216" w:type="dxa"/>
          <w:trHeight w:val="750"/>
        </w:trPr>
        <w:tc>
          <w:tcPr>
            <w:tcW w:w="5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Default="00C96319" w:rsidP="00C96319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Default="00C96319" w:rsidP="00C96319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Default="003E188A" w:rsidP="00C96319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Default="00C96319" w:rsidP="00C96319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Default="00C96319" w:rsidP="00C9631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6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Default="0012387D" w:rsidP="00C96319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0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387D" w:rsidRDefault="00C96319" w:rsidP="0012387D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</w:t>
            </w:r>
          </w:p>
          <w:p w:rsidR="00C96319" w:rsidRDefault="00C96319" w:rsidP="00C96319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2387D" w:rsidTr="0012387D">
        <w:trPr>
          <w:gridAfter w:val="1"/>
          <w:wAfter w:w="216" w:type="dxa"/>
          <w:trHeight w:val="750"/>
        </w:trPr>
        <w:tc>
          <w:tcPr>
            <w:tcW w:w="5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Default="00C96319" w:rsidP="00C96319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70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Default="00C96319" w:rsidP="00C96319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6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Pr="00B13DAC" w:rsidRDefault="00C96319" w:rsidP="00C96319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DA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02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Pr="00B13DAC" w:rsidRDefault="00C96319" w:rsidP="00C96319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13DA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85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Pr="00B13DAC" w:rsidRDefault="004D0D28" w:rsidP="00C96319">
            <w:pPr>
              <w:spacing w:line="240" w:lineRule="auto"/>
              <w:ind w:left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026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96319" w:rsidRPr="00B13DAC" w:rsidRDefault="003E188A" w:rsidP="00C96319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90" w:type="dxa"/>
            <w:gridSpan w:val="2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319" w:rsidRDefault="00C96319" w:rsidP="00C96319">
            <w:pPr>
              <w:spacing w:line="240" w:lineRule="auto"/>
              <w:ind w:left="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387D" w:rsidTr="0012387D">
        <w:trPr>
          <w:trHeight w:val="210"/>
        </w:trPr>
        <w:tc>
          <w:tcPr>
            <w:tcW w:w="598" w:type="dxa"/>
            <w:shd w:val="clear" w:color="auto" w:fill="auto"/>
            <w:tcMar>
              <w:left w:w="100" w:type="dxa"/>
              <w:right w:w="100" w:type="dxa"/>
            </w:tcMar>
          </w:tcPr>
          <w:p w:rsidR="00C96319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8" w:type="dxa"/>
            <w:shd w:val="clear" w:color="auto" w:fill="auto"/>
            <w:tcMar>
              <w:left w:w="100" w:type="dxa"/>
              <w:right w:w="100" w:type="dxa"/>
            </w:tcMar>
          </w:tcPr>
          <w:p w:rsidR="00C96319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  <w:shd w:val="clear" w:color="auto" w:fill="auto"/>
            <w:tcMar>
              <w:left w:w="100" w:type="dxa"/>
              <w:right w:w="100" w:type="dxa"/>
            </w:tcMar>
          </w:tcPr>
          <w:p w:rsidR="00C96319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6" w:type="dxa"/>
            <w:shd w:val="clear" w:color="auto" w:fill="auto"/>
            <w:tcMar>
              <w:left w:w="100" w:type="dxa"/>
              <w:right w:w="100" w:type="dxa"/>
            </w:tcMar>
          </w:tcPr>
          <w:p w:rsidR="00C96319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2" w:type="dxa"/>
            <w:shd w:val="clear" w:color="auto" w:fill="auto"/>
            <w:tcMar>
              <w:left w:w="100" w:type="dxa"/>
              <w:right w:w="100" w:type="dxa"/>
            </w:tcMar>
          </w:tcPr>
          <w:p w:rsidR="00C96319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" w:type="dxa"/>
            <w:shd w:val="clear" w:color="auto" w:fill="auto"/>
            <w:tcMar>
              <w:left w:w="100" w:type="dxa"/>
              <w:right w:w="100" w:type="dxa"/>
            </w:tcMar>
          </w:tcPr>
          <w:p w:rsidR="00C96319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6" w:type="dxa"/>
            <w:gridSpan w:val="2"/>
            <w:shd w:val="clear" w:color="auto" w:fill="auto"/>
            <w:tcMar>
              <w:left w:w="100" w:type="dxa"/>
              <w:right w:w="100" w:type="dxa"/>
            </w:tcMar>
          </w:tcPr>
          <w:p w:rsidR="00C96319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6319" w:rsidRDefault="00C96319" w:rsidP="00C96319">
            <w:pPr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46ECC" w:rsidRPr="00C46ECC" w:rsidRDefault="004D0D28" w:rsidP="00C46ECC">
      <w:pPr>
        <w:overflowPunct w:val="0"/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Стажировка</w:t>
      </w:r>
    </w:p>
    <w:p w:rsidR="00C46ECC" w:rsidRDefault="00C46ECC" w:rsidP="00C46ECC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C46ECC">
        <w:rPr>
          <w:rFonts w:ascii="Times New Roman" w:eastAsia="Times New Roman" w:hAnsi="Times New Roman" w:cs="Times New Roman"/>
          <w:sz w:val="28"/>
          <w:szCs w:val="28"/>
        </w:rPr>
        <w:t xml:space="preserve">Цель </w:t>
      </w:r>
      <w:r w:rsidRPr="00C46ECC">
        <w:rPr>
          <w:rFonts w:ascii="Times New Roman" w:eastAsia="Times New Roman" w:hAnsi="Times New Roman" w:cs="Times New Roman"/>
          <w:b/>
          <w:sz w:val="28"/>
          <w:szCs w:val="28"/>
        </w:rPr>
        <w:t xml:space="preserve"> – </w:t>
      </w:r>
      <w:bookmarkStart w:id="15" w:name="OLE_LINK4"/>
      <w:bookmarkStart w:id="16" w:name="OLE_LINK5"/>
      <w:bookmarkStart w:id="17" w:name="OLE_LINK6"/>
      <w:r w:rsidRPr="00C46ECC">
        <w:rPr>
          <w:rFonts w:ascii="Times New Roman" w:eastAsia="Times New Roman" w:hAnsi="Times New Roman" w:cs="Times New Roman"/>
          <w:sz w:val="28"/>
          <w:szCs w:val="28"/>
        </w:rPr>
        <w:t xml:space="preserve">отработать навыки постановки диагноза по </w:t>
      </w:r>
      <w:r w:rsidR="0027143D" w:rsidRPr="001271D1">
        <w:rPr>
          <w:rFonts w:ascii="Times New Roman" w:eastAsia="Times New Roman" w:hAnsi="Times New Roman" w:cs="Times New Roman"/>
          <w:sz w:val="28"/>
          <w:szCs w:val="28"/>
        </w:rPr>
        <w:t xml:space="preserve">клиническим данным, </w:t>
      </w:r>
      <w:r w:rsidR="00F41542">
        <w:rPr>
          <w:rFonts w:ascii="Times New Roman" w:eastAsia="Times New Roman" w:hAnsi="Times New Roman" w:cs="Times New Roman"/>
          <w:sz w:val="28"/>
          <w:szCs w:val="28"/>
        </w:rPr>
        <w:t>результатам нейровизуализации;</w:t>
      </w:r>
      <w:r w:rsidRPr="00C46ECC">
        <w:rPr>
          <w:rFonts w:ascii="Times New Roman" w:eastAsia="Times New Roman" w:hAnsi="Times New Roman" w:cs="Times New Roman"/>
          <w:sz w:val="28"/>
          <w:szCs w:val="28"/>
        </w:rPr>
        <w:t xml:space="preserve"> выбора тактики лечения</w:t>
      </w:r>
      <w:r w:rsidR="00F037F7" w:rsidRPr="001271D1">
        <w:rPr>
          <w:rFonts w:ascii="Times New Roman" w:eastAsia="Times New Roman" w:hAnsi="Times New Roman" w:cs="Times New Roman"/>
          <w:sz w:val="28"/>
          <w:szCs w:val="28"/>
        </w:rPr>
        <w:t xml:space="preserve"> и показаний к </w:t>
      </w:r>
      <w:proofErr w:type="spellStart"/>
      <w:r w:rsidR="00F037F7" w:rsidRPr="001271D1">
        <w:rPr>
          <w:rFonts w:ascii="Times New Roman" w:eastAsia="Times New Roman" w:hAnsi="Times New Roman" w:cs="Times New Roman"/>
          <w:sz w:val="28"/>
          <w:szCs w:val="28"/>
        </w:rPr>
        <w:t>нейромодуляции</w:t>
      </w:r>
      <w:proofErr w:type="spellEnd"/>
      <w:r w:rsidR="00F41542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C46ECC">
        <w:rPr>
          <w:rFonts w:ascii="Times New Roman" w:eastAsia="Times New Roman" w:hAnsi="Times New Roman" w:cs="Times New Roman"/>
          <w:sz w:val="28"/>
          <w:szCs w:val="28"/>
        </w:rPr>
        <w:t xml:space="preserve"> уточнение нюансов техники выполнения  оперативных вмешатель</w:t>
      </w:r>
      <w:proofErr w:type="gramStart"/>
      <w:r w:rsidRPr="00C46ECC">
        <w:rPr>
          <w:rFonts w:ascii="Times New Roman" w:eastAsia="Times New Roman" w:hAnsi="Times New Roman" w:cs="Times New Roman"/>
          <w:sz w:val="28"/>
          <w:szCs w:val="28"/>
        </w:rPr>
        <w:t>ств</w:t>
      </w:r>
      <w:bookmarkEnd w:id="15"/>
      <w:bookmarkEnd w:id="16"/>
      <w:bookmarkEnd w:id="17"/>
      <w:r w:rsidR="00853320">
        <w:rPr>
          <w:rFonts w:ascii="Times New Roman" w:eastAsia="Times New Roman" w:hAnsi="Times New Roman" w:cs="Times New Roman"/>
          <w:sz w:val="28"/>
          <w:szCs w:val="28"/>
        </w:rPr>
        <w:t xml:space="preserve"> пр</w:t>
      </w:r>
      <w:proofErr w:type="gramEnd"/>
      <w:r w:rsidR="00853320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27143D" w:rsidRPr="001271D1">
        <w:rPr>
          <w:rFonts w:ascii="Times New Roman" w:eastAsia="Times New Roman" w:hAnsi="Times New Roman" w:cs="Times New Roman"/>
          <w:bCs/>
          <w:sz w:val="28"/>
          <w:szCs w:val="28"/>
        </w:rPr>
        <w:t xml:space="preserve">экстрапирамидных расстройствах, </w:t>
      </w:r>
      <w:proofErr w:type="spellStart"/>
      <w:r w:rsidR="0027143D" w:rsidRPr="001271D1">
        <w:rPr>
          <w:rFonts w:ascii="Times New Roman" w:eastAsia="Times New Roman" w:hAnsi="Times New Roman" w:cs="Times New Roman"/>
          <w:bCs/>
          <w:sz w:val="28"/>
          <w:szCs w:val="28"/>
        </w:rPr>
        <w:t>фармакорезистентных</w:t>
      </w:r>
      <w:proofErr w:type="spellEnd"/>
      <w:r w:rsidR="0027143D" w:rsidRPr="001271D1">
        <w:rPr>
          <w:rFonts w:ascii="Times New Roman" w:eastAsia="Times New Roman" w:hAnsi="Times New Roman" w:cs="Times New Roman"/>
          <w:bCs/>
          <w:sz w:val="28"/>
          <w:szCs w:val="28"/>
        </w:rPr>
        <w:t xml:space="preserve"> болевых синдромах, эпилепсии</w:t>
      </w:r>
      <w:r w:rsidR="00F41542">
        <w:rPr>
          <w:rFonts w:ascii="Times New Roman" w:eastAsia="Times New Roman" w:hAnsi="Times New Roman" w:cs="Times New Roman"/>
          <w:bCs/>
          <w:sz w:val="28"/>
          <w:szCs w:val="28"/>
        </w:rPr>
        <w:t>;</w:t>
      </w:r>
      <w:r w:rsidR="00F037F7" w:rsidRPr="001271D1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программирования: DBS систем</w:t>
      </w:r>
      <w:proofErr w:type="gramStart"/>
      <w:r w:rsidR="00F037F7" w:rsidRPr="001271D1">
        <w:rPr>
          <w:rFonts w:ascii="Times New Roman" w:eastAsia="Times New Roman" w:hAnsi="Times New Roman" w:cs="Times New Roman"/>
          <w:bCs/>
          <w:sz w:val="28"/>
          <w:szCs w:val="28"/>
        </w:rPr>
        <w:t xml:space="preserve"> ,</w:t>
      </w:r>
      <w:proofErr w:type="gramEnd"/>
      <w:r w:rsidR="00F037F7" w:rsidRPr="001271D1">
        <w:rPr>
          <w:rFonts w:ascii="Times New Roman" w:eastAsia="Times New Roman" w:hAnsi="Times New Roman" w:cs="Times New Roman"/>
          <w:bCs/>
          <w:sz w:val="28"/>
          <w:szCs w:val="28"/>
        </w:rPr>
        <w:t xml:space="preserve"> систем </w:t>
      </w:r>
      <w:r w:rsidR="00F037F7" w:rsidRPr="001271D1">
        <w:rPr>
          <w:rFonts w:ascii="Times New Roman" w:hAnsi="Times New Roman" w:cs="Times New Roman"/>
          <w:sz w:val="28"/>
          <w:szCs w:val="28"/>
          <w:lang w:val="en-US"/>
        </w:rPr>
        <w:t>SCS</w:t>
      </w:r>
      <w:r w:rsidR="00F037F7" w:rsidRPr="001271D1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F037F7" w:rsidRPr="001271D1">
        <w:rPr>
          <w:rFonts w:ascii="Times New Roman" w:hAnsi="Times New Roman" w:cs="Times New Roman"/>
          <w:sz w:val="28"/>
          <w:szCs w:val="28"/>
        </w:rPr>
        <w:t>эпидуральными</w:t>
      </w:r>
      <w:proofErr w:type="spellEnd"/>
      <w:r w:rsidR="00F037F7" w:rsidRPr="001271D1">
        <w:rPr>
          <w:rFonts w:ascii="Times New Roman" w:hAnsi="Times New Roman" w:cs="Times New Roman"/>
          <w:sz w:val="28"/>
          <w:szCs w:val="28"/>
        </w:rPr>
        <w:t xml:space="preserve"> электродами, </w:t>
      </w:r>
      <w:proofErr w:type="spellStart"/>
      <w:r w:rsidR="00F037F7" w:rsidRPr="001271D1">
        <w:rPr>
          <w:rFonts w:ascii="Times New Roman" w:hAnsi="Times New Roman" w:cs="Times New Roman"/>
          <w:sz w:val="28"/>
          <w:szCs w:val="28"/>
        </w:rPr>
        <w:t>нейростимулятора</w:t>
      </w:r>
      <w:proofErr w:type="spellEnd"/>
      <w:r w:rsidR="00F037F7" w:rsidRPr="001271D1">
        <w:rPr>
          <w:rFonts w:ascii="Times New Roman" w:hAnsi="Times New Roman" w:cs="Times New Roman"/>
          <w:sz w:val="28"/>
          <w:szCs w:val="28"/>
        </w:rPr>
        <w:t xml:space="preserve"> при  PNS, MCS</w:t>
      </w:r>
      <w:r w:rsidR="001271D1" w:rsidRPr="001271D1">
        <w:rPr>
          <w:rFonts w:ascii="Times New Roman" w:hAnsi="Times New Roman" w:cs="Times New Roman"/>
          <w:sz w:val="28"/>
          <w:szCs w:val="28"/>
        </w:rPr>
        <w:t xml:space="preserve">, стимулятора блуждающего нерва, глубинной стимуляции таламуса  и </w:t>
      </w:r>
      <w:proofErr w:type="spellStart"/>
      <w:r w:rsidR="001271D1" w:rsidRPr="001271D1">
        <w:rPr>
          <w:rFonts w:ascii="Times New Roman" w:hAnsi="Times New Roman" w:cs="Times New Roman"/>
          <w:sz w:val="28"/>
          <w:szCs w:val="28"/>
        </w:rPr>
        <w:t>гиппокампа</w:t>
      </w:r>
      <w:proofErr w:type="spellEnd"/>
      <w:r w:rsidR="004D0D28">
        <w:rPr>
          <w:rFonts w:ascii="Times New Roman" w:hAnsi="Times New Roman" w:cs="Times New Roman"/>
          <w:sz w:val="28"/>
          <w:szCs w:val="28"/>
        </w:rPr>
        <w:t>.</w:t>
      </w:r>
    </w:p>
    <w:p w:rsidR="00C46ECC" w:rsidRPr="00C46ECC" w:rsidRDefault="00C46ECC" w:rsidP="00C46EC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ECC">
        <w:rPr>
          <w:rFonts w:ascii="Times New Roman" w:eastAsia="Times New Roman" w:hAnsi="Times New Roman" w:cs="Times New Roman"/>
          <w:sz w:val="28"/>
          <w:szCs w:val="28"/>
        </w:rPr>
        <w:t>Описание</w:t>
      </w:r>
      <w:proofErr w:type="gramStart"/>
      <w:r w:rsidRPr="00C46ECC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</w:p>
    <w:p w:rsidR="00C46ECC" w:rsidRPr="00C46ECC" w:rsidRDefault="00853320" w:rsidP="00C46ECC">
      <w:pPr>
        <w:numPr>
          <w:ilvl w:val="0"/>
          <w:numId w:val="9"/>
        </w:numPr>
        <w:overflowPunct w:val="0"/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Особенности диагностики  экстрапирамидных заболеваний </w:t>
      </w:r>
    </w:p>
    <w:p w:rsidR="00C46ECC" w:rsidRPr="00C46ECC" w:rsidRDefault="00C46ECC" w:rsidP="00853320">
      <w:pPr>
        <w:numPr>
          <w:ilvl w:val="0"/>
          <w:numId w:val="9"/>
        </w:numPr>
        <w:overflowPunct w:val="0"/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ECC">
        <w:rPr>
          <w:rFonts w:ascii="Times New Roman" w:eastAsia="Times New Roman" w:hAnsi="Times New Roman" w:cs="Times New Roman"/>
          <w:sz w:val="28"/>
          <w:szCs w:val="28"/>
        </w:rPr>
        <w:t xml:space="preserve">Определение  тактики лечения пациентов </w:t>
      </w:r>
      <w:r w:rsidR="00853320">
        <w:rPr>
          <w:rFonts w:ascii="Times New Roman" w:eastAsia="Times New Roman" w:hAnsi="Times New Roman" w:cs="Times New Roman"/>
          <w:sz w:val="28"/>
          <w:szCs w:val="28"/>
        </w:rPr>
        <w:t xml:space="preserve"> и показаний к </w:t>
      </w:r>
      <w:proofErr w:type="spellStart"/>
      <w:r w:rsidR="00853320">
        <w:rPr>
          <w:rFonts w:ascii="Times New Roman" w:eastAsia="Times New Roman" w:hAnsi="Times New Roman" w:cs="Times New Roman"/>
          <w:sz w:val="28"/>
          <w:szCs w:val="28"/>
        </w:rPr>
        <w:t>нейромодуляции</w:t>
      </w:r>
      <w:proofErr w:type="spellEnd"/>
      <w:r w:rsidR="008533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3320" w:rsidRPr="00853320">
        <w:rPr>
          <w:rFonts w:ascii="Times New Roman" w:eastAsia="Times New Roman" w:hAnsi="Times New Roman" w:cs="Times New Roman"/>
          <w:sz w:val="28"/>
          <w:szCs w:val="28"/>
        </w:rPr>
        <w:t xml:space="preserve">при экстрапирамидных расстройствах, </w:t>
      </w:r>
      <w:proofErr w:type="spellStart"/>
      <w:r w:rsidR="00853320" w:rsidRPr="00853320">
        <w:rPr>
          <w:rFonts w:ascii="Times New Roman" w:eastAsia="Times New Roman" w:hAnsi="Times New Roman" w:cs="Times New Roman"/>
          <w:sz w:val="28"/>
          <w:szCs w:val="28"/>
        </w:rPr>
        <w:t>фармакорезистентных</w:t>
      </w:r>
      <w:proofErr w:type="spellEnd"/>
      <w:r w:rsidR="00853320" w:rsidRPr="00853320">
        <w:rPr>
          <w:rFonts w:ascii="Times New Roman" w:eastAsia="Times New Roman" w:hAnsi="Times New Roman" w:cs="Times New Roman"/>
          <w:sz w:val="28"/>
          <w:szCs w:val="28"/>
        </w:rPr>
        <w:t xml:space="preserve"> болевых синдромах, эпилепсии</w:t>
      </w:r>
      <w:r w:rsidRPr="00C46ECC">
        <w:rPr>
          <w:rFonts w:ascii="Times New Roman" w:eastAsia="Times New Roman" w:hAnsi="Times New Roman" w:cs="Times New Roman"/>
          <w:sz w:val="28"/>
          <w:szCs w:val="28"/>
        </w:rPr>
        <w:t>.</w:t>
      </w:r>
      <w:r w:rsidR="00DF1320">
        <w:rPr>
          <w:rFonts w:ascii="Times New Roman" w:eastAsia="Times New Roman" w:hAnsi="Times New Roman" w:cs="Times New Roman"/>
          <w:sz w:val="28"/>
          <w:szCs w:val="28"/>
        </w:rPr>
        <w:t xml:space="preserve"> Предикторы эффективности.</w:t>
      </w:r>
    </w:p>
    <w:p w:rsidR="00853320" w:rsidRPr="00136EB2" w:rsidRDefault="00853320" w:rsidP="00136EB2">
      <w:pPr>
        <w:numPr>
          <w:ilvl w:val="0"/>
          <w:numId w:val="9"/>
        </w:numPr>
        <w:overflowPunct w:val="0"/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320">
        <w:rPr>
          <w:rFonts w:ascii="Times New Roman" w:hAnsi="Times New Roman" w:cs="Times New Roman"/>
          <w:sz w:val="28"/>
          <w:szCs w:val="28"/>
        </w:rPr>
        <w:t>Техника имплантации</w:t>
      </w:r>
      <w:r w:rsidR="00136EB2" w:rsidRPr="00136EB2">
        <w:t xml:space="preserve"> </w:t>
      </w:r>
      <w:r w:rsidR="00136EB2">
        <w:rPr>
          <w:rFonts w:ascii="Times New Roman" w:hAnsi="Times New Roman" w:cs="Times New Roman"/>
          <w:sz w:val="28"/>
          <w:szCs w:val="28"/>
        </w:rPr>
        <w:t>DBS систем</w:t>
      </w:r>
      <w:r w:rsidR="00136EB2" w:rsidRPr="00136EB2">
        <w:rPr>
          <w:rFonts w:ascii="Times New Roman" w:hAnsi="Times New Roman" w:cs="Times New Roman"/>
          <w:sz w:val="28"/>
          <w:szCs w:val="28"/>
        </w:rPr>
        <w:t xml:space="preserve">, систем SCS с </w:t>
      </w:r>
      <w:proofErr w:type="spellStart"/>
      <w:r w:rsidR="00136EB2" w:rsidRPr="00136EB2">
        <w:rPr>
          <w:rFonts w:ascii="Times New Roman" w:hAnsi="Times New Roman" w:cs="Times New Roman"/>
          <w:sz w:val="28"/>
          <w:szCs w:val="28"/>
        </w:rPr>
        <w:t>эпидуральными</w:t>
      </w:r>
      <w:proofErr w:type="spellEnd"/>
      <w:r w:rsidR="00136EB2" w:rsidRPr="00136EB2">
        <w:rPr>
          <w:rFonts w:ascii="Times New Roman" w:hAnsi="Times New Roman" w:cs="Times New Roman"/>
          <w:sz w:val="28"/>
          <w:szCs w:val="28"/>
        </w:rPr>
        <w:t xml:space="preserve"> электродами, </w:t>
      </w:r>
      <w:proofErr w:type="spellStart"/>
      <w:r w:rsidR="00136EB2" w:rsidRPr="00136EB2">
        <w:rPr>
          <w:rFonts w:ascii="Times New Roman" w:hAnsi="Times New Roman" w:cs="Times New Roman"/>
          <w:sz w:val="28"/>
          <w:szCs w:val="28"/>
        </w:rPr>
        <w:t>нейростимулятора</w:t>
      </w:r>
      <w:proofErr w:type="spellEnd"/>
      <w:r w:rsidR="00136EB2" w:rsidRPr="00136EB2">
        <w:rPr>
          <w:rFonts w:ascii="Times New Roman" w:hAnsi="Times New Roman" w:cs="Times New Roman"/>
          <w:sz w:val="28"/>
          <w:szCs w:val="28"/>
        </w:rPr>
        <w:t xml:space="preserve"> при  PNS, MCS, стимулятора блуждающего нерва, глубинной стимуляции таламуса  и </w:t>
      </w:r>
      <w:proofErr w:type="spellStart"/>
      <w:r w:rsidR="00136EB2" w:rsidRPr="00136EB2">
        <w:rPr>
          <w:rFonts w:ascii="Times New Roman" w:hAnsi="Times New Roman" w:cs="Times New Roman"/>
          <w:sz w:val="28"/>
          <w:szCs w:val="28"/>
        </w:rPr>
        <w:t>гиппокампа</w:t>
      </w:r>
      <w:proofErr w:type="spellEnd"/>
    </w:p>
    <w:p w:rsidR="00136EB2" w:rsidRPr="00372594" w:rsidRDefault="00136EB2" w:rsidP="00136EB2">
      <w:pPr>
        <w:numPr>
          <w:ilvl w:val="0"/>
          <w:numId w:val="9"/>
        </w:numPr>
        <w:overflowPunct w:val="0"/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594">
        <w:rPr>
          <w:rFonts w:ascii="Times New Roman" w:hAnsi="Times New Roman" w:cs="Times New Roman"/>
          <w:sz w:val="28"/>
          <w:szCs w:val="28"/>
        </w:rPr>
        <w:t xml:space="preserve">Основы  программирования пациентов с болезнью Паркинсона, первичной </w:t>
      </w:r>
      <w:proofErr w:type="spellStart"/>
      <w:r w:rsidRPr="00372594">
        <w:rPr>
          <w:rFonts w:ascii="Times New Roman" w:hAnsi="Times New Roman" w:cs="Times New Roman"/>
          <w:sz w:val="28"/>
          <w:szCs w:val="28"/>
        </w:rPr>
        <w:t>дистонией</w:t>
      </w:r>
      <w:proofErr w:type="spellEnd"/>
      <w:r w:rsidRPr="003725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72594">
        <w:rPr>
          <w:rFonts w:ascii="Times New Roman" w:hAnsi="Times New Roman" w:cs="Times New Roman"/>
          <w:sz w:val="28"/>
          <w:szCs w:val="28"/>
        </w:rPr>
        <w:t>эссенциальным</w:t>
      </w:r>
      <w:proofErr w:type="spellEnd"/>
      <w:r w:rsidRPr="00372594">
        <w:rPr>
          <w:rFonts w:ascii="Times New Roman" w:hAnsi="Times New Roman" w:cs="Times New Roman"/>
          <w:sz w:val="28"/>
          <w:szCs w:val="28"/>
        </w:rPr>
        <w:t xml:space="preserve"> тремором, </w:t>
      </w:r>
      <w:r w:rsidRPr="00372594">
        <w:rPr>
          <w:rFonts w:ascii="Times New Roman" w:hAnsi="Times New Roman" w:cs="Times New Roman"/>
          <w:sz w:val="28"/>
          <w:szCs w:val="28"/>
          <w:lang w:val="en-US"/>
        </w:rPr>
        <w:t>SCS</w:t>
      </w:r>
      <w:r w:rsidRPr="00372594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372594">
        <w:rPr>
          <w:rFonts w:ascii="Times New Roman" w:hAnsi="Times New Roman" w:cs="Times New Roman"/>
          <w:sz w:val="28"/>
          <w:szCs w:val="28"/>
        </w:rPr>
        <w:t>эпидуральными</w:t>
      </w:r>
      <w:proofErr w:type="spellEnd"/>
      <w:r w:rsidRPr="00372594">
        <w:rPr>
          <w:rFonts w:ascii="Times New Roman" w:hAnsi="Times New Roman" w:cs="Times New Roman"/>
          <w:sz w:val="28"/>
          <w:szCs w:val="28"/>
        </w:rPr>
        <w:t xml:space="preserve"> электродами, </w:t>
      </w:r>
      <w:proofErr w:type="spellStart"/>
      <w:r w:rsidRPr="00372594">
        <w:rPr>
          <w:rFonts w:ascii="Times New Roman" w:hAnsi="Times New Roman" w:cs="Times New Roman"/>
          <w:sz w:val="28"/>
          <w:szCs w:val="28"/>
        </w:rPr>
        <w:t>нейростимулятора</w:t>
      </w:r>
      <w:proofErr w:type="spellEnd"/>
      <w:r w:rsidRPr="00372594">
        <w:rPr>
          <w:rFonts w:ascii="Times New Roman" w:hAnsi="Times New Roman" w:cs="Times New Roman"/>
          <w:sz w:val="28"/>
          <w:szCs w:val="28"/>
        </w:rPr>
        <w:t xml:space="preserve"> при </w:t>
      </w:r>
      <w:r w:rsidRPr="00372594">
        <w:rPr>
          <w:rFonts w:ascii="Times New Roman" w:hAnsi="Times New Roman" w:cs="Times New Roman"/>
          <w:sz w:val="28"/>
          <w:szCs w:val="28"/>
          <w:lang w:val="en-US"/>
        </w:rPr>
        <w:t>PNS</w:t>
      </w:r>
      <w:r w:rsidRPr="00372594">
        <w:rPr>
          <w:rFonts w:ascii="Times New Roman" w:hAnsi="Times New Roman" w:cs="Times New Roman"/>
          <w:sz w:val="28"/>
          <w:szCs w:val="28"/>
        </w:rPr>
        <w:t xml:space="preserve">, </w:t>
      </w:r>
      <w:r w:rsidRPr="00372594">
        <w:rPr>
          <w:rFonts w:ascii="Times New Roman" w:hAnsi="Times New Roman" w:cs="Times New Roman"/>
          <w:sz w:val="28"/>
          <w:szCs w:val="28"/>
          <w:lang w:val="en-US"/>
        </w:rPr>
        <w:t>MCS</w:t>
      </w:r>
      <w:r w:rsidRPr="00372594">
        <w:rPr>
          <w:rFonts w:ascii="Times New Roman" w:hAnsi="Times New Roman" w:cs="Times New Roman"/>
          <w:sz w:val="28"/>
          <w:szCs w:val="28"/>
        </w:rPr>
        <w:t xml:space="preserve">, </w:t>
      </w:r>
      <w:r w:rsidR="00372594" w:rsidRPr="00372594">
        <w:rPr>
          <w:rFonts w:ascii="Times New Roman" w:hAnsi="Times New Roman" w:cs="Times New Roman"/>
          <w:sz w:val="28"/>
          <w:szCs w:val="28"/>
        </w:rPr>
        <w:t xml:space="preserve">стимулятора блуждающего нерва, глубинной стимуляции таламуса и </w:t>
      </w:r>
      <w:proofErr w:type="spellStart"/>
      <w:r w:rsidR="00372594" w:rsidRPr="00372594">
        <w:rPr>
          <w:rFonts w:ascii="Times New Roman" w:hAnsi="Times New Roman" w:cs="Times New Roman"/>
          <w:sz w:val="28"/>
          <w:szCs w:val="28"/>
        </w:rPr>
        <w:t>гиппокампа</w:t>
      </w:r>
      <w:proofErr w:type="spellEnd"/>
    </w:p>
    <w:p w:rsidR="001271D1" w:rsidRDefault="00C46ECC" w:rsidP="00C46ECC">
      <w:pPr>
        <w:numPr>
          <w:ilvl w:val="0"/>
          <w:numId w:val="9"/>
        </w:numPr>
        <w:overflowPunct w:val="0"/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ECC">
        <w:rPr>
          <w:rFonts w:ascii="Times New Roman" w:eastAsia="Times New Roman" w:hAnsi="Times New Roman" w:cs="Times New Roman"/>
          <w:sz w:val="28"/>
          <w:szCs w:val="28"/>
        </w:rPr>
        <w:t xml:space="preserve">Показательные операции с демонстрацией и  обсуждением техники выполнения стандартных  видов оперативных вмешательств у  пациентов </w:t>
      </w:r>
      <w:r w:rsidR="001271D1">
        <w:rPr>
          <w:rFonts w:ascii="Times New Roman" w:eastAsia="Times New Roman" w:hAnsi="Times New Roman" w:cs="Times New Roman"/>
          <w:sz w:val="28"/>
          <w:szCs w:val="28"/>
        </w:rPr>
        <w:t xml:space="preserve"> с  экстрапирамидной патологией, </w:t>
      </w:r>
      <w:proofErr w:type="spellStart"/>
      <w:r w:rsidR="001271D1">
        <w:rPr>
          <w:rFonts w:ascii="Times New Roman" w:eastAsia="Times New Roman" w:hAnsi="Times New Roman" w:cs="Times New Roman"/>
          <w:sz w:val="28"/>
          <w:szCs w:val="28"/>
        </w:rPr>
        <w:t>фармакорезистентными</w:t>
      </w:r>
      <w:proofErr w:type="spellEnd"/>
      <w:r w:rsidR="001271D1">
        <w:rPr>
          <w:rFonts w:ascii="Times New Roman" w:eastAsia="Times New Roman" w:hAnsi="Times New Roman" w:cs="Times New Roman"/>
          <w:sz w:val="28"/>
          <w:szCs w:val="28"/>
        </w:rPr>
        <w:t xml:space="preserve"> болевыми синдромами</w:t>
      </w:r>
      <w:r w:rsidR="00372594">
        <w:rPr>
          <w:rFonts w:ascii="Times New Roman" w:eastAsia="Times New Roman" w:hAnsi="Times New Roman" w:cs="Times New Roman"/>
          <w:sz w:val="28"/>
          <w:szCs w:val="28"/>
        </w:rPr>
        <w:t>, эпилепсией</w:t>
      </w:r>
    </w:p>
    <w:p w:rsidR="001271D1" w:rsidRDefault="001271D1" w:rsidP="001271D1">
      <w:pPr>
        <w:overflowPunct w:val="0"/>
        <w:spacing w:before="240" w:after="200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D0D28" w:rsidRPr="00521CB0" w:rsidRDefault="004D0D28" w:rsidP="004D0D28">
      <w:pPr>
        <w:contextualSpacing/>
        <w:rPr>
          <w:rFonts w:ascii="Times New Roman" w:hAnsi="Times New Roman" w:cs="Times New Roman"/>
          <w:sz w:val="28"/>
          <w:szCs w:val="28"/>
        </w:rPr>
      </w:pPr>
      <w:r w:rsidRPr="00521CB0">
        <w:rPr>
          <w:rFonts w:ascii="Times New Roman" w:hAnsi="Times New Roman" w:cs="Times New Roman"/>
          <w:sz w:val="28"/>
          <w:szCs w:val="28"/>
        </w:rPr>
        <w:t xml:space="preserve">Стажировка реализуется  на клинической базе кафедры. </w:t>
      </w:r>
      <w:bookmarkStart w:id="18" w:name="OLE_LINK1"/>
      <w:bookmarkStart w:id="19" w:name="OLE_LINK2"/>
      <w:bookmarkStart w:id="20" w:name="OLE_LINK3"/>
      <w:r w:rsidRPr="00521CB0">
        <w:rPr>
          <w:rFonts w:ascii="Times New Roman" w:hAnsi="Times New Roman" w:cs="Times New Roman"/>
          <w:sz w:val="28"/>
          <w:szCs w:val="28"/>
        </w:rPr>
        <w:t>Проводятся показательные операции</w:t>
      </w:r>
      <w:r>
        <w:rPr>
          <w:rFonts w:ascii="Times New Roman" w:hAnsi="Times New Roman" w:cs="Times New Roman"/>
          <w:sz w:val="28"/>
          <w:szCs w:val="28"/>
        </w:rPr>
        <w:t xml:space="preserve">  по имплантации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нейростимуля</w:t>
      </w:r>
      <w:bookmarkStart w:id="21" w:name="_GoBack"/>
      <w:bookmarkEnd w:id="21"/>
      <w:r>
        <w:rPr>
          <w:rFonts w:ascii="Times New Roman" w:hAnsi="Times New Roman" w:cs="Times New Roman"/>
          <w:sz w:val="28"/>
          <w:szCs w:val="28"/>
        </w:rPr>
        <w:t>торов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>.  Участникам курса демонстрирую</w:t>
      </w:r>
      <w:r w:rsidRPr="00521CB0">
        <w:rPr>
          <w:rFonts w:ascii="Times New Roman" w:hAnsi="Times New Roman" w:cs="Times New Roman"/>
          <w:sz w:val="28"/>
          <w:szCs w:val="28"/>
        </w:rPr>
        <w:t>тся клиничес</w:t>
      </w:r>
      <w:r>
        <w:rPr>
          <w:rFonts w:ascii="Times New Roman" w:hAnsi="Times New Roman" w:cs="Times New Roman"/>
          <w:sz w:val="28"/>
          <w:szCs w:val="28"/>
        </w:rPr>
        <w:t>кие случаи</w:t>
      </w:r>
      <w:r w:rsidRPr="00521CB0">
        <w:rPr>
          <w:rFonts w:ascii="Times New Roman" w:hAnsi="Times New Roman" w:cs="Times New Roman"/>
          <w:sz w:val="28"/>
          <w:szCs w:val="28"/>
        </w:rPr>
        <w:t xml:space="preserve">, с  указанием критериев отбора пациента на хирургическое вмешательство. Производится </w:t>
      </w:r>
      <w:r w:rsidRPr="00521CB0">
        <w:rPr>
          <w:rFonts w:ascii="Times New Roman" w:hAnsi="Times New Roman" w:cs="Times New Roman"/>
          <w:iCs/>
          <w:sz w:val="28"/>
          <w:szCs w:val="28"/>
        </w:rPr>
        <w:t>демонстрация предоперационного планирования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bookmarkEnd w:id="18"/>
    <w:bookmarkEnd w:id="19"/>
    <w:bookmarkEnd w:id="20"/>
    <w:p w:rsidR="004D0D28" w:rsidRDefault="004D0D28" w:rsidP="001271D1">
      <w:pPr>
        <w:overflowPunct w:val="0"/>
        <w:spacing w:before="240" w:after="200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6ECC" w:rsidRPr="00C46ECC" w:rsidRDefault="00C46ECC" w:rsidP="001271D1">
      <w:pPr>
        <w:overflowPunct w:val="0"/>
        <w:spacing w:before="240" w:after="20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ECC">
        <w:rPr>
          <w:rFonts w:ascii="Times New Roman" w:eastAsia="Times New Roman" w:hAnsi="Times New Roman" w:cs="Times New Roman"/>
          <w:sz w:val="28"/>
          <w:szCs w:val="28"/>
        </w:rPr>
        <w:t xml:space="preserve">Место проведения – учебная комната, </w:t>
      </w:r>
      <w:r w:rsidR="001271D1" w:rsidRPr="001271D1">
        <w:rPr>
          <w:rFonts w:ascii="Times New Roman" w:eastAsia="Times New Roman" w:hAnsi="Times New Roman" w:cs="Times New Roman"/>
          <w:sz w:val="28"/>
          <w:szCs w:val="28"/>
        </w:rPr>
        <w:t xml:space="preserve"> нейрохирургическое отделение №5, </w:t>
      </w:r>
      <w:r w:rsidRPr="00C46ECC">
        <w:rPr>
          <w:rFonts w:ascii="Times New Roman" w:eastAsia="Times New Roman" w:hAnsi="Times New Roman" w:cs="Times New Roman"/>
          <w:sz w:val="28"/>
          <w:szCs w:val="28"/>
        </w:rPr>
        <w:t xml:space="preserve">операционный блок  ФГБУ «Федеральный центр нейрохирургии» </w:t>
      </w:r>
    </w:p>
    <w:p w:rsidR="00C46ECC" w:rsidRDefault="00C46ECC" w:rsidP="00C46EC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EC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Куратор – ассистент кафедры нейрохирургии, к.м.н. заведующий  нейрохирургическим отделением </w:t>
      </w:r>
      <w:r>
        <w:rPr>
          <w:rFonts w:ascii="Times New Roman" w:eastAsia="Times New Roman" w:hAnsi="Times New Roman" w:cs="Times New Roman"/>
          <w:sz w:val="28"/>
          <w:szCs w:val="28"/>
        </w:rPr>
        <w:t>№5</w:t>
      </w:r>
      <w:r w:rsidRPr="00C46E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функциональное</w:t>
      </w:r>
      <w:proofErr w:type="gramEnd"/>
      <w:r w:rsidRPr="00C46ECC">
        <w:rPr>
          <w:rFonts w:ascii="Times New Roman" w:eastAsia="Times New Roman" w:hAnsi="Times New Roman" w:cs="Times New Roman"/>
          <w:sz w:val="28"/>
          <w:szCs w:val="28"/>
        </w:rPr>
        <w:t xml:space="preserve">) ФГБУ ”Федеральный центр нейрохирургии “  </w:t>
      </w:r>
      <w:r>
        <w:rPr>
          <w:rFonts w:ascii="Times New Roman" w:eastAsia="Times New Roman" w:hAnsi="Times New Roman" w:cs="Times New Roman"/>
          <w:sz w:val="28"/>
          <w:szCs w:val="28"/>
        </w:rPr>
        <w:t>Дмитриев Александр Борисович</w:t>
      </w:r>
    </w:p>
    <w:p w:rsidR="00C46ECC" w:rsidRPr="00C46ECC" w:rsidRDefault="00C46ECC" w:rsidP="00C46EC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2.2.  Календарный учебный график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Учебные занятия проводятся в течение </w:t>
      </w:r>
      <w:r w:rsidR="008133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670C" w:rsidRPr="0081338A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дней по </w:t>
      </w:r>
      <w:r w:rsidR="0081338A">
        <w:rPr>
          <w:rFonts w:ascii="Times New Roman" w:eastAsia="Times New Roman" w:hAnsi="Times New Roman" w:cs="Times New Roman"/>
          <w:sz w:val="28"/>
          <w:szCs w:val="28"/>
        </w:rPr>
        <w:t xml:space="preserve"> 6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академических часов в день.</w:t>
      </w:r>
    </w:p>
    <w:p w:rsidR="0081338A" w:rsidRDefault="0081338A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475F8C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2.4. </w:t>
      </w:r>
      <w:r>
        <w:rPr>
          <w:rFonts w:ascii="Times New Roman" w:hAnsi="Times New Roman"/>
          <w:b/>
          <w:sz w:val="28"/>
          <w:szCs w:val="28"/>
        </w:rPr>
        <w:t xml:space="preserve">Рабочие программы учебных модулей </w:t>
      </w:r>
    </w:p>
    <w:p w:rsidR="004F302C" w:rsidRDefault="004F302C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92B67" w:rsidRDefault="00475F8C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1 </w:t>
      </w:r>
    </w:p>
    <w:p w:rsidR="00C92B67" w:rsidRPr="0066119B" w:rsidRDefault="0066119B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66119B">
        <w:rPr>
          <w:rFonts w:ascii="Times New Roman" w:eastAsia="Times New Roman" w:hAnsi="Times New Roman" w:cs="Times New Roman"/>
          <w:b/>
          <w:bCs/>
          <w:sz w:val="28"/>
          <w:szCs w:val="28"/>
        </w:rPr>
        <w:t>Нейро</w:t>
      </w:r>
      <w:r w:rsidR="00727B5E">
        <w:rPr>
          <w:rFonts w:ascii="Times New Roman" w:eastAsia="Times New Roman" w:hAnsi="Times New Roman" w:cs="Times New Roman"/>
          <w:b/>
          <w:bCs/>
          <w:sz w:val="28"/>
          <w:szCs w:val="28"/>
        </w:rPr>
        <w:t>мод</w:t>
      </w:r>
      <w:r w:rsidRPr="0066119B">
        <w:rPr>
          <w:rFonts w:ascii="Times New Roman" w:eastAsia="Times New Roman" w:hAnsi="Times New Roman" w:cs="Times New Roman"/>
          <w:b/>
          <w:bCs/>
          <w:sz w:val="28"/>
          <w:szCs w:val="28"/>
        </w:rPr>
        <w:t>уляция</w:t>
      </w:r>
      <w:proofErr w:type="spellEnd"/>
      <w:r w:rsidRPr="0066119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лечении экстрапирамидных расстройств</w:t>
      </w:r>
    </w:p>
    <w:p w:rsidR="0066119B" w:rsidRDefault="00D572E7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укописный ввод 4" o:spid="_x0000_s1026" type="#_x0000_t75" style="position:absolute;margin-left:560.45pt;margin-top:15.65pt;width:66.05pt;height:79.15pt;z-index:251662336;visibility:visibl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">
            <v:imagedata r:id="rId12" o:title=""/>
          </v:shape>
        </w:pict>
      </w:r>
    </w:p>
    <w:tbl>
      <w:tblPr>
        <w:tblStyle w:val="af3"/>
        <w:tblW w:w="9570" w:type="dxa"/>
        <w:tblLook w:val="04A0"/>
      </w:tblPr>
      <w:tblGrid>
        <w:gridCol w:w="1808"/>
        <w:gridCol w:w="7762"/>
      </w:tblGrid>
      <w:tr w:rsidR="00C92B67" w:rsidTr="00360679">
        <w:tc>
          <w:tcPr>
            <w:tcW w:w="1808" w:type="dxa"/>
            <w:shd w:val="clear" w:color="auto" w:fill="auto"/>
          </w:tcPr>
          <w:p w:rsidR="00C92B67" w:rsidRDefault="00475F8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2" w:type="dxa"/>
            <w:shd w:val="clear" w:color="auto" w:fill="auto"/>
          </w:tcPr>
          <w:p w:rsidR="00C92B67" w:rsidRDefault="00475F8C" w:rsidP="00BA445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C92B67" w:rsidTr="00360679">
        <w:tc>
          <w:tcPr>
            <w:tcW w:w="1808" w:type="dxa"/>
            <w:shd w:val="clear" w:color="auto" w:fill="auto"/>
          </w:tcPr>
          <w:p w:rsidR="00C92B67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0A45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762" w:type="dxa"/>
            <w:shd w:val="clear" w:color="auto" w:fill="auto"/>
          </w:tcPr>
          <w:p w:rsidR="00C92B67" w:rsidRPr="00344A3D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Патогенез, клиника и диагностика </w:t>
            </w:r>
            <w:r w:rsidR="00100CCB">
              <w:rPr>
                <w:rFonts w:ascii="Times New Roman" w:hAnsi="Times New Roman" w:cs="Times New Roman"/>
                <w:sz w:val="24"/>
                <w:szCs w:val="24"/>
              </w:rPr>
              <w:t>экстрапирамидных расстройств</w:t>
            </w:r>
            <w:r w:rsidR="00344A3D" w:rsidRPr="00344A3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44A3D">
              <w:rPr>
                <w:rFonts w:ascii="Times New Roman" w:hAnsi="Times New Roman" w:cs="Times New Roman"/>
                <w:sz w:val="24"/>
                <w:szCs w:val="24"/>
              </w:rPr>
              <w:t xml:space="preserve">Болезнь Паркинсона, </w:t>
            </w:r>
            <w:proofErr w:type="spellStart"/>
            <w:r w:rsidR="00344A3D">
              <w:rPr>
                <w:rFonts w:ascii="Times New Roman" w:hAnsi="Times New Roman" w:cs="Times New Roman"/>
                <w:sz w:val="24"/>
                <w:szCs w:val="24"/>
              </w:rPr>
              <w:t>эссенциальный</w:t>
            </w:r>
            <w:proofErr w:type="spellEnd"/>
            <w:r w:rsidR="00344A3D">
              <w:rPr>
                <w:rFonts w:ascii="Times New Roman" w:hAnsi="Times New Roman" w:cs="Times New Roman"/>
                <w:sz w:val="24"/>
                <w:szCs w:val="24"/>
              </w:rPr>
              <w:t xml:space="preserve"> тремор, </w:t>
            </w:r>
            <w:proofErr w:type="spellStart"/>
            <w:r w:rsidR="00344A3D">
              <w:rPr>
                <w:rFonts w:ascii="Times New Roman" w:hAnsi="Times New Roman" w:cs="Times New Roman"/>
                <w:sz w:val="24"/>
                <w:szCs w:val="24"/>
              </w:rPr>
              <w:t>дистония</w:t>
            </w:r>
            <w:proofErr w:type="spellEnd"/>
            <w:r w:rsidR="00344A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86F1E" w:rsidTr="00360679">
        <w:tc>
          <w:tcPr>
            <w:tcW w:w="1808" w:type="dxa"/>
            <w:shd w:val="clear" w:color="auto" w:fill="auto"/>
          </w:tcPr>
          <w:p w:rsidR="00F86F1E" w:rsidRDefault="00EB374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</w:t>
            </w:r>
          </w:p>
        </w:tc>
        <w:tc>
          <w:tcPr>
            <w:tcW w:w="7762" w:type="dxa"/>
            <w:shd w:val="clear" w:color="auto" w:fill="auto"/>
          </w:tcPr>
          <w:p w:rsidR="00F86F1E" w:rsidRPr="004F302C" w:rsidRDefault="00EB374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Патогенез, </w:t>
            </w:r>
            <w:r w:rsidR="004F302C"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клиника и диагностика  болезни Паркинсона</w:t>
            </w:r>
          </w:p>
        </w:tc>
      </w:tr>
      <w:tr w:rsidR="00F86F1E" w:rsidTr="00360679">
        <w:tc>
          <w:tcPr>
            <w:tcW w:w="1808" w:type="dxa"/>
            <w:shd w:val="clear" w:color="auto" w:fill="auto"/>
          </w:tcPr>
          <w:p w:rsidR="00F86F1E" w:rsidRDefault="00EB374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7762" w:type="dxa"/>
            <w:shd w:val="clear" w:color="auto" w:fill="auto"/>
          </w:tcPr>
          <w:p w:rsidR="00F86F1E" w:rsidRPr="004F302C" w:rsidRDefault="00EB374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Патогенез, клиника и диагностика  </w:t>
            </w:r>
            <w:proofErr w:type="spellStart"/>
            <w:r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Эссенциального</w:t>
            </w:r>
            <w:proofErr w:type="spellEnd"/>
            <w:r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 тремора</w:t>
            </w:r>
          </w:p>
        </w:tc>
      </w:tr>
      <w:tr w:rsidR="00F86F1E" w:rsidTr="00360679">
        <w:tc>
          <w:tcPr>
            <w:tcW w:w="1808" w:type="dxa"/>
            <w:shd w:val="clear" w:color="auto" w:fill="auto"/>
          </w:tcPr>
          <w:p w:rsidR="00F86F1E" w:rsidRDefault="00EB374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1.1.3</w:t>
            </w:r>
          </w:p>
        </w:tc>
        <w:tc>
          <w:tcPr>
            <w:tcW w:w="7762" w:type="dxa"/>
            <w:shd w:val="clear" w:color="auto" w:fill="auto"/>
          </w:tcPr>
          <w:p w:rsidR="00F86F1E" w:rsidRPr="004F302C" w:rsidRDefault="00EB374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Патогенез, клиника и диагностика  дистонии</w:t>
            </w:r>
          </w:p>
        </w:tc>
      </w:tr>
      <w:tr w:rsidR="00C92B67" w:rsidTr="00360679">
        <w:tc>
          <w:tcPr>
            <w:tcW w:w="1808" w:type="dxa"/>
            <w:shd w:val="clear" w:color="auto" w:fill="auto"/>
          </w:tcPr>
          <w:p w:rsidR="00C92B67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606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62" w:type="dxa"/>
            <w:shd w:val="clear" w:color="auto" w:fill="auto"/>
          </w:tcPr>
          <w:p w:rsidR="00C92B67" w:rsidRDefault="0052163E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Показания к хирургическому лечению</w:t>
            </w:r>
            <w:r w:rsidR="00344A3D">
              <w:rPr>
                <w:rFonts w:ascii="Times New Roman" w:hAnsi="Times New Roman" w:cs="Times New Roman"/>
                <w:sz w:val="24"/>
                <w:szCs w:val="24"/>
              </w:rPr>
              <w:t>, методика и техника оперативных вмешательств</w:t>
            </w:r>
          </w:p>
        </w:tc>
      </w:tr>
      <w:tr w:rsidR="00C92B67" w:rsidTr="00360679">
        <w:tc>
          <w:tcPr>
            <w:tcW w:w="1808" w:type="dxa"/>
            <w:shd w:val="clear" w:color="auto" w:fill="auto"/>
          </w:tcPr>
          <w:p w:rsidR="00C92B67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606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606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62" w:type="dxa"/>
            <w:shd w:val="clear" w:color="auto" w:fill="auto"/>
          </w:tcPr>
          <w:p w:rsidR="00C92B67" w:rsidRPr="00453EDD" w:rsidRDefault="0036067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Показания к хирургическому лечению болезни Паркинсона</w:t>
            </w:r>
            <w:r w:rsidR="00453EDD">
              <w:rPr>
                <w:rFonts w:ascii="Times New Roman" w:hAnsi="Times New Roman" w:cs="Times New Roman"/>
                <w:sz w:val="24"/>
                <w:szCs w:val="24"/>
              </w:rPr>
              <w:t xml:space="preserve">, техника имплантации </w:t>
            </w:r>
            <w:r w:rsidR="00453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DBS</w:t>
            </w:r>
            <w:r w:rsidR="00453EDD">
              <w:rPr>
                <w:rFonts w:ascii="Times New Roman" w:hAnsi="Times New Roman" w:cs="Times New Roman"/>
                <w:sz w:val="24"/>
                <w:szCs w:val="24"/>
              </w:rPr>
              <w:t xml:space="preserve"> систем</w:t>
            </w:r>
          </w:p>
        </w:tc>
      </w:tr>
      <w:tr w:rsidR="00360679" w:rsidTr="00360679">
        <w:tc>
          <w:tcPr>
            <w:tcW w:w="1808" w:type="dxa"/>
            <w:shd w:val="clear" w:color="auto" w:fill="auto"/>
          </w:tcPr>
          <w:p w:rsidR="00360679" w:rsidRDefault="00360679" w:rsidP="00360679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1.2.2</w:t>
            </w:r>
          </w:p>
        </w:tc>
        <w:tc>
          <w:tcPr>
            <w:tcW w:w="7762" w:type="dxa"/>
            <w:shd w:val="clear" w:color="auto" w:fill="auto"/>
          </w:tcPr>
          <w:p w:rsidR="00360679" w:rsidRDefault="00360679" w:rsidP="0036067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Показания к хирургическому лечению первичной дистонии</w:t>
            </w:r>
            <w:r w:rsidR="00453EDD">
              <w:rPr>
                <w:rFonts w:ascii="Times New Roman" w:hAnsi="Times New Roman" w:cs="Times New Roman"/>
                <w:sz w:val="24"/>
                <w:szCs w:val="24"/>
              </w:rPr>
              <w:t xml:space="preserve">, техника имплантации </w:t>
            </w:r>
            <w:r w:rsidR="00453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DBS</w:t>
            </w:r>
            <w:r w:rsidR="00453EDD">
              <w:rPr>
                <w:rFonts w:ascii="Times New Roman" w:hAnsi="Times New Roman" w:cs="Times New Roman"/>
                <w:sz w:val="24"/>
                <w:szCs w:val="24"/>
              </w:rPr>
              <w:t xml:space="preserve"> систем</w:t>
            </w:r>
          </w:p>
        </w:tc>
      </w:tr>
      <w:tr w:rsidR="00360679" w:rsidTr="00360679">
        <w:tc>
          <w:tcPr>
            <w:tcW w:w="1808" w:type="dxa"/>
            <w:shd w:val="clear" w:color="auto" w:fill="auto"/>
          </w:tcPr>
          <w:p w:rsidR="00360679" w:rsidRDefault="00360679" w:rsidP="00360679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1.2.3</w:t>
            </w:r>
          </w:p>
        </w:tc>
        <w:tc>
          <w:tcPr>
            <w:tcW w:w="7762" w:type="dxa"/>
            <w:shd w:val="clear" w:color="auto" w:fill="auto"/>
          </w:tcPr>
          <w:p w:rsidR="00360679" w:rsidRDefault="00360679" w:rsidP="00360679">
            <w:pPr>
              <w:spacing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Показания к хирургическому лечению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эссенциального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тремора</w:t>
            </w:r>
            <w:r w:rsidR="00453EDD">
              <w:rPr>
                <w:rFonts w:ascii="Times New Roman" w:hAnsi="Times New Roman" w:cs="Times New Roman"/>
                <w:sz w:val="24"/>
                <w:szCs w:val="24"/>
              </w:rPr>
              <w:t xml:space="preserve">, техника имплантации </w:t>
            </w:r>
            <w:r w:rsidR="00453E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DBS</w:t>
            </w:r>
            <w:r w:rsidR="00453EDD">
              <w:rPr>
                <w:rFonts w:ascii="Times New Roman" w:hAnsi="Times New Roman" w:cs="Times New Roman"/>
                <w:sz w:val="24"/>
                <w:szCs w:val="24"/>
              </w:rPr>
              <w:t xml:space="preserve"> систем</w:t>
            </w:r>
          </w:p>
        </w:tc>
      </w:tr>
      <w:tr w:rsidR="00360679" w:rsidTr="00360679">
        <w:tc>
          <w:tcPr>
            <w:tcW w:w="1808" w:type="dxa"/>
            <w:shd w:val="clear" w:color="auto" w:fill="auto"/>
          </w:tcPr>
          <w:p w:rsidR="00360679" w:rsidRDefault="00360679" w:rsidP="00360679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60A4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62" w:type="dxa"/>
            <w:shd w:val="clear" w:color="auto" w:fill="auto"/>
          </w:tcPr>
          <w:p w:rsidR="00360679" w:rsidRPr="0023409F" w:rsidRDefault="00344A3D" w:rsidP="0036067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Послеоперационное ведение пациентов, основы программирования имплантированных систем стимуляции</w:t>
            </w:r>
          </w:p>
        </w:tc>
      </w:tr>
      <w:tr w:rsidR="0023409F" w:rsidTr="00360679">
        <w:tc>
          <w:tcPr>
            <w:tcW w:w="1808" w:type="dxa"/>
            <w:shd w:val="clear" w:color="auto" w:fill="auto"/>
          </w:tcPr>
          <w:p w:rsidR="0023409F" w:rsidRDefault="0023409F" w:rsidP="0023409F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1.3.1</w:t>
            </w:r>
          </w:p>
        </w:tc>
        <w:tc>
          <w:tcPr>
            <w:tcW w:w="7762" w:type="dxa"/>
            <w:shd w:val="clear" w:color="auto" w:fill="auto"/>
          </w:tcPr>
          <w:p w:rsidR="0023409F" w:rsidRPr="0023409F" w:rsidRDefault="00453EDD" w:rsidP="0023409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Программирование пациентов с болезнью Паркинсона</w:t>
            </w:r>
          </w:p>
        </w:tc>
      </w:tr>
      <w:tr w:rsidR="0023409F" w:rsidTr="00360679">
        <w:tc>
          <w:tcPr>
            <w:tcW w:w="1808" w:type="dxa"/>
            <w:shd w:val="clear" w:color="auto" w:fill="auto"/>
          </w:tcPr>
          <w:p w:rsidR="0023409F" w:rsidRDefault="0023409F" w:rsidP="0023409F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1.3.2</w:t>
            </w:r>
          </w:p>
        </w:tc>
        <w:tc>
          <w:tcPr>
            <w:tcW w:w="7762" w:type="dxa"/>
            <w:shd w:val="clear" w:color="auto" w:fill="auto"/>
          </w:tcPr>
          <w:p w:rsidR="0023409F" w:rsidRPr="0023409F" w:rsidRDefault="00453EDD" w:rsidP="0023409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Программирование пациентов с первичной дистонией</w:t>
            </w:r>
          </w:p>
        </w:tc>
      </w:tr>
      <w:tr w:rsidR="00453EDD" w:rsidTr="00360679">
        <w:tc>
          <w:tcPr>
            <w:tcW w:w="1808" w:type="dxa"/>
            <w:shd w:val="clear" w:color="auto" w:fill="auto"/>
          </w:tcPr>
          <w:p w:rsidR="00453EDD" w:rsidRDefault="00453EDD" w:rsidP="00453EDD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1.3.3</w:t>
            </w:r>
          </w:p>
        </w:tc>
        <w:tc>
          <w:tcPr>
            <w:tcW w:w="7762" w:type="dxa"/>
            <w:shd w:val="clear" w:color="auto" w:fill="auto"/>
          </w:tcPr>
          <w:p w:rsidR="00453EDD" w:rsidRPr="0023409F" w:rsidRDefault="00453EDD" w:rsidP="00453ED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Программирование пациентов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эссенциальным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тремором</w:t>
            </w:r>
          </w:p>
        </w:tc>
      </w:tr>
    </w:tbl>
    <w:p w:rsidR="00C92B67" w:rsidRDefault="00C92B67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2B67" w:rsidRDefault="00475F8C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2 </w:t>
      </w:r>
    </w:p>
    <w:p w:rsidR="00C92B67" w:rsidRPr="001A70E1" w:rsidRDefault="002574EA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1A70E1">
        <w:rPr>
          <w:rFonts w:ascii="Times New Roman" w:eastAsia="Times New Roman" w:hAnsi="Times New Roman" w:cs="Times New Roman"/>
          <w:b/>
          <w:bCs/>
          <w:sz w:val="28"/>
          <w:szCs w:val="28"/>
        </w:rPr>
        <w:t>Нейромодуляция</w:t>
      </w:r>
      <w:proofErr w:type="spellEnd"/>
      <w:r w:rsidRPr="001A70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лечении болевых синдромов</w:t>
      </w:r>
    </w:p>
    <w:p w:rsidR="001A70E1" w:rsidRDefault="00D572E7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Рукописный ввод 8" o:spid="_x0000_s1028" type="#_x0000_t75" style="position:absolute;margin-left:622.1pt;margin-top:182.2pt;width:3.3pt;height:32.65pt;z-index:251665408;visibility:visibl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">
            <v:imagedata r:id="rId13" o:title="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Рукописный ввод 7" o:spid="_x0000_s1027" type="#_x0000_t75" style="position:absolute;margin-left:609.5pt;margin-top:122.35pt;width:6.7pt;height:35.45pt;z-index:251664384;visibility:visibl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">
            <v:imagedata r:id="rId14" o:title=""/>
          </v:shape>
        </w:pict>
      </w:r>
    </w:p>
    <w:tbl>
      <w:tblPr>
        <w:tblStyle w:val="af3"/>
        <w:tblW w:w="9570" w:type="dxa"/>
        <w:tblLook w:val="04A0"/>
      </w:tblPr>
      <w:tblGrid>
        <w:gridCol w:w="1808"/>
        <w:gridCol w:w="7762"/>
      </w:tblGrid>
      <w:tr w:rsidR="00C92B67" w:rsidTr="004710BA">
        <w:tc>
          <w:tcPr>
            <w:tcW w:w="1808" w:type="dxa"/>
            <w:shd w:val="clear" w:color="auto" w:fill="auto"/>
          </w:tcPr>
          <w:p w:rsidR="00C92B67" w:rsidRDefault="00475F8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2" w:type="dxa"/>
            <w:shd w:val="clear" w:color="auto" w:fill="auto"/>
          </w:tcPr>
          <w:p w:rsidR="00C92B67" w:rsidRDefault="00475F8C" w:rsidP="00BA445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C92B67" w:rsidTr="004710BA">
        <w:tc>
          <w:tcPr>
            <w:tcW w:w="1808" w:type="dxa"/>
            <w:shd w:val="clear" w:color="auto" w:fill="auto"/>
          </w:tcPr>
          <w:p w:rsidR="00C92B67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7762" w:type="dxa"/>
            <w:shd w:val="clear" w:color="auto" w:fill="auto"/>
          </w:tcPr>
          <w:p w:rsidR="00C92B67" w:rsidRPr="004710BA" w:rsidRDefault="00475F8C">
            <w:pPr>
              <w:spacing w:after="240" w:line="240" w:lineRule="auto"/>
              <w:ind w:left="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Патогенез, клиника и диагностика </w:t>
            </w:r>
            <w:r w:rsidR="004710BA">
              <w:rPr>
                <w:rFonts w:ascii="Times New Roman" w:eastAsia="Times New Roman" w:hAnsi="Times New Roman" w:cs="Times New Roman"/>
                <w:sz w:val="24"/>
                <w:szCs w:val="24"/>
              </w:rPr>
              <w:t>хронических болевых синдромов</w:t>
            </w:r>
          </w:p>
        </w:tc>
      </w:tr>
      <w:tr w:rsidR="00EB3749" w:rsidTr="004710BA">
        <w:tc>
          <w:tcPr>
            <w:tcW w:w="1808" w:type="dxa"/>
            <w:shd w:val="clear" w:color="auto" w:fill="auto"/>
          </w:tcPr>
          <w:p w:rsidR="00EB3749" w:rsidRDefault="00EB374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7762" w:type="dxa"/>
            <w:shd w:val="clear" w:color="auto" w:fill="auto"/>
          </w:tcPr>
          <w:p w:rsidR="00EB3749" w:rsidRDefault="00F10064">
            <w:pPr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Клиника и диагностика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вертеброгенных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хронических болевых синдромов</w:t>
            </w:r>
          </w:p>
        </w:tc>
      </w:tr>
      <w:tr w:rsidR="00EB3749" w:rsidTr="004710BA">
        <w:tc>
          <w:tcPr>
            <w:tcW w:w="1808" w:type="dxa"/>
            <w:shd w:val="clear" w:color="auto" w:fill="auto"/>
          </w:tcPr>
          <w:p w:rsidR="00EB3749" w:rsidRDefault="00EB374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7762" w:type="dxa"/>
            <w:shd w:val="clear" w:color="auto" w:fill="auto"/>
          </w:tcPr>
          <w:p w:rsidR="00EB3749" w:rsidRDefault="00F10064">
            <w:pPr>
              <w:spacing w:after="240" w:line="240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Клиника и диагностика посттравматических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поствоспалительных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хронических болевых синдромов</w:t>
            </w:r>
          </w:p>
        </w:tc>
      </w:tr>
      <w:tr w:rsidR="004710BA" w:rsidTr="004710BA">
        <w:tc>
          <w:tcPr>
            <w:tcW w:w="1808" w:type="dxa"/>
            <w:shd w:val="clear" w:color="auto" w:fill="auto"/>
          </w:tcPr>
          <w:p w:rsidR="004710BA" w:rsidRDefault="004710BA" w:rsidP="004710BA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762" w:type="dxa"/>
            <w:shd w:val="clear" w:color="auto" w:fill="auto"/>
          </w:tcPr>
          <w:p w:rsidR="004710BA" w:rsidRPr="004710BA" w:rsidRDefault="004710BA" w:rsidP="004710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Показания к хирургическому лечению</w:t>
            </w:r>
            <w:r w:rsidR="00DC3E05">
              <w:rPr>
                <w:rFonts w:ascii="Times New Roman" w:hAnsi="Times New Roman" w:cs="Times New Roman"/>
                <w:sz w:val="24"/>
                <w:szCs w:val="24"/>
              </w:rPr>
              <w:t>, методика и техника оперативных вмешательств</w:t>
            </w:r>
          </w:p>
        </w:tc>
      </w:tr>
      <w:tr w:rsidR="004710BA" w:rsidTr="004710BA">
        <w:tc>
          <w:tcPr>
            <w:tcW w:w="1808" w:type="dxa"/>
            <w:shd w:val="clear" w:color="auto" w:fill="auto"/>
          </w:tcPr>
          <w:p w:rsidR="004710BA" w:rsidRDefault="004710BA" w:rsidP="004710BA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2.2.1</w:t>
            </w:r>
          </w:p>
        </w:tc>
        <w:tc>
          <w:tcPr>
            <w:tcW w:w="7762" w:type="dxa"/>
            <w:shd w:val="clear" w:color="auto" w:fill="auto"/>
          </w:tcPr>
          <w:p w:rsidR="00DC3E05" w:rsidRPr="003C5C17" w:rsidRDefault="004710BA" w:rsidP="00DC3E0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Показания к хирургическому лечению хр.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вертеброгенных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болевых</w:t>
            </w:r>
            <w:r w:rsidR="00DC3E0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3E05">
              <w:rPr>
                <w:rFonts w:ascii="Times New Roman" w:hAnsi="Times New Roman" w:cs="Times New Roman"/>
                <w:sz w:val="24"/>
                <w:szCs w:val="24"/>
              </w:rPr>
              <w:t xml:space="preserve">имплантация систем </w:t>
            </w:r>
            <w:r w:rsidR="00DC3E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SCS</w:t>
            </w:r>
            <w:r w:rsidR="00DC3E05">
              <w:rPr>
                <w:rFonts w:ascii="Times New Roman" w:hAnsi="Times New Roman" w:cs="Times New Roman"/>
                <w:sz w:val="24"/>
                <w:szCs w:val="24"/>
              </w:rPr>
              <w:t xml:space="preserve"> в заднее </w:t>
            </w:r>
            <w:proofErr w:type="spellStart"/>
            <w:r w:rsidR="00DC3E05">
              <w:rPr>
                <w:rFonts w:ascii="Times New Roman" w:hAnsi="Times New Roman" w:cs="Times New Roman"/>
                <w:sz w:val="24"/>
                <w:szCs w:val="24"/>
              </w:rPr>
              <w:t>эпидуральное</w:t>
            </w:r>
            <w:proofErr w:type="spellEnd"/>
            <w:r w:rsidR="00DC3E05">
              <w:rPr>
                <w:rFonts w:ascii="Times New Roman" w:hAnsi="Times New Roman" w:cs="Times New Roman"/>
                <w:sz w:val="24"/>
                <w:szCs w:val="24"/>
              </w:rPr>
              <w:t xml:space="preserve"> пространство</w:t>
            </w:r>
          </w:p>
          <w:p w:rsidR="004710BA" w:rsidRDefault="004710BA" w:rsidP="004710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синдромов</w:t>
            </w:r>
          </w:p>
        </w:tc>
      </w:tr>
      <w:tr w:rsidR="004710BA" w:rsidTr="004710BA">
        <w:tc>
          <w:tcPr>
            <w:tcW w:w="1808" w:type="dxa"/>
            <w:shd w:val="clear" w:color="auto" w:fill="auto"/>
          </w:tcPr>
          <w:p w:rsidR="004710BA" w:rsidRDefault="004710BA" w:rsidP="004710BA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2.2.2</w:t>
            </w:r>
          </w:p>
        </w:tc>
        <w:tc>
          <w:tcPr>
            <w:tcW w:w="7762" w:type="dxa"/>
            <w:shd w:val="clear" w:color="auto" w:fill="auto"/>
          </w:tcPr>
          <w:p w:rsidR="004710BA" w:rsidRPr="004710BA" w:rsidRDefault="004710BA" w:rsidP="004710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710BA">
              <w:rPr>
                <w:rFonts w:ascii="Times New Roman" w:hAnsi="Times New Roman" w:cs="Times New Roman"/>
                <w:sz w:val="24"/>
                <w:szCs w:val="24"/>
              </w:rPr>
              <w:t xml:space="preserve">Показания к хирургическому лечению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хр. </w:t>
            </w:r>
            <w:proofErr w:type="spellStart"/>
            <w:r w:rsidR="00DC3E0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оствоспалительных</w:t>
            </w:r>
            <w:proofErr w:type="spellEnd"/>
            <w:r w:rsidR="00DC3E05">
              <w:rPr>
                <w:rFonts w:ascii="Times New Roman" w:hAnsi="Times New Roman" w:cs="Times New Roman"/>
                <w:sz w:val="24"/>
                <w:szCs w:val="24"/>
              </w:rPr>
              <w:t>, посттравматических и постгеморрагических</w:t>
            </w:r>
            <w:r w:rsidRPr="004710BA">
              <w:rPr>
                <w:rFonts w:ascii="Times New Roman" w:hAnsi="Times New Roman" w:cs="Times New Roman"/>
                <w:sz w:val="24"/>
                <w:szCs w:val="24"/>
              </w:rPr>
              <w:t xml:space="preserve"> болевых синдромов</w:t>
            </w:r>
            <w:r w:rsidR="00DC3E05">
              <w:rPr>
                <w:rFonts w:ascii="Times New Roman" w:hAnsi="Times New Roman" w:cs="Times New Roman"/>
                <w:sz w:val="24"/>
                <w:szCs w:val="24"/>
              </w:rPr>
              <w:t xml:space="preserve">, имплантация систем </w:t>
            </w:r>
            <w:r w:rsidR="00DC3E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SCS</w:t>
            </w:r>
            <w:r w:rsidR="00DC3E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C3E05">
              <w:rPr>
                <w:rFonts w:ascii="Times New Roman" w:hAnsi="Times New Roman" w:cs="Times New Roman"/>
                <w:sz w:val="24"/>
                <w:szCs w:val="24"/>
              </w:rPr>
              <w:t>экстравертебральной</w:t>
            </w:r>
            <w:proofErr w:type="spellEnd"/>
            <w:r w:rsidR="00DC3E05">
              <w:rPr>
                <w:rFonts w:ascii="Times New Roman" w:hAnsi="Times New Roman" w:cs="Times New Roman"/>
                <w:sz w:val="24"/>
                <w:szCs w:val="24"/>
              </w:rPr>
              <w:t xml:space="preserve"> локализации (</w:t>
            </w:r>
            <w:r w:rsidR="00DC3E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PNS</w:t>
            </w:r>
            <w:r w:rsidR="00DC3E05" w:rsidRPr="003C5C1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C3E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MCS</w:t>
            </w:r>
            <w:r w:rsidR="00DC3E05" w:rsidRPr="003C5C1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C3E05" w:rsidTr="004710BA">
        <w:tc>
          <w:tcPr>
            <w:tcW w:w="1808" w:type="dxa"/>
            <w:shd w:val="clear" w:color="auto" w:fill="auto"/>
          </w:tcPr>
          <w:p w:rsidR="00DC3E05" w:rsidRDefault="00DC3E05" w:rsidP="00DC3E05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7762" w:type="dxa"/>
            <w:shd w:val="clear" w:color="auto" w:fill="auto"/>
          </w:tcPr>
          <w:p w:rsidR="00DC3E05" w:rsidRDefault="00DC3E05" w:rsidP="00DC3E0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Послеоперационное ведение пациентов, основы программирования имплантированных систем стимуляции</w:t>
            </w:r>
          </w:p>
        </w:tc>
      </w:tr>
      <w:tr w:rsidR="0009594E" w:rsidTr="004710BA">
        <w:tc>
          <w:tcPr>
            <w:tcW w:w="1808" w:type="dxa"/>
            <w:shd w:val="clear" w:color="auto" w:fill="auto"/>
          </w:tcPr>
          <w:p w:rsidR="0009594E" w:rsidRDefault="0009594E" w:rsidP="0009594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2.3.1.</w:t>
            </w:r>
          </w:p>
        </w:tc>
        <w:tc>
          <w:tcPr>
            <w:tcW w:w="7762" w:type="dxa"/>
            <w:shd w:val="clear" w:color="auto" w:fill="auto"/>
          </w:tcPr>
          <w:p w:rsidR="0009594E" w:rsidRDefault="0009594E" w:rsidP="0009594E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Программирование систем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эпидуральными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электродами</w:t>
            </w:r>
          </w:p>
        </w:tc>
      </w:tr>
      <w:tr w:rsidR="0009594E" w:rsidTr="004710BA">
        <w:tc>
          <w:tcPr>
            <w:tcW w:w="1808" w:type="dxa"/>
            <w:shd w:val="clear" w:color="auto" w:fill="auto"/>
          </w:tcPr>
          <w:p w:rsidR="0009594E" w:rsidRDefault="0009594E" w:rsidP="0009594E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2.3.2</w:t>
            </w:r>
          </w:p>
        </w:tc>
        <w:tc>
          <w:tcPr>
            <w:tcW w:w="7762" w:type="dxa"/>
            <w:shd w:val="clear" w:color="auto" w:fill="auto"/>
          </w:tcPr>
          <w:p w:rsidR="0009594E" w:rsidRPr="00063196" w:rsidRDefault="0009594E" w:rsidP="0009594E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3196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Программирование </w:t>
            </w:r>
            <w:proofErr w:type="spellStart"/>
            <w:r w:rsidRPr="00063196">
              <w:rPr>
                <w:rFonts w:ascii="Times New Roman" w:hAnsi="Times New Roman" w:cs="Times New Roman"/>
                <w:sz w:val="24"/>
                <w:szCs w:val="24"/>
              </w:rPr>
              <w:t>нейростимулятора</w:t>
            </w:r>
            <w:proofErr w:type="spellEnd"/>
            <w:r w:rsidRPr="00063196"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r w:rsidRPr="000631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PNS</w:t>
            </w:r>
            <w:r w:rsidRPr="0006319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631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MCS</w:t>
            </w:r>
          </w:p>
        </w:tc>
      </w:tr>
    </w:tbl>
    <w:p w:rsidR="00C92B67" w:rsidRDefault="00C92B67">
      <w:pPr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92B67" w:rsidRDefault="00C92B67">
      <w:pPr>
        <w:spacing w:line="240" w:lineRule="auto"/>
        <w:contextualSpacing/>
        <w:jc w:val="both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C92B67" w:rsidRDefault="00475F8C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МОДУЛЬ 3 </w:t>
      </w:r>
    </w:p>
    <w:p w:rsidR="00C92B67" w:rsidRPr="001A70E1" w:rsidRDefault="001A70E1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1A70E1">
        <w:rPr>
          <w:rFonts w:ascii="Times New Roman" w:eastAsia="Times New Roman" w:hAnsi="Times New Roman" w:cs="Times New Roman"/>
          <w:b/>
          <w:bCs/>
          <w:sz w:val="28"/>
          <w:szCs w:val="28"/>
        </w:rPr>
        <w:t>Нейромодуляция</w:t>
      </w:r>
      <w:proofErr w:type="spellEnd"/>
      <w:r w:rsidRPr="001A70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лечении эпилепсии</w:t>
      </w:r>
    </w:p>
    <w:p w:rsidR="001A70E1" w:rsidRDefault="001A70E1">
      <w:pPr>
        <w:tabs>
          <w:tab w:val="center" w:pos="4677"/>
          <w:tab w:val="left" w:pos="6645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f3"/>
        <w:tblW w:w="9570" w:type="dxa"/>
        <w:tblLook w:val="04A0"/>
      </w:tblPr>
      <w:tblGrid>
        <w:gridCol w:w="1808"/>
        <w:gridCol w:w="7762"/>
      </w:tblGrid>
      <w:tr w:rsidR="00C92B67" w:rsidTr="000469D8">
        <w:tc>
          <w:tcPr>
            <w:tcW w:w="1808" w:type="dxa"/>
            <w:shd w:val="clear" w:color="auto" w:fill="auto"/>
          </w:tcPr>
          <w:p w:rsidR="00C92B67" w:rsidRDefault="00475F8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7762" w:type="dxa"/>
            <w:shd w:val="clear" w:color="auto" w:fill="auto"/>
          </w:tcPr>
          <w:p w:rsidR="00C92B67" w:rsidRDefault="00475F8C" w:rsidP="00BA4450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тем </w:t>
            </w:r>
          </w:p>
        </w:tc>
      </w:tr>
      <w:tr w:rsidR="000469D8" w:rsidTr="000469D8">
        <w:tc>
          <w:tcPr>
            <w:tcW w:w="1808" w:type="dxa"/>
            <w:shd w:val="clear" w:color="auto" w:fill="auto"/>
          </w:tcPr>
          <w:p w:rsidR="000469D8" w:rsidRDefault="000469D8" w:rsidP="000469D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7762" w:type="dxa"/>
            <w:shd w:val="clear" w:color="auto" w:fill="auto"/>
          </w:tcPr>
          <w:p w:rsidR="000469D8" w:rsidRPr="000469D8" w:rsidRDefault="000469D8" w:rsidP="000469D8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Патогенез, клиника и диагностика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фармакорезистентной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эпилепсии</w:t>
            </w:r>
          </w:p>
        </w:tc>
      </w:tr>
      <w:tr w:rsidR="009D1733" w:rsidTr="000469D8">
        <w:tc>
          <w:tcPr>
            <w:tcW w:w="1808" w:type="dxa"/>
            <w:shd w:val="clear" w:color="auto" w:fill="auto"/>
          </w:tcPr>
          <w:p w:rsidR="009D1733" w:rsidRDefault="002B6674" w:rsidP="000469D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7762" w:type="dxa"/>
            <w:shd w:val="clear" w:color="auto" w:fill="auto"/>
          </w:tcPr>
          <w:p w:rsidR="009D1733" w:rsidRDefault="004C123A" w:rsidP="000469D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Критерии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фармакорезистентности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эпилепсии</w:t>
            </w:r>
          </w:p>
        </w:tc>
      </w:tr>
      <w:tr w:rsidR="009D1733" w:rsidTr="000469D8">
        <w:tc>
          <w:tcPr>
            <w:tcW w:w="1808" w:type="dxa"/>
            <w:shd w:val="clear" w:color="auto" w:fill="auto"/>
          </w:tcPr>
          <w:p w:rsidR="009D1733" w:rsidRDefault="004C123A" w:rsidP="000469D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3.1.2</w:t>
            </w:r>
          </w:p>
        </w:tc>
        <w:tc>
          <w:tcPr>
            <w:tcW w:w="7762" w:type="dxa"/>
            <w:shd w:val="clear" w:color="auto" w:fill="auto"/>
          </w:tcPr>
          <w:p w:rsidR="009D1733" w:rsidRDefault="004C123A" w:rsidP="000469D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Семиология</w:t>
            </w:r>
            <w:r w:rsidR="0056746C">
              <w:rPr>
                <w:rFonts w:ascii="Times New Roman" w:hAnsi="Times New Roman" w:cs="Times New Roman"/>
                <w:sz w:val="24"/>
                <w:szCs w:val="24"/>
              </w:rPr>
              <w:t xml:space="preserve"> эпилептических приступов</w:t>
            </w:r>
          </w:p>
        </w:tc>
      </w:tr>
      <w:tr w:rsidR="000469D8" w:rsidTr="000469D8">
        <w:tc>
          <w:tcPr>
            <w:tcW w:w="1808" w:type="dxa"/>
            <w:shd w:val="clear" w:color="auto" w:fill="auto"/>
          </w:tcPr>
          <w:p w:rsidR="000469D8" w:rsidRDefault="000469D8" w:rsidP="000469D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7762" w:type="dxa"/>
            <w:shd w:val="clear" w:color="auto" w:fill="auto"/>
          </w:tcPr>
          <w:p w:rsidR="000469D8" w:rsidRDefault="000469D8" w:rsidP="000469D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Показания к имплантации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нейростимулятора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фармакорезистентной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эпилепсии</w:t>
            </w:r>
            <w:r w:rsidR="00063196">
              <w:rPr>
                <w:rFonts w:ascii="Times New Roman" w:hAnsi="Times New Roman" w:cs="Times New Roman"/>
                <w:sz w:val="24"/>
                <w:szCs w:val="24"/>
              </w:rPr>
              <w:t>, методика и техника оперативных вмешательств</w:t>
            </w:r>
          </w:p>
        </w:tc>
      </w:tr>
      <w:tr w:rsidR="009D1733" w:rsidTr="000469D8">
        <w:tc>
          <w:tcPr>
            <w:tcW w:w="1808" w:type="dxa"/>
            <w:shd w:val="clear" w:color="auto" w:fill="auto"/>
          </w:tcPr>
          <w:p w:rsidR="009D1733" w:rsidRDefault="00417ACD" w:rsidP="000469D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3.2.1</w:t>
            </w:r>
          </w:p>
        </w:tc>
        <w:tc>
          <w:tcPr>
            <w:tcW w:w="7762" w:type="dxa"/>
            <w:shd w:val="clear" w:color="auto" w:fill="auto"/>
          </w:tcPr>
          <w:p w:rsidR="009D1733" w:rsidRPr="004F302C" w:rsidRDefault="00417ACD" w:rsidP="000469D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М</w:t>
            </w:r>
            <w:r w:rsidR="009D1733"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етодика и техника </w:t>
            </w:r>
            <w:r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имплантации стимулятора блуждающего нерва</w:t>
            </w:r>
          </w:p>
        </w:tc>
      </w:tr>
      <w:tr w:rsidR="009D1733" w:rsidTr="000469D8">
        <w:tc>
          <w:tcPr>
            <w:tcW w:w="1808" w:type="dxa"/>
            <w:shd w:val="clear" w:color="auto" w:fill="auto"/>
          </w:tcPr>
          <w:p w:rsidR="009D1733" w:rsidRDefault="00417ACD" w:rsidP="000469D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3.2.2</w:t>
            </w:r>
          </w:p>
        </w:tc>
        <w:tc>
          <w:tcPr>
            <w:tcW w:w="7762" w:type="dxa"/>
            <w:shd w:val="clear" w:color="auto" w:fill="auto"/>
          </w:tcPr>
          <w:p w:rsidR="009D1733" w:rsidRPr="004F302C" w:rsidRDefault="00417ACD" w:rsidP="000469D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М</w:t>
            </w:r>
            <w:r w:rsidR="009D1733"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етодика и техника </w:t>
            </w:r>
            <w:r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имплантации</w:t>
            </w:r>
            <w:r w:rsidR="009D1733"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 </w:t>
            </w:r>
            <w:r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системы </w:t>
            </w:r>
            <w:r w:rsidR="009D1733"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глубинной стимуляции таламуса</w:t>
            </w:r>
          </w:p>
        </w:tc>
      </w:tr>
      <w:tr w:rsidR="009D1733" w:rsidTr="000469D8">
        <w:tc>
          <w:tcPr>
            <w:tcW w:w="1808" w:type="dxa"/>
            <w:shd w:val="clear" w:color="auto" w:fill="auto"/>
          </w:tcPr>
          <w:p w:rsidR="009D1733" w:rsidRDefault="00417ACD" w:rsidP="000469D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3.2.3</w:t>
            </w:r>
          </w:p>
        </w:tc>
        <w:tc>
          <w:tcPr>
            <w:tcW w:w="7762" w:type="dxa"/>
            <w:shd w:val="clear" w:color="auto" w:fill="auto"/>
          </w:tcPr>
          <w:p w:rsidR="009D1733" w:rsidRPr="004F302C" w:rsidRDefault="00417ACD" w:rsidP="000469D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Методика и техника имплантации системы глубинной стимуляции </w:t>
            </w:r>
            <w:proofErr w:type="spellStart"/>
            <w:r w:rsidRPr="004F302C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гиппокампа</w:t>
            </w:r>
            <w:proofErr w:type="spellEnd"/>
          </w:p>
        </w:tc>
      </w:tr>
      <w:tr w:rsidR="00C92B67" w:rsidTr="000469D8">
        <w:tc>
          <w:tcPr>
            <w:tcW w:w="1808" w:type="dxa"/>
            <w:shd w:val="clear" w:color="auto" w:fill="auto"/>
          </w:tcPr>
          <w:p w:rsidR="00C92B67" w:rsidRDefault="00475F8C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0469D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62" w:type="dxa"/>
            <w:shd w:val="clear" w:color="auto" w:fill="auto"/>
          </w:tcPr>
          <w:p w:rsidR="00C92B67" w:rsidRDefault="00704A03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Послеоперационное ведение пациентов, основы программирования имплантированных систем стимуляции</w:t>
            </w:r>
          </w:p>
        </w:tc>
      </w:tr>
      <w:tr w:rsidR="002561C9" w:rsidTr="000469D8">
        <w:tc>
          <w:tcPr>
            <w:tcW w:w="1808" w:type="dxa"/>
            <w:shd w:val="clear" w:color="auto" w:fill="auto"/>
          </w:tcPr>
          <w:p w:rsidR="002561C9" w:rsidRDefault="002561C9" w:rsidP="002561C9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3.3.1</w:t>
            </w:r>
          </w:p>
        </w:tc>
        <w:tc>
          <w:tcPr>
            <w:tcW w:w="7762" w:type="dxa"/>
            <w:shd w:val="clear" w:color="auto" w:fill="auto"/>
          </w:tcPr>
          <w:p w:rsidR="002561C9" w:rsidRDefault="00704A03" w:rsidP="002561C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Программирование</w:t>
            </w:r>
            <w:r w:rsidR="002561C9">
              <w:rPr>
                <w:rFonts w:ascii="Times New Roman" w:hAnsi="Times New Roman" w:cs="Times New Roman"/>
                <w:sz w:val="24"/>
                <w:szCs w:val="24"/>
              </w:rPr>
              <w:t xml:space="preserve"> стимулятора блуждающего нерва</w:t>
            </w:r>
          </w:p>
        </w:tc>
      </w:tr>
      <w:tr w:rsidR="002561C9" w:rsidTr="000469D8">
        <w:tc>
          <w:tcPr>
            <w:tcW w:w="1808" w:type="dxa"/>
            <w:shd w:val="clear" w:color="auto" w:fill="auto"/>
          </w:tcPr>
          <w:p w:rsidR="002561C9" w:rsidRDefault="002561C9" w:rsidP="002561C9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3.3.2</w:t>
            </w:r>
          </w:p>
        </w:tc>
        <w:tc>
          <w:tcPr>
            <w:tcW w:w="7762" w:type="dxa"/>
            <w:shd w:val="clear" w:color="auto" w:fill="auto"/>
          </w:tcPr>
          <w:p w:rsidR="002561C9" w:rsidRDefault="00704A03" w:rsidP="002561C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Программирование</w:t>
            </w:r>
            <w:r w:rsidR="002561C9">
              <w:rPr>
                <w:rFonts w:ascii="Times New Roman" w:hAnsi="Times New Roman" w:cs="Times New Roman"/>
                <w:sz w:val="24"/>
                <w:szCs w:val="24"/>
              </w:rPr>
              <w:t xml:space="preserve"> системы глубинной стимуляции таламуса</w:t>
            </w:r>
          </w:p>
        </w:tc>
      </w:tr>
      <w:tr w:rsidR="002561C9" w:rsidTr="000469D8">
        <w:tc>
          <w:tcPr>
            <w:tcW w:w="1808" w:type="dxa"/>
            <w:shd w:val="clear" w:color="auto" w:fill="auto"/>
          </w:tcPr>
          <w:p w:rsidR="002561C9" w:rsidRDefault="002561C9" w:rsidP="002561C9">
            <w:pPr>
              <w:spacing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3.3.3</w:t>
            </w:r>
          </w:p>
        </w:tc>
        <w:tc>
          <w:tcPr>
            <w:tcW w:w="7762" w:type="dxa"/>
            <w:shd w:val="clear" w:color="auto" w:fill="auto"/>
          </w:tcPr>
          <w:p w:rsidR="002561C9" w:rsidRDefault="00704A03" w:rsidP="002561C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Программирование</w:t>
            </w:r>
            <w:r w:rsidR="002561C9">
              <w:rPr>
                <w:rFonts w:ascii="Times New Roman" w:hAnsi="Times New Roman" w:cs="Times New Roman"/>
                <w:sz w:val="24"/>
                <w:szCs w:val="24"/>
              </w:rPr>
              <w:t xml:space="preserve"> системы глубинной стимуляции </w:t>
            </w:r>
            <w:proofErr w:type="spellStart"/>
            <w:r w:rsidR="002561C9">
              <w:rPr>
                <w:rFonts w:ascii="Times New Roman" w:hAnsi="Times New Roman" w:cs="Times New Roman"/>
                <w:sz w:val="24"/>
                <w:szCs w:val="24"/>
              </w:rPr>
              <w:t>гиппокампа</w:t>
            </w:r>
            <w:proofErr w:type="spellEnd"/>
          </w:p>
        </w:tc>
      </w:tr>
    </w:tbl>
    <w:p w:rsidR="00C92B67" w:rsidRDefault="00C92B67">
      <w:pPr>
        <w:spacing w:line="240" w:lineRule="auto"/>
        <w:contextualSpacing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92029" w:rsidRDefault="00892029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2029" w:rsidRDefault="00892029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ФОРМЫ АТТЕСТАЦИИ И ОЦЕНОЧНЫЕ МАТЕРИАЛЫ</w:t>
      </w:r>
    </w:p>
    <w:p w:rsidR="00C92B67" w:rsidRPr="00892029" w:rsidRDefault="00475F8C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92029">
        <w:rPr>
          <w:rFonts w:ascii="Times New Roman" w:eastAsia="Times New Roman" w:hAnsi="Times New Roman" w:cs="Times New Roman"/>
          <w:sz w:val="24"/>
          <w:szCs w:val="24"/>
        </w:rPr>
        <w:t xml:space="preserve">Итоговая аттестация по дополнительной профессиональной программе повышения квалификации </w:t>
      </w:r>
      <w:r w:rsidR="00892029" w:rsidRPr="00892029">
        <w:rPr>
          <w:rFonts w:ascii="Times New Roman" w:eastAsia="Times New Roman" w:hAnsi="Times New Roman" w:cs="Times New Roman"/>
          <w:bCs/>
          <w:sz w:val="24"/>
          <w:szCs w:val="24"/>
        </w:rPr>
        <w:t>«Актуальные вопросы функциональной нейрохирургии: НЕЙРОМОДУЛЯЦИЯ»</w:t>
      </w:r>
      <w:r w:rsidR="00892029" w:rsidRPr="00892029">
        <w:rPr>
          <w:rFonts w:ascii="Times New Roman" w:eastAsia="Times New Roman" w:hAnsi="Times New Roman" w:cs="Times New Roman"/>
          <w:sz w:val="24"/>
          <w:szCs w:val="24"/>
        </w:rPr>
        <w:t xml:space="preserve"> проводится</w:t>
      </w:r>
      <w:r w:rsidRPr="00892029">
        <w:rPr>
          <w:rFonts w:ascii="Times New Roman" w:eastAsia="Times New Roman" w:hAnsi="Times New Roman" w:cs="Times New Roman"/>
          <w:sz w:val="24"/>
          <w:szCs w:val="24"/>
        </w:rPr>
        <w:t xml:space="preserve"> в форме сдачи </w:t>
      </w:r>
      <w:r w:rsidR="00483DCE">
        <w:rPr>
          <w:rFonts w:ascii="Times New Roman" w:eastAsia="Times New Roman" w:hAnsi="Times New Roman" w:cs="Times New Roman"/>
          <w:sz w:val="24"/>
          <w:szCs w:val="24"/>
        </w:rPr>
        <w:t xml:space="preserve">  итогового  тестирования</w:t>
      </w:r>
    </w:p>
    <w:p w:rsidR="00892029" w:rsidRDefault="00475F8C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Обучающийся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допускается к итоговой аттестации после изучения модулей в объеме, предусмотренном учебным планом дополнительной профессиональной программы повышения </w:t>
      </w:r>
      <w:r w:rsidR="00417ACD">
        <w:rPr>
          <w:rFonts w:ascii="Times New Roman" w:eastAsia="Times New Roman" w:hAnsi="Times New Roman" w:cs="Times New Roman"/>
          <w:sz w:val="24"/>
          <w:szCs w:val="24"/>
        </w:rPr>
        <w:t>квалификации «</w:t>
      </w:r>
      <w:r w:rsidR="00892029" w:rsidRPr="00892029">
        <w:rPr>
          <w:rFonts w:ascii="Times New Roman" w:eastAsia="Times New Roman" w:hAnsi="Times New Roman" w:cs="Times New Roman"/>
          <w:bCs/>
          <w:sz w:val="24"/>
          <w:szCs w:val="24"/>
        </w:rPr>
        <w:t>Актуальные вопросы функциональной нейрохирургии: НЕЙРОМОДУЛЯЦИЯ»</w:t>
      </w:r>
      <w:r w:rsidR="00892029" w:rsidRPr="008920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3. Лица, освоившие дополнительную профессиональную программу повышения квалификации</w:t>
      </w:r>
      <w:r w:rsidR="00892029">
        <w:rPr>
          <w:rFonts w:ascii="Times New Roman" w:hAnsi="Times New Roman" w:cs="Times New Roman"/>
          <w:sz w:val="24"/>
          <w:szCs w:val="24"/>
        </w:rPr>
        <w:t>: оказание высокотехнологичной медицинской помощи по профилю "Нейрохирургия»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B67" w:rsidRDefault="00C92B67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Тестовые задания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Тестовые задания в количестве </w:t>
      </w:r>
      <w:r w:rsidR="00483DCE">
        <w:rPr>
          <w:rFonts w:ascii="Times New Roman" w:eastAsia="Times New Roman" w:hAnsi="Times New Roman" w:cs="Times New Roman"/>
          <w:sz w:val="24"/>
          <w:szCs w:val="24"/>
        </w:rPr>
        <w:t>100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вопросов представлены в виде электронной базы Центра сертификации и аттестации или банк тестовых вопросов в системе дистанционного обучения НГМУ.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Примеры тестовых заданий</w:t>
      </w:r>
      <w:r w:rsidR="0012161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Дайте один правильный ответ</w:t>
      </w:r>
    </w:p>
    <w:p w:rsidR="0012161D" w:rsidRDefault="0012161D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161D" w:rsidRP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  <w:r w:rsidRPr="0012161D">
        <w:rPr>
          <w:rFonts w:ascii="Times New Roman" w:hAnsi="Times New Roman" w:cs="Times New Roman"/>
          <w:sz w:val="24"/>
          <w:szCs w:val="24"/>
        </w:rPr>
        <w:t>1. Системы глубинной стимуляции головного мозга предназначены для стимуляции:</w:t>
      </w:r>
    </w:p>
    <w:p w:rsidR="0012161D" w:rsidRP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  <w:r w:rsidRPr="0012161D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12161D">
        <w:rPr>
          <w:rFonts w:ascii="Times New Roman" w:hAnsi="Times New Roman" w:cs="Times New Roman"/>
          <w:sz w:val="24"/>
          <w:szCs w:val="24"/>
        </w:rPr>
        <w:t>субталамического</w:t>
      </w:r>
      <w:proofErr w:type="spellEnd"/>
      <w:r w:rsidRPr="0012161D">
        <w:rPr>
          <w:rFonts w:ascii="Times New Roman" w:hAnsi="Times New Roman" w:cs="Times New Roman"/>
          <w:sz w:val="24"/>
          <w:szCs w:val="24"/>
        </w:rPr>
        <w:t xml:space="preserve"> ядра</w:t>
      </w:r>
    </w:p>
    <w:p w:rsidR="0012161D" w:rsidRP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  <w:r w:rsidRPr="0012161D">
        <w:rPr>
          <w:rFonts w:ascii="Times New Roman" w:hAnsi="Times New Roman" w:cs="Times New Roman"/>
          <w:sz w:val="24"/>
          <w:szCs w:val="24"/>
        </w:rPr>
        <w:t>Б) блуждающего нерва</w:t>
      </w:r>
    </w:p>
    <w:p w:rsidR="0012161D" w:rsidRP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  <w:r w:rsidRPr="0012161D">
        <w:rPr>
          <w:rFonts w:ascii="Times New Roman" w:hAnsi="Times New Roman" w:cs="Times New Roman"/>
          <w:sz w:val="24"/>
          <w:szCs w:val="24"/>
        </w:rPr>
        <w:t>В) пучков Голля</w:t>
      </w:r>
    </w:p>
    <w:p w:rsid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  <w:r w:rsidRPr="0012161D">
        <w:rPr>
          <w:rFonts w:ascii="Times New Roman" w:hAnsi="Times New Roman" w:cs="Times New Roman"/>
          <w:sz w:val="24"/>
          <w:szCs w:val="24"/>
        </w:rPr>
        <w:t>Г) корешка С</w:t>
      </w:r>
      <w:proofErr w:type="gramStart"/>
      <w:r w:rsidRPr="0012161D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D07F20" w:rsidRDefault="00D07F20" w:rsidP="0012161D">
      <w:pPr>
        <w:rPr>
          <w:rFonts w:ascii="Times New Roman" w:hAnsi="Times New Roman" w:cs="Times New Roman"/>
          <w:sz w:val="24"/>
          <w:szCs w:val="24"/>
        </w:rPr>
      </w:pPr>
    </w:p>
    <w:p w:rsidR="00D07F20" w:rsidRPr="0012161D" w:rsidRDefault="00D07F20" w:rsidP="001216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Правильный ответ А.</w:t>
      </w:r>
    </w:p>
    <w:p w:rsidR="0012161D" w:rsidRP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</w:p>
    <w:p w:rsidR="0012161D" w:rsidRP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  <w:r w:rsidRPr="0012161D">
        <w:rPr>
          <w:rFonts w:ascii="Times New Roman" w:hAnsi="Times New Roman" w:cs="Times New Roman"/>
          <w:sz w:val="24"/>
          <w:szCs w:val="24"/>
        </w:rPr>
        <w:t xml:space="preserve">2. Мишенью для </w:t>
      </w:r>
      <w:r w:rsidRPr="0012161D">
        <w:rPr>
          <w:rFonts w:ascii="Times New Roman" w:hAnsi="Times New Roman" w:cs="Times New Roman"/>
          <w:sz w:val="24"/>
          <w:szCs w:val="24"/>
          <w:lang w:val="en-US"/>
        </w:rPr>
        <w:t>DBS</w:t>
      </w:r>
      <w:r w:rsidRPr="0012161D">
        <w:rPr>
          <w:rFonts w:ascii="Times New Roman" w:hAnsi="Times New Roman" w:cs="Times New Roman"/>
          <w:sz w:val="24"/>
          <w:szCs w:val="24"/>
        </w:rPr>
        <w:t xml:space="preserve"> при болезни Паркинсона является:</w:t>
      </w:r>
    </w:p>
    <w:p w:rsidR="0012161D" w:rsidRP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  <w:bookmarkStart w:id="22" w:name="_Hlk89617898"/>
      <w:r w:rsidRPr="0012161D">
        <w:rPr>
          <w:rFonts w:ascii="Times New Roman" w:hAnsi="Times New Roman" w:cs="Times New Roman"/>
          <w:sz w:val="24"/>
          <w:szCs w:val="24"/>
        </w:rPr>
        <w:t xml:space="preserve">А) </w:t>
      </w:r>
      <w:r w:rsidRPr="0012161D">
        <w:rPr>
          <w:rFonts w:ascii="Times New Roman" w:hAnsi="Times New Roman" w:cs="Times New Roman"/>
          <w:sz w:val="24"/>
          <w:szCs w:val="24"/>
          <w:lang w:val="en-US"/>
        </w:rPr>
        <w:t>ANT</w:t>
      </w:r>
    </w:p>
    <w:p w:rsidR="0012161D" w:rsidRP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  <w:r w:rsidRPr="0012161D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12161D">
        <w:rPr>
          <w:rFonts w:ascii="Times New Roman" w:hAnsi="Times New Roman" w:cs="Times New Roman"/>
          <w:sz w:val="24"/>
          <w:szCs w:val="24"/>
          <w:lang w:val="en-US"/>
        </w:rPr>
        <w:t>GPi</w:t>
      </w:r>
      <w:proofErr w:type="spellEnd"/>
    </w:p>
    <w:p w:rsidR="0012161D" w:rsidRP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  <w:r w:rsidRPr="0012161D">
        <w:rPr>
          <w:rFonts w:ascii="Times New Roman" w:hAnsi="Times New Roman" w:cs="Times New Roman"/>
          <w:sz w:val="24"/>
          <w:szCs w:val="24"/>
        </w:rPr>
        <w:t xml:space="preserve">В) </w:t>
      </w:r>
      <w:r w:rsidRPr="0012161D">
        <w:rPr>
          <w:rFonts w:ascii="Times New Roman" w:hAnsi="Times New Roman" w:cs="Times New Roman"/>
          <w:sz w:val="24"/>
          <w:szCs w:val="24"/>
          <w:lang w:val="en-US"/>
        </w:rPr>
        <w:t>HP</w:t>
      </w:r>
    </w:p>
    <w:p w:rsidR="0012161D" w:rsidRP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  <w:r w:rsidRPr="0012161D">
        <w:rPr>
          <w:rFonts w:ascii="Times New Roman" w:hAnsi="Times New Roman" w:cs="Times New Roman"/>
          <w:sz w:val="24"/>
          <w:szCs w:val="24"/>
        </w:rPr>
        <w:t xml:space="preserve">Г) </w:t>
      </w:r>
      <w:r w:rsidRPr="0012161D">
        <w:rPr>
          <w:rFonts w:ascii="Times New Roman" w:hAnsi="Times New Roman" w:cs="Times New Roman"/>
          <w:sz w:val="24"/>
          <w:szCs w:val="24"/>
          <w:lang w:val="en-US"/>
        </w:rPr>
        <w:t>MCS</w:t>
      </w:r>
    </w:p>
    <w:bookmarkEnd w:id="22"/>
    <w:p w:rsid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</w:p>
    <w:p w:rsidR="00BD13F0" w:rsidRPr="0012161D" w:rsidRDefault="00BD13F0" w:rsidP="00BD13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Правильный ответ Б.</w:t>
      </w:r>
    </w:p>
    <w:p w:rsidR="00BD13F0" w:rsidRPr="0012161D" w:rsidRDefault="00BD13F0" w:rsidP="0012161D">
      <w:pPr>
        <w:rPr>
          <w:rFonts w:ascii="Times New Roman" w:hAnsi="Times New Roman" w:cs="Times New Roman"/>
          <w:sz w:val="24"/>
          <w:szCs w:val="24"/>
        </w:rPr>
      </w:pPr>
    </w:p>
    <w:p w:rsidR="0012161D" w:rsidRP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  <w:r w:rsidRPr="0012161D">
        <w:rPr>
          <w:rFonts w:ascii="Times New Roman" w:hAnsi="Times New Roman" w:cs="Times New Roman"/>
          <w:sz w:val="24"/>
          <w:szCs w:val="24"/>
        </w:rPr>
        <w:t xml:space="preserve">3. Мишенью для </w:t>
      </w:r>
      <w:r w:rsidRPr="0012161D">
        <w:rPr>
          <w:rFonts w:ascii="Times New Roman" w:hAnsi="Times New Roman" w:cs="Times New Roman"/>
          <w:sz w:val="24"/>
          <w:szCs w:val="24"/>
          <w:lang w:val="en-US"/>
        </w:rPr>
        <w:t>DBS</w:t>
      </w:r>
      <w:r w:rsidRPr="0012161D">
        <w:rPr>
          <w:rFonts w:ascii="Times New Roman" w:hAnsi="Times New Roman" w:cs="Times New Roman"/>
          <w:sz w:val="24"/>
          <w:szCs w:val="24"/>
        </w:rPr>
        <w:t xml:space="preserve"> при болезни Паркинсона является:</w:t>
      </w:r>
    </w:p>
    <w:p w:rsidR="0012161D" w:rsidRP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  <w:r w:rsidRPr="0012161D">
        <w:rPr>
          <w:rFonts w:ascii="Times New Roman" w:hAnsi="Times New Roman" w:cs="Times New Roman"/>
          <w:sz w:val="24"/>
          <w:szCs w:val="24"/>
        </w:rPr>
        <w:t xml:space="preserve">А) </w:t>
      </w:r>
      <w:r w:rsidRPr="0012161D">
        <w:rPr>
          <w:rFonts w:ascii="Times New Roman" w:hAnsi="Times New Roman" w:cs="Times New Roman"/>
          <w:sz w:val="24"/>
          <w:szCs w:val="24"/>
          <w:lang w:val="en-US"/>
        </w:rPr>
        <w:t>ANT</w:t>
      </w:r>
    </w:p>
    <w:p w:rsidR="0012161D" w:rsidRP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  <w:r w:rsidRPr="0012161D">
        <w:rPr>
          <w:rFonts w:ascii="Times New Roman" w:hAnsi="Times New Roman" w:cs="Times New Roman"/>
          <w:sz w:val="24"/>
          <w:szCs w:val="24"/>
        </w:rPr>
        <w:t xml:space="preserve">Б) </w:t>
      </w:r>
      <w:r w:rsidRPr="0012161D">
        <w:rPr>
          <w:rFonts w:ascii="Times New Roman" w:hAnsi="Times New Roman" w:cs="Times New Roman"/>
          <w:sz w:val="24"/>
          <w:szCs w:val="24"/>
          <w:lang w:val="en-US"/>
        </w:rPr>
        <w:t>SCS</w:t>
      </w:r>
    </w:p>
    <w:p w:rsidR="0012161D" w:rsidRPr="0012161D" w:rsidRDefault="0012161D" w:rsidP="0012161D">
      <w:pPr>
        <w:rPr>
          <w:rFonts w:ascii="Times New Roman" w:hAnsi="Times New Roman" w:cs="Times New Roman"/>
          <w:sz w:val="24"/>
          <w:szCs w:val="24"/>
        </w:rPr>
      </w:pPr>
      <w:r w:rsidRPr="0012161D">
        <w:rPr>
          <w:rFonts w:ascii="Times New Roman" w:hAnsi="Times New Roman" w:cs="Times New Roman"/>
          <w:sz w:val="24"/>
          <w:szCs w:val="24"/>
        </w:rPr>
        <w:t xml:space="preserve">В) </w:t>
      </w:r>
      <w:r w:rsidRPr="0012161D">
        <w:rPr>
          <w:rFonts w:ascii="Times New Roman" w:hAnsi="Times New Roman" w:cs="Times New Roman"/>
          <w:sz w:val="24"/>
          <w:szCs w:val="24"/>
          <w:lang w:val="en-US"/>
        </w:rPr>
        <w:t>HP</w:t>
      </w:r>
    </w:p>
    <w:p w:rsidR="0012161D" w:rsidRPr="00E26AF1" w:rsidRDefault="0012161D" w:rsidP="0012161D">
      <w:pPr>
        <w:rPr>
          <w:rFonts w:ascii="Times New Roman" w:hAnsi="Times New Roman" w:cs="Times New Roman"/>
          <w:sz w:val="24"/>
          <w:szCs w:val="24"/>
        </w:rPr>
      </w:pPr>
      <w:r w:rsidRPr="0012161D">
        <w:rPr>
          <w:rFonts w:ascii="Times New Roman" w:hAnsi="Times New Roman" w:cs="Times New Roman"/>
          <w:sz w:val="24"/>
          <w:szCs w:val="24"/>
        </w:rPr>
        <w:t xml:space="preserve">Г) </w:t>
      </w:r>
      <w:r w:rsidRPr="0012161D">
        <w:rPr>
          <w:rFonts w:ascii="Times New Roman" w:hAnsi="Times New Roman" w:cs="Times New Roman"/>
          <w:sz w:val="24"/>
          <w:szCs w:val="24"/>
          <w:lang w:val="en-US"/>
        </w:rPr>
        <w:t>STN</w:t>
      </w:r>
    </w:p>
    <w:p w:rsidR="00BD13F0" w:rsidRDefault="00BD13F0" w:rsidP="00BD13F0">
      <w:pPr>
        <w:rPr>
          <w:rFonts w:ascii="Times New Roman" w:hAnsi="Times New Roman" w:cs="Times New Roman"/>
          <w:sz w:val="24"/>
          <w:szCs w:val="24"/>
        </w:rPr>
      </w:pPr>
    </w:p>
    <w:p w:rsidR="00BD13F0" w:rsidRPr="0012161D" w:rsidRDefault="00BD13F0" w:rsidP="00BD13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Правильный ответ Г.</w:t>
      </w:r>
    </w:p>
    <w:p w:rsidR="00BD13F0" w:rsidRPr="0012161D" w:rsidRDefault="00BD13F0" w:rsidP="0012161D">
      <w:pPr>
        <w:rPr>
          <w:rFonts w:ascii="Times New Roman" w:hAnsi="Times New Roman" w:cs="Times New Roman"/>
          <w:sz w:val="24"/>
          <w:szCs w:val="24"/>
        </w:rPr>
      </w:pPr>
    </w:p>
    <w:p w:rsidR="00C92B67" w:rsidRDefault="00475F8C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Итоговое компьютерное тестирование. Слушателю предлагаются случайным образом выбранные  вопросы. Продолжительность тестирования  имеет временное ограничение. Тестирование оценивается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пятибальной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системе. </w:t>
      </w:r>
    </w:p>
    <w:p w:rsidR="00C92B67" w:rsidRDefault="00475F8C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Критерии оценки результатов тестирования:</w:t>
      </w:r>
    </w:p>
    <w:p w:rsidR="00C92B67" w:rsidRDefault="00475F8C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91 – 100% – отлично;</w:t>
      </w:r>
    </w:p>
    <w:p w:rsidR="00C92B67" w:rsidRDefault="00475F8C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81 – 90% – хорошо;</w:t>
      </w:r>
    </w:p>
    <w:p w:rsidR="00C92B67" w:rsidRDefault="00475F8C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70 – 80% – удовлетворительно;</w:t>
      </w:r>
    </w:p>
    <w:p w:rsidR="00C92B67" w:rsidRDefault="00475F8C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40 – 69% – неудовлетворительно;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менее 40%</w:t>
      </w:r>
      <w:r w:rsidR="00483DCE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83DCE" w:rsidRPr="00483DCE">
        <w:rPr>
          <w:rFonts w:ascii="Times New Roman" w:eastAsia="Times New Roman" w:hAnsi="Times New Roman" w:cs="Times New Roman"/>
          <w:sz w:val="24"/>
          <w:szCs w:val="24"/>
        </w:rPr>
        <w:t>epic</w:t>
      </w:r>
      <w:proofErr w:type="spellEnd"/>
      <w:r w:rsidR="00483DCE" w:rsidRPr="00483D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83DCE" w:rsidRPr="00483DCE">
        <w:rPr>
          <w:rFonts w:ascii="Times New Roman" w:eastAsia="Times New Roman" w:hAnsi="Times New Roman" w:cs="Times New Roman"/>
          <w:sz w:val="24"/>
          <w:szCs w:val="24"/>
        </w:rPr>
        <w:t>fail</w:t>
      </w:r>
      <w:proofErr w:type="spellEnd"/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Организационно-педагогические условия реализации ДПП ПК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4.1. Общесистемные требования</w:t>
      </w:r>
    </w:p>
    <w:p w:rsidR="00DF1320" w:rsidRDefault="00DF1320" w:rsidP="00DF1320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Организация располагает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работы обучающихся, предусмотренной учебным планом. </w:t>
      </w:r>
      <w:proofErr w:type="gramEnd"/>
    </w:p>
    <w:p w:rsidR="00DF1320" w:rsidRDefault="00DF1320" w:rsidP="00DF1320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Квалификация руководящих и научно-педагогических работников организации соответствует квалификационным характеристикам, установленным квалификационными требованиями к медицинским и фармацевтическим работникам, утвержденными Министерством здравоохранения Российской Федерации, и квалификационным характеристикам, установленным в Едином квалификационном справочнике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2011 г. N 1н (зарегистрирован Министерством юстиции Российской Федерации 23 марта 2011 г., регистрационный N 20237), и профессиональным стандартам (при наличии). </w:t>
      </w:r>
    </w:p>
    <w:p w:rsidR="00DF1320" w:rsidRDefault="00DF1320">
      <w:pPr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4.2. Требования к кадровым условиям реализации</w:t>
      </w:r>
    </w:p>
    <w:p w:rsidR="00DF1320" w:rsidRDefault="00DF1320" w:rsidP="00DF1320">
      <w:pPr>
        <w:spacing w:before="24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Реализация ДПП обеспечивается руководящими и научно-педагогическими работниками организации, а также лицами, привлекаемыми к реализации ДПП на условиях гражданско-правового договора.</w:t>
      </w:r>
    </w:p>
    <w:p w:rsidR="00C92B67" w:rsidRDefault="00475F8C">
      <w:pPr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.3. Требования к материально-техническому и учебно-методическому обеспечению ДПП</w:t>
      </w:r>
    </w:p>
    <w:p w:rsidR="00DF1320" w:rsidRDefault="00DF1320" w:rsidP="00DF132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Необходимый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реализации дополнительной профессиональной программы</w:t>
      </w:r>
    </w:p>
    <w:p w:rsidR="00DF1320" w:rsidRDefault="00DF1320" w:rsidP="00DF132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повышения квалификации непрерывного образования </w:t>
      </w:r>
      <w:r w:rsidRPr="00BE1062">
        <w:rPr>
          <w:rFonts w:ascii="Times New Roman" w:eastAsia="Times New Roman" w:hAnsi="Times New Roman" w:cs="Times New Roman"/>
          <w:sz w:val="24"/>
          <w:szCs w:val="24"/>
        </w:rPr>
        <w:t xml:space="preserve">«Гидроцефалия и кисты головного мозга у детей» </w:t>
      </w:r>
      <w:r>
        <w:rPr>
          <w:rFonts w:ascii="Times New Roman" w:eastAsia="Times New Roman" w:hAnsi="Times New Roman" w:cs="Times New Roman"/>
          <w:sz w:val="24"/>
          <w:szCs w:val="24"/>
        </w:rPr>
        <w:t>включает в себя специально оборудованные помещения для проведения учебных занятий, в том числе:</w:t>
      </w:r>
    </w:p>
    <w:p w:rsidR="00DF1320" w:rsidRDefault="00DF1320" w:rsidP="00DF132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 аудитории, оборудованные мультимедийными и иными средствами обучения, позволяющими использовать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симуляционные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технологии, с типовыми наборами профессиональных моделей и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результатов лабораторных и инструментальных исследований в количестве, позволяющем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осваивать умения и навыки, предусмотренные профессиональной деятельностью, индивидуально;</w:t>
      </w:r>
    </w:p>
    <w:p w:rsidR="00DF1320" w:rsidRDefault="00DF1320" w:rsidP="00DF132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 рабочее место преподавателя оснащено демонстрационной техникой (передвижными и/или стационарными досками, проекторами, системой мультимедиа, доска с перекидными листами, доступом в Интернет);</w:t>
      </w:r>
    </w:p>
    <w:p w:rsidR="00DF1320" w:rsidRDefault="00DF1320" w:rsidP="00DF132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 рабочее место обучающегося оснащено методическими материалами: - нормативно-правовыми документами, определяющими деятельность преподавателя; учебно-методическими материалами по образовательной программе в печатном виде или на CD (учебная программа, учебно-</w:t>
      </w:r>
      <w:proofErr w:type="gramEnd"/>
    </w:p>
    <w:p w:rsidR="00DF1320" w:rsidRDefault="00DF1320" w:rsidP="00DF132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тематический план, набор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слайд-презентаций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 основным темам, учебно-методические рекомендации по проведению программы);</w:t>
      </w:r>
    </w:p>
    <w:p w:rsidR="00DF1320" w:rsidRDefault="00DF1320" w:rsidP="00DF132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 помещения, предусмотренные для оказания медицинской помощи пациентам, в том числе связанные с медицинскими вмешательствами, оснащенные специализированным оборудованием и (или) медицинскими изделиями, позволяющими обучающимся осваивать умения и навыки,</w:t>
      </w:r>
    </w:p>
    <w:p w:rsidR="00DF1320" w:rsidRDefault="00DF1320" w:rsidP="00DF132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предусмотренные профессиональной деятельностью индивидуально, а также иное оборудование, необходимое для реализации программы.</w:t>
      </w:r>
    </w:p>
    <w:p w:rsidR="00DF1320" w:rsidRDefault="00DF1320" w:rsidP="00DF132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F1320" w:rsidRDefault="00DF1320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92B67" w:rsidRDefault="00475F8C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Организационно-педагогические условия реализации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ДОТ и ЭО</w:t>
      </w:r>
    </w:p>
    <w:p w:rsidR="00DF1320" w:rsidRPr="00AB5E19" w:rsidRDefault="00DF1320" w:rsidP="00DF1320">
      <w:pPr>
        <w:pStyle w:val="ConsPlusNormal0"/>
        <w:ind w:firstLine="709"/>
        <w:jc w:val="both"/>
        <w:rPr>
          <w:color w:val="FF0000"/>
          <w:sz w:val="28"/>
          <w:szCs w:val="28"/>
        </w:rPr>
      </w:pPr>
      <w:r w:rsidRPr="00D12F33">
        <w:rPr>
          <w:sz w:val="28"/>
          <w:szCs w:val="28"/>
        </w:rPr>
        <w:t xml:space="preserve">Обучающиеся, в течение всего периода обучения, обеспечивается доступом к </w:t>
      </w:r>
      <w:r>
        <w:rPr>
          <w:sz w:val="28"/>
          <w:szCs w:val="28"/>
        </w:rPr>
        <w:t xml:space="preserve">системе дополнительного </w:t>
      </w:r>
      <w:r w:rsidRPr="00D12F33">
        <w:rPr>
          <w:sz w:val="28"/>
          <w:szCs w:val="28"/>
        </w:rPr>
        <w:t xml:space="preserve">образования </w:t>
      </w:r>
      <w:r>
        <w:rPr>
          <w:sz w:val="28"/>
          <w:szCs w:val="28"/>
        </w:rPr>
        <w:t>НГМУ (СДО НГМУ)</w:t>
      </w:r>
      <w:r w:rsidRPr="00D12F33">
        <w:rPr>
          <w:sz w:val="28"/>
          <w:szCs w:val="28"/>
        </w:rPr>
        <w:t xml:space="preserve">. В </w:t>
      </w:r>
      <w:r>
        <w:rPr>
          <w:sz w:val="28"/>
          <w:szCs w:val="28"/>
        </w:rPr>
        <w:t>СДО НГМУ</w:t>
      </w:r>
      <w:r w:rsidRPr="00D12F33">
        <w:rPr>
          <w:sz w:val="28"/>
          <w:szCs w:val="28"/>
        </w:rPr>
        <w:t xml:space="preserve"> размещены </w:t>
      </w:r>
      <w:r w:rsidRPr="00721FB0">
        <w:rPr>
          <w:color w:val="000000" w:themeColor="text1"/>
          <w:sz w:val="28"/>
          <w:szCs w:val="28"/>
        </w:rPr>
        <w:t>контрольно-измерительные материалы</w:t>
      </w:r>
      <w:r>
        <w:rPr>
          <w:color w:val="FF0000"/>
          <w:sz w:val="28"/>
          <w:szCs w:val="28"/>
        </w:rPr>
        <w:t>.</w:t>
      </w:r>
    </w:p>
    <w:p w:rsidR="00DF1320" w:rsidRPr="00D12F33" w:rsidRDefault="00DF1320" w:rsidP="00DF1320">
      <w:pPr>
        <w:pStyle w:val="ConsPlusNormal0"/>
        <w:shd w:val="clear" w:color="auto" w:fill="FFFFFF"/>
        <w:ind w:firstLine="709"/>
        <w:jc w:val="both"/>
        <w:rPr>
          <w:sz w:val="28"/>
          <w:szCs w:val="28"/>
        </w:rPr>
      </w:pPr>
      <w:r w:rsidRPr="00D12F33">
        <w:rPr>
          <w:color w:val="000000"/>
          <w:sz w:val="28"/>
          <w:szCs w:val="28"/>
        </w:rPr>
        <w:t xml:space="preserve">После внесения данных обучающегося в </w:t>
      </w:r>
      <w:r>
        <w:rPr>
          <w:color w:val="000000"/>
          <w:sz w:val="28"/>
          <w:szCs w:val="28"/>
        </w:rPr>
        <w:t>СДО НГМУ</w:t>
      </w:r>
      <w:r w:rsidRPr="00D12F33">
        <w:rPr>
          <w:color w:val="000000"/>
          <w:sz w:val="28"/>
          <w:szCs w:val="28"/>
        </w:rPr>
        <w:t xml:space="preserve"> слушатель получает идентификатор - логин и пароль, что позволяет ему входить в систему</w:t>
      </w:r>
      <w:r w:rsidRPr="00D12F33">
        <w:rPr>
          <w:color w:val="000000"/>
          <w:sz w:val="28"/>
          <w:szCs w:val="28"/>
          <w:shd w:val="clear" w:color="auto" w:fill="FFFFFF"/>
        </w:rPr>
        <w:t xml:space="preserve"> </w:t>
      </w:r>
      <w:r w:rsidRPr="00D12F33">
        <w:rPr>
          <w:color w:val="000000"/>
          <w:sz w:val="28"/>
          <w:szCs w:val="28"/>
        </w:rPr>
        <w:t>ДОТ и ЭО под собственными идентификационными данными.</w:t>
      </w:r>
    </w:p>
    <w:p w:rsidR="00DF1320" w:rsidRPr="00D12F33" w:rsidRDefault="00DF1320" w:rsidP="00DF1320">
      <w:pPr>
        <w:pStyle w:val="ConsPlusNormal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СДО НГМУ</w:t>
      </w:r>
      <w:r w:rsidRPr="00D12F33">
        <w:rPr>
          <w:sz w:val="28"/>
          <w:szCs w:val="28"/>
        </w:rPr>
        <w:t xml:space="preserve"> обеспечивает:</w:t>
      </w:r>
    </w:p>
    <w:p w:rsidR="00DF1320" w:rsidRPr="00D12F33" w:rsidRDefault="00DF1320" w:rsidP="00DF1320">
      <w:pPr>
        <w:pStyle w:val="ConsPlusNormal0"/>
        <w:ind w:firstLine="709"/>
        <w:jc w:val="both"/>
        <w:rPr>
          <w:sz w:val="28"/>
          <w:szCs w:val="28"/>
        </w:rPr>
      </w:pPr>
      <w:r w:rsidRPr="00D12F33">
        <w:rPr>
          <w:sz w:val="28"/>
          <w:szCs w:val="28"/>
        </w:rPr>
        <w:t>- возможность входа обучающегося из любой точки, в которой имеется доступ к информационно-телекоммуникационной сети «Интернет»;</w:t>
      </w:r>
    </w:p>
    <w:p w:rsidR="00DF1320" w:rsidRPr="00D12F33" w:rsidRDefault="00DF1320" w:rsidP="00DF1320">
      <w:pPr>
        <w:pStyle w:val="ConsPlusNormal0"/>
        <w:ind w:firstLine="709"/>
        <w:jc w:val="both"/>
        <w:rPr>
          <w:sz w:val="28"/>
          <w:szCs w:val="28"/>
        </w:rPr>
      </w:pPr>
      <w:r w:rsidRPr="00D12F33">
        <w:rPr>
          <w:sz w:val="28"/>
          <w:szCs w:val="28"/>
        </w:rPr>
        <w:t xml:space="preserve">- одновременный доступ </w:t>
      </w:r>
      <w:proofErr w:type="gramStart"/>
      <w:r w:rsidRPr="00D12F33">
        <w:rPr>
          <w:sz w:val="28"/>
          <w:szCs w:val="28"/>
        </w:rPr>
        <w:t>обучающихся</w:t>
      </w:r>
      <w:proofErr w:type="gramEnd"/>
      <w:r w:rsidRPr="00D12F33">
        <w:rPr>
          <w:sz w:val="28"/>
          <w:szCs w:val="28"/>
        </w:rPr>
        <w:t xml:space="preserve"> по Программе;</w:t>
      </w:r>
    </w:p>
    <w:p w:rsidR="00DF1320" w:rsidRPr="00AB5E19" w:rsidRDefault="00DF1320" w:rsidP="00DF1320">
      <w:pPr>
        <w:pStyle w:val="ConsPlusNormal0"/>
        <w:ind w:firstLine="709"/>
        <w:jc w:val="both"/>
        <w:rPr>
          <w:color w:val="FF0000"/>
          <w:sz w:val="28"/>
          <w:szCs w:val="28"/>
        </w:rPr>
      </w:pPr>
      <w:r w:rsidRPr="00D12F33">
        <w:rPr>
          <w:sz w:val="28"/>
          <w:szCs w:val="28"/>
        </w:rPr>
        <w:t xml:space="preserve">- фиксацию хода </w:t>
      </w:r>
      <w:r w:rsidRPr="00721FB0">
        <w:rPr>
          <w:color w:val="000000" w:themeColor="text1"/>
          <w:sz w:val="28"/>
          <w:szCs w:val="28"/>
        </w:rPr>
        <w:t xml:space="preserve">результатов  </w:t>
      </w:r>
      <w:proofErr w:type="gramStart"/>
      <w:r w:rsidRPr="00721FB0">
        <w:rPr>
          <w:color w:val="000000" w:themeColor="text1"/>
          <w:sz w:val="28"/>
          <w:szCs w:val="28"/>
        </w:rPr>
        <w:t>итоговой</w:t>
      </w:r>
      <w:proofErr w:type="gramEnd"/>
      <w:r w:rsidRPr="00721FB0">
        <w:rPr>
          <w:color w:val="000000" w:themeColor="text1"/>
          <w:sz w:val="28"/>
          <w:szCs w:val="28"/>
        </w:rPr>
        <w:t xml:space="preserve"> аттестаций.</w:t>
      </w:r>
      <w:r w:rsidRPr="00AB5E19">
        <w:rPr>
          <w:color w:val="FF0000"/>
          <w:sz w:val="28"/>
          <w:szCs w:val="28"/>
        </w:rPr>
        <w:t xml:space="preserve">  </w:t>
      </w:r>
    </w:p>
    <w:p w:rsidR="00DF1320" w:rsidRDefault="00DF1320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92B67" w:rsidRDefault="00C92B6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2B67" w:rsidRDefault="00D572E7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  <w:sdt>
        <w:sdtPr>
          <w:id w:val="1819875743"/>
        </w:sdtPr>
        <w:sdtContent>
          <w:bookmarkStart w:id="23" w:name="_Toc87739235"/>
          <w:r w:rsidR="00475F8C">
            <w:rPr>
              <w:rFonts w:ascii="Times New Roman" w:eastAsia="Times New Roman" w:hAnsi="Times New Roman" w:cs="Times New Roman"/>
              <w:b/>
              <w:sz w:val="24"/>
              <w:szCs w:val="24"/>
            </w:rPr>
            <w:t xml:space="preserve">     </w:t>
          </w:r>
        </w:sdtContent>
      </w:sdt>
      <w:r w:rsidR="00475F8C">
        <w:rPr>
          <w:rFonts w:ascii="Times New Roman" w:eastAsia="Times New Roman" w:hAnsi="Times New Roman" w:cs="Times New Roman"/>
          <w:b/>
          <w:sz w:val="24"/>
          <w:szCs w:val="24"/>
        </w:rPr>
        <w:t>5. Перечень учебной литературы</w:t>
      </w:r>
      <w:bookmarkEnd w:id="23"/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5.1 Основная литература</w:t>
      </w:r>
    </w:p>
    <w:p w:rsidR="00C92B67" w:rsidRDefault="00475F8C">
      <w:pPr>
        <w:spacing w:before="240" w:after="240"/>
      </w:pPr>
      <w:r>
        <w:rPr>
          <w:rFonts w:ascii="Times New Roman" w:eastAsia="Times New Roman" w:hAnsi="Times New Roman" w:cs="Times New Roman"/>
          <w:sz w:val="24"/>
          <w:szCs w:val="24"/>
        </w:rPr>
        <w:t>1. Гусев Е.И., Неврология и нейрохирургия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учебник : в 2 т. / Е. И. Гусев, А. Н. Коновалов, В. И. Скворцова. - 4-е изд., доп. - Т. 1. Неврология.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2018. - 640 с. : ил. - 640 с. - ISBN 978-5-9704-4707-9 - Режим доступа:  </w:t>
      </w:r>
      <w:hyperlink r:id="rId15">
        <w:r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http://www.studmedlib.ru/book/ISBN9785970447079.html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C92B67" w:rsidRDefault="002E78CF">
      <w:pPr>
        <w:spacing w:before="240" w:after="240"/>
      </w:pPr>
      <w:r w:rsidRPr="002E78CF">
        <w:rPr>
          <w:rFonts w:ascii="Times New Roman" w:eastAsia="Times New Roman" w:hAnsi="Times New Roman" w:cs="Times New Roman"/>
          <w:sz w:val="24"/>
          <w:szCs w:val="24"/>
        </w:rPr>
        <w:t>2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>. Гусев Е.И., Неврология и нейрохирургия. В 2 т. Т. 2. Нейрохирургия [Электронный ресурс]</w:t>
      </w:r>
      <w:proofErr w:type="gramStart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учебник / Е.И. Гусев, А.Н. Коновалов, В.И. Скворцова; под ред. А.Н. Коновалова, А.В. Козлова. - 4-е изд., доп. - М. : ГЭОТАР-Медиа, 2015. - 408 с. - ISBN 978-5-9704-2902-0 - Режим доступа: </w:t>
      </w:r>
      <w:hyperlink r:id="rId16">
        <w:r w:rsidR="00475F8C"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http://www.studmedlib.ru/book/ISBN9785970429020.html</w:t>
        </w:r>
      </w:hyperlink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2E78CF">
      <w:pPr>
        <w:spacing w:before="240" w:after="240"/>
      </w:pPr>
      <w:r w:rsidRPr="002E78CF">
        <w:rPr>
          <w:rFonts w:ascii="Times New Roman" w:eastAsia="Times New Roman" w:hAnsi="Times New Roman" w:cs="Times New Roman"/>
          <w:sz w:val="24"/>
          <w:szCs w:val="24"/>
        </w:rPr>
        <w:lastRenderedPageBreak/>
        <w:t>3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475F8C">
        <w:rPr>
          <w:rFonts w:ascii="Times New Roman" w:eastAsia="Times New Roman" w:hAnsi="Times New Roman" w:cs="Times New Roman"/>
          <w:sz w:val="24"/>
          <w:szCs w:val="24"/>
        </w:rPr>
        <w:t>Древаль</w:t>
      </w:r>
      <w:proofErr w:type="spellEnd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О.Н., Нейрохирургия</w:t>
      </w:r>
      <w:proofErr w:type="gramStart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лекции, семинары, клинические разборы : в 2 т. [Электронный ресурс] : руководство для врачей / </w:t>
      </w:r>
      <w:proofErr w:type="spellStart"/>
      <w:r w:rsidR="00475F8C">
        <w:rPr>
          <w:rFonts w:ascii="Times New Roman" w:eastAsia="Times New Roman" w:hAnsi="Times New Roman" w:cs="Times New Roman"/>
          <w:sz w:val="24"/>
          <w:szCs w:val="24"/>
        </w:rPr>
        <w:t>Древаль</w:t>
      </w:r>
      <w:proofErr w:type="spellEnd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О.Н. - 2-е изд., </w:t>
      </w:r>
      <w:proofErr w:type="spellStart"/>
      <w:r w:rsidR="00475F8C">
        <w:rPr>
          <w:rFonts w:ascii="Times New Roman" w:eastAsia="Times New Roman" w:hAnsi="Times New Roman" w:cs="Times New Roman"/>
          <w:sz w:val="24"/>
          <w:szCs w:val="24"/>
        </w:rPr>
        <w:t>перераб</w:t>
      </w:r>
      <w:proofErr w:type="spellEnd"/>
      <w:r w:rsidR="00475F8C">
        <w:rPr>
          <w:rFonts w:ascii="Times New Roman" w:eastAsia="Times New Roman" w:hAnsi="Times New Roman" w:cs="Times New Roman"/>
          <w:sz w:val="24"/>
          <w:szCs w:val="24"/>
        </w:rPr>
        <w:t>. и доп. - Т. 2. - М.</w:t>
      </w:r>
      <w:proofErr w:type="gramStart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75F8C">
        <w:rPr>
          <w:rFonts w:ascii="Times New Roman" w:eastAsia="Times New Roman" w:hAnsi="Times New Roman" w:cs="Times New Roman"/>
          <w:sz w:val="24"/>
          <w:szCs w:val="24"/>
        </w:rPr>
        <w:t>Литтерра</w:t>
      </w:r>
      <w:proofErr w:type="spellEnd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, 2015. - 864 с. - ISBN 978-5-4235-0147-1 - Режим доступа: </w:t>
      </w:r>
      <w:hyperlink r:id="rId17">
        <w:r w:rsidR="00475F8C"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http://www.studmedlib.ru/book/ISBN9785423501471.html</w:t>
        </w:r>
      </w:hyperlink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C92B67" w:rsidRDefault="002E78CF">
      <w:pPr>
        <w:spacing w:before="240" w:after="240"/>
      </w:pPr>
      <w:r w:rsidRPr="002E78CF">
        <w:rPr>
          <w:rFonts w:ascii="Times New Roman" w:eastAsia="Times New Roman" w:hAnsi="Times New Roman" w:cs="Times New Roman"/>
          <w:sz w:val="24"/>
          <w:szCs w:val="24"/>
        </w:rPr>
        <w:t>4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00475F8C">
        <w:rPr>
          <w:rFonts w:ascii="Times New Roman" w:eastAsia="Times New Roman" w:hAnsi="Times New Roman" w:cs="Times New Roman"/>
          <w:sz w:val="24"/>
          <w:szCs w:val="24"/>
        </w:rPr>
        <w:t>Древаль</w:t>
      </w:r>
      <w:proofErr w:type="spellEnd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О.Н., Нейрохирургия: руководство для врачей. Том 1. Лекции, семинары, клинические разборы [Электронный ресурс]: руководство для врачей / Под ред. О. Н. </w:t>
      </w:r>
      <w:proofErr w:type="spellStart"/>
      <w:r w:rsidR="00475F8C">
        <w:rPr>
          <w:rFonts w:ascii="Times New Roman" w:eastAsia="Times New Roman" w:hAnsi="Times New Roman" w:cs="Times New Roman"/>
          <w:sz w:val="24"/>
          <w:szCs w:val="24"/>
        </w:rPr>
        <w:t>Древаля</w:t>
      </w:r>
      <w:proofErr w:type="spellEnd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- М.</w:t>
      </w:r>
      <w:proofErr w:type="gramStart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75F8C">
        <w:rPr>
          <w:rFonts w:ascii="Times New Roman" w:eastAsia="Times New Roman" w:hAnsi="Times New Roman" w:cs="Times New Roman"/>
          <w:sz w:val="24"/>
          <w:szCs w:val="24"/>
        </w:rPr>
        <w:t>Литтерра</w:t>
      </w:r>
      <w:proofErr w:type="spellEnd"/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, 2013. - 592 с. - ISBN 978-5-4235-0083-2 - Режим доступа: </w:t>
      </w:r>
      <w:hyperlink r:id="rId18">
        <w:r w:rsidR="00475F8C">
          <w:rPr>
            <w:rStyle w:val="-"/>
            <w:rFonts w:ascii="Times New Roman" w:eastAsia="Times New Roman" w:hAnsi="Times New Roman" w:cs="Times New Roman"/>
            <w:sz w:val="24"/>
            <w:szCs w:val="24"/>
          </w:rPr>
          <w:t>http://www.studmedlib.ru/book/ISBN9785423500832.html</w:t>
        </w:r>
      </w:hyperlink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Pr="00F862D6" w:rsidRDefault="002E78CF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F862D6">
        <w:rPr>
          <w:rFonts w:ascii="Times New Roman" w:eastAsia="Times New Roman" w:hAnsi="Times New Roman" w:cs="Times New Roman"/>
          <w:sz w:val="24"/>
          <w:szCs w:val="24"/>
        </w:rPr>
        <w:t>5.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62D6">
        <w:rPr>
          <w:rFonts w:ascii="Times New Roman" w:eastAsia="Times New Roman" w:hAnsi="Times New Roman" w:cs="Times New Roman"/>
          <w:sz w:val="24"/>
          <w:szCs w:val="24"/>
        </w:rPr>
        <w:t>Гринберг 2019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>г</w:t>
      </w:r>
      <w:r w:rsidR="00F862D6">
        <w:rPr>
          <w:rFonts w:ascii="Times New Roman" w:eastAsia="Times New Roman" w:hAnsi="Times New Roman" w:cs="Times New Roman"/>
          <w:sz w:val="24"/>
          <w:szCs w:val="24"/>
        </w:rPr>
        <w:t>.</w:t>
      </w:r>
      <w:r w:rsidR="00475F8C" w:rsidRPr="00F862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5F8C">
        <w:rPr>
          <w:rFonts w:ascii="Times New Roman" w:eastAsia="Times New Roman" w:hAnsi="Times New Roman" w:cs="Times New Roman"/>
          <w:sz w:val="24"/>
          <w:szCs w:val="24"/>
          <w:lang w:val="en-US"/>
        </w:rPr>
        <w:t>Handbook</w:t>
      </w:r>
      <w:r w:rsidR="00475F8C" w:rsidRPr="00F862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5F8C">
        <w:rPr>
          <w:rFonts w:ascii="Times New Roman" w:eastAsia="Times New Roman" w:hAnsi="Times New Roman" w:cs="Times New Roman"/>
          <w:sz w:val="24"/>
          <w:szCs w:val="24"/>
          <w:lang w:val="en-US"/>
        </w:rPr>
        <w:t>of</w:t>
      </w:r>
      <w:r w:rsidR="00475F8C" w:rsidRPr="00F862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5F8C">
        <w:rPr>
          <w:rFonts w:ascii="Times New Roman" w:eastAsia="Times New Roman" w:hAnsi="Times New Roman" w:cs="Times New Roman"/>
          <w:sz w:val="24"/>
          <w:szCs w:val="24"/>
          <w:lang w:val="en-US"/>
        </w:rPr>
        <w:t>Neurosurgery</w:t>
      </w:r>
    </w:p>
    <w:p w:rsidR="00C92B67" w:rsidRPr="00F862D6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Pr="000C5AFE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 w:rsidRPr="000C5AF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5.2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Дополнительная</w:t>
      </w:r>
      <w:r w:rsidRPr="000C5AF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литература</w:t>
      </w:r>
    </w:p>
    <w:p w:rsidR="00C92B67" w:rsidRDefault="00455161" w:rsidP="002C0A98">
      <w:pPr>
        <w:spacing w:before="240" w:after="240"/>
        <w:rPr>
          <w:rFonts w:ascii="Times New Roman" w:eastAsia="Times New Roman" w:hAnsi="Times New Roman" w:cs="Times New Roman"/>
          <w:bCs/>
          <w:i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6</w:t>
      </w:r>
      <w:r w:rsidR="00475F8C" w:rsidRPr="00F862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="00F862D6">
        <w:rPr>
          <w:rFonts w:ascii="Times New Roman" w:eastAsia="Times New Roman" w:hAnsi="Times New Roman" w:cs="Times New Roman"/>
          <w:sz w:val="24"/>
          <w:szCs w:val="24"/>
          <w:lang w:val="en-US"/>
        </w:rPr>
        <w:t>A.M. Lozano</w:t>
      </w:r>
      <w:r w:rsidR="00F862D6" w:rsidRPr="00F862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F862D6" w:rsidRPr="00F862D6">
        <w:rPr>
          <w:rFonts w:ascii="Times New Roman" w:eastAsia="Times New Roman" w:hAnsi="Times New Roman" w:cs="Times New Roman"/>
          <w:sz w:val="24"/>
          <w:szCs w:val="24"/>
          <w:lang w:val="en-US"/>
        </w:rPr>
        <w:t>2000</w:t>
      </w:r>
      <w:r w:rsidR="00F862D6">
        <w:rPr>
          <w:rFonts w:ascii="Times New Roman" w:eastAsia="Times New Roman" w:hAnsi="Times New Roman" w:cs="Times New Roman"/>
          <w:sz w:val="24"/>
          <w:szCs w:val="24"/>
        </w:rPr>
        <w:t>г</w:t>
      </w:r>
      <w:r w:rsidR="00F862D6" w:rsidRPr="00F862D6">
        <w:rPr>
          <w:rFonts w:ascii="Times New Roman" w:eastAsia="Times New Roman" w:hAnsi="Times New Roman" w:cs="Times New Roman"/>
          <w:sz w:val="24"/>
          <w:szCs w:val="24"/>
          <w:lang w:val="en-US"/>
        </w:rPr>
        <w:t>.,</w:t>
      </w:r>
      <w:proofErr w:type="gramEnd"/>
      <w:r w:rsidR="00F862D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F862D6" w:rsidRPr="00F862D6">
        <w:rPr>
          <w:rFonts w:ascii="Times New Roman" w:eastAsia="Times New Roman" w:hAnsi="Times New Roman" w:cs="Times New Roman"/>
          <w:bCs/>
          <w:iCs/>
          <w:sz w:val="24"/>
          <w:szCs w:val="24"/>
          <w:lang w:val="en-US"/>
        </w:rPr>
        <w:t>Movement Disorder Surgery (</w:t>
      </w:r>
      <w:proofErr w:type="spellStart"/>
      <w:r w:rsidR="00F862D6" w:rsidRPr="00F862D6">
        <w:rPr>
          <w:rFonts w:ascii="Times New Roman" w:eastAsia="Times New Roman" w:hAnsi="Times New Roman" w:cs="Times New Roman"/>
          <w:bCs/>
          <w:iCs/>
          <w:sz w:val="24"/>
          <w:szCs w:val="24"/>
          <w:lang w:val="en-US"/>
        </w:rPr>
        <w:t>Vol</w:t>
      </w:r>
      <w:proofErr w:type="spellEnd"/>
      <w:r w:rsidR="00F862D6" w:rsidRPr="00F862D6">
        <w:rPr>
          <w:rFonts w:ascii="Times New Roman" w:eastAsia="Times New Roman" w:hAnsi="Times New Roman" w:cs="Times New Roman"/>
          <w:bCs/>
          <w:iCs/>
          <w:sz w:val="24"/>
          <w:szCs w:val="24"/>
          <w:lang w:val="en-US"/>
        </w:rPr>
        <w:t xml:space="preserve"> 15)</w:t>
      </w:r>
    </w:p>
    <w:p w:rsidR="00F862D6" w:rsidRDefault="00F862D6" w:rsidP="00276CF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76CFB">
        <w:rPr>
          <w:rFonts w:ascii="Times New Roman" w:eastAsia="Times New Roman" w:hAnsi="Times New Roman" w:cs="Times New Roman"/>
          <w:bCs/>
          <w:iCs/>
          <w:sz w:val="24"/>
          <w:szCs w:val="24"/>
          <w:lang w:val="en-US"/>
        </w:rPr>
        <w:t>7</w:t>
      </w:r>
      <w:r w:rsidR="00276CFB" w:rsidRPr="00276CFB">
        <w:rPr>
          <w:rFonts w:ascii="Times New Roman" w:eastAsia="Times New Roman" w:hAnsi="Times New Roman" w:cs="Times New Roman"/>
          <w:bCs/>
          <w:iCs/>
          <w:sz w:val="24"/>
          <w:szCs w:val="24"/>
          <w:lang w:val="en-US"/>
        </w:rPr>
        <w:t xml:space="preserve">.  </w:t>
      </w:r>
      <w:r w:rsidR="00276CFB" w:rsidRPr="00276CFB">
        <w:rPr>
          <w:rFonts w:ascii="Times New Roman" w:hAnsi="Times New Roman" w:cs="Times New Roman"/>
          <w:sz w:val="24"/>
          <w:szCs w:val="24"/>
          <w:lang w:val="en-US"/>
        </w:rPr>
        <w:t xml:space="preserve">John W. Miller, Daniel L. </w:t>
      </w:r>
      <w:proofErr w:type="spellStart"/>
      <w:r w:rsidR="00276CFB" w:rsidRPr="00276CFB">
        <w:rPr>
          <w:rFonts w:ascii="Times New Roman" w:hAnsi="Times New Roman" w:cs="Times New Roman"/>
          <w:sz w:val="24"/>
          <w:szCs w:val="24"/>
          <w:lang w:val="en-US"/>
        </w:rPr>
        <w:t>Silbergeld</w:t>
      </w:r>
      <w:proofErr w:type="spellEnd"/>
      <w:r w:rsidR="00276CFB" w:rsidRPr="00276CFB">
        <w:rPr>
          <w:rFonts w:ascii="Times New Roman" w:hAnsi="Times New Roman" w:cs="Times New Roman"/>
          <w:sz w:val="24"/>
          <w:szCs w:val="24"/>
          <w:lang w:val="en-US"/>
        </w:rPr>
        <w:t>, 2006. Epilepsy Surgery: Principles and Controversies</w:t>
      </w:r>
    </w:p>
    <w:p w:rsidR="007B4821" w:rsidRDefault="007B4821" w:rsidP="00276CF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76CFB" w:rsidRPr="007B4821" w:rsidRDefault="007B4821" w:rsidP="00276CF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7B4821">
        <w:rPr>
          <w:rFonts w:ascii="Times New Roman" w:hAnsi="Times New Roman" w:cs="Times New Roman"/>
          <w:sz w:val="24"/>
          <w:szCs w:val="24"/>
          <w:lang w:val="en-US"/>
        </w:rPr>
        <w:t xml:space="preserve">8. </w:t>
      </w:r>
      <w:proofErr w:type="spellStart"/>
      <w:r w:rsidRPr="007B482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Kimj</w:t>
      </w:r>
      <w:proofErr w:type="spellEnd"/>
      <w:r w:rsidRPr="007B482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Pr="007B482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Burchiel</w:t>
      </w:r>
      <w:proofErr w:type="spellEnd"/>
      <w:r w:rsidRPr="007B482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MD </w:t>
      </w:r>
      <w:r w:rsidR="000C71C8" w:rsidRPr="00344A3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2018.</w:t>
      </w:r>
      <w:r w:rsidRPr="007B4821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 xml:space="preserve"> Handbook of Pain Surgery</w:t>
      </w:r>
    </w:p>
    <w:p w:rsidR="00276CFB" w:rsidRPr="00276CFB" w:rsidRDefault="00276CFB" w:rsidP="00276CFB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92B67" w:rsidRDefault="00D572E7">
      <w:pPr>
        <w:spacing w:after="240"/>
        <w:rPr>
          <w:rFonts w:ascii="Times New Roman" w:eastAsia="Times New Roman" w:hAnsi="Times New Roman" w:cs="Times New Roman"/>
          <w:b/>
          <w:sz w:val="24"/>
          <w:szCs w:val="24"/>
        </w:rPr>
      </w:pPr>
      <w:sdt>
        <w:sdtPr>
          <w:id w:val="1960170038"/>
        </w:sdtPr>
        <w:sdtContent>
          <w:bookmarkStart w:id="24" w:name="_Toc87739237"/>
          <w:r w:rsidR="00276CFB">
            <w:rPr>
              <w:rFonts w:ascii="Times New Roman" w:eastAsia="Times New Roman" w:hAnsi="Times New Roman" w:cs="Times New Roman"/>
              <w:b/>
              <w:sz w:val="24"/>
              <w:szCs w:val="24"/>
            </w:rPr>
            <w:t>6</w:t>
          </w:r>
          <w:r w:rsidR="00475F8C">
            <w:rPr>
              <w:rFonts w:ascii="Times New Roman" w:eastAsia="Times New Roman" w:hAnsi="Times New Roman" w:cs="Times New Roman"/>
              <w:b/>
              <w:sz w:val="24"/>
              <w:szCs w:val="24"/>
            </w:rPr>
            <w:t>. Перечень ресурсов информационно-телекоммуникационной сети «Интернет», необходимых для освоения дисциплины</w:t>
          </w:r>
          <w:bookmarkEnd w:id="24"/>
        </w:sdtContent>
      </w:sdt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Федеральная электронная медицинская библиотека [Электронный ресурс] : электронно-библиотечная система (ЭБС) / ЦНМБ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ервого Московского государственного медицинского университета им. И.М.Сеченова.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http://feml.scsml.rssi.ru/feml, – Свободный доступ.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eLIBRARY.RU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[Электронный ресурс] : электронная библиотека / Науч.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-ка. – URL: http://www.elibrary.ru/. – Яз. рус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англ. – 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Colibris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электронно-библиотечная система (ЭБС) 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КрасГМУ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– URL: http://krasgmu.ru/index.php?page[common]=elib – Доступ к полным текстам с любого компьютера после авторизации.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Министерство здравоохранения Российской Федерации: Документы.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https://www.rosminzdrav.ru/documents – Свободный доступ.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5. Министерство здравоохранения Новосибирской области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http://www.zdrav.nso.ru/page/1902 – Свободный доступ.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Российская государственная библиотека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http://www.rsl.ru – Свободный доступ.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Consilium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Medicum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http://www.consilium-medicum.com/ – Свободный доступ.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8.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PubMed :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US National Library of Medicine National Institutes of Health [</w:t>
      </w:r>
      <w:r>
        <w:rPr>
          <w:rFonts w:ascii="Times New Roman" w:eastAsia="Times New Roman" w:hAnsi="Times New Roman" w:cs="Times New Roman"/>
          <w:sz w:val="24"/>
          <w:szCs w:val="24"/>
        </w:rPr>
        <w:t>Электронный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ресурс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] – URL: http://www.ncbi.nlm.nih.gov/pubmed – </w:t>
      </w:r>
      <w:r>
        <w:rPr>
          <w:rFonts w:ascii="Times New Roman" w:eastAsia="Times New Roman" w:hAnsi="Times New Roman" w:cs="Times New Roman"/>
          <w:sz w:val="24"/>
          <w:szCs w:val="24"/>
        </w:rPr>
        <w:t>Свободный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доступ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ScienceDirect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Ресурсы открытого доступа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сайт. – Режим доступа: http://www.sciencedirect.com/science/jrnlallbooks/open-access – Свободный доступ. 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10.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КиберЛенинка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научная электронная библиотека [Электронный ресурс] – Режим доступа: http://cyberleninka.ru/ – Свободный доступ.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Современные профессиональные базы данных: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Электронная библиотека диссертаций Российской государственной библиотеки (ЭБД РГБ)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</w:rPr>
        <w:t>Электронные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ресурсы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Web of Science Core Collection (Thomson Reuters Scientific LLC.), Journal Citation Reports + ESI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</w:rPr>
        <w:t>БД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Scopus (Elsevier)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Нейрохирургический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Атлас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https://www.neurosurgicalatlas.com/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Американская ассоциация неврологических хирургов http://thejns.org/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Американская ассоциация неврологических хирургов http://www.aans.org/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Кембриджский университет http://wMw.neuroscience.cam.ac.uk/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Патология ЦНС. Библиотека наук о здоровье в Университете штата Юта.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https://library.med.utah.edu/WebPath/CNSHTML/CNSIDX.html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Интернет Инсульт Центр http://wMw.strokecenter.oru/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Перечень информационных справочных систем: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Международная классификация болезней 10-го пересмотра (МКБ-10)-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https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//mkb-10.com/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Справочник лекарственных средств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Vidal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 https://www.vidal.ru/</w:t>
      </w:r>
    </w:p>
    <w:p w:rsidR="00C92B67" w:rsidRDefault="00C92B67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475F8C">
      <w:pPr>
        <w:spacing w:before="240"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B67" w:rsidRDefault="00C92B67"/>
    <w:sectPr w:rsidR="00C92B67" w:rsidSect="00102A85">
      <w:pgSz w:w="11906" w:h="16838"/>
      <w:pgMar w:top="777" w:right="832" w:bottom="1440" w:left="992" w:header="72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A63" w:rsidRDefault="00925A63">
      <w:pPr>
        <w:spacing w:line="240" w:lineRule="auto"/>
      </w:pPr>
      <w:r>
        <w:separator/>
      </w:r>
    </w:p>
  </w:endnote>
  <w:endnote w:type="continuationSeparator" w:id="0">
    <w:p w:rsidR="00925A63" w:rsidRDefault="00925A6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1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A63" w:rsidRDefault="00925A63">
      <w:pPr>
        <w:spacing w:line="240" w:lineRule="auto"/>
      </w:pPr>
      <w:r>
        <w:separator/>
      </w:r>
    </w:p>
  </w:footnote>
  <w:footnote w:type="continuationSeparator" w:id="0">
    <w:p w:rsidR="00925A63" w:rsidRDefault="00925A6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63CDA"/>
    <w:multiLevelType w:val="multilevel"/>
    <w:tmpl w:val="7EBC78F2"/>
    <w:lvl w:ilvl="0">
      <w:start w:val="1"/>
      <w:numFmt w:val="bullet"/>
      <w:lvlText w:val=""/>
      <w:lvlJc w:val="left"/>
      <w:pPr>
        <w:ind w:left="1287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">
    <w:nsid w:val="2D990FD9"/>
    <w:multiLevelType w:val="multilevel"/>
    <w:tmpl w:val="7348F6B2"/>
    <w:lvl w:ilvl="0">
      <w:start w:val="1"/>
      <w:numFmt w:val="bullet"/>
      <w:lvlText w:val=""/>
      <w:lvlJc w:val="left"/>
      <w:pPr>
        <w:ind w:left="1287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  <w:sz w:val="24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">
    <w:nsid w:val="32814D91"/>
    <w:multiLevelType w:val="hybridMultilevel"/>
    <w:tmpl w:val="20E0A41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DB4502"/>
    <w:multiLevelType w:val="multilevel"/>
    <w:tmpl w:val="35F42514"/>
    <w:lvl w:ilvl="0">
      <w:start w:val="15"/>
      <w:numFmt w:val="decimal"/>
      <w:lvlText w:val="%1."/>
      <w:lvlJc w:val="left"/>
      <w:pPr>
        <w:ind w:left="720" w:hanging="360"/>
      </w:pPr>
      <w:rPr>
        <w:rFonts w:ascii="Times New Roman" w:eastAsia="Liberation Serif" w:hAnsi="Times New Roman" w:cs="Liberation Serif"/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position w:val="0"/>
        <w:sz w:val="22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position w:val="0"/>
        <w:sz w:val="22"/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position w:val="0"/>
        <w:sz w:val="22"/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position w:val="0"/>
        <w:sz w:val="22"/>
        <w:vertAlign w:val="baseline"/>
      </w:rPr>
    </w:lvl>
  </w:abstractNum>
  <w:abstractNum w:abstractNumId="4">
    <w:nsid w:val="5FD126D4"/>
    <w:multiLevelType w:val="multilevel"/>
    <w:tmpl w:val="BC58007E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>
    <w:nsid w:val="67282873"/>
    <w:multiLevelType w:val="multilevel"/>
    <w:tmpl w:val="FA541DE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6D1B6740"/>
    <w:multiLevelType w:val="multilevel"/>
    <w:tmpl w:val="9DCE5CC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7">
    <w:nsid w:val="71AD53B6"/>
    <w:multiLevelType w:val="multilevel"/>
    <w:tmpl w:val="543281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>
    <w:nsid w:val="7451212E"/>
    <w:multiLevelType w:val="multilevel"/>
    <w:tmpl w:val="2B5A60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8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2B67"/>
    <w:rsid w:val="00001B9B"/>
    <w:rsid w:val="000469D8"/>
    <w:rsid w:val="00063196"/>
    <w:rsid w:val="0009594E"/>
    <w:rsid w:val="000B59D4"/>
    <w:rsid w:val="000C5AFE"/>
    <w:rsid w:val="000C71C8"/>
    <w:rsid w:val="000F3C67"/>
    <w:rsid w:val="00100CCB"/>
    <w:rsid w:val="00102A85"/>
    <w:rsid w:val="001117F8"/>
    <w:rsid w:val="0012161D"/>
    <w:rsid w:val="0012387D"/>
    <w:rsid w:val="001271D1"/>
    <w:rsid w:val="00136EB2"/>
    <w:rsid w:val="0019533A"/>
    <w:rsid w:val="001A70E1"/>
    <w:rsid w:val="001B3E3B"/>
    <w:rsid w:val="001C7705"/>
    <w:rsid w:val="001E6854"/>
    <w:rsid w:val="001F31CA"/>
    <w:rsid w:val="002045EE"/>
    <w:rsid w:val="00206EC2"/>
    <w:rsid w:val="00213310"/>
    <w:rsid w:val="00230BC7"/>
    <w:rsid w:val="0023409F"/>
    <w:rsid w:val="002505BB"/>
    <w:rsid w:val="002561C9"/>
    <w:rsid w:val="002574EA"/>
    <w:rsid w:val="0027143D"/>
    <w:rsid w:val="00276CFB"/>
    <w:rsid w:val="002A0815"/>
    <w:rsid w:val="002B6674"/>
    <w:rsid w:val="002C0A98"/>
    <w:rsid w:val="002D0180"/>
    <w:rsid w:val="002D49B8"/>
    <w:rsid w:val="002E78CF"/>
    <w:rsid w:val="00344A3D"/>
    <w:rsid w:val="00360679"/>
    <w:rsid w:val="00372594"/>
    <w:rsid w:val="00377751"/>
    <w:rsid w:val="003C0028"/>
    <w:rsid w:val="003C5C17"/>
    <w:rsid w:val="003E188A"/>
    <w:rsid w:val="0040147C"/>
    <w:rsid w:val="004027B7"/>
    <w:rsid w:val="004105E5"/>
    <w:rsid w:val="00415B60"/>
    <w:rsid w:val="00417ACD"/>
    <w:rsid w:val="00453EDD"/>
    <w:rsid w:val="00455161"/>
    <w:rsid w:val="004710BA"/>
    <w:rsid w:val="00475F8C"/>
    <w:rsid w:val="00483DCE"/>
    <w:rsid w:val="00496B80"/>
    <w:rsid w:val="004C123A"/>
    <w:rsid w:val="004D0D28"/>
    <w:rsid w:val="004D35E0"/>
    <w:rsid w:val="004E5D4A"/>
    <w:rsid w:val="004F302C"/>
    <w:rsid w:val="00511F29"/>
    <w:rsid w:val="0052163E"/>
    <w:rsid w:val="00521CB0"/>
    <w:rsid w:val="00542244"/>
    <w:rsid w:val="0056746C"/>
    <w:rsid w:val="00611DD7"/>
    <w:rsid w:val="00612D6F"/>
    <w:rsid w:val="00625D66"/>
    <w:rsid w:val="00650BAA"/>
    <w:rsid w:val="0066119B"/>
    <w:rsid w:val="006674A6"/>
    <w:rsid w:val="006715B1"/>
    <w:rsid w:val="00695BFD"/>
    <w:rsid w:val="006D40C8"/>
    <w:rsid w:val="00703592"/>
    <w:rsid w:val="00704A03"/>
    <w:rsid w:val="00705E18"/>
    <w:rsid w:val="00727B5E"/>
    <w:rsid w:val="00733EE3"/>
    <w:rsid w:val="00760A45"/>
    <w:rsid w:val="00787FB7"/>
    <w:rsid w:val="007B2100"/>
    <w:rsid w:val="007B4821"/>
    <w:rsid w:val="007D2880"/>
    <w:rsid w:val="00800B31"/>
    <w:rsid w:val="00806F46"/>
    <w:rsid w:val="0081338A"/>
    <w:rsid w:val="008169C7"/>
    <w:rsid w:val="00826CC7"/>
    <w:rsid w:val="00851D0F"/>
    <w:rsid w:val="00853320"/>
    <w:rsid w:val="00854C0A"/>
    <w:rsid w:val="00886BE9"/>
    <w:rsid w:val="00892029"/>
    <w:rsid w:val="008E6856"/>
    <w:rsid w:val="00925A63"/>
    <w:rsid w:val="00957E78"/>
    <w:rsid w:val="009624F9"/>
    <w:rsid w:val="0097482E"/>
    <w:rsid w:val="009942EB"/>
    <w:rsid w:val="009D1733"/>
    <w:rsid w:val="00A424EF"/>
    <w:rsid w:val="00A6554E"/>
    <w:rsid w:val="00A764D5"/>
    <w:rsid w:val="00AC3338"/>
    <w:rsid w:val="00AC61AE"/>
    <w:rsid w:val="00AF1886"/>
    <w:rsid w:val="00B13DAC"/>
    <w:rsid w:val="00B3113C"/>
    <w:rsid w:val="00BA4450"/>
    <w:rsid w:val="00BB1B0B"/>
    <w:rsid w:val="00BD13F0"/>
    <w:rsid w:val="00BF156F"/>
    <w:rsid w:val="00C1136A"/>
    <w:rsid w:val="00C46ECC"/>
    <w:rsid w:val="00C50042"/>
    <w:rsid w:val="00C50272"/>
    <w:rsid w:val="00C61808"/>
    <w:rsid w:val="00C92B67"/>
    <w:rsid w:val="00C96319"/>
    <w:rsid w:val="00C9670C"/>
    <w:rsid w:val="00D07F20"/>
    <w:rsid w:val="00D103EF"/>
    <w:rsid w:val="00D315E4"/>
    <w:rsid w:val="00D572E7"/>
    <w:rsid w:val="00DA5858"/>
    <w:rsid w:val="00DC3E05"/>
    <w:rsid w:val="00DF1320"/>
    <w:rsid w:val="00DF4D17"/>
    <w:rsid w:val="00E03BF4"/>
    <w:rsid w:val="00E26AF1"/>
    <w:rsid w:val="00E569EC"/>
    <w:rsid w:val="00E67B68"/>
    <w:rsid w:val="00E82CCB"/>
    <w:rsid w:val="00E95A49"/>
    <w:rsid w:val="00EA745D"/>
    <w:rsid w:val="00EB2D1F"/>
    <w:rsid w:val="00EB3749"/>
    <w:rsid w:val="00EB389B"/>
    <w:rsid w:val="00F037F7"/>
    <w:rsid w:val="00F10064"/>
    <w:rsid w:val="00F20878"/>
    <w:rsid w:val="00F22BB2"/>
    <w:rsid w:val="00F41542"/>
    <w:rsid w:val="00F54D86"/>
    <w:rsid w:val="00F862D6"/>
    <w:rsid w:val="00F86F1E"/>
    <w:rsid w:val="00FF5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33A"/>
    <w:pPr>
      <w:spacing w:line="276" w:lineRule="auto"/>
    </w:pPr>
  </w:style>
  <w:style w:type="paragraph" w:styleId="1">
    <w:name w:val="heading 1"/>
    <w:qFormat/>
    <w:rsid w:val="00131BAC"/>
    <w:pPr>
      <w:keepNext/>
      <w:keepLines/>
      <w:spacing w:before="400" w:after="120" w:line="276" w:lineRule="auto"/>
      <w:outlineLvl w:val="0"/>
    </w:pPr>
    <w:rPr>
      <w:sz w:val="40"/>
      <w:szCs w:val="40"/>
    </w:rPr>
  </w:style>
  <w:style w:type="paragraph" w:styleId="2">
    <w:name w:val="heading 2"/>
    <w:qFormat/>
    <w:rsid w:val="00131BAC"/>
    <w:pPr>
      <w:keepNext/>
      <w:keepLines/>
      <w:spacing w:before="360" w:after="120" w:line="276" w:lineRule="auto"/>
      <w:outlineLvl w:val="1"/>
    </w:pPr>
    <w:rPr>
      <w:sz w:val="32"/>
      <w:szCs w:val="32"/>
    </w:rPr>
  </w:style>
  <w:style w:type="paragraph" w:styleId="3">
    <w:name w:val="heading 3"/>
    <w:qFormat/>
    <w:rsid w:val="00131BAC"/>
    <w:pPr>
      <w:keepNext/>
      <w:keepLines/>
      <w:spacing w:before="320" w:after="80" w:line="276" w:lineRule="auto"/>
      <w:outlineLvl w:val="2"/>
    </w:pPr>
    <w:rPr>
      <w:color w:val="434343"/>
      <w:sz w:val="28"/>
      <w:szCs w:val="28"/>
    </w:rPr>
  </w:style>
  <w:style w:type="paragraph" w:styleId="4">
    <w:name w:val="heading 4"/>
    <w:qFormat/>
    <w:rsid w:val="00131BAC"/>
    <w:pPr>
      <w:keepNext/>
      <w:keepLines/>
      <w:spacing w:before="280" w:after="80" w:line="276" w:lineRule="auto"/>
      <w:outlineLvl w:val="3"/>
    </w:pPr>
    <w:rPr>
      <w:color w:val="666666"/>
      <w:sz w:val="24"/>
      <w:szCs w:val="24"/>
    </w:rPr>
  </w:style>
  <w:style w:type="paragraph" w:styleId="5">
    <w:name w:val="heading 5"/>
    <w:qFormat/>
    <w:rsid w:val="00131BAC"/>
    <w:pPr>
      <w:keepNext/>
      <w:keepLines/>
      <w:spacing w:before="240" w:after="80" w:line="276" w:lineRule="auto"/>
      <w:outlineLvl w:val="4"/>
    </w:pPr>
    <w:rPr>
      <w:color w:val="666666"/>
    </w:rPr>
  </w:style>
  <w:style w:type="paragraph" w:styleId="6">
    <w:name w:val="heading 6"/>
    <w:qFormat/>
    <w:rsid w:val="00131BAC"/>
    <w:pPr>
      <w:keepNext/>
      <w:keepLines/>
      <w:spacing w:before="240" w:after="80" w:line="276" w:lineRule="auto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примечания Знак"/>
    <w:basedOn w:val="a0"/>
    <w:uiPriority w:val="99"/>
    <w:semiHidden/>
    <w:qFormat/>
    <w:rsid w:val="00131BAC"/>
    <w:rPr>
      <w:sz w:val="20"/>
      <w:szCs w:val="20"/>
    </w:rPr>
  </w:style>
  <w:style w:type="character" w:styleId="a4">
    <w:name w:val="annotation reference"/>
    <w:basedOn w:val="a0"/>
    <w:uiPriority w:val="99"/>
    <w:semiHidden/>
    <w:unhideWhenUsed/>
    <w:qFormat/>
    <w:rsid w:val="00131BAC"/>
    <w:rPr>
      <w:sz w:val="16"/>
      <w:szCs w:val="16"/>
    </w:rPr>
  </w:style>
  <w:style w:type="character" w:customStyle="1" w:styleId="a5">
    <w:name w:val="Текст выноски Знак"/>
    <w:basedOn w:val="a0"/>
    <w:uiPriority w:val="99"/>
    <w:semiHidden/>
    <w:qFormat/>
    <w:rsid w:val="00E94344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uiPriority w:val="34"/>
    <w:qFormat/>
    <w:locked/>
    <w:rsid w:val="001657C9"/>
    <w:rPr>
      <w:rFonts w:asciiTheme="minorHAnsi" w:eastAsiaTheme="minorEastAsia" w:hAnsiTheme="minorHAnsi" w:cstheme="minorBidi"/>
    </w:rPr>
  </w:style>
  <w:style w:type="character" w:customStyle="1" w:styleId="ConsPlusNormal">
    <w:name w:val="ConsPlusNormal Знак"/>
    <w:qFormat/>
    <w:locked/>
    <w:rsid w:val="003921C1"/>
    <w:rPr>
      <w:rFonts w:ascii="Times New Roman" w:eastAsiaTheme="minorEastAsia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uiPriority w:val="1"/>
    <w:qFormat/>
    <w:rsid w:val="003B4C1A"/>
    <w:rPr>
      <w:rFonts w:ascii="Times New Roman" w:eastAsiaTheme="minorEastAsia" w:hAnsi="Times New Roman" w:cs="Times New Roman"/>
      <w:sz w:val="28"/>
      <w:szCs w:val="28"/>
    </w:rPr>
  </w:style>
  <w:style w:type="character" w:customStyle="1" w:styleId="-">
    <w:name w:val="Интернет-ссылка"/>
    <w:basedOn w:val="a0"/>
    <w:uiPriority w:val="99"/>
    <w:unhideWhenUsed/>
    <w:rsid w:val="00B058B1"/>
    <w:rPr>
      <w:color w:val="0000FF" w:themeColor="hyperlink"/>
      <w:u w:val="single"/>
    </w:rPr>
  </w:style>
  <w:style w:type="character" w:customStyle="1" w:styleId="ListLabel1">
    <w:name w:val="ListLabel 1"/>
    <w:qFormat/>
    <w:rsid w:val="00102A85"/>
    <w:rPr>
      <w:u w:val="none"/>
    </w:rPr>
  </w:style>
  <w:style w:type="character" w:customStyle="1" w:styleId="ListLabel2">
    <w:name w:val="ListLabel 2"/>
    <w:qFormat/>
    <w:rsid w:val="00102A85"/>
    <w:rPr>
      <w:u w:val="none"/>
    </w:rPr>
  </w:style>
  <w:style w:type="character" w:customStyle="1" w:styleId="ListLabel3">
    <w:name w:val="ListLabel 3"/>
    <w:qFormat/>
    <w:rsid w:val="00102A85"/>
    <w:rPr>
      <w:u w:val="none"/>
    </w:rPr>
  </w:style>
  <w:style w:type="character" w:customStyle="1" w:styleId="ListLabel4">
    <w:name w:val="ListLabel 4"/>
    <w:qFormat/>
    <w:rsid w:val="00102A85"/>
    <w:rPr>
      <w:u w:val="none"/>
    </w:rPr>
  </w:style>
  <w:style w:type="character" w:customStyle="1" w:styleId="ListLabel5">
    <w:name w:val="ListLabel 5"/>
    <w:qFormat/>
    <w:rsid w:val="00102A85"/>
    <w:rPr>
      <w:u w:val="none"/>
    </w:rPr>
  </w:style>
  <w:style w:type="character" w:customStyle="1" w:styleId="ListLabel6">
    <w:name w:val="ListLabel 6"/>
    <w:qFormat/>
    <w:rsid w:val="00102A85"/>
    <w:rPr>
      <w:u w:val="none"/>
    </w:rPr>
  </w:style>
  <w:style w:type="character" w:customStyle="1" w:styleId="ListLabel7">
    <w:name w:val="ListLabel 7"/>
    <w:qFormat/>
    <w:rsid w:val="00102A85"/>
    <w:rPr>
      <w:u w:val="none"/>
    </w:rPr>
  </w:style>
  <w:style w:type="character" w:customStyle="1" w:styleId="ListLabel8">
    <w:name w:val="ListLabel 8"/>
    <w:qFormat/>
    <w:rsid w:val="00102A85"/>
    <w:rPr>
      <w:u w:val="none"/>
    </w:rPr>
  </w:style>
  <w:style w:type="character" w:customStyle="1" w:styleId="ListLabel9">
    <w:name w:val="ListLabel 9"/>
    <w:qFormat/>
    <w:rsid w:val="00102A85"/>
    <w:rPr>
      <w:u w:val="none"/>
    </w:rPr>
  </w:style>
  <w:style w:type="character" w:customStyle="1" w:styleId="ListLabel10">
    <w:name w:val="ListLabel 10"/>
    <w:qFormat/>
    <w:rsid w:val="00102A85"/>
    <w:rPr>
      <w:u w:val="none"/>
    </w:rPr>
  </w:style>
  <w:style w:type="character" w:customStyle="1" w:styleId="ListLabel11">
    <w:name w:val="ListLabel 11"/>
    <w:qFormat/>
    <w:rsid w:val="00102A85"/>
    <w:rPr>
      <w:u w:val="none"/>
    </w:rPr>
  </w:style>
  <w:style w:type="character" w:customStyle="1" w:styleId="ListLabel12">
    <w:name w:val="ListLabel 12"/>
    <w:qFormat/>
    <w:rsid w:val="00102A85"/>
    <w:rPr>
      <w:u w:val="none"/>
    </w:rPr>
  </w:style>
  <w:style w:type="character" w:customStyle="1" w:styleId="ListLabel13">
    <w:name w:val="ListLabel 13"/>
    <w:qFormat/>
    <w:rsid w:val="00102A85"/>
    <w:rPr>
      <w:u w:val="none"/>
    </w:rPr>
  </w:style>
  <w:style w:type="character" w:customStyle="1" w:styleId="ListLabel14">
    <w:name w:val="ListLabel 14"/>
    <w:qFormat/>
    <w:rsid w:val="00102A85"/>
    <w:rPr>
      <w:u w:val="none"/>
    </w:rPr>
  </w:style>
  <w:style w:type="character" w:customStyle="1" w:styleId="ListLabel15">
    <w:name w:val="ListLabel 15"/>
    <w:qFormat/>
    <w:rsid w:val="00102A85"/>
    <w:rPr>
      <w:u w:val="none"/>
    </w:rPr>
  </w:style>
  <w:style w:type="character" w:customStyle="1" w:styleId="ListLabel16">
    <w:name w:val="ListLabel 16"/>
    <w:qFormat/>
    <w:rsid w:val="00102A85"/>
    <w:rPr>
      <w:u w:val="none"/>
    </w:rPr>
  </w:style>
  <w:style w:type="character" w:customStyle="1" w:styleId="ListLabel17">
    <w:name w:val="ListLabel 17"/>
    <w:qFormat/>
    <w:rsid w:val="00102A85"/>
    <w:rPr>
      <w:u w:val="none"/>
    </w:rPr>
  </w:style>
  <w:style w:type="character" w:customStyle="1" w:styleId="ListLabel18">
    <w:name w:val="ListLabel 18"/>
    <w:qFormat/>
    <w:rsid w:val="00102A85"/>
    <w:rPr>
      <w:u w:val="none"/>
    </w:rPr>
  </w:style>
  <w:style w:type="character" w:customStyle="1" w:styleId="ListLabel19">
    <w:name w:val="ListLabel 19"/>
    <w:qFormat/>
    <w:rsid w:val="00102A85"/>
    <w:rPr>
      <w:u w:val="none"/>
    </w:rPr>
  </w:style>
  <w:style w:type="character" w:customStyle="1" w:styleId="ListLabel20">
    <w:name w:val="ListLabel 20"/>
    <w:qFormat/>
    <w:rsid w:val="00102A85"/>
    <w:rPr>
      <w:u w:val="none"/>
    </w:rPr>
  </w:style>
  <w:style w:type="character" w:customStyle="1" w:styleId="ListLabel21">
    <w:name w:val="ListLabel 21"/>
    <w:qFormat/>
    <w:rsid w:val="00102A85"/>
    <w:rPr>
      <w:u w:val="none"/>
    </w:rPr>
  </w:style>
  <w:style w:type="character" w:customStyle="1" w:styleId="ListLabel22">
    <w:name w:val="ListLabel 22"/>
    <w:qFormat/>
    <w:rsid w:val="00102A85"/>
    <w:rPr>
      <w:u w:val="none"/>
    </w:rPr>
  </w:style>
  <w:style w:type="character" w:customStyle="1" w:styleId="ListLabel23">
    <w:name w:val="ListLabel 23"/>
    <w:qFormat/>
    <w:rsid w:val="00102A85"/>
    <w:rPr>
      <w:u w:val="none"/>
    </w:rPr>
  </w:style>
  <w:style w:type="character" w:customStyle="1" w:styleId="ListLabel24">
    <w:name w:val="ListLabel 24"/>
    <w:qFormat/>
    <w:rsid w:val="00102A85"/>
    <w:rPr>
      <w:u w:val="none"/>
    </w:rPr>
  </w:style>
  <w:style w:type="character" w:customStyle="1" w:styleId="ListLabel25">
    <w:name w:val="ListLabel 25"/>
    <w:qFormat/>
    <w:rsid w:val="00102A85"/>
    <w:rPr>
      <w:u w:val="none"/>
    </w:rPr>
  </w:style>
  <w:style w:type="character" w:customStyle="1" w:styleId="ListLabel26">
    <w:name w:val="ListLabel 26"/>
    <w:qFormat/>
    <w:rsid w:val="00102A85"/>
    <w:rPr>
      <w:u w:val="none"/>
    </w:rPr>
  </w:style>
  <w:style w:type="character" w:customStyle="1" w:styleId="ListLabel27">
    <w:name w:val="ListLabel 27"/>
    <w:qFormat/>
    <w:rsid w:val="00102A85"/>
    <w:rPr>
      <w:u w:val="none"/>
    </w:rPr>
  </w:style>
  <w:style w:type="character" w:customStyle="1" w:styleId="ListLabel28">
    <w:name w:val="ListLabel 28"/>
    <w:qFormat/>
    <w:rsid w:val="00102A85"/>
    <w:rPr>
      <w:u w:val="none"/>
    </w:rPr>
  </w:style>
  <w:style w:type="character" w:customStyle="1" w:styleId="ListLabel29">
    <w:name w:val="ListLabel 29"/>
    <w:qFormat/>
    <w:rsid w:val="00102A85"/>
    <w:rPr>
      <w:u w:val="none"/>
    </w:rPr>
  </w:style>
  <w:style w:type="character" w:customStyle="1" w:styleId="ListLabel30">
    <w:name w:val="ListLabel 30"/>
    <w:qFormat/>
    <w:rsid w:val="00102A85"/>
    <w:rPr>
      <w:u w:val="none"/>
    </w:rPr>
  </w:style>
  <w:style w:type="character" w:customStyle="1" w:styleId="ListLabel31">
    <w:name w:val="ListLabel 31"/>
    <w:qFormat/>
    <w:rsid w:val="00102A85"/>
    <w:rPr>
      <w:u w:val="none"/>
    </w:rPr>
  </w:style>
  <w:style w:type="character" w:customStyle="1" w:styleId="ListLabel32">
    <w:name w:val="ListLabel 32"/>
    <w:qFormat/>
    <w:rsid w:val="00102A85"/>
    <w:rPr>
      <w:u w:val="none"/>
    </w:rPr>
  </w:style>
  <w:style w:type="character" w:customStyle="1" w:styleId="ListLabel33">
    <w:name w:val="ListLabel 33"/>
    <w:qFormat/>
    <w:rsid w:val="00102A85"/>
    <w:rPr>
      <w:u w:val="none"/>
    </w:rPr>
  </w:style>
  <w:style w:type="character" w:customStyle="1" w:styleId="ListLabel34">
    <w:name w:val="ListLabel 34"/>
    <w:qFormat/>
    <w:rsid w:val="00102A85"/>
    <w:rPr>
      <w:u w:val="none"/>
    </w:rPr>
  </w:style>
  <w:style w:type="character" w:customStyle="1" w:styleId="ListLabel35">
    <w:name w:val="ListLabel 35"/>
    <w:qFormat/>
    <w:rsid w:val="00102A85"/>
    <w:rPr>
      <w:u w:val="none"/>
    </w:rPr>
  </w:style>
  <w:style w:type="character" w:customStyle="1" w:styleId="ListLabel36">
    <w:name w:val="ListLabel 36"/>
    <w:qFormat/>
    <w:rsid w:val="00102A85"/>
    <w:rPr>
      <w:u w:val="none"/>
    </w:rPr>
  </w:style>
  <w:style w:type="character" w:customStyle="1" w:styleId="ListLabel37">
    <w:name w:val="ListLabel 37"/>
    <w:qFormat/>
    <w:rsid w:val="00102A85"/>
    <w:rPr>
      <w:rFonts w:cs="Courier New"/>
    </w:rPr>
  </w:style>
  <w:style w:type="character" w:customStyle="1" w:styleId="ListLabel38">
    <w:name w:val="ListLabel 38"/>
    <w:qFormat/>
    <w:rsid w:val="00102A85"/>
    <w:rPr>
      <w:rFonts w:cs="Courier New"/>
    </w:rPr>
  </w:style>
  <w:style w:type="character" w:customStyle="1" w:styleId="ListLabel39">
    <w:name w:val="ListLabel 39"/>
    <w:qFormat/>
    <w:rsid w:val="00102A85"/>
    <w:rPr>
      <w:rFonts w:cs="Courier New"/>
    </w:rPr>
  </w:style>
  <w:style w:type="character" w:customStyle="1" w:styleId="ListLabel40">
    <w:name w:val="ListLabel 40"/>
    <w:qFormat/>
    <w:rsid w:val="00102A85"/>
    <w:rPr>
      <w:rFonts w:cs="Courier New"/>
    </w:rPr>
  </w:style>
  <w:style w:type="character" w:customStyle="1" w:styleId="ListLabel41">
    <w:name w:val="ListLabel 41"/>
    <w:qFormat/>
    <w:rsid w:val="00102A85"/>
    <w:rPr>
      <w:rFonts w:cs="Courier New"/>
    </w:rPr>
  </w:style>
  <w:style w:type="character" w:customStyle="1" w:styleId="ListLabel42">
    <w:name w:val="ListLabel 42"/>
    <w:qFormat/>
    <w:rsid w:val="00102A85"/>
    <w:rPr>
      <w:rFonts w:cs="Courier New"/>
    </w:rPr>
  </w:style>
  <w:style w:type="character" w:customStyle="1" w:styleId="ListLabel43">
    <w:name w:val="ListLabel 43"/>
    <w:qFormat/>
    <w:rsid w:val="00102A85"/>
    <w:rPr>
      <w:rFonts w:cs="Courier New"/>
    </w:rPr>
  </w:style>
  <w:style w:type="character" w:customStyle="1" w:styleId="ListLabel44">
    <w:name w:val="ListLabel 44"/>
    <w:qFormat/>
    <w:rsid w:val="00102A85"/>
    <w:rPr>
      <w:rFonts w:cs="Courier New"/>
    </w:rPr>
  </w:style>
  <w:style w:type="character" w:customStyle="1" w:styleId="ListLabel45">
    <w:name w:val="ListLabel 45"/>
    <w:qFormat/>
    <w:rsid w:val="00102A85"/>
    <w:rPr>
      <w:rFonts w:cs="Courier New"/>
    </w:rPr>
  </w:style>
  <w:style w:type="character" w:customStyle="1" w:styleId="ListLabel46">
    <w:name w:val="ListLabel 46"/>
    <w:qFormat/>
    <w:rsid w:val="00102A85"/>
    <w:rPr>
      <w:rFonts w:ascii="Times New Roman" w:hAnsi="Times New Roman" w:cs="Courier New"/>
      <w:sz w:val="24"/>
    </w:rPr>
  </w:style>
  <w:style w:type="character" w:customStyle="1" w:styleId="ListLabel47">
    <w:name w:val="ListLabel 47"/>
    <w:qFormat/>
    <w:rsid w:val="00102A85"/>
    <w:rPr>
      <w:rFonts w:cs="Courier New"/>
    </w:rPr>
  </w:style>
  <w:style w:type="character" w:customStyle="1" w:styleId="ListLabel48">
    <w:name w:val="ListLabel 48"/>
    <w:qFormat/>
    <w:rsid w:val="00102A85"/>
    <w:rPr>
      <w:rFonts w:cs="Courier New"/>
    </w:rPr>
  </w:style>
  <w:style w:type="character" w:customStyle="1" w:styleId="ListLabel49">
    <w:name w:val="ListLabel 49"/>
    <w:qFormat/>
    <w:rsid w:val="00102A85"/>
    <w:rPr>
      <w:rFonts w:cs="Courier New"/>
    </w:rPr>
  </w:style>
  <w:style w:type="character" w:customStyle="1" w:styleId="ListLabel50">
    <w:name w:val="ListLabel 50"/>
    <w:qFormat/>
    <w:rsid w:val="00102A85"/>
    <w:rPr>
      <w:rFonts w:cs="Courier New"/>
    </w:rPr>
  </w:style>
  <w:style w:type="character" w:customStyle="1" w:styleId="ListLabel51">
    <w:name w:val="ListLabel 51"/>
    <w:qFormat/>
    <w:rsid w:val="00102A85"/>
    <w:rPr>
      <w:rFonts w:cs="Courier New"/>
    </w:rPr>
  </w:style>
  <w:style w:type="character" w:customStyle="1" w:styleId="ListLabel52">
    <w:name w:val="ListLabel 52"/>
    <w:qFormat/>
    <w:rsid w:val="00102A85"/>
    <w:rPr>
      <w:rFonts w:cs="Courier New"/>
    </w:rPr>
  </w:style>
  <w:style w:type="character" w:customStyle="1" w:styleId="ListLabel53">
    <w:name w:val="ListLabel 53"/>
    <w:qFormat/>
    <w:rsid w:val="00102A85"/>
    <w:rPr>
      <w:rFonts w:cs="Courier New"/>
    </w:rPr>
  </w:style>
  <w:style w:type="character" w:customStyle="1" w:styleId="ListLabel54">
    <w:name w:val="ListLabel 54"/>
    <w:qFormat/>
    <w:rsid w:val="00102A85"/>
    <w:rPr>
      <w:rFonts w:cs="Courier New"/>
    </w:rPr>
  </w:style>
  <w:style w:type="character" w:customStyle="1" w:styleId="ListLabel55">
    <w:name w:val="ListLabel 55"/>
    <w:qFormat/>
    <w:rsid w:val="00102A85"/>
    <w:rPr>
      <w:rFonts w:ascii="Times New Roman" w:eastAsia="Liberation Serif" w:hAnsi="Times New Roman" w:cs="Liberation Serif"/>
      <w:position w:val="0"/>
      <w:sz w:val="24"/>
      <w:vertAlign w:val="baseline"/>
    </w:rPr>
  </w:style>
  <w:style w:type="character" w:customStyle="1" w:styleId="ListLabel56">
    <w:name w:val="ListLabel 56"/>
    <w:qFormat/>
    <w:rsid w:val="00102A85"/>
    <w:rPr>
      <w:position w:val="0"/>
      <w:sz w:val="22"/>
      <w:vertAlign w:val="baseline"/>
    </w:rPr>
  </w:style>
  <w:style w:type="character" w:customStyle="1" w:styleId="ListLabel57">
    <w:name w:val="ListLabel 57"/>
    <w:qFormat/>
    <w:rsid w:val="00102A85"/>
    <w:rPr>
      <w:position w:val="0"/>
      <w:sz w:val="22"/>
      <w:vertAlign w:val="baseline"/>
    </w:rPr>
  </w:style>
  <w:style w:type="character" w:customStyle="1" w:styleId="ListLabel58">
    <w:name w:val="ListLabel 58"/>
    <w:qFormat/>
    <w:rsid w:val="00102A85"/>
    <w:rPr>
      <w:position w:val="0"/>
      <w:sz w:val="22"/>
      <w:vertAlign w:val="baseline"/>
    </w:rPr>
  </w:style>
  <w:style w:type="character" w:customStyle="1" w:styleId="ListLabel59">
    <w:name w:val="ListLabel 59"/>
    <w:qFormat/>
    <w:rsid w:val="00102A85"/>
    <w:rPr>
      <w:position w:val="0"/>
      <w:sz w:val="22"/>
      <w:vertAlign w:val="baseline"/>
    </w:rPr>
  </w:style>
  <w:style w:type="character" w:customStyle="1" w:styleId="ListLabel60">
    <w:name w:val="ListLabel 60"/>
    <w:qFormat/>
    <w:rsid w:val="00102A85"/>
    <w:rPr>
      <w:position w:val="0"/>
      <w:sz w:val="22"/>
      <w:vertAlign w:val="baseline"/>
    </w:rPr>
  </w:style>
  <w:style w:type="character" w:customStyle="1" w:styleId="ListLabel61">
    <w:name w:val="ListLabel 61"/>
    <w:qFormat/>
    <w:rsid w:val="00102A85"/>
    <w:rPr>
      <w:position w:val="0"/>
      <w:sz w:val="22"/>
      <w:vertAlign w:val="baseline"/>
    </w:rPr>
  </w:style>
  <w:style w:type="character" w:customStyle="1" w:styleId="ListLabel62">
    <w:name w:val="ListLabel 62"/>
    <w:qFormat/>
    <w:rsid w:val="00102A85"/>
    <w:rPr>
      <w:position w:val="0"/>
      <w:sz w:val="22"/>
      <w:vertAlign w:val="baseline"/>
    </w:rPr>
  </w:style>
  <w:style w:type="character" w:customStyle="1" w:styleId="ListLabel63">
    <w:name w:val="ListLabel 63"/>
    <w:qFormat/>
    <w:rsid w:val="00102A85"/>
    <w:rPr>
      <w:position w:val="0"/>
      <w:sz w:val="22"/>
      <w:vertAlign w:val="baseline"/>
    </w:rPr>
  </w:style>
  <w:style w:type="character" w:customStyle="1" w:styleId="ListLabel64">
    <w:name w:val="ListLabel 64"/>
    <w:qFormat/>
    <w:rsid w:val="00102A85"/>
    <w:rPr>
      <w:rFonts w:eastAsia="Liberation Serif" w:cs="Liberation Serif"/>
      <w:position w:val="0"/>
      <w:sz w:val="22"/>
      <w:vertAlign w:val="baseline"/>
    </w:rPr>
  </w:style>
  <w:style w:type="character" w:customStyle="1" w:styleId="ListLabel65">
    <w:name w:val="ListLabel 65"/>
    <w:qFormat/>
    <w:rsid w:val="00102A85"/>
    <w:rPr>
      <w:position w:val="0"/>
      <w:sz w:val="22"/>
      <w:vertAlign w:val="baseline"/>
    </w:rPr>
  </w:style>
  <w:style w:type="character" w:customStyle="1" w:styleId="ListLabel66">
    <w:name w:val="ListLabel 66"/>
    <w:qFormat/>
    <w:rsid w:val="00102A85"/>
    <w:rPr>
      <w:position w:val="0"/>
      <w:sz w:val="22"/>
      <w:vertAlign w:val="baseline"/>
    </w:rPr>
  </w:style>
  <w:style w:type="character" w:customStyle="1" w:styleId="ListLabel67">
    <w:name w:val="ListLabel 67"/>
    <w:qFormat/>
    <w:rsid w:val="00102A85"/>
    <w:rPr>
      <w:position w:val="0"/>
      <w:sz w:val="22"/>
      <w:vertAlign w:val="baseline"/>
    </w:rPr>
  </w:style>
  <w:style w:type="character" w:customStyle="1" w:styleId="ListLabel68">
    <w:name w:val="ListLabel 68"/>
    <w:qFormat/>
    <w:rsid w:val="00102A85"/>
    <w:rPr>
      <w:position w:val="0"/>
      <w:sz w:val="22"/>
      <w:vertAlign w:val="baseline"/>
    </w:rPr>
  </w:style>
  <w:style w:type="character" w:customStyle="1" w:styleId="ListLabel69">
    <w:name w:val="ListLabel 69"/>
    <w:qFormat/>
    <w:rsid w:val="00102A85"/>
    <w:rPr>
      <w:position w:val="0"/>
      <w:sz w:val="22"/>
      <w:vertAlign w:val="baseline"/>
    </w:rPr>
  </w:style>
  <w:style w:type="character" w:customStyle="1" w:styleId="ListLabel70">
    <w:name w:val="ListLabel 70"/>
    <w:qFormat/>
    <w:rsid w:val="00102A85"/>
    <w:rPr>
      <w:position w:val="0"/>
      <w:sz w:val="22"/>
      <w:vertAlign w:val="baseline"/>
    </w:rPr>
  </w:style>
  <w:style w:type="character" w:customStyle="1" w:styleId="ListLabel71">
    <w:name w:val="ListLabel 71"/>
    <w:qFormat/>
    <w:rsid w:val="00102A85"/>
    <w:rPr>
      <w:position w:val="0"/>
      <w:sz w:val="22"/>
      <w:vertAlign w:val="baseline"/>
    </w:rPr>
  </w:style>
  <w:style w:type="character" w:customStyle="1" w:styleId="ListLabel72">
    <w:name w:val="ListLabel 72"/>
    <w:qFormat/>
    <w:rsid w:val="00102A85"/>
    <w:rPr>
      <w:position w:val="0"/>
      <w:sz w:val="22"/>
      <w:vertAlign w:val="baseline"/>
    </w:rPr>
  </w:style>
  <w:style w:type="character" w:customStyle="1" w:styleId="ListLabel73">
    <w:name w:val="ListLabel 73"/>
    <w:qFormat/>
    <w:rsid w:val="00102A85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10"/>
    <w:next w:val="a9"/>
    <w:qFormat/>
    <w:rsid w:val="00131BAC"/>
    <w:pPr>
      <w:keepNext/>
      <w:keepLines/>
      <w:spacing w:after="60"/>
    </w:pPr>
    <w:rPr>
      <w:sz w:val="52"/>
      <w:szCs w:val="52"/>
    </w:rPr>
  </w:style>
  <w:style w:type="paragraph" w:styleId="a9">
    <w:name w:val="Body Text"/>
    <w:basedOn w:val="a"/>
    <w:link w:val="11"/>
    <w:uiPriority w:val="1"/>
    <w:qFormat/>
    <w:rsid w:val="003B4C1A"/>
    <w:pPr>
      <w:widowControl w:val="0"/>
      <w:spacing w:line="240" w:lineRule="auto"/>
      <w:ind w:left="119"/>
    </w:pPr>
    <w:rPr>
      <w:rFonts w:ascii="Times New Roman" w:eastAsiaTheme="minorEastAsia" w:hAnsi="Times New Roman" w:cs="Times New Roman"/>
      <w:sz w:val="28"/>
      <w:szCs w:val="28"/>
    </w:rPr>
  </w:style>
  <w:style w:type="paragraph" w:styleId="aa">
    <w:name w:val="List"/>
    <w:basedOn w:val="a9"/>
    <w:rsid w:val="00102A85"/>
    <w:rPr>
      <w:rFonts w:ascii="PT Astra Serif" w:hAnsi="PT Astra Serif" w:cs="Noto Sans Devanagari"/>
    </w:rPr>
  </w:style>
  <w:style w:type="paragraph" w:styleId="ab">
    <w:name w:val="caption"/>
    <w:basedOn w:val="a"/>
    <w:qFormat/>
    <w:rsid w:val="00102A85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c">
    <w:name w:val="index heading"/>
    <w:basedOn w:val="a"/>
    <w:qFormat/>
    <w:rsid w:val="00102A85"/>
    <w:pPr>
      <w:suppressLineNumbers/>
    </w:pPr>
    <w:rPr>
      <w:rFonts w:ascii="PT Astra Serif" w:hAnsi="PT Astra Serif" w:cs="Noto Sans Devanagari"/>
    </w:rPr>
  </w:style>
  <w:style w:type="paragraph" w:customStyle="1" w:styleId="10">
    <w:name w:val="Обычный1"/>
    <w:qFormat/>
    <w:rsid w:val="00131BAC"/>
    <w:pPr>
      <w:spacing w:line="276" w:lineRule="auto"/>
    </w:pPr>
  </w:style>
  <w:style w:type="paragraph" w:styleId="ad">
    <w:name w:val="Subtitle"/>
    <w:basedOn w:val="10"/>
    <w:next w:val="10"/>
    <w:qFormat/>
    <w:rsid w:val="00131BAC"/>
    <w:pPr>
      <w:keepNext/>
      <w:keepLines/>
      <w:spacing w:after="320"/>
    </w:pPr>
    <w:rPr>
      <w:color w:val="666666"/>
      <w:sz w:val="30"/>
      <w:szCs w:val="30"/>
    </w:rPr>
  </w:style>
  <w:style w:type="paragraph" w:styleId="ae">
    <w:name w:val="annotation text"/>
    <w:basedOn w:val="a"/>
    <w:uiPriority w:val="99"/>
    <w:semiHidden/>
    <w:unhideWhenUsed/>
    <w:qFormat/>
    <w:rsid w:val="00131BAC"/>
    <w:pPr>
      <w:spacing w:line="240" w:lineRule="auto"/>
    </w:pPr>
    <w:rPr>
      <w:sz w:val="20"/>
      <w:szCs w:val="20"/>
    </w:rPr>
  </w:style>
  <w:style w:type="paragraph" w:styleId="af">
    <w:name w:val="Balloon Text"/>
    <w:basedOn w:val="a"/>
    <w:uiPriority w:val="99"/>
    <w:semiHidden/>
    <w:unhideWhenUsed/>
    <w:qFormat/>
    <w:rsid w:val="00E94344"/>
    <w:pPr>
      <w:spacing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qFormat/>
    <w:rsid w:val="001657C9"/>
    <w:pPr>
      <w:spacing w:after="200"/>
      <w:ind w:left="720"/>
      <w:contextualSpacing/>
    </w:pPr>
    <w:rPr>
      <w:rFonts w:asciiTheme="minorHAnsi" w:eastAsiaTheme="minorEastAsia" w:hAnsiTheme="minorHAnsi" w:cstheme="minorBidi"/>
    </w:rPr>
  </w:style>
  <w:style w:type="paragraph" w:customStyle="1" w:styleId="ConsPlusNormal0">
    <w:name w:val="ConsPlusNormal"/>
    <w:qFormat/>
    <w:rsid w:val="003921C1"/>
    <w:pPr>
      <w:widowControl w:val="0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Default">
    <w:name w:val="Default"/>
    <w:qFormat/>
    <w:rsid w:val="003921C1"/>
    <w:rPr>
      <w:rFonts w:ascii="Calibri" w:eastAsiaTheme="minorEastAsia" w:hAnsi="Calibri" w:cs="Calibri"/>
      <w:color w:val="000000"/>
      <w:sz w:val="24"/>
      <w:szCs w:val="24"/>
    </w:rPr>
  </w:style>
  <w:style w:type="paragraph" w:styleId="af1">
    <w:name w:val="No Spacing"/>
    <w:qFormat/>
    <w:rsid w:val="00105F00"/>
    <w:pPr>
      <w:suppressAutoHyphens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f2">
    <w:name w:val="header"/>
    <w:basedOn w:val="a"/>
    <w:rsid w:val="00102A85"/>
  </w:style>
  <w:style w:type="table" w:customStyle="1" w:styleId="TableNormal">
    <w:name w:val="Table Normal"/>
    <w:rsid w:val="00131BA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Сетка таблицы1"/>
    <w:basedOn w:val="a1"/>
    <w:uiPriority w:val="39"/>
    <w:rsid w:val="003921C1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39"/>
    <w:rsid w:val="003921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footer"/>
    <w:basedOn w:val="a"/>
    <w:link w:val="af5"/>
    <w:uiPriority w:val="99"/>
    <w:unhideWhenUsed/>
    <w:rsid w:val="00AC3338"/>
    <w:pPr>
      <w:tabs>
        <w:tab w:val="center" w:pos="4677"/>
        <w:tab w:val="right" w:pos="9355"/>
      </w:tabs>
      <w:spacing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AC3338"/>
  </w:style>
  <w:style w:type="paragraph" w:styleId="af6">
    <w:name w:val="Body Text First Indent"/>
    <w:basedOn w:val="a9"/>
    <w:link w:val="af7"/>
    <w:uiPriority w:val="99"/>
    <w:semiHidden/>
    <w:unhideWhenUsed/>
    <w:rsid w:val="00957E78"/>
    <w:pPr>
      <w:widowControl/>
      <w:spacing w:line="276" w:lineRule="auto"/>
      <w:ind w:left="0" w:firstLine="360"/>
    </w:pPr>
    <w:rPr>
      <w:rFonts w:ascii="Arial" w:eastAsia="Arial" w:hAnsi="Arial" w:cs="Arial"/>
      <w:sz w:val="22"/>
      <w:szCs w:val="22"/>
    </w:rPr>
  </w:style>
  <w:style w:type="character" w:customStyle="1" w:styleId="11">
    <w:name w:val="Основной текст Знак1"/>
    <w:basedOn w:val="a0"/>
    <w:link w:val="a9"/>
    <w:uiPriority w:val="1"/>
    <w:rsid w:val="00957E78"/>
    <w:rPr>
      <w:rFonts w:ascii="Times New Roman" w:eastAsiaTheme="minorEastAsia" w:hAnsi="Times New Roman" w:cs="Times New Roman"/>
      <w:sz w:val="28"/>
      <w:szCs w:val="28"/>
    </w:rPr>
  </w:style>
  <w:style w:type="character" w:customStyle="1" w:styleId="af7">
    <w:name w:val="Красная строка Знак"/>
    <w:basedOn w:val="11"/>
    <w:link w:val="af6"/>
    <w:uiPriority w:val="99"/>
    <w:semiHidden/>
    <w:rsid w:val="00957E78"/>
    <w:rPr>
      <w:rFonts w:ascii="Times New Roman" w:eastAsiaTheme="minorEastAsia" w:hAnsi="Times New Roman" w:cs="Times New Roman"/>
      <w:sz w:val="28"/>
      <w:szCs w:val="28"/>
    </w:rPr>
  </w:style>
  <w:style w:type="character" w:styleId="af8">
    <w:name w:val="Hyperlink"/>
    <w:basedOn w:val="a0"/>
    <w:uiPriority w:val="99"/>
    <w:semiHidden/>
    <w:unhideWhenUsed/>
    <w:rsid w:val="00C1136A"/>
    <w:rPr>
      <w:color w:val="0000FF"/>
      <w:u w:val="single"/>
    </w:rPr>
  </w:style>
  <w:style w:type="paragraph" w:styleId="af9">
    <w:name w:val="Body Text Indent"/>
    <w:basedOn w:val="a"/>
    <w:link w:val="afa"/>
    <w:uiPriority w:val="99"/>
    <w:semiHidden/>
    <w:unhideWhenUsed/>
    <w:rsid w:val="001117F8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1117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33A"/>
    <w:pPr>
      <w:spacing w:line="276" w:lineRule="auto"/>
    </w:pPr>
  </w:style>
  <w:style w:type="paragraph" w:styleId="1">
    <w:name w:val="heading 1"/>
    <w:qFormat/>
    <w:rsid w:val="00131BAC"/>
    <w:pPr>
      <w:keepNext/>
      <w:keepLines/>
      <w:spacing w:before="400" w:after="120" w:line="276" w:lineRule="auto"/>
      <w:outlineLvl w:val="0"/>
    </w:pPr>
    <w:rPr>
      <w:sz w:val="40"/>
      <w:szCs w:val="40"/>
    </w:rPr>
  </w:style>
  <w:style w:type="paragraph" w:styleId="2">
    <w:name w:val="heading 2"/>
    <w:qFormat/>
    <w:rsid w:val="00131BAC"/>
    <w:pPr>
      <w:keepNext/>
      <w:keepLines/>
      <w:spacing w:before="360" w:after="120" w:line="276" w:lineRule="auto"/>
      <w:outlineLvl w:val="1"/>
    </w:pPr>
    <w:rPr>
      <w:sz w:val="32"/>
      <w:szCs w:val="32"/>
    </w:rPr>
  </w:style>
  <w:style w:type="paragraph" w:styleId="3">
    <w:name w:val="heading 3"/>
    <w:qFormat/>
    <w:rsid w:val="00131BAC"/>
    <w:pPr>
      <w:keepNext/>
      <w:keepLines/>
      <w:spacing w:before="320" w:after="80" w:line="276" w:lineRule="auto"/>
      <w:outlineLvl w:val="2"/>
    </w:pPr>
    <w:rPr>
      <w:color w:val="434343"/>
      <w:sz w:val="28"/>
      <w:szCs w:val="28"/>
    </w:rPr>
  </w:style>
  <w:style w:type="paragraph" w:styleId="4">
    <w:name w:val="heading 4"/>
    <w:qFormat/>
    <w:rsid w:val="00131BAC"/>
    <w:pPr>
      <w:keepNext/>
      <w:keepLines/>
      <w:spacing w:before="280" w:after="80" w:line="276" w:lineRule="auto"/>
      <w:outlineLvl w:val="3"/>
    </w:pPr>
    <w:rPr>
      <w:color w:val="666666"/>
      <w:sz w:val="24"/>
      <w:szCs w:val="24"/>
    </w:rPr>
  </w:style>
  <w:style w:type="paragraph" w:styleId="5">
    <w:name w:val="heading 5"/>
    <w:qFormat/>
    <w:rsid w:val="00131BAC"/>
    <w:pPr>
      <w:keepNext/>
      <w:keepLines/>
      <w:spacing w:before="240" w:after="80" w:line="276" w:lineRule="auto"/>
      <w:outlineLvl w:val="4"/>
    </w:pPr>
    <w:rPr>
      <w:color w:val="666666"/>
    </w:rPr>
  </w:style>
  <w:style w:type="paragraph" w:styleId="6">
    <w:name w:val="heading 6"/>
    <w:qFormat/>
    <w:rsid w:val="00131BAC"/>
    <w:pPr>
      <w:keepNext/>
      <w:keepLines/>
      <w:spacing w:before="240" w:after="80" w:line="276" w:lineRule="auto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примечания Знак"/>
    <w:basedOn w:val="a0"/>
    <w:uiPriority w:val="99"/>
    <w:semiHidden/>
    <w:qFormat/>
    <w:rsid w:val="00131BAC"/>
    <w:rPr>
      <w:sz w:val="20"/>
      <w:szCs w:val="20"/>
    </w:rPr>
  </w:style>
  <w:style w:type="character" w:styleId="a4">
    <w:name w:val="annotation reference"/>
    <w:basedOn w:val="a0"/>
    <w:uiPriority w:val="99"/>
    <w:semiHidden/>
    <w:unhideWhenUsed/>
    <w:qFormat/>
    <w:rsid w:val="00131BAC"/>
    <w:rPr>
      <w:sz w:val="16"/>
      <w:szCs w:val="16"/>
    </w:rPr>
  </w:style>
  <w:style w:type="character" w:customStyle="1" w:styleId="a5">
    <w:name w:val="Текст выноски Знак"/>
    <w:basedOn w:val="a0"/>
    <w:uiPriority w:val="99"/>
    <w:semiHidden/>
    <w:qFormat/>
    <w:rsid w:val="00E94344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uiPriority w:val="34"/>
    <w:qFormat/>
    <w:locked/>
    <w:rsid w:val="001657C9"/>
    <w:rPr>
      <w:rFonts w:asciiTheme="minorHAnsi" w:eastAsiaTheme="minorEastAsia" w:hAnsiTheme="minorHAnsi" w:cstheme="minorBidi"/>
    </w:rPr>
  </w:style>
  <w:style w:type="character" w:customStyle="1" w:styleId="ConsPlusNormal">
    <w:name w:val="ConsPlusNormal Знак"/>
    <w:qFormat/>
    <w:locked/>
    <w:rsid w:val="003921C1"/>
    <w:rPr>
      <w:rFonts w:ascii="Times New Roman" w:eastAsiaTheme="minorEastAsia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uiPriority w:val="1"/>
    <w:qFormat/>
    <w:rsid w:val="003B4C1A"/>
    <w:rPr>
      <w:rFonts w:ascii="Times New Roman" w:eastAsiaTheme="minorEastAsia" w:hAnsi="Times New Roman" w:cs="Times New Roman"/>
      <w:sz w:val="28"/>
      <w:szCs w:val="28"/>
    </w:rPr>
  </w:style>
  <w:style w:type="character" w:customStyle="1" w:styleId="-">
    <w:name w:val="Интернет-ссылка"/>
    <w:basedOn w:val="a0"/>
    <w:uiPriority w:val="99"/>
    <w:unhideWhenUsed/>
    <w:rsid w:val="00B058B1"/>
    <w:rPr>
      <w:color w:val="0000FF" w:themeColor="hyperlink"/>
      <w:u w:val="single"/>
    </w:rPr>
  </w:style>
  <w:style w:type="character" w:customStyle="1" w:styleId="ListLabel1">
    <w:name w:val="ListLabel 1"/>
    <w:qFormat/>
    <w:rPr>
      <w:u w:val="none"/>
    </w:rPr>
  </w:style>
  <w:style w:type="character" w:customStyle="1" w:styleId="ListLabel2">
    <w:name w:val="ListLabel 2"/>
    <w:qFormat/>
    <w:rPr>
      <w:u w:val="none"/>
    </w:rPr>
  </w:style>
  <w:style w:type="character" w:customStyle="1" w:styleId="ListLabel3">
    <w:name w:val="ListLabel 3"/>
    <w:qFormat/>
    <w:rPr>
      <w:u w:val="none"/>
    </w:rPr>
  </w:style>
  <w:style w:type="character" w:customStyle="1" w:styleId="ListLabel4">
    <w:name w:val="ListLabel 4"/>
    <w:qFormat/>
    <w:rPr>
      <w:u w:val="none"/>
    </w:rPr>
  </w:style>
  <w:style w:type="character" w:customStyle="1" w:styleId="ListLabel5">
    <w:name w:val="ListLabel 5"/>
    <w:qFormat/>
    <w:rPr>
      <w:u w:val="none"/>
    </w:rPr>
  </w:style>
  <w:style w:type="character" w:customStyle="1" w:styleId="ListLabel6">
    <w:name w:val="ListLabel 6"/>
    <w:qFormat/>
    <w:rPr>
      <w:u w:val="none"/>
    </w:rPr>
  </w:style>
  <w:style w:type="character" w:customStyle="1" w:styleId="ListLabel7">
    <w:name w:val="ListLabel 7"/>
    <w:qFormat/>
    <w:rPr>
      <w:u w:val="none"/>
    </w:rPr>
  </w:style>
  <w:style w:type="character" w:customStyle="1" w:styleId="ListLabel8">
    <w:name w:val="ListLabel 8"/>
    <w:qFormat/>
    <w:rPr>
      <w:u w:val="none"/>
    </w:rPr>
  </w:style>
  <w:style w:type="character" w:customStyle="1" w:styleId="ListLabel9">
    <w:name w:val="ListLabel 9"/>
    <w:qFormat/>
    <w:rPr>
      <w:u w:val="none"/>
    </w:rPr>
  </w:style>
  <w:style w:type="character" w:customStyle="1" w:styleId="ListLabel10">
    <w:name w:val="ListLabel 10"/>
    <w:qFormat/>
    <w:rPr>
      <w:u w:val="none"/>
    </w:rPr>
  </w:style>
  <w:style w:type="character" w:customStyle="1" w:styleId="ListLabel11">
    <w:name w:val="ListLabel 11"/>
    <w:qFormat/>
    <w:rPr>
      <w:u w:val="none"/>
    </w:rPr>
  </w:style>
  <w:style w:type="character" w:customStyle="1" w:styleId="ListLabel12">
    <w:name w:val="ListLabel 12"/>
    <w:qFormat/>
    <w:rPr>
      <w:u w:val="none"/>
    </w:rPr>
  </w:style>
  <w:style w:type="character" w:customStyle="1" w:styleId="ListLabel13">
    <w:name w:val="ListLabel 13"/>
    <w:qFormat/>
    <w:rPr>
      <w:u w:val="none"/>
    </w:rPr>
  </w:style>
  <w:style w:type="character" w:customStyle="1" w:styleId="ListLabel14">
    <w:name w:val="ListLabel 14"/>
    <w:qFormat/>
    <w:rPr>
      <w:u w:val="none"/>
    </w:rPr>
  </w:style>
  <w:style w:type="character" w:customStyle="1" w:styleId="ListLabel15">
    <w:name w:val="ListLabel 15"/>
    <w:qFormat/>
    <w:rPr>
      <w:u w:val="none"/>
    </w:rPr>
  </w:style>
  <w:style w:type="character" w:customStyle="1" w:styleId="ListLabel16">
    <w:name w:val="ListLabel 16"/>
    <w:qFormat/>
    <w:rPr>
      <w:u w:val="none"/>
    </w:rPr>
  </w:style>
  <w:style w:type="character" w:customStyle="1" w:styleId="ListLabel17">
    <w:name w:val="ListLabel 17"/>
    <w:qFormat/>
    <w:rPr>
      <w:u w:val="none"/>
    </w:rPr>
  </w:style>
  <w:style w:type="character" w:customStyle="1" w:styleId="ListLabel18">
    <w:name w:val="ListLabel 18"/>
    <w:qFormat/>
    <w:rPr>
      <w:u w:val="none"/>
    </w:rPr>
  </w:style>
  <w:style w:type="character" w:customStyle="1" w:styleId="ListLabel19">
    <w:name w:val="ListLabel 19"/>
    <w:qFormat/>
    <w:rPr>
      <w:u w:val="none"/>
    </w:rPr>
  </w:style>
  <w:style w:type="character" w:customStyle="1" w:styleId="ListLabel20">
    <w:name w:val="ListLabel 20"/>
    <w:qFormat/>
    <w:rPr>
      <w:u w:val="none"/>
    </w:rPr>
  </w:style>
  <w:style w:type="character" w:customStyle="1" w:styleId="ListLabel21">
    <w:name w:val="ListLabel 21"/>
    <w:qFormat/>
    <w:rPr>
      <w:u w:val="none"/>
    </w:rPr>
  </w:style>
  <w:style w:type="character" w:customStyle="1" w:styleId="ListLabel22">
    <w:name w:val="ListLabel 22"/>
    <w:qFormat/>
    <w:rPr>
      <w:u w:val="none"/>
    </w:rPr>
  </w:style>
  <w:style w:type="character" w:customStyle="1" w:styleId="ListLabel23">
    <w:name w:val="ListLabel 23"/>
    <w:qFormat/>
    <w:rPr>
      <w:u w:val="none"/>
    </w:rPr>
  </w:style>
  <w:style w:type="character" w:customStyle="1" w:styleId="ListLabel24">
    <w:name w:val="ListLabel 24"/>
    <w:qFormat/>
    <w:rPr>
      <w:u w:val="none"/>
    </w:rPr>
  </w:style>
  <w:style w:type="character" w:customStyle="1" w:styleId="ListLabel25">
    <w:name w:val="ListLabel 25"/>
    <w:qFormat/>
    <w:rPr>
      <w:u w:val="none"/>
    </w:rPr>
  </w:style>
  <w:style w:type="character" w:customStyle="1" w:styleId="ListLabel26">
    <w:name w:val="ListLabel 26"/>
    <w:qFormat/>
    <w:rPr>
      <w:u w:val="none"/>
    </w:rPr>
  </w:style>
  <w:style w:type="character" w:customStyle="1" w:styleId="ListLabel27">
    <w:name w:val="ListLabel 27"/>
    <w:qFormat/>
    <w:rPr>
      <w:u w:val="none"/>
    </w:rPr>
  </w:style>
  <w:style w:type="character" w:customStyle="1" w:styleId="ListLabel28">
    <w:name w:val="ListLabel 28"/>
    <w:qFormat/>
    <w:rPr>
      <w:u w:val="none"/>
    </w:rPr>
  </w:style>
  <w:style w:type="character" w:customStyle="1" w:styleId="ListLabel29">
    <w:name w:val="ListLabel 29"/>
    <w:qFormat/>
    <w:rPr>
      <w:u w:val="none"/>
    </w:rPr>
  </w:style>
  <w:style w:type="character" w:customStyle="1" w:styleId="ListLabel30">
    <w:name w:val="ListLabel 30"/>
    <w:qFormat/>
    <w:rPr>
      <w:u w:val="none"/>
    </w:rPr>
  </w:style>
  <w:style w:type="character" w:customStyle="1" w:styleId="ListLabel31">
    <w:name w:val="ListLabel 31"/>
    <w:qFormat/>
    <w:rPr>
      <w:u w:val="none"/>
    </w:rPr>
  </w:style>
  <w:style w:type="character" w:customStyle="1" w:styleId="ListLabel32">
    <w:name w:val="ListLabel 32"/>
    <w:qFormat/>
    <w:rPr>
      <w:u w:val="none"/>
    </w:rPr>
  </w:style>
  <w:style w:type="character" w:customStyle="1" w:styleId="ListLabel33">
    <w:name w:val="ListLabel 33"/>
    <w:qFormat/>
    <w:rPr>
      <w:u w:val="none"/>
    </w:rPr>
  </w:style>
  <w:style w:type="character" w:customStyle="1" w:styleId="ListLabel34">
    <w:name w:val="ListLabel 34"/>
    <w:qFormat/>
    <w:rPr>
      <w:u w:val="none"/>
    </w:rPr>
  </w:style>
  <w:style w:type="character" w:customStyle="1" w:styleId="ListLabel35">
    <w:name w:val="ListLabel 35"/>
    <w:qFormat/>
    <w:rPr>
      <w:u w:val="none"/>
    </w:rPr>
  </w:style>
  <w:style w:type="character" w:customStyle="1" w:styleId="ListLabel36">
    <w:name w:val="ListLabel 36"/>
    <w:qFormat/>
    <w:rPr>
      <w:u w:val="none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ascii="Times New Roman" w:hAnsi="Times New Roman" w:cs="Courier New"/>
      <w:sz w:val="24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ascii="Times New Roman" w:eastAsia="Liberation Serif" w:hAnsi="Times New Roman" w:cs="Liberation Serif"/>
      <w:position w:val="0"/>
      <w:sz w:val="24"/>
      <w:vertAlign w:val="baseline"/>
    </w:rPr>
  </w:style>
  <w:style w:type="character" w:customStyle="1" w:styleId="ListLabel56">
    <w:name w:val="ListLabel 56"/>
    <w:qFormat/>
    <w:rPr>
      <w:position w:val="0"/>
      <w:sz w:val="22"/>
      <w:vertAlign w:val="baseline"/>
    </w:rPr>
  </w:style>
  <w:style w:type="character" w:customStyle="1" w:styleId="ListLabel57">
    <w:name w:val="ListLabel 57"/>
    <w:qFormat/>
    <w:rPr>
      <w:position w:val="0"/>
      <w:sz w:val="22"/>
      <w:vertAlign w:val="baseline"/>
    </w:rPr>
  </w:style>
  <w:style w:type="character" w:customStyle="1" w:styleId="ListLabel58">
    <w:name w:val="ListLabel 58"/>
    <w:qFormat/>
    <w:rPr>
      <w:position w:val="0"/>
      <w:sz w:val="22"/>
      <w:vertAlign w:val="baseline"/>
    </w:rPr>
  </w:style>
  <w:style w:type="character" w:customStyle="1" w:styleId="ListLabel59">
    <w:name w:val="ListLabel 59"/>
    <w:qFormat/>
    <w:rPr>
      <w:position w:val="0"/>
      <w:sz w:val="22"/>
      <w:vertAlign w:val="baseline"/>
    </w:rPr>
  </w:style>
  <w:style w:type="character" w:customStyle="1" w:styleId="ListLabel60">
    <w:name w:val="ListLabel 60"/>
    <w:qFormat/>
    <w:rPr>
      <w:position w:val="0"/>
      <w:sz w:val="22"/>
      <w:vertAlign w:val="baseline"/>
    </w:rPr>
  </w:style>
  <w:style w:type="character" w:customStyle="1" w:styleId="ListLabel61">
    <w:name w:val="ListLabel 61"/>
    <w:qFormat/>
    <w:rPr>
      <w:position w:val="0"/>
      <w:sz w:val="22"/>
      <w:vertAlign w:val="baseline"/>
    </w:rPr>
  </w:style>
  <w:style w:type="character" w:customStyle="1" w:styleId="ListLabel62">
    <w:name w:val="ListLabel 62"/>
    <w:qFormat/>
    <w:rPr>
      <w:position w:val="0"/>
      <w:sz w:val="22"/>
      <w:vertAlign w:val="baseline"/>
    </w:rPr>
  </w:style>
  <w:style w:type="character" w:customStyle="1" w:styleId="ListLabel63">
    <w:name w:val="ListLabel 63"/>
    <w:qFormat/>
    <w:rPr>
      <w:position w:val="0"/>
      <w:sz w:val="22"/>
      <w:vertAlign w:val="baseline"/>
    </w:rPr>
  </w:style>
  <w:style w:type="character" w:customStyle="1" w:styleId="ListLabel64">
    <w:name w:val="ListLabel 64"/>
    <w:qFormat/>
    <w:rPr>
      <w:rFonts w:eastAsia="Liberation Serif" w:cs="Liberation Serif"/>
      <w:position w:val="0"/>
      <w:sz w:val="22"/>
      <w:vertAlign w:val="baseline"/>
    </w:rPr>
  </w:style>
  <w:style w:type="character" w:customStyle="1" w:styleId="ListLabel65">
    <w:name w:val="ListLabel 65"/>
    <w:qFormat/>
    <w:rPr>
      <w:position w:val="0"/>
      <w:sz w:val="22"/>
      <w:vertAlign w:val="baseline"/>
    </w:rPr>
  </w:style>
  <w:style w:type="character" w:customStyle="1" w:styleId="ListLabel66">
    <w:name w:val="ListLabel 66"/>
    <w:qFormat/>
    <w:rPr>
      <w:position w:val="0"/>
      <w:sz w:val="22"/>
      <w:vertAlign w:val="baseline"/>
    </w:rPr>
  </w:style>
  <w:style w:type="character" w:customStyle="1" w:styleId="ListLabel67">
    <w:name w:val="ListLabel 67"/>
    <w:qFormat/>
    <w:rPr>
      <w:position w:val="0"/>
      <w:sz w:val="22"/>
      <w:vertAlign w:val="baseline"/>
    </w:rPr>
  </w:style>
  <w:style w:type="character" w:customStyle="1" w:styleId="ListLabel68">
    <w:name w:val="ListLabel 68"/>
    <w:qFormat/>
    <w:rPr>
      <w:position w:val="0"/>
      <w:sz w:val="22"/>
      <w:vertAlign w:val="baseline"/>
    </w:rPr>
  </w:style>
  <w:style w:type="character" w:customStyle="1" w:styleId="ListLabel69">
    <w:name w:val="ListLabel 69"/>
    <w:qFormat/>
    <w:rPr>
      <w:position w:val="0"/>
      <w:sz w:val="22"/>
      <w:vertAlign w:val="baseline"/>
    </w:rPr>
  </w:style>
  <w:style w:type="character" w:customStyle="1" w:styleId="ListLabel70">
    <w:name w:val="ListLabel 70"/>
    <w:qFormat/>
    <w:rPr>
      <w:position w:val="0"/>
      <w:sz w:val="22"/>
      <w:vertAlign w:val="baseline"/>
    </w:rPr>
  </w:style>
  <w:style w:type="character" w:customStyle="1" w:styleId="ListLabel71">
    <w:name w:val="ListLabel 71"/>
    <w:qFormat/>
    <w:rPr>
      <w:position w:val="0"/>
      <w:sz w:val="22"/>
      <w:vertAlign w:val="baseline"/>
    </w:rPr>
  </w:style>
  <w:style w:type="character" w:customStyle="1" w:styleId="ListLabel72">
    <w:name w:val="ListLabel 72"/>
    <w:qFormat/>
    <w:rPr>
      <w:position w:val="0"/>
      <w:sz w:val="22"/>
      <w:vertAlign w:val="baseline"/>
    </w:rPr>
  </w:style>
  <w:style w:type="character" w:customStyle="1" w:styleId="ListLabel73">
    <w:name w:val="ListLabel 73"/>
    <w:qFormat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10"/>
    <w:next w:val="a9"/>
    <w:qFormat/>
    <w:rsid w:val="00131BAC"/>
    <w:pPr>
      <w:keepNext/>
      <w:keepLines/>
      <w:spacing w:after="60"/>
    </w:pPr>
    <w:rPr>
      <w:sz w:val="52"/>
      <w:szCs w:val="52"/>
    </w:rPr>
  </w:style>
  <w:style w:type="paragraph" w:styleId="a9">
    <w:name w:val="Body Text"/>
    <w:basedOn w:val="a"/>
    <w:link w:val="11"/>
    <w:uiPriority w:val="1"/>
    <w:qFormat/>
    <w:rsid w:val="003B4C1A"/>
    <w:pPr>
      <w:widowControl w:val="0"/>
      <w:spacing w:line="240" w:lineRule="auto"/>
      <w:ind w:left="119"/>
    </w:pPr>
    <w:rPr>
      <w:rFonts w:ascii="Times New Roman" w:eastAsiaTheme="minorEastAsia" w:hAnsi="Times New Roman" w:cs="Times New Roman"/>
      <w:sz w:val="28"/>
      <w:szCs w:val="28"/>
    </w:rPr>
  </w:style>
  <w:style w:type="paragraph" w:styleId="aa">
    <w:name w:val="List"/>
    <w:basedOn w:val="a9"/>
    <w:rPr>
      <w:rFonts w:ascii="PT Astra Serif" w:hAnsi="PT Astra Serif"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0">
    <w:name w:val="Обычный1"/>
    <w:qFormat/>
    <w:rsid w:val="00131BAC"/>
    <w:pPr>
      <w:spacing w:line="276" w:lineRule="auto"/>
    </w:pPr>
  </w:style>
  <w:style w:type="paragraph" w:styleId="ad">
    <w:name w:val="Subtitle"/>
    <w:basedOn w:val="10"/>
    <w:next w:val="10"/>
    <w:qFormat/>
    <w:rsid w:val="00131BAC"/>
    <w:pPr>
      <w:keepNext/>
      <w:keepLines/>
      <w:spacing w:after="320"/>
    </w:pPr>
    <w:rPr>
      <w:color w:val="666666"/>
      <w:sz w:val="30"/>
      <w:szCs w:val="30"/>
    </w:rPr>
  </w:style>
  <w:style w:type="paragraph" w:styleId="ae">
    <w:name w:val="annotation text"/>
    <w:basedOn w:val="a"/>
    <w:uiPriority w:val="99"/>
    <w:semiHidden/>
    <w:unhideWhenUsed/>
    <w:qFormat/>
    <w:rsid w:val="00131BAC"/>
    <w:pPr>
      <w:spacing w:line="240" w:lineRule="auto"/>
    </w:pPr>
    <w:rPr>
      <w:sz w:val="20"/>
      <w:szCs w:val="20"/>
    </w:rPr>
  </w:style>
  <w:style w:type="paragraph" w:styleId="af">
    <w:name w:val="Balloon Text"/>
    <w:basedOn w:val="a"/>
    <w:uiPriority w:val="99"/>
    <w:semiHidden/>
    <w:unhideWhenUsed/>
    <w:qFormat/>
    <w:rsid w:val="00E94344"/>
    <w:pPr>
      <w:spacing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qFormat/>
    <w:rsid w:val="001657C9"/>
    <w:pPr>
      <w:spacing w:after="200"/>
      <w:ind w:left="720"/>
      <w:contextualSpacing/>
    </w:pPr>
    <w:rPr>
      <w:rFonts w:asciiTheme="minorHAnsi" w:eastAsiaTheme="minorEastAsia" w:hAnsiTheme="minorHAnsi" w:cstheme="minorBidi"/>
    </w:rPr>
  </w:style>
  <w:style w:type="paragraph" w:customStyle="1" w:styleId="ConsPlusNormal0">
    <w:name w:val="ConsPlusNormal"/>
    <w:qFormat/>
    <w:rsid w:val="003921C1"/>
    <w:pPr>
      <w:widowControl w:val="0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Default">
    <w:name w:val="Default"/>
    <w:qFormat/>
    <w:rsid w:val="003921C1"/>
    <w:rPr>
      <w:rFonts w:ascii="Calibri" w:eastAsiaTheme="minorEastAsia" w:hAnsi="Calibri" w:cs="Calibri"/>
      <w:color w:val="000000"/>
      <w:sz w:val="24"/>
      <w:szCs w:val="24"/>
    </w:rPr>
  </w:style>
  <w:style w:type="paragraph" w:styleId="af1">
    <w:name w:val="No Spacing"/>
    <w:qFormat/>
    <w:rsid w:val="00105F00"/>
    <w:pPr>
      <w:suppressAutoHyphens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f2">
    <w:name w:val="header"/>
    <w:basedOn w:val="a"/>
  </w:style>
  <w:style w:type="table" w:customStyle="1" w:styleId="TableNormal">
    <w:name w:val="Table Normal"/>
    <w:rsid w:val="00131BA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">
    <w:name w:val="Сетка таблицы1"/>
    <w:basedOn w:val="a1"/>
    <w:uiPriority w:val="39"/>
    <w:rsid w:val="003921C1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39"/>
    <w:rsid w:val="003921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footer"/>
    <w:basedOn w:val="a"/>
    <w:link w:val="af5"/>
    <w:uiPriority w:val="99"/>
    <w:unhideWhenUsed/>
    <w:rsid w:val="00AC3338"/>
    <w:pPr>
      <w:tabs>
        <w:tab w:val="center" w:pos="4677"/>
        <w:tab w:val="right" w:pos="9355"/>
      </w:tabs>
      <w:spacing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AC3338"/>
  </w:style>
  <w:style w:type="paragraph" w:styleId="af6">
    <w:name w:val="Body Text First Indent"/>
    <w:basedOn w:val="a9"/>
    <w:link w:val="af7"/>
    <w:uiPriority w:val="99"/>
    <w:semiHidden/>
    <w:unhideWhenUsed/>
    <w:rsid w:val="00957E78"/>
    <w:pPr>
      <w:widowControl/>
      <w:spacing w:line="276" w:lineRule="auto"/>
      <w:ind w:left="0" w:firstLine="360"/>
    </w:pPr>
    <w:rPr>
      <w:rFonts w:ascii="Arial" w:eastAsia="Arial" w:hAnsi="Arial" w:cs="Arial"/>
      <w:sz w:val="22"/>
      <w:szCs w:val="22"/>
    </w:rPr>
  </w:style>
  <w:style w:type="character" w:customStyle="1" w:styleId="11">
    <w:name w:val="Основной текст Знак1"/>
    <w:basedOn w:val="a0"/>
    <w:link w:val="a9"/>
    <w:uiPriority w:val="1"/>
    <w:rsid w:val="00957E78"/>
    <w:rPr>
      <w:rFonts w:ascii="Times New Roman" w:eastAsiaTheme="minorEastAsia" w:hAnsi="Times New Roman" w:cs="Times New Roman"/>
      <w:sz w:val="28"/>
      <w:szCs w:val="28"/>
    </w:rPr>
  </w:style>
  <w:style w:type="character" w:customStyle="1" w:styleId="af7">
    <w:name w:val="Красная строка Знак"/>
    <w:basedOn w:val="11"/>
    <w:link w:val="af6"/>
    <w:uiPriority w:val="99"/>
    <w:semiHidden/>
    <w:rsid w:val="00957E78"/>
    <w:rPr>
      <w:rFonts w:ascii="Times New Roman" w:eastAsiaTheme="minorEastAsia" w:hAnsi="Times New Roman" w:cs="Times New Roman"/>
      <w:sz w:val="28"/>
      <w:szCs w:val="28"/>
    </w:rPr>
  </w:style>
  <w:style w:type="character" w:styleId="af8">
    <w:name w:val="Hyperlink"/>
    <w:basedOn w:val="a0"/>
    <w:uiPriority w:val="99"/>
    <w:semiHidden/>
    <w:unhideWhenUsed/>
    <w:rsid w:val="00C1136A"/>
    <w:rPr>
      <w:color w:val="0000FF"/>
      <w:u w:val="single"/>
    </w:rPr>
  </w:style>
  <w:style w:type="paragraph" w:styleId="af9">
    <w:name w:val="Body Text Indent"/>
    <w:basedOn w:val="a"/>
    <w:link w:val="afa"/>
    <w:uiPriority w:val="99"/>
    <w:semiHidden/>
    <w:unhideWhenUsed/>
    <w:rsid w:val="001117F8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1117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tudmedlib.ru/book/ISBN9785423500832.html" TargetMode="Externa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://www.studmedlib.ru/book/ISBN9785423501471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udmedlib.ru/book/ISBN9785970429020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ofstandart.rosmintrud.ru/obshchiy-informatsionnyy-blok/natsionalnyy-reestr-professionalnykh-standartov/reestr-trudovyh-funkcij/index.php?ELEMENT_ID=72572&amp;CODE=725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udmedlib.ru/book/ISBN9785970447079.html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E69E1-CC3C-47C4-AC75-B553725A8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20</Pages>
  <Words>4697</Words>
  <Characters>26775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Дмитриев</dc:creator>
  <dc:description/>
  <cp:lastModifiedBy>user</cp:lastModifiedBy>
  <cp:revision>96</cp:revision>
  <cp:lastPrinted>2022-01-20T02:10:00Z</cp:lastPrinted>
  <dcterms:created xsi:type="dcterms:W3CDTF">2021-12-13T14:00:00Z</dcterms:created>
  <dcterms:modified xsi:type="dcterms:W3CDTF">2022-01-25T02:58:00Z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ГОУ ВПО НГМУ Росздрава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