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outlineLvl w:val="2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  <w:t>Схема истории болезни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i/>
          <w:iCs/>
          <w:color w:val="333333"/>
          <w:sz w:val="17"/>
          <w:u w:val="single"/>
          <w:lang w:eastAsia="ru-RU"/>
        </w:rPr>
        <w:t>Рекомендуемая схема оформления ИСТОРИИ БОЛЕЗНИ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Паспортные сведения о больном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Фамилия, имя, отчество.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Возраст, пол.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Семейное положение.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Профессия, место работы.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Домашний адрес.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Дата поступления в клинику.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Жалобы больного.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Анамнез</w:t>
      </w:r>
      <w:r w:rsidRPr="00AE4687">
        <w:rPr>
          <w:rFonts w:ascii="Verdana" w:eastAsia="Times New Roman" w:hAnsi="Verdana" w:cs="Times New Roman"/>
          <w:color w:val="333333"/>
          <w:sz w:val="17"/>
          <w:lang w:eastAsia="ru-RU"/>
        </w:rPr>
        <w:t> </w:t>
      </w: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настоящего заболевания (начало, развитие и течение заболевания). Возможные причины заболевания. Обстоятельства, предшествующие и сопровождавшие начало заболевания. Проведенное лечение и его результаты.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Общий анамнез (особенности развития больного, перенесенные травмы и заболевания. Условия труда и быта. Наследственность).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Общее состояние больного:</w:t>
      </w:r>
      <w:r w:rsidRPr="00AE4687">
        <w:rPr>
          <w:rFonts w:ascii="Verdana" w:eastAsia="Times New Roman" w:hAnsi="Verdana" w:cs="Times New Roman"/>
          <w:color w:val="333333"/>
          <w:sz w:val="17"/>
          <w:lang w:eastAsia="ru-RU"/>
        </w:rPr>
        <w:t> </w:t>
      </w: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положение и общий вид. Телосложение и особенности строения. Состояние кожных покровов, подкожного жирового слоя, слизистых оболочек.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Состояние внутренних органов (дыхания, кровообращения).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Функции тазовых органов: расстройство мочеиспускания (задержка, недержание и др.), акта дефекации (задержка, недержание), половой функции.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Состояние нервной системы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Нейропсихическая сфера. Состояние сознания (ориентировка в месте и времени).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lastRenderedPageBreak/>
        <w:t>Поведение при обследовании, отношение к своему заболеванию (сознание болезни). Критическая оценка и эмоциональная реакция на свое заболевание.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Состояние интеллекта: память, внимание, мышление, сообразительность.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Эмоциональная сфера. Возбуждение, депрессия, степень их выраженности.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Психопатологические явления: галлюцинация, бред, навязчивые состояния и др.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Менингеальные симптомы.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Черепно-мозговые нервы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numPr>
          <w:ilvl w:val="0"/>
          <w:numId w:val="1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Обонятельный нерв. Проверяется обоняние с обеих сторон (проба с камфорой).</w:t>
      </w:r>
    </w:p>
    <w:p w:rsidR="00AE4687" w:rsidRPr="00AE4687" w:rsidRDefault="00AE4687" w:rsidP="00AE4687">
      <w:pPr>
        <w:numPr>
          <w:ilvl w:val="0"/>
          <w:numId w:val="1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Зрительный нерв. Поле и острота зрения.</w:t>
      </w:r>
    </w:p>
    <w:p w:rsidR="00AE4687" w:rsidRPr="00AE4687" w:rsidRDefault="00AE4687" w:rsidP="00AE4687">
      <w:pPr>
        <w:numPr>
          <w:ilvl w:val="0"/>
          <w:numId w:val="1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IV.    VI.  Глазодвигательный, блоковый, отводящий нервы. Форма и величина зрачков, реакция их на свет, конвергенцию, аккомодацию. Ширина глазных щелей. Движение глазных яблок. Наличие косоглазия, двоение предметов. Нистагм.</w:t>
      </w:r>
    </w:p>
    <w:p w:rsidR="00AE4687" w:rsidRPr="00AE4687" w:rsidRDefault="00AE4687" w:rsidP="00AE4687">
      <w:pPr>
        <w:numPr>
          <w:ilvl w:val="0"/>
          <w:numId w:val="2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Тройничный нерв. Чувствительность на коже лица. Болезненность точек выхода ветвей тройничного нерва. Корнеальный и конъюнктивальный рефлексы. Состояние жевательной мускулатуры.</w:t>
      </w:r>
    </w:p>
    <w:p w:rsidR="00AE4687" w:rsidRPr="00AE4687" w:rsidRDefault="00AE4687" w:rsidP="00AE4687">
      <w:pPr>
        <w:numPr>
          <w:ilvl w:val="0"/>
          <w:numId w:val="3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Лицевой нерв. Наморщивание лба в складки,                                                                              зажмуривание глаз, «оскаливание» зубов.</w:t>
      </w:r>
    </w:p>
    <w:p w:rsidR="00AE4687" w:rsidRPr="00AE4687" w:rsidRDefault="00AE4687" w:rsidP="00AE4687">
      <w:pPr>
        <w:numPr>
          <w:ilvl w:val="0"/>
          <w:numId w:val="4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Слуховой и вестибулярный нервы. Состояние слуха и равновесия.</w:t>
      </w:r>
    </w:p>
    <w:p w:rsidR="00AE4687" w:rsidRPr="00AE4687" w:rsidRDefault="00AE4687" w:rsidP="00AE4687">
      <w:pPr>
        <w:numPr>
          <w:ilvl w:val="0"/>
          <w:numId w:val="5"/>
        </w:numPr>
        <w:shd w:val="clear" w:color="auto" w:fill="FFFFFF"/>
        <w:spacing w:before="15" w:after="45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X. Языкоглоточный и блуждающий нервы. Состояние глотания. Носовой оттенок речи, подвижность мягкого неба при фонации. Рефлексы с задней стенки глотки и мягкого неба. Вкус. Бульбарный и псевдобульбарный параличи.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XI. Добавочный нерв. Состояние грудино-ключично-сосковой мышцы, поворот головы в стороны и вниз, поднимание плеч.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XII. Подъязычный нерв. Высовывание языка, отклонение его в сторону, состояние мышц языка: атрофия, фибриллярные подергивания.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Двигательные функции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Активные движения, их объем. Мышечная сила (исследуется сила симметричных групп мышц – оценка по пятибалльной системе).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Пассивные движения, их объем. Мышечный тонус и его изменения.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Атрофия мышц. Фибриллярные и фасцикулярные подергивания.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Рефлекторная сфера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lastRenderedPageBreak/>
        <w:t>Сухожильные рефлексы (с двуглавой и трехглавой мышц, коленные и ахилловы).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Периостальные рефлексы (с шиловидного отростка лучевой кости).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Кожные рефлексы (брюшные, подошвенные, мошоночные).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Рефлексы со слизистых оболочек (корнеальные, конъюнктивальные, с мягкого неба и задней стенки глотки).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Патологические рефлексы (разгибательные – Бабинского, Оппенгейма, Гордона, Шеффера; сгибательные – Россолимо, Бехтерева, Жуковского; защитные рефлексы; клонус стоп и коленных чашечек).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Чувствительная сфера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Боли и парестезии, их характер и локализация. Болезненность нервных стволов.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Поверхностные виды чувствительности. Мышечно-суставное чувство. Вибрационное чувство и чувство давления.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Сложные виды чувствительности (стереогноз, двумерно-пространственное чувство, дискриминация двух точек).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Сознание положения тела и его частей в пространстве.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Координация движений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Локомоторные пробы (пальце-носовая, коленно-пяточная, указательная).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Статическая проба (симптом Ромберга).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Адиадохокинез.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Походка (гемиплегическая, спастическая, паретическая, мозжечковая).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Речь (скандированная, дизартрия, анартрия, с носовым оттенком).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Отдельные синдромы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Афазия (моторная, сенсорная, амнестическая).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Эпилептический синдром.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Апраксия.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lastRenderedPageBreak/>
        <w:t>Расстройство сна.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Трофические расстройства: пролежни, трофические язвы, артропатии.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Дополнительные исследования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Исследование крови, мочи, спинномозговой жидкости.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Исследование глазного дна.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Отоневрологическое исследование.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Данные рентгенографии (черепа, позвоночника).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Данные каротидной ангиографии.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Данные пневмоэнцефалографии, вентрикулографии, миелографии, электроэнцефалографии.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Эхоэнцефалоскопия.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Данные компьютерной томографии и ядерно-магнитной резонансной томографии.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Сводка патологических данных.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Топический диагноз.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Дифференциальный диагноз.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Этиология, патогенез, патологическая анатомия.</w:t>
      </w:r>
      <w:r w:rsidRPr="00AE4687">
        <w:rPr>
          <w:rFonts w:ascii="Verdana" w:eastAsia="Times New Roman" w:hAnsi="Verdana" w:cs="Times New Roman"/>
          <w:color w:val="333333"/>
          <w:sz w:val="17"/>
          <w:lang w:eastAsia="ru-RU"/>
        </w:rPr>
        <w:t> </w:t>
      </w: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Течение, прогноз данного заболевания.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Дневник за время наблюдения за больными.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Лечение</w:t>
      </w:r>
      <w:r w:rsidRPr="00AE4687">
        <w:rPr>
          <w:rFonts w:ascii="Verdana" w:eastAsia="Times New Roman" w:hAnsi="Verdana" w:cs="Times New Roman"/>
          <w:color w:val="333333"/>
          <w:sz w:val="17"/>
          <w:lang w:eastAsia="ru-RU"/>
        </w:rPr>
        <w:t> </w:t>
      </w: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(оперативное – обоснование операции, ее характер; консервативное).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Диетотерапия.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lastRenderedPageBreak/>
        <w:t>Этапный эпикриз.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b/>
          <w:bCs/>
          <w:color w:val="333333"/>
          <w:sz w:val="17"/>
          <w:lang w:eastAsia="ru-RU"/>
        </w:rPr>
        <w:t>Рекомендуемое санаторно-курортное лечение</w:t>
      </w:r>
      <w:r w:rsidRPr="00AE4687">
        <w:rPr>
          <w:rFonts w:ascii="Verdana" w:eastAsia="Times New Roman" w:hAnsi="Verdana" w:cs="Times New Roman"/>
          <w:color w:val="333333"/>
          <w:sz w:val="17"/>
          <w:lang w:eastAsia="ru-RU"/>
        </w:rPr>
        <w:t> </w:t>
      </w: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(какое, где).</w:t>
      </w:r>
    </w:p>
    <w:p w:rsidR="00AE4687" w:rsidRPr="00AE4687" w:rsidRDefault="00AE4687" w:rsidP="00AE4687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AE4687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 </w:t>
      </w:r>
    </w:p>
    <w:p w:rsidR="008D7707" w:rsidRDefault="008D7707"/>
    <w:sectPr w:rsidR="008D7707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96985"/>
    <w:multiLevelType w:val="multilevel"/>
    <w:tmpl w:val="E370ECF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4CD42BD"/>
    <w:multiLevelType w:val="multilevel"/>
    <w:tmpl w:val="15B0519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5DA24ED0"/>
    <w:multiLevelType w:val="multilevel"/>
    <w:tmpl w:val="BCC8F33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5"/>
    </w:lvlOverride>
  </w:num>
  <w:num w:numId="3">
    <w:abstractNumId w:val="0"/>
    <w:lvlOverride w:ilvl="0">
      <w:startOverride w:val="7"/>
    </w:lvlOverride>
  </w:num>
  <w:num w:numId="4">
    <w:abstractNumId w:val="0"/>
    <w:lvlOverride w:ilvl="0">
      <w:startOverride w:val="8"/>
    </w:lvlOverride>
  </w:num>
  <w:num w:numId="5">
    <w:abstractNumId w:val="0"/>
    <w:lvlOverride w:ilvl="0">
      <w:startOverride w:val="9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4687"/>
    <w:rsid w:val="001F661B"/>
    <w:rsid w:val="008D7707"/>
    <w:rsid w:val="00AE4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07"/>
  </w:style>
  <w:style w:type="paragraph" w:styleId="3">
    <w:name w:val="heading 3"/>
    <w:basedOn w:val="a"/>
    <w:link w:val="30"/>
    <w:uiPriority w:val="9"/>
    <w:qFormat/>
    <w:rsid w:val="00AE46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E46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4687"/>
    <w:rPr>
      <w:b/>
      <w:bCs/>
    </w:rPr>
  </w:style>
  <w:style w:type="character" w:styleId="a5">
    <w:name w:val="Emphasis"/>
    <w:basedOn w:val="a0"/>
    <w:uiPriority w:val="20"/>
    <w:qFormat/>
    <w:rsid w:val="00AE4687"/>
    <w:rPr>
      <w:i/>
      <w:iCs/>
    </w:rPr>
  </w:style>
  <w:style w:type="character" w:customStyle="1" w:styleId="apple-converted-space">
    <w:name w:val="apple-converted-space"/>
    <w:basedOn w:val="a0"/>
    <w:rsid w:val="00AE46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6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4274</Characters>
  <Application>Microsoft Office Word</Application>
  <DocSecurity>0</DocSecurity>
  <Lines>35</Lines>
  <Paragraphs>10</Paragraphs>
  <ScaleCrop>false</ScaleCrop>
  <Company>Microsoft</Company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2015-03-31T19:40:00Z</dcterms:created>
  <dcterms:modified xsi:type="dcterms:W3CDTF">2015-03-31T19:41:00Z</dcterms:modified>
</cp:coreProperties>
</file>