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037" w:rsidRDefault="00D51037" w:rsidP="00270746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D51037" w:rsidRDefault="00D51037" w:rsidP="00270746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D51037" w:rsidRDefault="00D51037" w:rsidP="00270746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D51037" w:rsidRDefault="00D51037" w:rsidP="00270746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D51037" w:rsidRDefault="00D51037" w:rsidP="0027074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D51037" w:rsidRDefault="00D51037" w:rsidP="0027074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D51037" w:rsidRDefault="00D51037" w:rsidP="0027074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D51037" w:rsidRDefault="00D51037" w:rsidP="0027074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D51037" w:rsidRDefault="00D51037" w:rsidP="00270746">
                  <w:pPr>
                    <w:rPr>
                      <w:rFonts w:ascii="Times New Roman" w:hAnsi="Times New Roman"/>
                    </w:rPr>
                  </w:pPr>
                </w:p>
                <w:p w:rsidR="00D51037" w:rsidRDefault="00D51037" w:rsidP="0027074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D51037" w:rsidRDefault="00D51037" w:rsidP="0027074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D51037" w:rsidRDefault="00D51037" w:rsidP="0027074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D51037" w:rsidRDefault="00D51037" w:rsidP="00270746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ind w:firstLine="708"/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СТУДЕНТОВ </w:t>
      </w:r>
    </w:p>
    <w:p w:rsidR="00D51037" w:rsidRDefault="00D51037" w:rsidP="0027074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Практическое занятие № 8</w:t>
      </w: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184F">
        <w:rPr>
          <w:rFonts w:ascii="Times New Roman" w:hAnsi="Times New Roman"/>
          <w:sz w:val="28"/>
          <w:szCs w:val="28"/>
        </w:rPr>
        <w:t>Дегенера</w:t>
      </w:r>
      <w:r>
        <w:rPr>
          <w:rFonts w:ascii="Times New Roman" w:hAnsi="Times New Roman"/>
          <w:sz w:val="28"/>
          <w:szCs w:val="28"/>
        </w:rPr>
        <w:t>тивные заболевания позвоночника. Х</w:t>
      </w:r>
      <w:r w:rsidRPr="0050184F">
        <w:rPr>
          <w:rFonts w:ascii="Times New Roman" w:hAnsi="Times New Roman"/>
          <w:sz w:val="28"/>
          <w:szCs w:val="28"/>
        </w:rPr>
        <w:t>ирургия боли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D51037" w:rsidRDefault="00D51037" w:rsidP="0027074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jc w:val="center"/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D51037" w:rsidRDefault="00D51037" w:rsidP="00270746">
      <w:pPr>
        <w:pStyle w:val="ConsPlusTitle"/>
        <w:jc w:val="center"/>
      </w:pPr>
    </w:p>
    <w:p w:rsidR="00D51037" w:rsidRDefault="00D51037" w:rsidP="0027074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D51037" w:rsidRDefault="00D51037" w:rsidP="0027074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D51037" w:rsidTr="0027074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037" w:rsidRDefault="00D5103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037" w:rsidRDefault="00D5103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1037" w:rsidRDefault="00D5103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D51037" w:rsidRDefault="00D5103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037" w:rsidRDefault="00D5103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D51037" w:rsidTr="00270746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1037" w:rsidRDefault="00D5103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1037" w:rsidRDefault="00D5103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1037" w:rsidRDefault="00D5103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037" w:rsidRDefault="00D51037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D51037" w:rsidTr="00270746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1037" w:rsidRDefault="00D51037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D51037" w:rsidRDefault="00D51037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1037" w:rsidRDefault="00D51037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51037" w:rsidRDefault="00D51037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037" w:rsidRDefault="00D51037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D51037" w:rsidRDefault="00D51037" w:rsidP="00270746">
      <w:pPr>
        <w:tabs>
          <w:tab w:val="left" w:pos="7260"/>
        </w:tabs>
        <w:rPr>
          <w:rFonts w:ascii="Times New Roman" w:hAnsi="Times New Roman"/>
          <w:sz w:val="28"/>
          <w:szCs w:val="28"/>
          <w:lang w:eastAsia="en-US"/>
        </w:rPr>
      </w:pPr>
    </w:p>
    <w:p w:rsidR="00D51037" w:rsidRDefault="00D51037" w:rsidP="0027074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D51037" w:rsidRDefault="00D51037" w:rsidP="0027074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D51037" w:rsidRDefault="00D51037" w:rsidP="00270746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D51037" w:rsidRDefault="00D51037" w:rsidP="002707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D51037" w:rsidRDefault="00D51037" w:rsidP="00270746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D51037" w:rsidRDefault="00D51037" w:rsidP="000B65F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D51037" w:rsidRDefault="00D51037" w:rsidP="000B65F1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D51037" w:rsidRDefault="00D51037" w:rsidP="000B65F1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Данная тема практического занятия позволяет выяснить пороговый уровень знания студентов,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5, 17, 20</w:t>
      </w:r>
    </w:p>
    <w:p w:rsidR="00D51037" w:rsidRDefault="00D51037" w:rsidP="000B65F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D51037" w:rsidRDefault="00D51037" w:rsidP="000B65F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к занятию студенту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00"/>
        <w:gridCol w:w="6299"/>
        <w:gridCol w:w="2161"/>
      </w:tblGrid>
      <w:tr w:rsidR="00D51037" w:rsidTr="003865C1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D51037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№ 2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D51037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50184F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 № 2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D51037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учебнике ознакомится с темой дегенеративные заьболевания позвоночника Можаев С.В. Нейрохирургия : учебник / С.В. Можаев, А.А. Скоромец, Т.А. Скоромец- 2-е изд., перераб. и доп.- М.:ГЭОТАР- Медиа, 2009. Стр. 327-335</w:t>
            </w:r>
          </w:p>
          <w:p w:rsidR="00D51037" w:rsidRDefault="00D51037" w:rsidP="0050184F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330-353 (глава 13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D51037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Pr="00AB469A" w:rsidRDefault="00D51037" w:rsidP="00C17EE9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результаты исследований по регенерации м</w:t>
            </w:r>
            <w:r w:rsidRPr="00AB469A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п диска.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D51037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Ответить на вопросы:</w:t>
            </w:r>
          </w:p>
          <w:p w:rsidR="00D51037" w:rsidRDefault="00D51037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досопатии.</w:t>
            </w:r>
          </w:p>
          <w:p w:rsidR="00D51037" w:rsidRDefault="00D51037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Этиология и патогенез.</w:t>
            </w:r>
          </w:p>
          <w:p w:rsidR="00D51037" w:rsidRPr="00CA066F" w:rsidRDefault="00D51037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Классификация дорсопатии.</w:t>
            </w:r>
          </w:p>
          <w:p w:rsidR="00D51037" w:rsidRDefault="00D51037" w:rsidP="003865C1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>Симтоматика. Течение. Прогноз.</w:t>
            </w:r>
          </w:p>
          <w:p w:rsidR="00D51037" w:rsidRDefault="00D51037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Корешковый синдром</w:t>
            </w:r>
            <w:r w:rsidRPr="003865C1">
              <w:rPr>
                <w:rFonts w:ascii="Times New Roman" w:hAnsi="Times New Roman"/>
                <w:sz w:val="28"/>
                <w:szCs w:val="28"/>
              </w:rPr>
              <w:t xml:space="preserve">. Признаки, критерии. </w:t>
            </w:r>
          </w:p>
          <w:p w:rsidR="00D51037" w:rsidRPr="003865C1" w:rsidRDefault="00D51037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 w:rsidRPr="003865C1">
              <w:rPr>
                <w:rFonts w:ascii="Times New Roman" w:hAnsi="Times New Roman"/>
                <w:sz w:val="28"/>
                <w:szCs w:val="28"/>
              </w:rPr>
              <w:t>Методы диагностики: клинические, томографические (МСКТ; МРТ), рентгенологические, электрофизиологические методы исследования (</w:t>
            </w:r>
            <w:r>
              <w:rPr>
                <w:rFonts w:ascii="Times New Roman" w:hAnsi="Times New Roman"/>
                <w:sz w:val="28"/>
                <w:szCs w:val="28"/>
              </w:rPr>
              <w:t>ЭНМГ, ВП</w:t>
            </w:r>
            <w:r w:rsidRPr="003865C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D51037" w:rsidRDefault="00D51037" w:rsidP="003865C1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>Виды лечен</w:t>
            </w:r>
            <w:r>
              <w:rPr>
                <w:rFonts w:ascii="Times New Roman" w:hAnsi="Times New Roman"/>
                <w:sz w:val="28"/>
                <w:szCs w:val="28"/>
              </w:rPr>
              <w:t>ия и их характеристика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Консервативная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терапия.</w:t>
            </w:r>
          </w:p>
          <w:p w:rsidR="00D51037" w:rsidRDefault="00D51037" w:rsidP="003865C1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>Особенности ведения больных.</w:t>
            </w:r>
          </w:p>
          <w:p w:rsidR="00D51037" w:rsidRPr="003865C1" w:rsidRDefault="00D51037" w:rsidP="003865C1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>Основные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хирургические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 xml:space="preserve"> доступы. Значение хирургии. Её задачи. Цели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51037" w:rsidRDefault="00D51037" w:rsidP="003865C1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операций, показания и противопоказания.</w:t>
            </w:r>
          </w:p>
          <w:p w:rsidR="00D51037" w:rsidRDefault="00D51037" w:rsidP="003865C1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Показания для эндоскопических технологий при грыже диска.</w:t>
            </w:r>
          </w:p>
          <w:p w:rsidR="00D51037" w:rsidRPr="0050184F" w:rsidRDefault="00D51037" w:rsidP="0050184F">
            <w:pPr>
              <w:pStyle w:val="a0"/>
              <w:numPr>
                <w:ilvl w:val="1"/>
                <w:numId w:val="9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FBSS</w:t>
            </w:r>
            <w:r>
              <w:rPr>
                <w:rFonts w:ascii="Times New Roman" w:hAnsi="Times New Roman"/>
                <w:sz w:val="28"/>
                <w:szCs w:val="28"/>
              </w:rPr>
              <w:t>: определение и лечение.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D51037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Pr="003E4C84" w:rsidRDefault="00D51037" w:rsidP="003E4C84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4C84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3E4C84">
              <w:rPr>
                <w:rFonts w:ascii="Times New Roman" w:hAnsi="Times New Roman"/>
                <w:bCs/>
                <w:sz w:val="28"/>
                <w:szCs w:val="28"/>
              </w:rPr>
              <w:t>Признаки острой корешковой боли и действия врача</w:t>
            </w:r>
            <w:r w:rsidRPr="003E4C84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D51037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WW-"/>
              <w:snapToGri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Решить тестовые задания</w:t>
            </w:r>
            <w:r>
              <w:rPr>
                <w:color w:val="000000"/>
                <w:sz w:val="28"/>
                <w:szCs w:val="28"/>
              </w:rPr>
              <w:t xml:space="preserve"> (приложение № 8)</w:t>
            </w:r>
          </w:p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D51037" w:rsidTr="003865C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C17EE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Определить клинико-морфологическое соответсвие и выбрать тактику ведения больного  при поясничном синдроме.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D51037" w:rsidRDefault="00D51037" w:rsidP="000B65F1">
      <w:pPr>
        <w:ind w:left="720"/>
        <w:rPr>
          <w:rFonts w:ascii="Times New Roman" w:hAnsi="Times New Roman"/>
          <w:sz w:val="28"/>
          <w:szCs w:val="28"/>
        </w:rPr>
      </w:pPr>
    </w:p>
    <w:p w:rsidR="00D51037" w:rsidRDefault="00D51037" w:rsidP="000B65F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D51037" w:rsidRDefault="00D51037" w:rsidP="000B65F1">
      <w:pPr>
        <w:pStyle w:val="WW-"/>
        <w:spacing w:line="240" w:lineRule="auto"/>
        <w:ind w:left="-360"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Студенты обязаны находясь в ЛПУ полностью соблюдать правила внутреннего распорядка лечебного учреждения, носить медицинскую одежду, при себе иметь тонометр, фонендоскоп, строго соблюдать регламент практической части занятия.</w:t>
      </w:r>
    </w:p>
    <w:p w:rsidR="00D51037" w:rsidRDefault="00D51037" w:rsidP="000B65F1">
      <w:pPr>
        <w:ind w:left="720"/>
        <w:rPr>
          <w:rFonts w:ascii="Times New Roman" w:hAnsi="Times New Roman"/>
          <w:sz w:val="28"/>
          <w:szCs w:val="28"/>
        </w:rPr>
      </w:pPr>
    </w:p>
    <w:p w:rsidR="00D51037" w:rsidRDefault="00D51037" w:rsidP="000B65F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D51037" w:rsidRDefault="00D51037" w:rsidP="000B65F1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D51037" w:rsidRDefault="00D51037" w:rsidP="000B65F1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A0"/>
      </w:tblPr>
      <w:tblGrid>
        <w:gridCol w:w="900"/>
        <w:gridCol w:w="2562"/>
        <w:gridCol w:w="7"/>
        <w:gridCol w:w="6071"/>
      </w:tblGrid>
      <w:tr w:rsidR="00D51037" w:rsidTr="003865C1">
        <w:trPr>
          <w:cantSplit/>
          <w:trHeight w:val="138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1037" w:rsidRDefault="00D51037" w:rsidP="003865C1">
            <w:pPr>
              <w:snapToGrid w:val="0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 компетенции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51037" w:rsidRDefault="00D51037" w:rsidP="003865C1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….обладать следующими компетенциями:</w:t>
            </w:r>
          </w:p>
          <w:p w:rsidR="00D51037" w:rsidRDefault="00D51037" w:rsidP="003865C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способностью и </w:t>
            </w:r>
          </w:p>
          <w:p w:rsidR="00D51037" w:rsidRDefault="00D51037" w:rsidP="003865C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готовностью:</w:t>
            </w:r>
          </w:p>
        </w:tc>
        <w:tc>
          <w:tcPr>
            <w:tcW w:w="6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037" w:rsidRDefault="00D51037" w:rsidP="003865C1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D51037" w:rsidRDefault="00D51037" w:rsidP="003865C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D51037" w:rsidRDefault="00D51037" w:rsidP="003865C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D51037" w:rsidRDefault="00D51037" w:rsidP="003865C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 обучаемого по данной дисциплине</w:t>
            </w:r>
          </w:p>
        </w:tc>
      </w:tr>
      <w:tr w:rsidR="00D51037" w:rsidTr="003865C1">
        <w:trPr>
          <w:trHeight w:val="349"/>
        </w:trPr>
        <w:tc>
          <w:tcPr>
            <w:tcW w:w="9540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center"/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Профессиональные компетенции (ПК)</w:t>
            </w:r>
          </w:p>
        </w:tc>
      </w:tr>
      <w:tr w:rsidR="00D51037" w:rsidTr="003865C1">
        <w:trPr>
          <w:cantSplit/>
          <w:trHeight w:hRule="exact" w:val="801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-№5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 w:cs="Calibri"/>
                <w:sz w:val="28"/>
                <w:szCs w:val="28"/>
              </w:rPr>
            </w:pPr>
            <w:r>
              <w:rPr>
                <w:rFonts w:ascii="Times New Roman" w:hAnsi="Times New Roman" w:cs="Calibri"/>
                <w:sz w:val="28"/>
                <w:szCs w:val="28"/>
              </w:rPr>
              <w:t>проводить и интерпретировать опрос, физикальный осмотр, клиническое обследование, результаты современных лабораторно-инструментальных исследований у пациентов с нейрохирургической патологией</w:t>
            </w: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D51037" w:rsidRDefault="00D51037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</w:tc>
      </w:tr>
      <w:tr w:rsidR="00D51037" w:rsidTr="003865C1">
        <w:trPr>
          <w:cantSplit/>
          <w:trHeight w:val="5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D51037" w:rsidTr="003865C1">
        <w:trPr>
          <w:cantSplit/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D51037" w:rsidTr="003865C1">
        <w:trPr>
          <w:cantSplit/>
          <w:trHeight w:val="30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D51037" w:rsidTr="003865C1">
        <w:trPr>
          <w:cantSplit/>
          <w:trHeight w:val="31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(осмотр двигательной и чувствительной сферы, исследование черепномозговых нервов, координаторной сферы, функции тазовых органов, выявление менингеальных симптомов, исследование высших корковых функций), оценить состояние пациента для принятия решения о необходимости оказания ему медицинской помощи.</w:t>
            </w:r>
          </w:p>
        </w:tc>
      </w:tr>
      <w:tr w:rsidR="00D51037" w:rsidTr="003865C1">
        <w:trPr>
          <w:cantSplit/>
          <w:trHeight w:val="28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2.Поставить предварительный диагноз – синтезировать информацию о пациенте с целью определения патологии и причин ее вызывающих;</w:t>
            </w:r>
          </w:p>
        </w:tc>
      </w:tr>
      <w:tr w:rsidR="00D51037" w:rsidTr="003865C1">
        <w:trPr>
          <w:cantSplit/>
          <w:trHeight w:val="278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D51037" w:rsidTr="003865C1">
        <w:trPr>
          <w:cantSplit/>
          <w:trHeight w:val="57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D51037" w:rsidTr="003865C1">
        <w:trPr>
          <w:cantSplit/>
          <w:trHeight w:val="28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D51037" w:rsidTr="003865C1">
        <w:trPr>
          <w:cantSplit/>
          <w:trHeight w:val="30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3.Интерпретацией результатов лабораторных, инструментальных методов диагностики;</w:t>
            </w:r>
          </w:p>
        </w:tc>
      </w:tr>
      <w:tr w:rsidR="00D51037" w:rsidTr="003865C1">
        <w:trPr>
          <w:cantSplit/>
          <w:trHeight w:val="24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D51037" w:rsidTr="003865C1">
        <w:trPr>
          <w:trHeight w:hRule="exact" w:val="30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-№17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выявлять у пациентов основные патологические симптомы и синдромы нервных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состояний;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D51037" w:rsidRDefault="00D51037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</w:t>
            </w:r>
          </w:p>
        </w:tc>
      </w:tr>
      <w:tr w:rsidR="00D51037" w:rsidTr="003865C1">
        <w:trPr>
          <w:trHeight w:val="28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D51037" w:rsidTr="003865C1">
        <w:trPr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D51037" w:rsidTr="003865C1">
        <w:trPr>
          <w:trHeight w:val="29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D51037" w:rsidTr="003865C1">
        <w:trPr>
          <w:trHeight w:val="255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D51037" w:rsidTr="003865C1">
        <w:trPr>
          <w:trHeight w:val="28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1037" w:rsidTr="003865C1">
        <w:trPr>
          <w:trHeight w:val="24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1.Правильным ведением медицинской документации;</w:t>
            </w:r>
          </w:p>
        </w:tc>
      </w:tr>
      <w:tr w:rsidR="00D51037" w:rsidTr="003865C1">
        <w:trPr>
          <w:trHeight w:val="311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D51037" w:rsidTr="003865C1">
        <w:trPr>
          <w:trHeight w:val="10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D51037" w:rsidTr="003865C1">
        <w:trPr>
          <w:trHeight w:val="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-№20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51037" w:rsidRDefault="00D51037" w:rsidP="003865C1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способностью и готовностью назначать больным адекватное хирургическое лечение в соответствии с выставленным диагнозом.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D51037" w:rsidRDefault="00D51037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  <w:p w:rsidR="00D51037" w:rsidRDefault="00D51037" w:rsidP="003865C1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D51037" w:rsidTr="003865C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4.Подобрать индивидуальный вид оказания помощи для лечения пациента в соответствии с ситуацией: первичная помощь, скорая помощь, госпитализация;</w:t>
            </w:r>
          </w:p>
        </w:tc>
      </w:tr>
      <w:tr w:rsidR="00D51037" w:rsidTr="003865C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D51037" w:rsidTr="003865C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6.Разработать план действий с учетом протекания болезни и ее лечения;</w:t>
            </w:r>
          </w:p>
        </w:tc>
      </w:tr>
      <w:tr w:rsidR="00D51037" w:rsidTr="003865C1">
        <w:trPr>
          <w:trHeight w:val="339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51037" w:rsidRDefault="00D51037" w:rsidP="003865C1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7" w:rsidRDefault="00D51037" w:rsidP="003865C1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7.Сформулировать показания к избранному методу лечения, оценить эффективность и безопасность проводимого лечения.</w:t>
            </w:r>
          </w:p>
        </w:tc>
      </w:tr>
    </w:tbl>
    <w:p w:rsidR="00D51037" w:rsidRDefault="00D51037" w:rsidP="000B65F1">
      <w:pPr>
        <w:rPr>
          <w:rFonts w:ascii="Times New Roman" w:hAnsi="Times New Roman"/>
          <w:b/>
          <w:bCs/>
          <w:sz w:val="28"/>
          <w:szCs w:val="28"/>
        </w:rPr>
      </w:pPr>
    </w:p>
    <w:p w:rsidR="00D51037" w:rsidRDefault="00D51037" w:rsidP="000B65F1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студента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20"/>
        <w:gridCol w:w="7740"/>
        <w:gridCol w:w="1080"/>
      </w:tblGrid>
      <w:tr w:rsidR="00D51037" w:rsidTr="003865C1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 мин.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1,5 мин.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на вопросы студентов, возникшие при подготовке к занятию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17,5 мин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22,5 мин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студентов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2,5 мин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Информация для студентов, получивших неудовлетворительные оценки 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D51037" w:rsidTr="003865C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1037" w:rsidRDefault="00D51037" w:rsidP="003865C1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</w:tbl>
    <w:p w:rsidR="00D51037" w:rsidRDefault="00D51037" w:rsidP="000B65F1">
      <w:pPr>
        <w:ind w:left="720"/>
        <w:rPr>
          <w:rFonts w:ascii="Times New Roman" w:hAnsi="Times New Roman"/>
          <w:sz w:val="28"/>
          <w:szCs w:val="28"/>
        </w:rPr>
      </w:pPr>
    </w:p>
    <w:p w:rsidR="00D51037" w:rsidRDefault="00D51037" w:rsidP="000B65F1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работа студента по теме «</w:t>
      </w:r>
      <w:r>
        <w:rPr>
          <w:rFonts w:ascii="Times New Roman" w:hAnsi="Times New Roman"/>
          <w:b/>
          <w:bCs/>
          <w:iCs/>
          <w:sz w:val="28"/>
          <w:szCs w:val="28"/>
        </w:rPr>
        <w:t>Дегенеративные заболевания позвоночника. Хирургия боли.</w:t>
      </w:r>
      <w:r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D51037" w:rsidRDefault="00D51037" w:rsidP="000B65F1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Читает тему:</w:t>
      </w:r>
    </w:p>
    <w:p w:rsidR="00D51037" w:rsidRDefault="00D51037" w:rsidP="00907B6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 Стр. 327-335</w:t>
      </w:r>
    </w:p>
    <w:p w:rsidR="00D51037" w:rsidRDefault="00D51037" w:rsidP="00907B6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330-353 (глава 13)</w:t>
      </w:r>
    </w:p>
    <w:p w:rsidR="00D51037" w:rsidRDefault="00D51037" w:rsidP="000B65F1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Записывает тезисы ответов на вопросы:</w:t>
      </w:r>
    </w:p>
    <w:p w:rsidR="00D51037" w:rsidRDefault="00D51037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Определение досопатии.</w:t>
      </w:r>
    </w:p>
    <w:p w:rsidR="00D51037" w:rsidRDefault="00D51037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Этиология и патогенез.</w:t>
      </w:r>
    </w:p>
    <w:p w:rsidR="00D51037" w:rsidRPr="00CA066F" w:rsidRDefault="00D51037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Классификация дорсопатии.</w:t>
      </w:r>
    </w:p>
    <w:p w:rsidR="00D51037" w:rsidRDefault="00D51037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Симтоматика. Течение. Прогноз.</w:t>
      </w:r>
    </w:p>
    <w:p w:rsidR="00D51037" w:rsidRDefault="00D51037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Корешковый и рефлекторный син</w:t>
      </w:r>
      <w:r w:rsidRPr="003865C1">
        <w:rPr>
          <w:rFonts w:ascii="Times New Roman" w:hAnsi="Times New Roman"/>
          <w:sz w:val="28"/>
          <w:szCs w:val="28"/>
        </w:rPr>
        <w:t xml:space="preserve">дромы. Признаки, критерии. </w:t>
      </w:r>
    </w:p>
    <w:p w:rsidR="00D51037" w:rsidRPr="003865C1" w:rsidRDefault="00D51037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3865C1">
        <w:rPr>
          <w:rFonts w:ascii="Times New Roman" w:hAnsi="Times New Roman"/>
          <w:sz w:val="28"/>
          <w:szCs w:val="28"/>
        </w:rPr>
        <w:t>Методы диагностики: клинические, томографические (МСКТ; МРТ), рентгенологические, электрофизиологические методы исследования (</w:t>
      </w:r>
      <w:r>
        <w:rPr>
          <w:rFonts w:ascii="Times New Roman" w:hAnsi="Times New Roman"/>
          <w:sz w:val="28"/>
          <w:szCs w:val="28"/>
        </w:rPr>
        <w:t>ЭНМГ, ВП</w:t>
      </w:r>
      <w:r w:rsidRPr="003865C1">
        <w:rPr>
          <w:rFonts w:ascii="Times New Roman" w:hAnsi="Times New Roman"/>
          <w:sz w:val="28"/>
          <w:szCs w:val="28"/>
        </w:rPr>
        <w:t>)</w:t>
      </w:r>
    </w:p>
    <w:p w:rsidR="00D51037" w:rsidRDefault="00D51037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Виды лечен</w:t>
      </w:r>
      <w:r>
        <w:rPr>
          <w:rFonts w:ascii="Times New Roman" w:hAnsi="Times New Roman"/>
          <w:sz w:val="28"/>
          <w:szCs w:val="28"/>
        </w:rPr>
        <w:t>ия и их характеристика</w:t>
      </w:r>
      <w:r w:rsidRPr="00D57BF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Консервативная</w:t>
      </w:r>
      <w:r w:rsidRPr="00D57B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терапия.</w:t>
      </w:r>
    </w:p>
    <w:p w:rsidR="00D51037" w:rsidRDefault="00D51037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Особенности ведения больных.</w:t>
      </w:r>
    </w:p>
    <w:p w:rsidR="00D51037" w:rsidRPr="003865C1" w:rsidRDefault="00D51037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Основные</w:t>
      </w:r>
      <w:r>
        <w:rPr>
          <w:rFonts w:ascii="Times New Roman" w:hAnsi="Times New Roman"/>
          <w:sz w:val="28"/>
          <w:szCs w:val="28"/>
        </w:rPr>
        <w:t xml:space="preserve"> хирургические</w:t>
      </w:r>
      <w:r w:rsidRPr="00D57BF7">
        <w:rPr>
          <w:rFonts w:ascii="Times New Roman" w:hAnsi="Times New Roman"/>
          <w:sz w:val="28"/>
          <w:szCs w:val="28"/>
        </w:rPr>
        <w:t xml:space="preserve"> доступы. Значение хирургии. Её задачи. Цели</w:t>
      </w:r>
      <w:r>
        <w:rPr>
          <w:rFonts w:ascii="Times New Roman" w:hAnsi="Times New Roman"/>
          <w:sz w:val="28"/>
          <w:szCs w:val="28"/>
        </w:rPr>
        <w:t>.</w:t>
      </w:r>
    </w:p>
    <w:p w:rsidR="00D51037" w:rsidRDefault="00D51037" w:rsidP="003865C1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операций, показания и противопоказания.</w:t>
      </w:r>
    </w:p>
    <w:p w:rsidR="00D51037" w:rsidRDefault="00D51037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Показания для эндоскопических технологий при грыже диска.</w:t>
      </w:r>
    </w:p>
    <w:p w:rsidR="00D51037" w:rsidRDefault="00D51037" w:rsidP="003865C1">
      <w:pPr>
        <w:pStyle w:val="a0"/>
        <w:numPr>
          <w:ilvl w:val="1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FBSS</w:t>
      </w:r>
      <w:r>
        <w:rPr>
          <w:rFonts w:ascii="Times New Roman" w:hAnsi="Times New Roman"/>
          <w:sz w:val="28"/>
          <w:szCs w:val="28"/>
        </w:rPr>
        <w:t>: определение и лечение.</w:t>
      </w:r>
    </w:p>
    <w:p w:rsidR="00D51037" w:rsidRDefault="00D51037" w:rsidP="00AB469A">
      <w:pPr>
        <w:pStyle w:val="ListParagraph"/>
        <w:widowControl w:val="0"/>
        <w:numPr>
          <w:ilvl w:val="0"/>
          <w:numId w:val="9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Составляет таблицу «Признаки </w:t>
      </w:r>
      <w:r w:rsidRPr="00AB469A">
        <w:rPr>
          <w:bCs/>
          <w:sz w:val="28"/>
          <w:szCs w:val="28"/>
        </w:rPr>
        <w:t>острой корешковой боли</w:t>
      </w:r>
      <w:r>
        <w:rPr>
          <w:sz w:val="28"/>
          <w:szCs w:val="28"/>
        </w:rPr>
        <w:t xml:space="preserve"> и действия врача». Приложение № 8.1</w:t>
      </w:r>
    </w:p>
    <w:p w:rsidR="00D51037" w:rsidRDefault="00D51037" w:rsidP="00AB469A">
      <w:pPr>
        <w:pStyle w:val="ListParagraph"/>
        <w:widowControl w:val="0"/>
        <w:numPr>
          <w:ilvl w:val="0"/>
          <w:numId w:val="9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Решает тестовые задания </w:t>
      </w:r>
      <w:r>
        <w:rPr>
          <w:color w:val="000000"/>
          <w:sz w:val="28"/>
          <w:szCs w:val="28"/>
        </w:rPr>
        <w:t>(приложение № 8)</w:t>
      </w:r>
    </w:p>
    <w:p w:rsidR="00D51037" w:rsidRDefault="00D51037" w:rsidP="00AB469A">
      <w:pPr>
        <w:pStyle w:val="ListParagraph"/>
        <w:widowControl w:val="0"/>
        <w:numPr>
          <w:ilvl w:val="0"/>
          <w:numId w:val="9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для проведения неврологического осмотра пациента.</w:t>
      </w:r>
    </w:p>
    <w:p w:rsidR="00D51037" w:rsidRPr="003865C1" w:rsidRDefault="00D51037" w:rsidP="00AB469A">
      <w:pPr>
        <w:pStyle w:val="a0"/>
        <w:ind w:left="1068"/>
        <w:rPr>
          <w:rFonts w:ascii="Times New Roman" w:hAnsi="Times New Roman"/>
          <w:sz w:val="28"/>
          <w:szCs w:val="28"/>
        </w:rPr>
      </w:pPr>
    </w:p>
    <w:p w:rsidR="00D51037" w:rsidRDefault="00D51037" w:rsidP="000B65F1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студента, при освоении учебного материала </w:t>
      </w:r>
    </w:p>
    <w:p w:rsidR="00D51037" w:rsidRDefault="00D51037" w:rsidP="000B65F1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D51037" w:rsidRDefault="00D51037" w:rsidP="000B65F1">
      <w:pPr>
        <w:pStyle w:val="WW-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Тестовые задания </w:t>
      </w:r>
    </w:p>
    <w:p w:rsidR="00D51037" w:rsidRDefault="00D51037" w:rsidP="000B65F1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D51037" w:rsidRDefault="00D51037" w:rsidP="00BD10D0">
      <w:pPr>
        <w:pStyle w:val="NormalWeb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D51037" w:rsidRDefault="00D51037" w:rsidP="00BD10D0">
      <w:pPr>
        <w:pStyle w:val="NormalWeb"/>
        <w:numPr>
          <w:ilvl w:val="0"/>
          <w:numId w:val="11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BD10D0">
        <w:rPr>
          <w:sz w:val="28"/>
          <w:szCs w:val="28"/>
        </w:rPr>
        <w:t>задание выполнено на 80</w:t>
      </w:r>
      <w:r w:rsidRPr="00BD10D0">
        <w:rPr>
          <w:color w:val="000000"/>
          <w:sz w:val="28"/>
          <w:szCs w:val="28"/>
        </w:rPr>
        <w:t>– 89</w:t>
      </w:r>
      <w:r w:rsidRPr="00BD10D0">
        <w:rPr>
          <w:sz w:val="28"/>
          <w:szCs w:val="28"/>
        </w:rPr>
        <w:t>% - хорошо;</w:t>
      </w:r>
    </w:p>
    <w:p w:rsidR="00D51037" w:rsidRPr="00BD10D0" w:rsidRDefault="00D51037" w:rsidP="00BD10D0">
      <w:pPr>
        <w:pStyle w:val="NormalWeb"/>
        <w:numPr>
          <w:ilvl w:val="0"/>
          <w:numId w:val="11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BD10D0">
        <w:rPr>
          <w:sz w:val="28"/>
          <w:szCs w:val="28"/>
        </w:rPr>
        <w:t>задание выполнено на 90 -</w:t>
      </w:r>
      <w:r w:rsidRPr="00BD10D0">
        <w:rPr>
          <w:color w:val="000000"/>
          <w:sz w:val="28"/>
          <w:szCs w:val="28"/>
        </w:rPr>
        <w:t>100</w:t>
      </w:r>
      <w:r w:rsidRPr="00BD10D0">
        <w:rPr>
          <w:sz w:val="28"/>
          <w:szCs w:val="28"/>
        </w:rPr>
        <w:t xml:space="preserve">% </w:t>
      </w:r>
      <w:r w:rsidRPr="00BD10D0">
        <w:rPr>
          <w:color w:val="000000"/>
          <w:sz w:val="28"/>
          <w:szCs w:val="28"/>
        </w:rPr>
        <w:t>-</w:t>
      </w:r>
      <w:r w:rsidRPr="00BD10D0">
        <w:rPr>
          <w:sz w:val="28"/>
          <w:szCs w:val="28"/>
        </w:rPr>
        <w:t xml:space="preserve"> отлично.</w:t>
      </w:r>
    </w:p>
    <w:p w:rsidR="00D51037" w:rsidRDefault="00D51037" w:rsidP="000B65F1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ответ:</w:t>
      </w:r>
    </w:p>
    <w:p w:rsidR="00D51037" w:rsidRDefault="00D51037" w:rsidP="000B65F1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D51037" w:rsidTr="003865C1">
        <w:tc>
          <w:tcPr>
            <w:tcW w:w="8789" w:type="dxa"/>
          </w:tcPr>
          <w:p w:rsidR="00D51037" w:rsidRDefault="00D51037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D51037" w:rsidRDefault="00D51037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</w:tr>
      <w:tr w:rsidR="00D51037" w:rsidTr="003865C1">
        <w:tc>
          <w:tcPr>
            <w:tcW w:w="8789" w:type="dxa"/>
          </w:tcPr>
          <w:p w:rsidR="00D51037" w:rsidRDefault="00D51037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</w:tcPr>
          <w:p w:rsidR="00D51037" w:rsidRDefault="00D51037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D51037" w:rsidTr="003865C1">
        <w:tc>
          <w:tcPr>
            <w:tcW w:w="8789" w:type="dxa"/>
          </w:tcPr>
          <w:p w:rsidR="00D51037" w:rsidRDefault="00D51037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</w:tcPr>
          <w:p w:rsidR="00D51037" w:rsidRDefault="00D51037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D51037" w:rsidTr="003865C1">
        <w:tc>
          <w:tcPr>
            <w:tcW w:w="8789" w:type="dxa"/>
          </w:tcPr>
          <w:p w:rsidR="00D51037" w:rsidRDefault="00D51037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D51037" w:rsidRDefault="00D51037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D51037" w:rsidTr="003865C1">
        <w:tc>
          <w:tcPr>
            <w:tcW w:w="8789" w:type="dxa"/>
          </w:tcPr>
          <w:p w:rsidR="00D51037" w:rsidRDefault="00D51037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D51037" w:rsidRDefault="00D51037" w:rsidP="003865C1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D51037" w:rsidRDefault="00D51037" w:rsidP="000B65F1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51037" w:rsidRDefault="00D51037" w:rsidP="000B65F1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Рекомендации для студентов, пропустивших семинарское занятие </w:t>
      </w:r>
    </w:p>
    <w:p w:rsidR="00D51037" w:rsidRDefault="00D51037" w:rsidP="000B65F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D51037" w:rsidRDefault="00D51037" w:rsidP="000B65F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реферат по данной  теме. </w:t>
      </w:r>
    </w:p>
    <w:p w:rsidR="00D51037" w:rsidRDefault="00D51037" w:rsidP="000B65F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D51037" w:rsidRDefault="00D51037" w:rsidP="000B65F1">
      <w:pPr>
        <w:ind w:left="720"/>
        <w:rPr>
          <w:rFonts w:ascii="Times New Roman" w:hAnsi="Times New Roman"/>
          <w:sz w:val="28"/>
          <w:szCs w:val="28"/>
        </w:rPr>
      </w:pPr>
    </w:p>
    <w:p w:rsidR="00D51037" w:rsidRDefault="00D51037" w:rsidP="000B65F1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студентов </w:t>
      </w:r>
    </w:p>
    <w:p w:rsidR="00D51037" w:rsidRDefault="00D51037" w:rsidP="00015E5E">
      <w:pPr>
        <w:ind w:left="3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Решите тестовые  задания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  <w:szCs w:val="28"/>
        </w:rPr>
        <w:t>1.</w:t>
      </w:r>
      <w:r w:rsidRPr="000B65F1">
        <w:rPr>
          <w:rFonts w:ascii="Times New Roman" w:hAnsi="Times New Roman"/>
          <w:color w:val="000000"/>
          <w:sz w:val="28"/>
        </w:rPr>
        <w:t xml:space="preserve">  Какими корешками образовано шейное сплетение</w:t>
      </w:r>
      <w:r>
        <w:rPr>
          <w:rFonts w:ascii="Times New Roman" w:hAnsi="Times New Roman"/>
          <w:color w:val="000000"/>
          <w:sz w:val="28"/>
        </w:rPr>
        <w:t>: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С4-С8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С1-С4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С3-С5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</w:p>
    <w:p w:rsidR="00D51037" w:rsidRPr="000B65F1" w:rsidRDefault="00D51037" w:rsidP="000B65F1">
      <w:pPr>
        <w:pStyle w:val="ListParagraph"/>
        <w:numPr>
          <w:ilvl w:val="0"/>
          <w:numId w:val="6"/>
        </w:numPr>
        <w:rPr>
          <w:color w:val="000000"/>
          <w:sz w:val="28"/>
        </w:rPr>
      </w:pPr>
      <w:r w:rsidRPr="000B65F1">
        <w:rPr>
          <w:color w:val="000000"/>
          <w:sz w:val="28"/>
        </w:rPr>
        <w:t>Какими корешками образовано плечевое сплетение</w:t>
      </w:r>
      <w:r>
        <w:rPr>
          <w:color w:val="000000"/>
          <w:sz w:val="28"/>
        </w:rPr>
        <w:t>: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С3-С8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ТН1-ТН4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С5-ТН1</w:t>
      </w:r>
    </w:p>
    <w:p w:rsidR="00D51037" w:rsidRDefault="00D51037" w:rsidP="000B65F1">
      <w:pPr>
        <w:rPr>
          <w:rFonts w:ascii="Times New Roman" w:hAnsi="Times New Roman"/>
          <w:color w:val="000000"/>
          <w:sz w:val="28"/>
        </w:rPr>
      </w:pP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3.</w:t>
      </w:r>
      <w:r w:rsidRPr="000B65F1">
        <w:rPr>
          <w:rFonts w:ascii="Times New Roman" w:hAnsi="Times New Roman"/>
          <w:color w:val="000000"/>
          <w:sz w:val="28"/>
        </w:rPr>
        <w:t>Какими корешками образовано поясничное сплетение</w:t>
      </w:r>
      <w:r>
        <w:rPr>
          <w:rFonts w:ascii="Times New Roman" w:hAnsi="Times New Roman"/>
          <w:color w:val="000000"/>
          <w:sz w:val="28"/>
        </w:rPr>
        <w:t>:</w:t>
      </w:r>
    </w:p>
    <w:p w:rsidR="00D51037" w:rsidRPr="00C17EE9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</w:t>
      </w:r>
      <w:r w:rsidRPr="00C17EE9">
        <w:rPr>
          <w:rFonts w:ascii="Times New Roman" w:hAnsi="Times New Roman"/>
          <w:color w:val="000000"/>
          <w:sz w:val="28"/>
        </w:rPr>
        <w:t xml:space="preserve">№1. </w:t>
      </w:r>
      <w:r w:rsidRPr="000B65F1">
        <w:rPr>
          <w:rFonts w:ascii="Times New Roman" w:hAnsi="Times New Roman"/>
          <w:color w:val="000000"/>
          <w:sz w:val="28"/>
        </w:rPr>
        <w:t>ТН</w:t>
      </w:r>
      <w:r w:rsidRPr="00C17EE9">
        <w:rPr>
          <w:rFonts w:ascii="Times New Roman" w:hAnsi="Times New Roman"/>
          <w:color w:val="000000"/>
          <w:sz w:val="28"/>
        </w:rPr>
        <w:t>10-</w:t>
      </w:r>
      <w:r w:rsidRPr="000B65F1">
        <w:rPr>
          <w:rFonts w:ascii="Times New Roman" w:hAnsi="Times New Roman"/>
          <w:color w:val="000000"/>
          <w:sz w:val="28"/>
          <w:lang w:val="en-US"/>
        </w:rPr>
        <w:t>L</w:t>
      </w:r>
      <w:r w:rsidRPr="00C17EE9">
        <w:rPr>
          <w:rFonts w:ascii="Times New Roman" w:hAnsi="Times New Roman"/>
          <w:color w:val="000000"/>
          <w:sz w:val="28"/>
        </w:rPr>
        <w:t>2</w:t>
      </w:r>
    </w:p>
    <w:p w:rsidR="00D51037" w:rsidRPr="00C17EE9" w:rsidRDefault="00D51037" w:rsidP="000B65F1">
      <w:pPr>
        <w:rPr>
          <w:rFonts w:ascii="Times New Roman" w:hAnsi="Times New Roman"/>
          <w:color w:val="000000"/>
          <w:sz w:val="28"/>
        </w:rPr>
      </w:pPr>
      <w:r w:rsidRPr="00C17EE9">
        <w:rPr>
          <w:rFonts w:ascii="Times New Roman" w:hAnsi="Times New Roman"/>
          <w:color w:val="000000"/>
          <w:sz w:val="28"/>
        </w:rPr>
        <w:t xml:space="preserve">  №2. </w:t>
      </w:r>
      <w:r w:rsidRPr="000B65F1">
        <w:rPr>
          <w:rFonts w:ascii="Times New Roman" w:hAnsi="Times New Roman"/>
          <w:color w:val="000000"/>
          <w:sz w:val="28"/>
          <w:lang w:val="en-US"/>
        </w:rPr>
        <w:t>L</w:t>
      </w:r>
      <w:r w:rsidRPr="00C17EE9">
        <w:rPr>
          <w:rFonts w:ascii="Times New Roman" w:hAnsi="Times New Roman"/>
          <w:color w:val="000000"/>
          <w:sz w:val="28"/>
        </w:rPr>
        <w:t>1-</w:t>
      </w:r>
      <w:r w:rsidRPr="000B65F1">
        <w:rPr>
          <w:rFonts w:ascii="Times New Roman" w:hAnsi="Times New Roman"/>
          <w:color w:val="000000"/>
          <w:sz w:val="28"/>
          <w:lang w:val="en-US"/>
        </w:rPr>
        <w:t>S</w:t>
      </w:r>
      <w:r w:rsidRPr="00C17EE9">
        <w:rPr>
          <w:rFonts w:ascii="Times New Roman" w:hAnsi="Times New Roman"/>
          <w:color w:val="000000"/>
          <w:sz w:val="28"/>
        </w:rPr>
        <w:t>1</w:t>
      </w:r>
    </w:p>
    <w:p w:rsidR="00D51037" w:rsidRPr="00C17EE9" w:rsidRDefault="00D51037" w:rsidP="000B65F1">
      <w:pPr>
        <w:rPr>
          <w:rFonts w:ascii="Times New Roman" w:hAnsi="Times New Roman"/>
          <w:color w:val="000000"/>
          <w:sz w:val="28"/>
        </w:rPr>
      </w:pPr>
      <w:r w:rsidRPr="00C17EE9">
        <w:rPr>
          <w:rFonts w:ascii="Times New Roman" w:hAnsi="Times New Roman"/>
          <w:color w:val="000000"/>
          <w:sz w:val="28"/>
        </w:rPr>
        <w:t xml:space="preserve">  №3. </w:t>
      </w:r>
      <w:r w:rsidRPr="000B65F1">
        <w:rPr>
          <w:rFonts w:ascii="Times New Roman" w:hAnsi="Times New Roman"/>
          <w:color w:val="000000"/>
          <w:sz w:val="28"/>
          <w:lang w:val="en-US"/>
        </w:rPr>
        <w:t>L</w:t>
      </w:r>
      <w:r w:rsidRPr="00C17EE9">
        <w:rPr>
          <w:rFonts w:ascii="Times New Roman" w:hAnsi="Times New Roman"/>
          <w:color w:val="000000"/>
          <w:sz w:val="28"/>
        </w:rPr>
        <w:t>3-</w:t>
      </w:r>
      <w:r w:rsidRPr="000B65F1">
        <w:rPr>
          <w:rFonts w:ascii="Times New Roman" w:hAnsi="Times New Roman"/>
          <w:color w:val="000000"/>
          <w:sz w:val="28"/>
          <w:lang w:val="en-US"/>
        </w:rPr>
        <w:t>S</w:t>
      </w:r>
      <w:r w:rsidRPr="00C17EE9">
        <w:rPr>
          <w:rFonts w:ascii="Times New Roman" w:hAnsi="Times New Roman"/>
          <w:color w:val="000000"/>
          <w:sz w:val="28"/>
        </w:rPr>
        <w:t>2</w:t>
      </w:r>
    </w:p>
    <w:p w:rsidR="00D51037" w:rsidRPr="00C17EE9" w:rsidRDefault="00D51037" w:rsidP="000B65F1">
      <w:pPr>
        <w:rPr>
          <w:rFonts w:ascii="Times New Roman" w:hAnsi="Times New Roman"/>
          <w:color w:val="000000"/>
          <w:sz w:val="28"/>
        </w:rPr>
      </w:pP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4.</w:t>
      </w:r>
      <w:r w:rsidRPr="000B65F1">
        <w:rPr>
          <w:rFonts w:ascii="Times New Roman" w:hAnsi="Times New Roman"/>
          <w:color w:val="000000"/>
          <w:sz w:val="28"/>
        </w:rPr>
        <w:t>Какими корешками образовано крестцовое сплетение</w:t>
      </w:r>
      <w:r>
        <w:rPr>
          <w:rFonts w:ascii="Times New Roman" w:hAnsi="Times New Roman"/>
          <w:color w:val="000000"/>
          <w:sz w:val="28"/>
        </w:rPr>
        <w:t>: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</w:t>
      </w:r>
      <w:r w:rsidRPr="000B65F1">
        <w:rPr>
          <w:rFonts w:ascii="Times New Roman" w:hAnsi="Times New Roman"/>
          <w:color w:val="000000"/>
          <w:sz w:val="28"/>
          <w:lang w:val="en-US"/>
        </w:rPr>
        <w:t>S</w:t>
      </w:r>
      <w:r w:rsidRPr="000B65F1">
        <w:rPr>
          <w:rFonts w:ascii="Times New Roman" w:hAnsi="Times New Roman"/>
          <w:color w:val="000000"/>
          <w:sz w:val="28"/>
        </w:rPr>
        <w:t>1-</w:t>
      </w:r>
      <w:r w:rsidRPr="000B65F1">
        <w:rPr>
          <w:rFonts w:ascii="Times New Roman" w:hAnsi="Times New Roman"/>
          <w:color w:val="000000"/>
          <w:sz w:val="28"/>
          <w:lang w:val="en-US"/>
        </w:rPr>
        <w:t>S</w:t>
      </w:r>
      <w:r w:rsidRPr="000B65F1">
        <w:rPr>
          <w:rFonts w:ascii="Times New Roman" w:hAnsi="Times New Roman"/>
          <w:color w:val="000000"/>
          <w:sz w:val="28"/>
        </w:rPr>
        <w:t>5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</w:t>
      </w:r>
      <w:r w:rsidRPr="000B65F1">
        <w:rPr>
          <w:rFonts w:ascii="Times New Roman" w:hAnsi="Times New Roman"/>
          <w:color w:val="000000"/>
          <w:sz w:val="28"/>
          <w:lang w:val="en-US"/>
        </w:rPr>
        <w:t>L</w:t>
      </w:r>
      <w:r w:rsidRPr="000B65F1">
        <w:rPr>
          <w:rFonts w:ascii="Times New Roman" w:hAnsi="Times New Roman"/>
          <w:color w:val="000000"/>
          <w:sz w:val="28"/>
        </w:rPr>
        <w:t>4-</w:t>
      </w:r>
      <w:r w:rsidRPr="000B65F1">
        <w:rPr>
          <w:rFonts w:ascii="Times New Roman" w:hAnsi="Times New Roman"/>
          <w:color w:val="000000"/>
          <w:sz w:val="28"/>
          <w:lang w:val="en-US"/>
        </w:rPr>
        <w:t>S</w:t>
      </w:r>
      <w:r w:rsidRPr="000B65F1">
        <w:rPr>
          <w:rFonts w:ascii="Times New Roman" w:hAnsi="Times New Roman"/>
          <w:color w:val="000000"/>
          <w:sz w:val="28"/>
        </w:rPr>
        <w:t>2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</w:t>
      </w:r>
      <w:r w:rsidRPr="000B65F1">
        <w:rPr>
          <w:rFonts w:ascii="Times New Roman" w:hAnsi="Times New Roman"/>
          <w:color w:val="000000"/>
          <w:sz w:val="28"/>
          <w:lang w:val="en-US"/>
        </w:rPr>
        <w:t>L</w:t>
      </w:r>
      <w:r w:rsidRPr="000B65F1">
        <w:rPr>
          <w:rFonts w:ascii="Times New Roman" w:hAnsi="Times New Roman"/>
          <w:color w:val="000000"/>
          <w:sz w:val="28"/>
        </w:rPr>
        <w:t>5-С</w:t>
      </w:r>
      <w:r w:rsidRPr="000B65F1">
        <w:rPr>
          <w:rFonts w:ascii="Times New Roman" w:hAnsi="Times New Roman"/>
          <w:color w:val="000000"/>
          <w:sz w:val="28"/>
          <w:lang w:val="en-US"/>
        </w:rPr>
        <w:t>O</w:t>
      </w:r>
      <w:r w:rsidRPr="000B65F1">
        <w:rPr>
          <w:rFonts w:ascii="Times New Roman" w:hAnsi="Times New Roman"/>
          <w:color w:val="000000"/>
          <w:sz w:val="28"/>
        </w:rPr>
        <w:t>2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5.</w:t>
      </w:r>
      <w:r w:rsidRPr="000B65F1">
        <w:rPr>
          <w:rFonts w:ascii="Times New Roman" w:hAnsi="Times New Roman"/>
          <w:color w:val="000000"/>
          <w:sz w:val="28"/>
        </w:rPr>
        <w:t>Какими корешками образовано копчиковое сплетение</w:t>
      </w:r>
      <w:r>
        <w:rPr>
          <w:rFonts w:ascii="Times New Roman" w:hAnsi="Times New Roman"/>
          <w:color w:val="000000"/>
          <w:sz w:val="28"/>
        </w:rPr>
        <w:t>: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S1-СО2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S4-СО1</w:t>
      </w:r>
    </w:p>
    <w:p w:rsidR="00D51037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СО1-СО3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>6. Особенности поясничного позвонка: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Массивное тело, сагиттальное положение суставных щелей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Преобладание передне-заднего размера тел в сравнении с поперечным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Реберные отростки, отверстие в поперечном отростке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7.</w:t>
      </w:r>
      <w:r w:rsidRPr="000B65F1">
        <w:rPr>
          <w:rFonts w:ascii="Times New Roman" w:hAnsi="Times New Roman"/>
          <w:color w:val="000000"/>
          <w:sz w:val="28"/>
        </w:rPr>
        <w:t>Элементы строения крестца: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Треугольная форма, дорсальная и передняя поверхности, крестцовый канал,  5 гребней на дорсальной поверхности, 4 пары отверстий, кестцовые рожки, сочленованные поверхности  для суставных отростков L5 и безымянной кости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Треугольная форма основанием книзу,  5 дугоотростчатых суставов, гребни на тазовой  поверхности, борозда подвздошной артерии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Наличие дополнительного диска S1-2., ромбовидная форма, отверстия на задней  поверхности, поперечные бороздки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8.</w:t>
      </w:r>
      <w:r w:rsidRPr="000B65F1">
        <w:rPr>
          <w:rFonts w:ascii="Times New Roman" w:hAnsi="Times New Roman"/>
          <w:color w:val="000000"/>
          <w:sz w:val="28"/>
        </w:rPr>
        <w:t>Элементы позвоночного двигательного сегмента: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Два  смежных  позвонка,  передняя и задняя продольные связки, зубчатая связка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Два смежных позвонка, межпозвонковый диск, сегментарные связки и мышцы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Диск, желтая связка, спинной мозг, надостистая связка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№4. Два смежных тела,  сегмент спинного мозга,  передние и задние корешки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9.</w:t>
      </w:r>
      <w:r w:rsidRPr="000B65F1">
        <w:rPr>
          <w:rFonts w:ascii="Times New Roman" w:hAnsi="Times New Roman"/>
          <w:color w:val="000000"/>
          <w:sz w:val="28"/>
        </w:rPr>
        <w:t>Элементы межпозвонкового диска: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№1. Фиброзное кольцо, хорда, хрящ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№2. Пульпозное ядро, замыкающие пластинки тел, фиброзное кольцо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№3. Мукополисахариды, фиброзное кольцо, пульпозное ядро</w:t>
      </w:r>
    </w:p>
    <w:p w:rsidR="00D51037" w:rsidRPr="000B65F1" w:rsidRDefault="00D51037" w:rsidP="000B65F1">
      <w:pPr>
        <w:rPr>
          <w:rFonts w:ascii="Times New Roman" w:hAnsi="Times New Roman"/>
          <w:color w:val="000000"/>
          <w:sz w:val="28"/>
        </w:rPr>
      </w:pPr>
      <w:r w:rsidRPr="000B65F1">
        <w:rPr>
          <w:rFonts w:ascii="Times New Roman" w:hAnsi="Times New Roman"/>
          <w:color w:val="000000"/>
          <w:sz w:val="28"/>
        </w:rPr>
        <w:t xml:space="preserve">  №4. Менискоиды, жировая подушечка, капилляры</w:t>
      </w:r>
    </w:p>
    <w:p w:rsidR="00D51037" w:rsidRDefault="00D51037" w:rsidP="0050184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 Особенности позвонка С1:</w:t>
      </w:r>
    </w:p>
    <w:p w:rsidR="00D51037" w:rsidRDefault="00D51037" w:rsidP="0050184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Сонный бугорок, зуб, массивный остистый отросток</w:t>
      </w:r>
    </w:p>
    <w:p w:rsidR="00D51037" w:rsidRDefault="00D51037" w:rsidP="0050184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Отсутствие тела, передний и задний бугорок дуги, бороздка позвоночной артерии на теле, массивные реберно-поперечные отростки</w:t>
      </w:r>
    </w:p>
    <w:p w:rsidR="00D51037" w:rsidRDefault="00D51037" w:rsidP="0050184F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Выраженные суставные отростки, раздвоение остистого отростка</w:t>
      </w:r>
    </w:p>
    <w:p w:rsidR="00D51037" w:rsidRPr="001C701C" w:rsidRDefault="00D51037" w:rsidP="000B65F1">
      <w:pPr>
        <w:rPr>
          <w:rFonts w:ascii="Times New Roman" w:hAnsi="Times New Roman"/>
          <w:color w:val="000000"/>
          <w:sz w:val="28"/>
          <w:szCs w:val="28"/>
        </w:rPr>
      </w:pPr>
    </w:p>
    <w:p w:rsidR="00D51037" w:rsidRDefault="00D51037" w:rsidP="000B65F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Признаки острой корешковой боли и действия врача»</w:t>
      </w:r>
    </w:p>
    <w:p w:rsidR="00D51037" w:rsidRDefault="00D51037" w:rsidP="00AB469A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Табл. 1</w:t>
      </w:r>
      <w:r>
        <w:rPr>
          <w:rFonts w:ascii="Times New Roman" w:hAnsi="Times New Roman"/>
          <w:b/>
          <w:bCs/>
          <w:sz w:val="28"/>
          <w:szCs w:val="28"/>
        </w:rPr>
        <w:t>. «Признаки</w:t>
      </w:r>
      <w:r w:rsidRPr="000B65F1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острой корешковой боли и действия врача»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"/>
        <w:gridCol w:w="2184"/>
        <w:gridCol w:w="3751"/>
        <w:gridCol w:w="2681"/>
      </w:tblGrid>
      <w:tr w:rsidR="00D51037" w:rsidTr="003865C1">
        <w:tc>
          <w:tcPr>
            <w:tcW w:w="604" w:type="dxa"/>
          </w:tcPr>
          <w:p w:rsidR="00D51037" w:rsidRDefault="00D51037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D51037" w:rsidRDefault="00D51037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</w:t>
            </w:r>
          </w:p>
        </w:tc>
        <w:tc>
          <w:tcPr>
            <w:tcW w:w="3897" w:type="dxa"/>
          </w:tcPr>
          <w:p w:rsidR="00D51037" w:rsidRDefault="00D51037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 чем свидетельствует данный признак?</w:t>
            </w:r>
          </w:p>
        </w:tc>
        <w:tc>
          <w:tcPr>
            <w:tcW w:w="2786" w:type="dxa"/>
          </w:tcPr>
          <w:p w:rsidR="00D51037" w:rsidRDefault="00D51037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D51037" w:rsidTr="003865C1">
        <w:tc>
          <w:tcPr>
            <w:tcW w:w="604" w:type="dxa"/>
          </w:tcPr>
          <w:p w:rsidR="00D51037" w:rsidRPr="00CD1DDA" w:rsidRDefault="00D51037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1DD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D51037" w:rsidRPr="00CD1DDA" w:rsidRDefault="00D51037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Положительный симптом Ласега (пример)</w:t>
            </w:r>
          </w:p>
        </w:tc>
        <w:tc>
          <w:tcPr>
            <w:tcW w:w="3897" w:type="dxa"/>
          </w:tcPr>
          <w:p w:rsidR="00D51037" w:rsidRPr="00CD1DDA" w:rsidRDefault="00D51037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Натяжение нервного корешка (пример)</w:t>
            </w:r>
          </w:p>
        </w:tc>
        <w:tc>
          <w:tcPr>
            <w:tcW w:w="2786" w:type="dxa"/>
            <w:vMerge w:val="restart"/>
          </w:tcPr>
          <w:p w:rsidR="00D51037" w:rsidRPr="00CD1DDA" w:rsidRDefault="00D51037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МРТ поясничной области</w:t>
            </w:r>
          </w:p>
        </w:tc>
      </w:tr>
      <w:tr w:rsidR="00D51037" w:rsidTr="003865C1">
        <w:tc>
          <w:tcPr>
            <w:tcW w:w="604" w:type="dxa"/>
          </w:tcPr>
          <w:p w:rsidR="00D51037" w:rsidRPr="00CD1DDA" w:rsidRDefault="00D51037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D1DDA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D51037" w:rsidRPr="00CD1DDA" w:rsidRDefault="00D51037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D51037" w:rsidRPr="00CD1DDA" w:rsidRDefault="00D51037" w:rsidP="00CD1DDA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D51037" w:rsidRPr="00CD1DDA" w:rsidRDefault="00D51037" w:rsidP="00CD1DDA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D51037" w:rsidRDefault="00D51037" w:rsidP="000B65F1">
      <w:pPr>
        <w:rPr>
          <w:rFonts w:ascii="Times New Roman" w:hAnsi="Times New Roman"/>
          <w:b/>
          <w:sz w:val="28"/>
          <w:szCs w:val="28"/>
        </w:rPr>
      </w:pPr>
    </w:p>
    <w:p w:rsidR="00D51037" w:rsidRDefault="00D51037" w:rsidP="000B65F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Темы реферата для студентов, попустивших занятие:</w:t>
      </w:r>
    </w:p>
    <w:p w:rsidR="00D51037" w:rsidRDefault="00D51037" w:rsidP="003865C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Дегенеративно-дистрофические заболевания позвоночника</w:t>
      </w:r>
      <w:r w:rsidRPr="00F30FAB"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hAnsi="Times New Roman"/>
          <w:bCs/>
          <w:sz w:val="28"/>
          <w:szCs w:val="28"/>
        </w:rPr>
        <w:t xml:space="preserve"> результаты современных исследований. Опыт клеточных технологий.</w:t>
      </w:r>
    </w:p>
    <w:p w:rsidR="00D51037" w:rsidRDefault="00D51037" w:rsidP="003865C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Патогенез д</w:t>
      </w:r>
      <w:r>
        <w:rPr>
          <w:rFonts w:ascii="Times New Roman" w:hAnsi="Times New Roman"/>
          <w:sz w:val="28"/>
          <w:szCs w:val="28"/>
        </w:rPr>
        <w:t>егенеративно-дистрофических заболеваний позвоночника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медицинская практика</w:t>
      </w:r>
    </w:p>
    <w:p w:rsidR="00D51037" w:rsidRDefault="00D51037" w:rsidP="003865C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Методы диагностики </w:t>
      </w:r>
      <w:r>
        <w:rPr>
          <w:rFonts w:ascii="Times New Roman" w:hAnsi="Times New Roman"/>
          <w:sz w:val="28"/>
          <w:szCs w:val="28"/>
        </w:rPr>
        <w:t>дегенеративно-дистрофических заболеваний позвоночника.</w:t>
      </w:r>
    </w:p>
    <w:p w:rsidR="00D51037" w:rsidRDefault="00D51037" w:rsidP="003865C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Классификации</w:t>
      </w:r>
      <w:r w:rsidRPr="003865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дегенеративно-дистрофических заболеваний позвоночника</w:t>
      </w:r>
      <w:r>
        <w:rPr>
          <w:rFonts w:ascii="Times New Roman" w:hAnsi="Times New Roman"/>
          <w:bCs/>
          <w:sz w:val="28"/>
          <w:szCs w:val="28"/>
        </w:rPr>
        <w:t>: современные подходы.</w:t>
      </w:r>
    </w:p>
    <w:p w:rsidR="00D51037" w:rsidRDefault="00D51037" w:rsidP="003865C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 Современное лечение д</w:t>
      </w:r>
      <w:r>
        <w:rPr>
          <w:rFonts w:ascii="Times New Roman" w:hAnsi="Times New Roman"/>
          <w:sz w:val="28"/>
          <w:szCs w:val="28"/>
        </w:rPr>
        <w:t>егенеративно-дистрофических заболеваний позвоночника</w:t>
      </w:r>
      <w:r>
        <w:rPr>
          <w:rFonts w:ascii="Times New Roman" w:hAnsi="Times New Roman"/>
          <w:bCs/>
          <w:sz w:val="28"/>
          <w:szCs w:val="28"/>
        </w:rPr>
        <w:t>: проблемы и их решения.</w:t>
      </w:r>
    </w:p>
    <w:p w:rsidR="00D51037" w:rsidRDefault="00D51037" w:rsidP="000B65F1">
      <w:pPr>
        <w:jc w:val="both"/>
        <w:rPr>
          <w:rFonts w:ascii="Times New Roman" w:hAnsi="Times New Roman"/>
          <w:bCs/>
          <w:sz w:val="28"/>
          <w:szCs w:val="28"/>
        </w:rPr>
      </w:pPr>
    </w:p>
    <w:p w:rsidR="00D51037" w:rsidRDefault="00D51037" w:rsidP="000B65F1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10.1. </w:t>
      </w:r>
      <w:r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D51037" w:rsidRDefault="00D51037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D51037" w:rsidRDefault="00D51037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D51037" w:rsidRDefault="00D51037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p w:rsidR="00D51037" w:rsidRDefault="00D51037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D51037" w:rsidRDefault="00D51037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D51037" w:rsidRDefault="00D51037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D51037" w:rsidTr="003865C1">
        <w:tc>
          <w:tcPr>
            <w:tcW w:w="8388" w:type="dxa"/>
          </w:tcPr>
          <w:p w:rsidR="00D51037" w:rsidRDefault="00D51037" w:rsidP="003865C1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D51037" w:rsidRDefault="00D51037" w:rsidP="003865C1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D51037" w:rsidTr="003865C1">
        <w:tc>
          <w:tcPr>
            <w:tcW w:w="8388" w:type="dxa"/>
          </w:tcPr>
          <w:p w:rsidR="00D51037" w:rsidRDefault="00D51037" w:rsidP="003865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D51037" w:rsidRDefault="00D51037" w:rsidP="003865C1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D51037" w:rsidTr="003865C1">
        <w:tc>
          <w:tcPr>
            <w:tcW w:w="8388" w:type="dxa"/>
          </w:tcPr>
          <w:p w:rsidR="00D51037" w:rsidRDefault="00D51037" w:rsidP="003865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D51037" w:rsidRDefault="00D51037" w:rsidP="003865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D51037" w:rsidTr="003865C1">
        <w:tc>
          <w:tcPr>
            <w:tcW w:w="8388" w:type="dxa"/>
          </w:tcPr>
          <w:p w:rsidR="00D51037" w:rsidRDefault="00D51037" w:rsidP="003865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D51037" w:rsidRDefault="00D51037" w:rsidP="003865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D51037" w:rsidTr="003865C1">
        <w:tc>
          <w:tcPr>
            <w:tcW w:w="8388" w:type="dxa"/>
          </w:tcPr>
          <w:p w:rsidR="00D51037" w:rsidRDefault="00D51037" w:rsidP="003865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D51037" w:rsidRDefault="00D51037" w:rsidP="003865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D51037" w:rsidRDefault="00D51037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D51037" w:rsidRDefault="00D51037" w:rsidP="000B65F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Студент,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D51037" w:rsidRDefault="00D51037" w:rsidP="000B65F1">
      <w:pPr>
        <w:jc w:val="both"/>
        <w:rPr>
          <w:rFonts w:ascii="Times New Roman" w:hAnsi="Times New Roman"/>
          <w:bCs/>
          <w:sz w:val="28"/>
          <w:szCs w:val="28"/>
        </w:rPr>
      </w:pPr>
    </w:p>
    <w:p w:rsidR="00D51037" w:rsidRDefault="00D51037" w:rsidP="000B65F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                                          Основная литература</w:t>
      </w:r>
    </w:p>
    <w:p w:rsidR="00D51037" w:rsidRDefault="00D51037" w:rsidP="000B65F1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1037" w:rsidRDefault="00D51037" w:rsidP="000B65F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 Е.И.  Неврология и нейрохирургия (Комплект): учебник с приложением на компакт-диске: в 2т. [Рекомендовано отраслевым министерством] / Е. И. Гусев, А. Н. Коновалов, В.И.Скворцова . -2-е изд. испр. и доп.- М.: ГЭОТАР- Медиа, 2009  </w:t>
      </w:r>
    </w:p>
    <w:p w:rsidR="00D51037" w:rsidRDefault="00D51037" w:rsidP="000B65F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Можаев С.В. Нейрохирургия : учебник / С.В. Можаев, А.А. Скоромец, Т.А. Скоромец- 2-е изд., перераб. и доп.- М.:ГЭОТАР- Медиа, 2009. –  480с.: ил.</w:t>
      </w:r>
    </w:p>
    <w:p w:rsidR="00D51037" w:rsidRDefault="00D51037" w:rsidP="000B65F1">
      <w:pPr>
        <w:rPr>
          <w:rFonts w:ascii="Times New Roman" w:hAnsi="Times New Roman"/>
          <w:sz w:val="28"/>
          <w:szCs w:val="28"/>
        </w:rPr>
      </w:pPr>
    </w:p>
    <w:p w:rsidR="00D51037" w:rsidRDefault="00D51037" w:rsidP="000B65F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D51037" w:rsidRDefault="00D51037" w:rsidP="000B65F1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1037" w:rsidRDefault="00D51037" w:rsidP="000B65F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Неврология и нейрохирургия  : клинические рекомендации/ ред. Е. И. Гусев, А. Н. Коновалов, А. Б. Гехт. -М.: ГЭОТАР-Медиа, 2007. -368 с.</w:t>
      </w:r>
    </w:p>
    <w:p w:rsidR="00D51037" w:rsidRDefault="00D51037" w:rsidP="000B65F1">
      <w:pPr>
        <w:ind w:left="72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 </w:t>
      </w:r>
      <w:r>
        <w:rPr>
          <w:rFonts w:ascii="Times New Roman" w:hAnsi="Times New Roman"/>
          <w:bCs/>
          <w:sz w:val="28"/>
          <w:szCs w:val="28"/>
        </w:rPr>
        <w:t>Цементис, Сотириос А.</w:t>
      </w:r>
      <w:r>
        <w:rPr>
          <w:rFonts w:ascii="Times New Roman" w:hAnsi="Times New Roman"/>
          <w:sz w:val="28"/>
          <w:szCs w:val="28"/>
        </w:rPr>
        <w:t xml:space="preserve"> Дифференциальная диагностика в неврологии и нейрохирургии : пер. с англ. / С. А. Цементис ; ред. Е. И. Гусев. - М. : ГЭОТАР-Медиа, 2005. - 368 с. : ил. </w:t>
      </w:r>
    </w:p>
    <w:p w:rsidR="00D51037" w:rsidRDefault="00D51037" w:rsidP="000B65F1">
      <w:pPr>
        <w:widowControl/>
        <w:ind w:left="360"/>
        <w:rPr>
          <w:rFonts w:ascii="Times New Roman" w:hAnsi="Times New Roman"/>
          <w:sz w:val="28"/>
          <w:szCs w:val="28"/>
        </w:rPr>
      </w:pPr>
    </w:p>
    <w:p w:rsidR="00D51037" w:rsidRDefault="00D51037" w:rsidP="000B65F1">
      <w:pPr>
        <w:widowControl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11.1. Периодические издания:</w:t>
      </w:r>
    </w:p>
    <w:p w:rsidR="00D51037" w:rsidRDefault="00D51037" w:rsidP="000B65F1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D51037" w:rsidTr="003865C1">
        <w:tc>
          <w:tcPr>
            <w:tcW w:w="3316" w:type="dxa"/>
          </w:tcPr>
          <w:p w:rsidR="00D51037" w:rsidRDefault="00D51037" w:rsidP="003865C1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D51037" w:rsidRDefault="00D51037" w:rsidP="003865C1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D51037" w:rsidTr="003865C1">
        <w:tc>
          <w:tcPr>
            <w:tcW w:w="3316" w:type="dxa"/>
          </w:tcPr>
          <w:p w:rsidR="00D51037" w:rsidRDefault="00D51037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D51037" w:rsidRDefault="00D51037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D51037" w:rsidRDefault="00D51037" w:rsidP="003865C1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D51037" w:rsidRDefault="00D51037" w:rsidP="003865C1">
            <w:pPr>
              <w:spacing w:before="60" w:after="60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D51037" w:rsidTr="003865C1">
        <w:tc>
          <w:tcPr>
            <w:tcW w:w="3316" w:type="dxa"/>
          </w:tcPr>
          <w:p w:rsidR="00D51037" w:rsidRDefault="00D51037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D51037" w:rsidRDefault="00D51037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D51037" w:rsidRDefault="00D51037" w:rsidP="003865C1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D51037" w:rsidRDefault="00D51037" w:rsidP="003865C1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D51037" w:rsidTr="003865C1">
        <w:tc>
          <w:tcPr>
            <w:tcW w:w="3316" w:type="dxa"/>
          </w:tcPr>
          <w:p w:rsidR="00D51037" w:rsidRDefault="00D51037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D51037" w:rsidRDefault="00D51037" w:rsidP="003865C1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D51037" w:rsidRDefault="00D51037" w:rsidP="003865C1">
            <w:pPr>
              <w:spacing w:before="60" w:after="60"/>
              <w:rPr>
                <w:rStyle w:val="apple-converted-space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D51037" w:rsidRDefault="00D51037" w:rsidP="003865C1">
            <w:pPr>
              <w:spacing w:after="200"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D51037" w:rsidRDefault="00D51037" w:rsidP="000B65F1">
      <w:pPr>
        <w:rPr>
          <w:rFonts w:ascii="Times New Roman" w:hAnsi="Times New Roman"/>
          <w:sz w:val="28"/>
          <w:szCs w:val="28"/>
        </w:rPr>
      </w:pPr>
    </w:p>
    <w:p w:rsidR="00D51037" w:rsidRDefault="00D51037" w:rsidP="000B65F1">
      <w:pPr>
        <w:widowControl/>
        <w:numPr>
          <w:ilvl w:val="1"/>
          <w:numId w:val="8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D51037" w:rsidRDefault="00D51037" w:rsidP="000B65F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78"/>
        <w:gridCol w:w="3498"/>
        <w:gridCol w:w="4803"/>
      </w:tblGrid>
      <w:tr w:rsidR="00D51037" w:rsidTr="003865C1">
        <w:tc>
          <w:tcPr>
            <w:tcW w:w="1101" w:type="dxa"/>
          </w:tcPr>
          <w:p w:rsidR="00D51037" w:rsidRDefault="00D51037" w:rsidP="003865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51037" w:rsidRDefault="00D51037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D51037" w:rsidRDefault="00D51037" w:rsidP="003865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D51037" w:rsidTr="003865C1">
        <w:tc>
          <w:tcPr>
            <w:tcW w:w="1101" w:type="dxa"/>
          </w:tcPr>
          <w:p w:rsidR="00D51037" w:rsidRDefault="00D51037" w:rsidP="003865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D51037" w:rsidRDefault="00D51037" w:rsidP="003865C1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D51037" w:rsidRDefault="00D51037" w:rsidP="003865C1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D51037" w:rsidRDefault="00D51037" w:rsidP="003865C1">
            <w:pPr>
              <w:rPr>
                <w:b/>
                <w:color w:val="000000"/>
              </w:rPr>
            </w:pPr>
            <w:hyperlink r:id="rId6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D51037" w:rsidRDefault="00D51037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D51037" w:rsidTr="003865C1">
        <w:trPr>
          <w:trHeight w:val="2201"/>
        </w:trPr>
        <w:tc>
          <w:tcPr>
            <w:tcW w:w="1101" w:type="dxa"/>
          </w:tcPr>
          <w:p w:rsidR="00D51037" w:rsidRDefault="00D51037" w:rsidP="003865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D51037" w:rsidRDefault="00D51037" w:rsidP="003865C1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D51037" w:rsidRDefault="00D51037" w:rsidP="003865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D51037" w:rsidRDefault="00D51037" w:rsidP="003865C1">
            <w:pPr>
              <w:rPr>
                <w:b/>
                <w:color w:val="000000"/>
              </w:rPr>
            </w:pPr>
            <w:hyperlink r:id="rId7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D51037" w:rsidRDefault="00D51037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D51037" w:rsidRDefault="00D51037" w:rsidP="003865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создана по заказу Федерального агенства по образованию.</w:t>
            </w:r>
          </w:p>
        </w:tc>
      </w:tr>
      <w:tr w:rsidR="00D51037" w:rsidTr="003865C1">
        <w:trPr>
          <w:trHeight w:val="1725"/>
        </w:trPr>
        <w:tc>
          <w:tcPr>
            <w:tcW w:w="1101" w:type="dxa"/>
          </w:tcPr>
          <w:p w:rsidR="00D51037" w:rsidRDefault="00D51037" w:rsidP="003865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D51037" w:rsidRDefault="00D51037" w:rsidP="003865C1">
            <w:pPr>
              <w:rPr>
                <w:rStyle w:val="apple-style-sp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D51037" w:rsidRDefault="00D51037" w:rsidP="003865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D51037" w:rsidRDefault="00D51037" w:rsidP="000B65F1">
      <w:pPr>
        <w:rPr>
          <w:rFonts w:ascii="Times New Roman" w:hAnsi="Times New Roman"/>
          <w:sz w:val="28"/>
          <w:szCs w:val="28"/>
        </w:rPr>
      </w:pPr>
    </w:p>
    <w:p w:rsidR="00D51037" w:rsidRDefault="00D51037" w:rsidP="000B65F1"/>
    <w:p w:rsidR="00D51037" w:rsidRDefault="00D51037"/>
    <w:sectPr w:rsidR="00D51037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3">
    <w:nsid w:val="2A8203CB"/>
    <w:multiLevelType w:val="multilevel"/>
    <w:tmpl w:val="574C8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1662B14"/>
    <w:multiLevelType w:val="hybridMultilevel"/>
    <w:tmpl w:val="B44671C0"/>
    <w:lvl w:ilvl="0" w:tplc="02B657E8">
      <w:start w:val="3"/>
      <w:numFmt w:val="decimal"/>
      <w:lvlText w:val="%1"/>
      <w:lvlJc w:val="left"/>
      <w:pPr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1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65F1"/>
    <w:rsid w:val="00002E90"/>
    <w:rsid w:val="00015E5E"/>
    <w:rsid w:val="000B65F1"/>
    <w:rsid w:val="001969C4"/>
    <w:rsid w:val="001A0134"/>
    <w:rsid w:val="001B61D3"/>
    <w:rsid w:val="001C701C"/>
    <w:rsid w:val="00226028"/>
    <w:rsid w:val="00270746"/>
    <w:rsid w:val="002E3625"/>
    <w:rsid w:val="003865C1"/>
    <w:rsid w:val="0039244C"/>
    <w:rsid w:val="003E4C84"/>
    <w:rsid w:val="0050184F"/>
    <w:rsid w:val="005673FD"/>
    <w:rsid w:val="00791B85"/>
    <w:rsid w:val="0085104B"/>
    <w:rsid w:val="00882156"/>
    <w:rsid w:val="00896B70"/>
    <w:rsid w:val="008D26DA"/>
    <w:rsid w:val="008D7707"/>
    <w:rsid w:val="008E5279"/>
    <w:rsid w:val="00907B66"/>
    <w:rsid w:val="00954146"/>
    <w:rsid w:val="009716F2"/>
    <w:rsid w:val="009C5695"/>
    <w:rsid w:val="00AB3B3B"/>
    <w:rsid w:val="00AB469A"/>
    <w:rsid w:val="00B05D6D"/>
    <w:rsid w:val="00BB1441"/>
    <w:rsid w:val="00BD10D0"/>
    <w:rsid w:val="00C17EE9"/>
    <w:rsid w:val="00C229A5"/>
    <w:rsid w:val="00CA066F"/>
    <w:rsid w:val="00CB2E67"/>
    <w:rsid w:val="00CD1DDA"/>
    <w:rsid w:val="00D51037"/>
    <w:rsid w:val="00D57BF7"/>
    <w:rsid w:val="00ED14A8"/>
    <w:rsid w:val="00F05F07"/>
    <w:rsid w:val="00F16EC3"/>
    <w:rsid w:val="00F30FAB"/>
    <w:rsid w:val="00F3389B"/>
    <w:rsid w:val="00F456C5"/>
    <w:rsid w:val="00F57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5F1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B65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B65F1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0B65F1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0B65F1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0B65F1"/>
    <w:pPr>
      <w:suppressLineNumbers/>
    </w:pPr>
  </w:style>
  <w:style w:type="paragraph" w:customStyle="1" w:styleId="WW-">
    <w:name w:val="WW-Базовый"/>
    <w:uiPriority w:val="99"/>
    <w:rsid w:val="000B65F1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0B65F1"/>
  </w:style>
  <w:style w:type="character" w:customStyle="1" w:styleId="apple-converted-space">
    <w:name w:val="apple-converted-space"/>
    <w:uiPriority w:val="99"/>
    <w:rsid w:val="000B65F1"/>
  </w:style>
  <w:style w:type="paragraph" w:styleId="ListParagraph">
    <w:name w:val="List Paragraph"/>
    <w:basedOn w:val="WW-"/>
    <w:uiPriority w:val="99"/>
    <w:qFormat/>
    <w:rsid w:val="000B65F1"/>
  </w:style>
  <w:style w:type="paragraph" w:styleId="NormalWeb">
    <w:name w:val="Normal (Web)"/>
    <w:basedOn w:val="Normal"/>
    <w:uiPriority w:val="99"/>
    <w:rsid w:val="0050184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onsPlusTitle">
    <w:name w:val="ConsPlusTitle"/>
    <w:uiPriority w:val="99"/>
    <w:rsid w:val="00270746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08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8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8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8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15</Pages>
  <Words>3120</Words>
  <Characters>17788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2019-01-16T18:11:00Z</dcterms:created>
  <dcterms:modified xsi:type="dcterms:W3CDTF">2020-01-05T18:41:00Z</dcterms:modified>
</cp:coreProperties>
</file>