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ED0" w:rsidRDefault="00A05ED0" w:rsidP="00026B3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A05ED0" w:rsidRDefault="00A05ED0" w:rsidP="00026B3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A05ED0" w:rsidRDefault="00A05ED0" w:rsidP="00026B3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A05ED0" w:rsidRDefault="00A05ED0" w:rsidP="00026B36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</w:p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A05ED0" w:rsidRDefault="00A05ED0" w:rsidP="00026B3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A05ED0" w:rsidRDefault="00A05ED0" w:rsidP="00026B36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ind w:firstLine="708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A05ED0" w:rsidRDefault="00A05ED0" w:rsidP="00026B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2</w:t>
      </w: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imes New Roman" w:hAnsi="Times New Roman"/>
          <w:sz w:val="28"/>
          <w:szCs w:val="28"/>
        </w:rPr>
        <w:t>Неотложные состояния.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02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31.05.02  Педиатрия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Врач-педиатр 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A05ED0" w:rsidRDefault="00A05ED0" w:rsidP="00026B3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center"/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«17» августа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u w:val="single"/>
          </w:rPr>
          <w:t>2015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853;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«Врач-педиатр участковый», утвержденного приказом Министерства труда и социальной защиты РФ 27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306н.</w:t>
      </w:r>
    </w:p>
    <w:p w:rsidR="00A05ED0" w:rsidRDefault="00A05ED0" w:rsidP="00026B36">
      <w:pPr>
        <w:pStyle w:val="ConsPlusTitle"/>
        <w:jc w:val="center"/>
      </w:pP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A05ED0" w:rsidTr="00026B3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05ED0" w:rsidTr="00026B36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D0" w:rsidRDefault="00A05ED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05ED0" w:rsidTr="00026B36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A05ED0" w:rsidRDefault="00A05ED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05ED0" w:rsidRDefault="00A05ED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ED0" w:rsidRDefault="00A05ED0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  <w:lang w:eastAsia="en-US"/>
        </w:rPr>
      </w:pP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05ED0" w:rsidRDefault="00A05ED0" w:rsidP="00026B3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A05ED0" w:rsidRDefault="00A05ED0" w:rsidP="00026B36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A05ED0" w:rsidRDefault="00A05ED0" w:rsidP="00026B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A05ED0" w:rsidRDefault="00A05ED0" w:rsidP="00026B36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A05ED0" w:rsidRDefault="00A05ED0" w:rsidP="00AB7BA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A05ED0" w:rsidRDefault="00A05ED0" w:rsidP="00AB7BA1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A05ED0" w:rsidRDefault="00A05ED0" w:rsidP="00AB7BA1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A05ED0" w:rsidRDefault="00A05ED0" w:rsidP="00AB7BA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A05ED0" w:rsidTr="00AB7BA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1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 w:rsidP="000D589C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1: Неотложные состояния.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учебнике прочитать: Можаев С.В. Нейрохирургия : учебник / С.В. Можаев, А.А. Скоромец, Т.А. Скоромец- 2-е изд., перераб. и доп.- М.:ГЭОТАР- Медиа, 2009. Стр. 169-183</w:t>
            </w:r>
          </w:p>
          <w:p w:rsidR="00A05ED0" w:rsidRDefault="00A05ED0" w:rsidP="00F16E4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 w:rsidP="00AB7BA1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гидроцефалии. Определить место эндоскопических вмешательств в хирургии гидроцефалии. Показания для них.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A05ED0" w:rsidRPr="00CA17BF" w:rsidRDefault="00A05ED0" w:rsidP="000D589C">
            <w:pPr>
              <w:pStyle w:val="ListParagraph"/>
              <w:numPr>
                <w:ilvl w:val="0"/>
                <w:numId w:val="4"/>
              </w:numPr>
              <w:ind w:hanging="11"/>
              <w:jc w:val="both"/>
              <w:rPr>
                <w:iCs/>
                <w:sz w:val="28"/>
                <w:szCs w:val="28"/>
              </w:rPr>
            </w:pPr>
            <w:r w:rsidRPr="00CA17BF">
              <w:rPr>
                <w:iCs/>
                <w:sz w:val="28"/>
                <w:szCs w:val="28"/>
              </w:rPr>
              <w:t xml:space="preserve">Классификация нарушений сознания при нейрохирургической патологии. </w:t>
            </w:r>
          </w:p>
          <w:p w:rsidR="00A05ED0" w:rsidRPr="000D589C" w:rsidRDefault="00A05ED0" w:rsidP="000D589C">
            <w:pPr>
              <w:pStyle w:val="ListParagraph"/>
              <w:numPr>
                <w:ilvl w:val="0"/>
                <w:numId w:val="4"/>
              </w:numPr>
              <w:tabs>
                <w:tab w:val="num" w:pos="601"/>
              </w:tabs>
              <w:ind w:hanging="11"/>
              <w:jc w:val="both"/>
              <w:rPr>
                <w:iCs/>
                <w:sz w:val="28"/>
                <w:szCs w:val="28"/>
              </w:rPr>
            </w:pPr>
            <w:r w:rsidRPr="00CA17BF">
              <w:rPr>
                <w:iCs/>
                <w:sz w:val="28"/>
                <w:szCs w:val="28"/>
              </w:rPr>
              <w:t>Острая гидроцефалия.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0D589C">
              <w:rPr>
                <w:iCs/>
                <w:sz w:val="28"/>
                <w:szCs w:val="28"/>
              </w:rPr>
              <w:t>Классифик</w:t>
            </w:r>
            <w:r>
              <w:rPr>
                <w:iCs/>
                <w:sz w:val="28"/>
                <w:szCs w:val="28"/>
              </w:rPr>
              <w:t>ация, анатомическое обоснование.</w:t>
            </w:r>
          </w:p>
          <w:p w:rsidR="00A05ED0" w:rsidRDefault="00A05ED0" w:rsidP="000D589C">
            <w:pPr>
              <w:pStyle w:val="ListParagraph"/>
              <w:numPr>
                <w:ilvl w:val="0"/>
                <w:numId w:val="4"/>
              </w:numPr>
              <w:ind w:hanging="11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Д</w:t>
            </w:r>
            <w:r w:rsidRPr="00CA17BF">
              <w:rPr>
                <w:iCs/>
                <w:sz w:val="28"/>
                <w:szCs w:val="28"/>
              </w:rPr>
              <w:t xml:space="preserve">иагностика и лечение аномалий развития нервной системы. </w:t>
            </w:r>
          </w:p>
          <w:p w:rsidR="00A05ED0" w:rsidRDefault="00A05ED0" w:rsidP="000D589C">
            <w:pPr>
              <w:pStyle w:val="ListParagraph"/>
              <w:numPr>
                <w:ilvl w:val="0"/>
                <w:numId w:val="4"/>
              </w:numPr>
              <w:ind w:hanging="11"/>
              <w:jc w:val="both"/>
              <w:rPr>
                <w:iCs/>
                <w:sz w:val="28"/>
                <w:szCs w:val="28"/>
              </w:rPr>
            </w:pPr>
            <w:r w:rsidRPr="00CA17BF">
              <w:rPr>
                <w:iCs/>
                <w:sz w:val="28"/>
                <w:szCs w:val="28"/>
              </w:rPr>
              <w:t xml:space="preserve">Патология ликворообращения при различных формах </w:t>
            </w:r>
          </w:p>
          <w:p w:rsidR="00A05ED0" w:rsidRPr="00CA17BF" w:rsidRDefault="00A05ED0" w:rsidP="000D589C">
            <w:pPr>
              <w:pStyle w:val="ListParagraph"/>
              <w:tabs>
                <w:tab w:val="clear" w:pos="709"/>
                <w:tab w:val="left" w:pos="993"/>
              </w:tabs>
              <w:ind w:left="720" w:firstLine="273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гидроцефалии</w:t>
            </w:r>
            <w:r w:rsidRPr="00CA17BF">
              <w:rPr>
                <w:iCs/>
                <w:sz w:val="28"/>
                <w:szCs w:val="28"/>
              </w:rPr>
              <w:t xml:space="preserve">. </w:t>
            </w:r>
          </w:p>
          <w:p w:rsidR="00A05ED0" w:rsidRDefault="00A05ED0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Этиология и патогенез ликвородинамических нарушений.</w:t>
            </w:r>
          </w:p>
          <w:p w:rsidR="00A05ED0" w:rsidRDefault="00A05ED0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>Симтоматика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гидроцефалии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. Течение. Прогноз.</w:t>
            </w:r>
          </w:p>
          <w:p w:rsidR="00A05ED0" w:rsidRPr="002D7249" w:rsidRDefault="00A05ED0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 w:rsidRPr="002D7249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етоды диагностики гидроцефалии.</w:t>
            </w:r>
          </w:p>
          <w:p w:rsidR="00A05ED0" w:rsidRDefault="00A05ED0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Консервативная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терапия.</w:t>
            </w:r>
          </w:p>
          <w:p w:rsidR="00A05ED0" w:rsidRPr="000D589C" w:rsidRDefault="00A05ED0" w:rsidP="000D589C">
            <w:pPr>
              <w:pStyle w:val="a0"/>
              <w:numPr>
                <w:ilvl w:val="1"/>
                <w:numId w:val="9"/>
              </w:numPr>
              <w:ind w:hanging="11"/>
              <w:rPr>
                <w:rFonts w:ascii="Times New Roman" w:hAnsi="Times New Roman"/>
                <w:sz w:val="28"/>
                <w:szCs w:val="28"/>
              </w:rPr>
            </w:pPr>
            <w:r w:rsidRPr="00D57BF7">
              <w:rPr>
                <w:rFonts w:ascii="Times New Roman" w:hAnsi="Times New Roman"/>
                <w:sz w:val="28"/>
                <w:szCs w:val="28"/>
              </w:rPr>
              <w:t xml:space="preserve">Основные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хирургические 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доступы при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гидроцефалии</w:t>
            </w:r>
            <w:r w:rsidRPr="00D57BF7">
              <w:rPr>
                <w:rFonts w:ascii="Times New Roman" w:hAnsi="Times New Roman"/>
                <w:sz w:val="28"/>
                <w:szCs w:val="28"/>
              </w:rPr>
              <w:t>. Значение хирургии. Её задачи. Цели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 w:rsidP="00AB7BA1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«Признаки гидроцефалии и действия врача».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Решить тестовые задания </w:t>
            </w:r>
            <w:r>
              <w:rPr>
                <w:color w:val="000000"/>
                <w:sz w:val="28"/>
                <w:szCs w:val="28"/>
              </w:rPr>
              <w:t>( приложение № 8)</w:t>
            </w:r>
          </w:p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A05ED0" w:rsidTr="00AB7BA1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ED0" w:rsidRDefault="00A05ED0" w:rsidP="00F16E4D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Определить у ребенка по возрастным показателям и динамике прироста окружности головы наличие или отсутствия признаков гидроцефалии.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Default="00A05ED0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05ED0" w:rsidRDefault="00A05ED0" w:rsidP="00AB7BA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A05ED0" w:rsidRDefault="00A05ED0" w:rsidP="00AB7BA1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05ED0" w:rsidRDefault="00A05ED0" w:rsidP="00AB7BA1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A05ED0" w:rsidRDefault="00A05ED0" w:rsidP="00AB7BA1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A05ED0" w:rsidRDefault="00A05ED0" w:rsidP="00AB7BA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A05ED0" w:rsidTr="00AB7BA1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5ED0" w:rsidRDefault="00A05ED0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05ED0" w:rsidRDefault="00A05ED0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A05ED0" w:rsidRDefault="00A05ED0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A05ED0" w:rsidRDefault="00A05ED0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5ED0" w:rsidRDefault="00A05ED0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A05ED0" w:rsidRDefault="00A05ED0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A05ED0" w:rsidRDefault="00A05ED0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A05ED0" w:rsidRDefault="00A05ED0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A05ED0" w:rsidTr="00AB7BA1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A05ED0" w:rsidTr="00AB7BA1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A05ED0" w:rsidTr="00AB7BA1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A05ED0" w:rsidTr="00AB7BA1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A05ED0" w:rsidTr="00AB7BA1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A05ED0" w:rsidTr="00AB7BA1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A05ED0" w:rsidTr="00AB7BA1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A05ED0" w:rsidTr="00AB7BA1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A05ED0" w:rsidTr="00AB7BA1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A05ED0" w:rsidTr="00AB7BA1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A05ED0" w:rsidTr="00AB7BA1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A05ED0" w:rsidTr="00AB7BA1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A05ED0" w:rsidTr="00AB7BA1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A05ED0" w:rsidTr="00AB7BA1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A05ED0" w:rsidTr="00AB7BA1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A05ED0" w:rsidTr="00AB7BA1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A05ED0" w:rsidTr="00AB7BA1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A05ED0" w:rsidTr="00AB7BA1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5ED0" w:rsidTr="00AB7BA1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A05ED0" w:rsidTr="00AB7BA1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A05ED0" w:rsidTr="00AB7BA1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A05ED0" w:rsidTr="00AB7BA1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05ED0" w:rsidRDefault="00A05ED0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A05ED0" w:rsidRDefault="00A05ED0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05ED0" w:rsidTr="00AB7BA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A05ED0" w:rsidTr="00AB7BA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A05ED0" w:rsidTr="00AB7BA1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A05ED0" w:rsidTr="00AB7BA1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ED0" w:rsidRDefault="00A05ED0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D0" w:rsidRDefault="00A05ED0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A05ED0" w:rsidRDefault="00A05ED0" w:rsidP="00AB7BA1">
      <w:pPr>
        <w:rPr>
          <w:rFonts w:ascii="Times New Roman" w:hAnsi="Times New Roman"/>
          <w:b/>
          <w:bCs/>
          <w:sz w:val="28"/>
          <w:szCs w:val="28"/>
        </w:rPr>
      </w:pPr>
    </w:p>
    <w:p w:rsidR="00A05ED0" w:rsidRPr="002D7249" w:rsidRDefault="00A05ED0" w:rsidP="002D724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2D7249">
        <w:rPr>
          <w:rFonts w:ascii="Times New Roman" w:hAnsi="Times New Roman"/>
          <w:b/>
          <w:bCs/>
          <w:sz w:val="28"/>
          <w:szCs w:val="28"/>
        </w:rPr>
        <w:t xml:space="preserve"> 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A05ED0" w:rsidRPr="00C40835" w:rsidTr="000D589C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2,5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05ED0" w:rsidRPr="00C40835" w:rsidTr="000D589C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5ED0" w:rsidRPr="00C40835" w:rsidRDefault="00A05ED0" w:rsidP="000D589C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05ED0" w:rsidRPr="00CC443E" w:rsidRDefault="00A05ED0" w:rsidP="002D724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Внеаудиторная самостоятельная работа студента по теме «Неотложные состояния» </w:t>
      </w:r>
    </w:p>
    <w:p w:rsidR="00A05ED0" w:rsidRDefault="00A05ED0" w:rsidP="00AB7BA1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A05ED0" w:rsidRDefault="00A05ED0" w:rsidP="005B3D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169-183</w:t>
      </w:r>
    </w:p>
    <w:p w:rsidR="00A05ED0" w:rsidRDefault="00A05ED0" w:rsidP="005B3DD3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</w:r>
    </w:p>
    <w:p w:rsidR="00A05ED0" w:rsidRPr="000D589C" w:rsidRDefault="00A05ED0" w:rsidP="000D589C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Записывает тезисы ответов на вопросы:</w:t>
      </w:r>
    </w:p>
    <w:p w:rsidR="00A05ED0" w:rsidRPr="00CA17BF" w:rsidRDefault="00A05ED0" w:rsidP="00CA17BF">
      <w:pPr>
        <w:pStyle w:val="ListParagraph"/>
        <w:numPr>
          <w:ilvl w:val="0"/>
          <w:numId w:val="4"/>
        </w:numPr>
        <w:ind w:hanging="11"/>
        <w:jc w:val="both"/>
        <w:rPr>
          <w:iCs/>
          <w:sz w:val="28"/>
          <w:szCs w:val="28"/>
        </w:rPr>
      </w:pPr>
      <w:r w:rsidRPr="00CA17BF">
        <w:rPr>
          <w:iCs/>
          <w:sz w:val="28"/>
          <w:szCs w:val="28"/>
        </w:rPr>
        <w:t xml:space="preserve">Классификация нарушений сознания при нейрохирургической патологии. </w:t>
      </w:r>
    </w:p>
    <w:p w:rsidR="00A05ED0" w:rsidRPr="000D589C" w:rsidRDefault="00A05ED0" w:rsidP="000D589C">
      <w:pPr>
        <w:pStyle w:val="ListParagraph"/>
        <w:numPr>
          <w:ilvl w:val="0"/>
          <w:numId w:val="4"/>
        </w:numPr>
        <w:tabs>
          <w:tab w:val="num" w:pos="601"/>
        </w:tabs>
        <w:ind w:hanging="11"/>
        <w:jc w:val="both"/>
        <w:rPr>
          <w:iCs/>
          <w:sz w:val="28"/>
          <w:szCs w:val="28"/>
        </w:rPr>
      </w:pPr>
      <w:r w:rsidRPr="00CA17BF">
        <w:rPr>
          <w:iCs/>
          <w:sz w:val="28"/>
          <w:szCs w:val="28"/>
        </w:rPr>
        <w:t>Острая гидроцефалия.</w:t>
      </w:r>
      <w:r>
        <w:rPr>
          <w:iCs/>
          <w:sz w:val="28"/>
          <w:szCs w:val="28"/>
        </w:rPr>
        <w:t xml:space="preserve"> </w:t>
      </w:r>
      <w:r w:rsidRPr="000D589C">
        <w:rPr>
          <w:iCs/>
          <w:sz w:val="28"/>
          <w:szCs w:val="28"/>
        </w:rPr>
        <w:t>Классифик</w:t>
      </w:r>
      <w:r>
        <w:rPr>
          <w:iCs/>
          <w:sz w:val="28"/>
          <w:szCs w:val="28"/>
        </w:rPr>
        <w:t>ация, анатомическое обоснование.</w:t>
      </w:r>
    </w:p>
    <w:p w:rsidR="00A05ED0" w:rsidRDefault="00A05ED0" w:rsidP="00CA17BF">
      <w:pPr>
        <w:pStyle w:val="ListParagraph"/>
        <w:numPr>
          <w:ilvl w:val="0"/>
          <w:numId w:val="4"/>
        </w:numPr>
        <w:ind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Д</w:t>
      </w:r>
      <w:r w:rsidRPr="00CA17BF">
        <w:rPr>
          <w:iCs/>
          <w:sz w:val="28"/>
          <w:szCs w:val="28"/>
        </w:rPr>
        <w:t xml:space="preserve">иагностика и лечение аномалий развития нервной системы. </w:t>
      </w:r>
    </w:p>
    <w:p w:rsidR="00A05ED0" w:rsidRDefault="00A05ED0" w:rsidP="00CA17BF">
      <w:pPr>
        <w:pStyle w:val="ListParagraph"/>
        <w:numPr>
          <w:ilvl w:val="0"/>
          <w:numId w:val="4"/>
        </w:numPr>
        <w:ind w:hanging="11"/>
        <w:jc w:val="both"/>
        <w:rPr>
          <w:iCs/>
          <w:sz w:val="28"/>
          <w:szCs w:val="28"/>
        </w:rPr>
      </w:pPr>
      <w:r w:rsidRPr="00CA17BF">
        <w:rPr>
          <w:iCs/>
          <w:sz w:val="28"/>
          <w:szCs w:val="28"/>
        </w:rPr>
        <w:t xml:space="preserve">Патология ликворообращения при различных формах </w:t>
      </w:r>
    </w:p>
    <w:p w:rsidR="00A05ED0" w:rsidRPr="00CA17BF" w:rsidRDefault="00A05ED0" w:rsidP="00CA17BF">
      <w:pPr>
        <w:pStyle w:val="ListParagraph"/>
        <w:tabs>
          <w:tab w:val="clear" w:pos="709"/>
          <w:tab w:val="left" w:pos="993"/>
        </w:tabs>
        <w:ind w:left="720" w:firstLine="27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гидроцефалии</w:t>
      </w:r>
      <w:r w:rsidRPr="00CA17BF">
        <w:rPr>
          <w:iCs/>
          <w:sz w:val="28"/>
          <w:szCs w:val="28"/>
        </w:rPr>
        <w:t xml:space="preserve">. </w:t>
      </w:r>
    </w:p>
    <w:p w:rsidR="00A05ED0" w:rsidRDefault="00A05ED0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 ликвородинамических нарушений.</w:t>
      </w:r>
    </w:p>
    <w:p w:rsidR="00A05ED0" w:rsidRDefault="00A05ED0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>Симтоматика</w:t>
      </w:r>
      <w:r>
        <w:rPr>
          <w:rFonts w:ascii="Times New Roman" w:hAnsi="Times New Roman"/>
          <w:sz w:val="28"/>
          <w:szCs w:val="28"/>
        </w:rPr>
        <w:t xml:space="preserve"> гидроцефалии</w:t>
      </w:r>
      <w:r w:rsidRPr="00D57BF7">
        <w:rPr>
          <w:rFonts w:ascii="Times New Roman" w:hAnsi="Times New Roman"/>
          <w:sz w:val="28"/>
          <w:szCs w:val="28"/>
        </w:rPr>
        <w:t>. Течение. Прогноз.</w:t>
      </w:r>
    </w:p>
    <w:p w:rsidR="00A05ED0" w:rsidRPr="002D7249" w:rsidRDefault="00A05ED0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 w:rsidRPr="002D724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етоды диагностики гидроцефалии.</w:t>
      </w:r>
    </w:p>
    <w:p w:rsidR="00A05ED0" w:rsidRDefault="00A05ED0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Консервативная</w:t>
      </w:r>
      <w:r w:rsidRPr="00D57B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терапия.</w:t>
      </w:r>
    </w:p>
    <w:p w:rsidR="00A05ED0" w:rsidRPr="002C3D0C" w:rsidRDefault="00A05ED0" w:rsidP="00CA17BF">
      <w:pPr>
        <w:pStyle w:val="a0"/>
        <w:numPr>
          <w:ilvl w:val="1"/>
          <w:numId w:val="9"/>
        </w:numPr>
        <w:ind w:hanging="11"/>
        <w:rPr>
          <w:rFonts w:ascii="Times New Roman" w:hAnsi="Times New Roman"/>
          <w:sz w:val="28"/>
          <w:szCs w:val="28"/>
        </w:rPr>
      </w:pPr>
      <w:r w:rsidRPr="00D57BF7">
        <w:rPr>
          <w:rFonts w:ascii="Times New Roman" w:hAnsi="Times New Roman"/>
          <w:sz w:val="28"/>
          <w:szCs w:val="28"/>
        </w:rPr>
        <w:t xml:space="preserve">Основные </w:t>
      </w:r>
      <w:r>
        <w:rPr>
          <w:rFonts w:ascii="Times New Roman" w:hAnsi="Times New Roman"/>
          <w:sz w:val="28"/>
          <w:szCs w:val="28"/>
        </w:rPr>
        <w:t xml:space="preserve">хирургические </w:t>
      </w:r>
      <w:r w:rsidRPr="00D57BF7">
        <w:rPr>
          <w:rFonts w:ascii="Times New Roman" w:hAnsi="Times New Roman"/>
          <w:sz w:val="28"/>
          <w:szCs w:val="28"/>
        </w:rPr>
        <w:t>доступы при</w:t>
      </w:r>
      <w:r>
        <w:rPr>
          <w:rFonts w:ascii="Times New Roman" w:hAnsi="Times New Roman"/>
          <w:sz w:val="28"/>
          <w:szCs w:val="28"/>
        </w:rPr>
        <w:t xml:space="preserve"> гидроцефалии</w:t>
      </w:r>
      <w:r w:rsidRPr="00D57BF7">
        <w:rPr>
          <w:rFonts w:ascii="Times New Roman" w:hAnsi="Times New Roman"/>
          <w:sz w:val="28"/>
          <w:szCs w:val="28"/>
        </w:rPr>
        <w:t>. Значение хирургии. Её задачи. Цели</w:t>
      </w:r>
      <w:r>
        <w:rPr>
          <w:rFonts w:ascii="Times New Roman" w:hAnsi="Times New Roman"/>
          <w:sz w:val="28"/>
          <w:szCs w:val="28"/>
        </w:rPr>
        <w:t>.</w:t>
      </w:r>
    </w:p>
    <w:p w:rsidR="00A05ED0" w:rsidRDefault="00A05ED0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«Признаки гидроцефалии и действия врача». Приложение № 8.1</w:t>
      </w:r>
    </w:p>
    <w:p w:rsidR="00A05ED0" w:rsidRDefault="00A05ED0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Решает тестовые задания </w:t>
      </w:r>
      <w:r>
        <w:rPr>
          <w:color w:val="000000"/>
          <w:sz w:val="28"/>
          <w:szCs w:val="28"/>
        </w:rPr>
        <w:t xml:space="preserve"> (приложение № 8)</w:t>
      </w:r>
    </w:p>
    <w:p w:rsidR="00A05ED0" w:rsidRPr="00CA17BF" w:rsidRDefault="00A05ED0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A05ED0" w:rsidRPr="00CA17BF" w:rsidRDefault="00A05ED0" w:rsidP="00CA17BF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ind w:hanging="11"/>
        <w:contextualSpacing/>
        <w:jc w:val="both"/>
        <w:rPr>
          <w:b/>
          <w:bCs/>
          <w:sz w:val="28"/>
          <w:szCs w:val="28"/>
        </w:rPr>
      </w:pPr>
      <w:r w:rsidRPr="00CA17BF">
        <w:rPr>
          <w:iCs/>
          <w:sz w:val="28"/>
          <w:szCs w:val="28"/>
        </w:rPr>
        <w:t>Диагностика и лечение гидроцефалии взрослых</w:t>
      </w:r>
    </w:p>
    <w:p w:rsidR="00A05ED0" w:rsidRPr="00CA17BF" w:rsidRDefault="00A05ED0" w:rsidP="00CA17BF">
      <w:pPr>
        <w:suppressAutoHyphens w:val="0"/>
        <w:autoSpaceDE w:val="0"/>
        <w:autoSpaceDN w:val="0"/>
        <w:adjustRightInd w:val="0"/>
        <w:contextualSpacing/>
        <w:jc w:val="both"/>
        <w:rPr>
          <w:b/>
          <w:bCs/>
          <w:sz w:val="28"/>
          <w:szCs w:val="28"/>
        </w:rPr>
      </w:pPr>
    </w:p>
    <w:p w:rsidR="00A05ED0" w:rsidRPr="00DF3B16" w:rsidRDefault="00A05ED0" w:rsidP="00DF3B16">
      <w:pPr>
        <w:pStyle w:val="ListParagraph"/>
        <w:numPr>
          <w:ilvl w:val="0"/>
          <w:numId w:val="11"/>
        </w:numPr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A05ED0" w:rsidRDefault="00A05ED0" w:rsidP="00AB7BA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A05ED0" w:rsidRDefault="00A05ED0" w:rsidP="00AB7BA1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A05ED0" w:rsidRDefault="00A05ED0" w:rsidP="00AB7BA1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A05ED0" w:rsidRDefault="00A05ED0" w:rsidP="0063537A">
      <w:pPr>
        <w:pStyle w:val="NormalWeb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A05ED0" w:rsidRDefault="00A05ED0" w:rsidP="0063537A">
      <w:pPr>
        <w:pStyle w:val="NormalWeb"/>
        <w:numPr>
          <w:ilvl w:val="0"/>
          <w:numId w:val="17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A05ED0" w:rsidRPr="0063537A" w:rsidRDefault="00A05ED0" w:rsidP="0063537A">
      <w:pPr>
        <w:pStyle w:val="NormalWeb"/>
        <w:numPr>
          <w:ilvl w:val="0"/>
          <w:numId w:val="17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90 -</w:t>
      </w:r>
      <w:r w:rsidRPr="0063537A">
        <w:rPr>
          <w:color w:val="000000"/>
          <w:sz w:val="28"/>
          <w:szCs w:val="28"/>
        </w:rPr>
        <w:t>100</w:t>
      </w:r>
      <w:r w:rsidRPr="0063537A">
        <w:rPr>
          <w:sz w:val="28"/>
          <w:szCs w:val="28"/>
        </w:rPr>
        <w:t xml:space="preserve">% </w:t>
      </w:r>
      <w:r w:rsidRPr="0063537A">
        <w:rPr>
          <w:color w:val="000000"/>
          <w:sz w:val="28"/>
          <w:szCs w:val="28"/>
        </w:rPr>
        <w:t>-</w:t>
      </w:r>
      <w:r w:rsidRPr="0063537A">
        <w:rPr>
          <w:sz w:val="28"/>
          <w:szCs w:val="28"/>
        </w:rPr>
        <w:t xml:space="preserve"> отлично.</w:t>
      </w:r>
    </w:p>
    <w:p w:rsidR="00A05ED0" w:rsidRDefault="00A05ED0" w:rsidP="00AB7BA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A05ED0" w:rsidRDefault="00A05ED0" w:rsidP="00AB7BA1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A05ED0" w:rsidTr="00AB7BA1">
        <w:tc>
          <w:tcPr>
            <w:tcW w:w="8789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A05ED0" w:rsidTr="00AB7BA1">
        <w:tc>
          <w:tcPr>
            <w:tcW w:w="8789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05ED0" w:rsidTr="00AB7BA1">
        <w:tc>
          <w:tcPr>
            <w:tcW w:w="8789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05ED0" w:rsidTr="00AB7BA1">
        <w:tc>
          <w:tcPr>
            <w:tcW w:w="8789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A05ED0" w:rsidTr="00AB7BA1">
        <w:tc>
          <w:tcPr>
            <w:tcW w:w="8789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A05ED0" w:rsidRDefault="00A05ED0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A05ED0" w:rsidRDefault="00A05ED0" w:rsidP="00AB7BA1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05ED0" w:rsidRDefault="00A05ED0" w:rsidP="00DF3B16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7. Рекомендации для студентов, пропустивших семинарское занятие </w:t>
      </w:r>
    </w:p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A05ED0" w:rsidRDefault="00A05ED0" w:rsidP="00AB7BA1">
      <w:pPr>
        <w:ind w:left="720"/>
        <w:rPr>
          <w:rFonts w:ascii="Times New Roman" w:hAnsi="Times New Roman"/>
          <w:sz w:val="28"/>
          <w:szCs w:val="28"/>
        </w:rPr>
      </w:pPr>
    </w:p>
    <w:p w:rsidR="00A05ED0" w:rsidRPr="00DF3B16" w:rsidRDefault="00A05ED0" w:rsidP="00DF3B16">
      <w:pPr>
        <w:ind w:left="360"/>
        <w:rPr>
          <w:rFonts w:ascii="Times New Roman" w:hAnsi="Times New Roman"/>
          <w:b/>
          <w:bCs/>
          <w:sz w:val="28"/>
          <w:szCs w:val="28"/>
        </w:rPr>
      </w:pPr>
      <w:r w:rsidRPr="00DF3B16">
        <w:rPr>
          <w:rFonts w:ascii="Times New Roman" w:hAnsi="Times New Roman"/>
          <w:b/>
          <w:bCs/>
          <w:sz w:val="28"/>
          <w:szCs w:val="28"/>
        </w:rPr>
        <w:t xml:space="preserve">8.Приложения для самостоятельной работы студентов </w:t>
      </w:r>
    </w:p>
    <w:p w:rsidR="00A05ED0" w:rsidRPr="001C701C" w:rsidRDefault="00A05ED0" w:rsidP="002D7249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58269E">
        <w:rPr>
          <w:rFonts w:ascii="Times New Roman" w:hAnsi="Times New Roman"/>
          <w:b/>
          <w:bCs/>
          <w:sz w:val="28"/>
          <w:szCs w:val="28"/>
        </w:rPr>
        <w:t>Решите тестовые задания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1.Сосудистые сплетения,  продуцирующие ликвор, преимущественно располагаются в области: 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Передних рогов боковых желудочков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Ш желудочка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Нижнего рога бокового желудочка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1У желудочка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Треугольника бокового желудочка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К основным анатомическим структурам,  где осуществляется резорбция ликвора, относятся: 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Мозговая ткань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Артерии, питающие синусы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Паутинная оболочка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Лакуны и твердооболочечные синусы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Нормальными  физиологическими путями ликвороциркуляции являются все перечисленные, кроме: 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># Варианты к вопрос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Отверстия Монро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Желудочков мозга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Супрапинеального выворота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Отверстия Люшка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Субарахноидальных пространств головного мозга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Величина ликворного давления в норме составляет до: 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80 мм водного столба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150 мм водного столба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180 мм водного столба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210 мм водного столба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280 мм водного столба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Pr="001C701C">
        <w:rPr>
          <w:rFonts w:ascii="Times New Roman" w:hAnsi="Times New Roman"/>
          <w:color w:val="000000"/>
          <w:sz w:val="28"/>
          <w:szCs w:val="28"/>
        </w:rPr>
        <w:t>Если нарушается резорбция ликвора, то за этим следует: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Гидроцефалия нормотензивная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Гидроцефалия окклюзионная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Вспучивание мозга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Кровоизлияния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Открытая водянка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В понятие большая базальная цистерна мозга входит: 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Цистерна моста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Затылочная цистерна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Хиазмальная цистерна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Охватывающая цистерна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Внутричерепная гипертензия обусловлена: 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Гиперсекрецией ликвора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Набуханием мозга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Полнокровием мозга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Усилением ликворопродукции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Всем перечисленным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</w:t>
      </w:r>
      <w:r w:rsidRPr="001C701C">
        <w:rPr>
          <w:rFonts w:ascii="Times New Roman" w:hAnsi="Times New Roman"/>
          <w:color w:val="000000"/>
          <w:sz w:val="28"/>
          <w:szCs w:val="28"/>
        </w:rPr>
        <w:t xml:space="preserve">Основными видами гидроцефалий являются: 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№1. Открытая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Окклюзионная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Нормотензивная</w:t>
      </w: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Внутренняя</w:t>
      </w:r>
    </w:p>
    <w:p w:rsidR="00A05ED0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05ED0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 Пункция переднего рога бокового желудочка производится в точке:</w:t>
      </w:r>
    </w:p>
    <w:p w:rsidR="00A05ED0" w:rsidRPr="001C701C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№1. Кохера</w:t>
      </w:r>
    </w:p>
    <w:p w:rsidR="00A05ED0" w:rsidRPr="001C701C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</w:t>
      </w:r>
      <w:r>
        <w:rPr>
          <w:rFonts w:ascii="Times New Roman" w:hAnsi="Times New Roman"/>
          <w:color w:val="000000"/>
          <w:sz w:val="28"/>
          <w:szCs w:val="28"/>
        </w:rPr>
        <w:t>Пейна</w:t>
      </w:r>
    </w:p>
    <w:p w:rsidR="00A05ED0" w:rsidRPr="001C701C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</w:t>
      </w:r>
      <w:r>
        <w:rPr>
          <w:rFonts w:ascii="Times New Roman" w:hAnsi="Times New Roman"/>
          <w:color w:val="000000"/>
          <w:sz w:val="28"/>
          <w:szCs w:val="28"/>
        </w:rPr>
        <w:t>Кина</w:t>
      </w:r>
    </w:p>
    <w:p w:rsidR="00A05ED0" w:rsidRPr="001C701C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</w:t>
      </w:r>
      <w:r>
        <w:rPr>
          <w:rFonts w:ascii="Times New Roman" w:hAnsi="Times New Roman"/>
          <w:color w:val="000000"/>
          <w:sz w:val="28"/>
          <w:szCs w:val="28"/>
        </w:rPr>
        <w:t>Денди</w:t>
      </w:r>
    </w:p>
    <w:p w:rsidR="00A05ED0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Все перечисленное</w:t>
      </w:r>
    </w:p>
    <w:p w:rsidR="00A05ED0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Каков процент осложнений  в  хирургическом лечении гидроцефалии:</w:t>
      </w:r>
    </w:p>
    <w:p w:rsidR="00A05ED0" w:rsidRPr="001C701C" w:rsidRDefault="00A05ED0" w:rsidP="00C12064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№1. 10%</w:t>
      </w:r>
    </w:p>
    <w:p w:rsidR="00A05ED0" w:rsidRPr="001C701C" w:rsidRDefault="00A05ED0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№2. </w:t>
      </w:r>
      <w:r>
        <w:rPr>
          <w:rFonts w:ascii="Times New Roman" w:hAnsi="Times New Roman"/>
          <w:color w:val="000000"/>
          <w:sz w:val="28"/>
          <w:szCs w:val="28"/>
        </w:rPr>
        <w:t>20%</w:t>
      </w:r>
    </w:p>
    <w:p w:rsidR="00A05ED0" w:rsidRPr="001C701C" w:rsidRDefault="00A05ED0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№3. </w:t>
      </w:r>
      <w:r>
        <w:rPr>
          <w:rFonts w:ascii="Times New Roman" w:hAnsi="Times New Roman"/>
          <w:color w:val="000000"/>
          <w:sz w:val="28"/>
          <w:szCs w:val="28"/>
        </w:rPr>
        <w:t>30%</w:t>
      </w:r>
    </w:p>
    <w:p w:rsidR="00A05ED0" w:rsidRPr="001C701C" w:rsidRDefault="00A05ED0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№4. </w:t>
      </w:r>
      <w:r>
        <w:rPr>
          <w:rFonts w:ascii="Times New Roman" w:hAnsi="Times New Roman"/>
          <w:color w:val="000000"/>
          <w:sz w:val="28"/>
          <w:szCs w:val="28"/>
        </w:rPr>
        <w:t>40%</w:t>
      </w:r>
    </w:p>
    <w:p w:rsidR="00A05ED0" w:rsidRDefault="00A05ED0" w:rsidP="00C12064">
      <w:pPr>
        <w:rPr>
          <w:rFonts w:ascii="Times New Roman" w:hAnsi="Times New Roman"/>
          <w:color w:val="000000"/>
          <w:sz w:val="28"/>
          <w:szCs w:val="28"/>
        </w:rPr>
      </w:pPr>
      <w:r w:rsidRPr="001C701C">
        <w:rPr>
          <w:rFonts w:ascii="Times New Roman" w:hAnsi="Times New Roman"/>
          <w:color w:val="000000"/>
          <w:sz w:val="28"/>
          <w:szCs w:val="28"/>
        </w:rPr>
        <w:t xml:space="preserve">  №5. </w:t>
      </w:r>
      <w:r>
        <w:rPr>
          <w:rFonts w:ascii="Times New Roman" w:hAnsi="Times New Roman"/>
          <w:color w:val="000000"/>
          <w:sz w:val="28"/>
          <w:szCs w:val="28"/>
        </w:rPr>
        <w:t>50%</w:t>
      </w:r>
    </w:p>
    <w:p w:rsidR="00A05ED0" w:rsidRDefault="00A05ED0" w:rsidP="000D589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Pr="001C701C" w:rsidRDefault="00A05ED0" w:rsidP="001C701C">
      <w:pPr>
        <w:rPr>
          <w:rFonts w:ascii="Times New Roman" w:hAnsi="Times New Roman"/>
          <w:color w:val="000000"/>
          <w:sz w:val="28"/>
          <w:szCs w:val="28"/>
        </w:rPr>
      </w:pPr>
    </w:p>
    <w:p w:rsidR="00A05ED0" w:rsidRDefault="00A05ED0" w:rsidP="00AB7BA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Признаки гидроцефалии и действия врача»</w:t>
      </w:r>
    </w:p>
    <w:p w:rsidR="00A05ED0" w:rsidRDefault="00A05ED0" w:rsidP="002D7249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Табл. 1</w:t>
      </w:r>
      <w:r>
        <w:rPr>
          <w:rFonts w:ascii="Times New Roman" w:hAnsi="Times New Roman"/>
          <w:b/>
          <w:bCs/>
          <w:sz w:val="28"/>
          <w:szCs w:val="28"/>
        </w:rPr>
        <w:t>. «Признаки гидроцефалии и действия врача»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A05ED0" w:rsidTr="00AB7BA1">
        <w:tc>
          <w:tcPr>
            <w:tcW w:w="604" w:type="dxa"/>
          </w:tcPr>
          <w:p w:rsidR="00A05ED0" w:rsidRDefault="00A05ED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A05ED0" w:rsidRDefault="00A05ED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A05ED0" w:rsidRDefault="00A05ED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A05ED0" w:rsidRDefault="00A05ED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A05ED0" w:rsidTr="00AB7BA1">
        <w:tc>
          <w:tcPr>
            <w:tcW w:w="604" w:type="dxa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82F4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Выбухание родничка у ребенка (пример)</w:t>
            </w:r>
          </w:p>
        </w:tc>
        <w:tc>
          <w:tcPr>
            <w:tcW w:w="3897" w:type="dxa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Повышение ВЧД (пример)</w:t>
            </w:r>
          </w:p>
        </w:tc>
        <w:tc>
          <w:tcPr>
            <w:tcW w:w="2786" w:type="dxa"/>
            <w:vMerge w:val="restart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Измерить соответсвует ли возрасной норме по центельной таблице окружность головы, нейросонография, МРТ головного мозга под седацией (пример)</w:t>
            </w:r>
          </w:p>
        </w:tc>
      </w:tr>
      <w:tr w:rsidR="00A05ED0" w:rsidTr="00AB7BA1">
        <w:tc>
          <w:tcPr>
            <w:tcW w:w="604" w:type="dxa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82F4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Застойне вены скальпа (пример)</w:t>
            </w:r>
          </w:p>
        </w:tc>
        <w:tc>
          <w:tcPr>
            <w:tcW w:w="3897" w:type="dxa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Повышение ВЧД (пример)</w:t>
            </w:r>
          </w:p>
        </w:tc>
        <w:tc>
          <w:tcPr>
            <w:tcW w:w="0" w:type="auto"/>
            <w:vMerge/>
            <w:vAlign w:val="center"/>
          </w:tcPr>
          <w:p w:rsidR="00A05ED0" w:rsidRPr="00182F44" w:rsidRDefault="00A05ED0" w:rsidP="00182F4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05ED0" w:rsidTr="00AB7BA1">
        <w:tc>
          <w:tcPr>
            <w:tcW w:w="604" w:type="dxa"/>
          </w:tcPr>
          <w:p w:rsidR="00A05ED0" w:rsidRPr="00182F44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924" w:type="dxa"/>
          </w:tcPr>
          <w:p w:rsidR="00A05ED0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A05ED0" w:rsidRDefault="00A05ED0" w:rsidP="00182F4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A05ED0" w:rsidRPr="00182F44" w:rsidRDefault="00A05ED0" w:rsidP="00182F4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A05ED0" w:rsidRDefault="00A05ED0" w:rsidP="00AB7BA1">
      <w:pPr>
        <w:rPr>
          <w:rFonts w:ascii="Times New Roman" w:hAnsi="Times New Roman"/>
          <w:b/>
          <w:sz w:val="28"/>
          <w:szCs w:val="28"/>
        </w:rPr>
      </w:pPr>
    </w:p>
    <w:p w:rsidR="00A05ED0" w:rsidRDefault="00A05ED0" w:rsidP="00AB7BA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Темы реферата для студентов, попустивших занятие:</w:t>
      </w:r>
    </w:p>
    <w:p w:rsidR="00A05ED0" w:rsidRDefault="00A05ED0" w:rsidP="00AB7BA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/>
          <w:bCs/>
          <w:sz w:val="28"/>
          <w:szCs w:val="28"/>
        </w:rPr>
        <w:t xml:space="preserve"> П</w:t>
      </w:r>
      <w:r>
        <w:rPr>
          <w:rFonts w:ascii="Times New Roman" w:hAnsi="Times New Roman"/>
          <w:bCs/>
          <w:sz w:val="28"/>
          <w:szCs w:val="28"/>
        </w:rPr>
        <w:t>ризнаки активной и хронической г</w:t>
      </w:r>
      <w:r w:rsidRPr="00F30FAB">
        <w:rPr>
          <w:rFonts w:ascii="Times New Roman" w:hAnsi="Times New Roman"/>
          <w:bCs/>
          <w:sz w:val="28"/>
          <w:szCs w:val="28"/>
        </w:rPr>
        <w:t>идроцефали</w:t>
      </w:r>
      <w:r>
        <w:rPr>
          <w:rFonts w:ascii="Times New Roman" w:hAnsi="Times New Roman"/>
          <w:bCs/>
          <w:sz w:val="28"/>
          <w:szCs w:val="28"/>
        </w:rPr>
        <w:t>и.</w:t>
      </w:r>
    </w:p>
    <w:p w:rsidR="00A05ED0" w:rsidRDefault="00A05ED0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гидроцефалии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</w:t>
      </w:r>
    </w:p>
    <w:p w:rsidR="00A05ED0" w:rsidRDefault="00A05ED0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Методы диагностики гидроцефалии.</w:t>
      </w:r>
    </w:p>
    <w:p w:rsidR="00A05ED0" w:rsidRDefault="00A05ED0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Хирургическое лечение гидроцефалии.</w:t>
      </w:r>
    </w:p>
    <w:p w:rsidR="00A05ED0" w:rsidRDefault="00A05ED0" w:rsidP="00AB7BA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5.Современная консервативная терапия гидроцефалии: проблемы и их решения.</w:t>
      </w:r>
    </w:p>
    <w:p w:rsidR="00A05ED0" w:rsidRDefault="00A05ED0" w:rsidP="00AB7BA1">
      <w:pPr>
        <w:jc w:val="both"/>
        <w:rPr>
          <w:rFonts w:ascii="Times New Roman" w:hAnsi="Times New Roman"/>
          <w:bCs/>
          <w:sz w:val="28"/>
          <w:szCs w:val="28"/>
        </w:rPr>
      </w:pPr>
    </w:p>
    <w:p w:rsidR="00A05ED0" w:rsidRDefault="00A05ED0" w:rsidP="00AB7BA1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9.1.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A05ED0" w:rsidTr="00AB7BA1">
        <w:tc>
          <w:tcPr>
            <w:tcW w:w="8388" w:type="dxa"/>
          </w:tcPr>
          <w:p w:rsidR="00A05ED0" w:rsidRDefault="00A05ED0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A05ED0" w:rsidRDefault="00A05ED0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A05ED0" w:rsidTr="00AB7BA1">
        <w:tc>
          <w:tcPr>
            <w:tcW w:w="8388" w:type="dxa"/>
          </w:tcPr>
          <w:p w:rsidR="00A05ED0" w:rsidRDefault="00A05ED0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A05ED0" w:rsidRDefault="00A05ED0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A05ED0" w:rsidTr="00AB7BA1">
        <w:tc>
          <w:tcPr>
            <w:tcW w:w="8388" w:type="dxa"/>
          </w:tcPr>
          <w:p w:rsidR="00A05ED0" w:rsidRDefault="00A05ED0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A05ED0" w:rsidRDefault="00A05ED0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A05ED0" w:rsidTr="00AB7BA1">
        <w:tc>
          <w:tcPr>
            <w:tcW w:w="8388" w:type="dxa"/>
          </w:tcPr>
          <w:p w:rsidR="00A05ED0" w:rsidRDefault="00A05ED0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A05ED0" w:rsidRDefault="00A05ED0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A05ED0" w:rsidTr="00AB7BA1">
        <w:tc>
          <w:tcPr>
            <w:tcW w:w="8388" w:type="dxa"/>
          </w:tcPr>
          <w:p w:rsidR="00A05ED0" w:rsidRDefault="00A05ED0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A05ED0" w:rsidRDefault="00A05ED0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05ED0" w:rsidRDefault="00A05ED0" w:rsidP="00AB7BA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A05ED0" w:rsidRDefault="00A05ED0" w:rsidP="00AB7BA1">
      <w:pPr>
        <w:jc w:val="both"/>
        <w:rPr>
          <w:rFonts w:ascii="Times New Roman" w:hAnsi="Times New Roman"/>
          <w:bCs/>
          <w:sz w:val="28"/>
          <w:szCs w:val="28"/>
        </w:rPr>
      </w:pPr>
    </w:p>
    <w:p w:rsidR="00A05ED0" w:rsidRDefault="00A05ED0" w:rsidP="00AB7BA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                                         Основная литература</w:t>
      </w:r>
    </w:p>
    <w:p w:rsidR="00A05ED0" w:rsidRDefault="00A05ED0" w:rsidP="00AB7B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05ED0" w:rsidRDefault="00A05ED0" w:rsidP="00AB7BA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A05ED0" w:rsidRDefault="00A05ED0" w:rsidP="00AB7BA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A05ED0" w:rsidRDefault="00A05ED0" w:rsidP="00AB7BA1">
      <w:pPr>
        <w:rPr>
          <w:rFonts w:ascii="Times New Roman" w:hAnsi="Times New Roman"/>
          <w:sz w:val="28"/>
          <w:szCs w:val="28"/>
        </w:rPr>
      </w:pPr>
    </w:p>
    <w:p w:rsidR="00A05ED0" w:rsidRDefault="00A05ED0" w:rsidP="00AB7B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A05ED0" w:rsidRDefault="00A05ED0" w:rsidP="00AB7B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05ED0" w:rsidRDefault="00A05ED0" w:rsidP="00AB7BA1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A05ED0" w:rsidRDefault="00A05ED0" w:rsidP="00AB7BA1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A05ED0" w:rsidRDefault="00A05ED0" w:rsidP="00AB7BA1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A05ED0" w:rsidRDefault="00A05ED0" w:rsidP="00AB7BA1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10.1. Периодические издания:</w:t>
      </w:r>
    </w:p>
    <w:p w:rsidR="00A05ED0" w:rsidRDefault="00A05ED0" w:rsidP="00AB7BA1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A05ED0" w:rsidTr="00AB7BA1">
        <w:tc>
          <w:tcPr>
            <w:tcW w:w="3316" w:type="dxa"/>
          </w:tcPr>
          <w:p w:rsidR="00A05ED0" w:rsidRDefault="00A05ED0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A05ED0" w:rsidRDefault="00A05ED0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05ED0" w:rsidTr="00AB7BA1">
        <w:tc>
          <w:tcPr>
            <w:tcW w:w="3316" w:type="dxa"/>
          </w:tcPr>
          <w:p w:rsidR="00A05ED0" w:rsidRDefault="00A05ED0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A05ED0" w:rsidRDefault="00A05ED0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05ED0" w:rsidRDefault="00A05ED0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A05ED0" w:rsidRDefault="00A05ED0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05ED0" w:rsidTr="00AB7BA1">
        <w:tc>
          <w:tcPr>
            <w:tcW w:w="3316" w:type="dxa"/>
          </w:tcPr>
          <w:p w:rsidR="00A05ED0" w:rsidRDefault="00A05ED0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A05ED0" w:rsidRDefault="00A05ED0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05ED0" w:rsidRDefault="00A05ED0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A05ED0" w:rsidRDefault="00A05ED0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05ED0" w:rsidTr="00AB7BA1">
        <w:tc>
          <w:tcPr>
            <w:tcW w:w="3316" w:type="dxa"/>
          </w:tcPr>
          <w:p w:rsidR="00A05ED0" w:rsidRDefault="00A05ED0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A05ED0" w:rsidRDefault="00A05ED0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A05ED0" w:rsidRDefault="00A05ED0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A05ED0" w:rsidRDefault="00A05ED0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A05ED0" w:rsidRDefault="00A05ED0" w:rsidP="00AB7BA1">
      <w:pPr>
        <w:rPr>
          <w:rFonts w:ascii="Times New Roman" w:hAnsi="Times New Roman"/>
          <w:sz w:val="28"/>
          <w:szCs w:val="28"/>
        </w:rPr>
      </w:pPr>
    </w:p>
    <w:p w:rsidR="00A05ED0" w:rsidRPr="00DF3B16" w:rsidRDefault="00A05ED0" w:rsidP="00DF3B16">
      <w:pPr>
        <w:pStyle w:val="ListParagraph"/>
        <w:numPr>
          <w:ilvl w:val="1"/>
          <w:numId w:val="12"/>
        </w:numPr>
        <w:jc w:val="both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A05ED0" w:rsidRDefault="00A05ED0" w:rsidP="00AB7BA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A05ED0" w:rsidTr="00AB7BA1">
        <w:tc>
          <w:tcPr>
            <w:tcW w:w="1101" w:type="dxa"/>
          </w:tcPr>
          <w:p w:rsidR="00A05ED0" w:rsidRDefault="00A05E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05ED0" w:rsidRDefault="00A05ED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A05ED0" w:rsidRDefault="00A05ED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A05ED0" w:rsidTr="00AB7BA1">
        <w:tc>
          <w:tcPr>
            <w:tcW w:w="1101" w:type="dxa"/>
          </w:tcPr>
          <w:p w:rsidR="00A05ED0" w:rsidRDefault="00A05E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A05ED0" w:rsidRDefault="00A05ED0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A05ED0" w:rsidRDefault="00A05ED0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A05ED0" w:rsidRDefault="00A05ED0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A05ED0" w:rsidRDefault="00A05ED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A05ED0" w:rsidTr="00AB7BA1">
        <w:trPr>
          <w:trHeight w:val="2201"/>
        </w:trPr>
        <w:tc>
          <w:tcPr>
            <w:tcW w:w="1101" w:type="dxa"/>
          </w:tcPr>
          <w:p w:rsidR="00A05ED0" w:rsidRDefault="00A05E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A05ED0" w:rsidRDefault="00A05ED0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A05ED0" w:rsidRDefault="00A05ED0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A05ED0" w:rsidRDefault="00A05ED0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A05ED0" w:rsidRDefault="00A05ED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A05ED0" w:rsidTr="00AB7BA1">
        <w:trPr>
          <w:trHeight w:val="1725"/>
        </w:trPr>
        <w:tc>
          <w:tcPr>
            <w:tcW w:w="1101" w:type="dxa"/>
          </w:tcPr>
          <w:p w:rsidR="00A05ED0" w:rsidRDefault="00A05E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A05ED0" w:rsidRDefault="00A05ED0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A05ED0" w:rsidRDefault="00A05ED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A05ED0" w:rsidRDefault="00A05ED0" w:rsidP="00AB7BA1">
      <w:pPr>
        <w:rPr>
          <w:rFonts w:ascii="Times New Roman" w:hAnsi="Times New Roman"/>
          <w:sz w:val="28"/>
          <w:szCs w:val="28"/>
        </w:rPr>
      </w:pPr>
    </w:p>
    <w:p w:rsidR="00A05ED0" w:rsidRDefault="00A05ED0"/>
    <w:sectPr w:rsidR="00A05ED0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869"/>
        </w:tabs>
        <w:ind w:left="286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949"/>
        </w:tabs>
        <w:ind w:left="3949" w:hanging="360"/>
      </w:pPr>
      <w:rPr>
        <w:rFonts w:cs="Times New Roman"/>
      </w:rPr>
    </w:lvl>
  </w:abstractNum>
  <w:abstractNum w:abstractNumId="2">
    <w:nsid w:val="048F1940"/>
    <w:multiLevelType w:val="hybridMultilevel"/>
    <w:tmpl w:val="3188A284"/>
    <w:lvl w:ilvl="0" w:tplc="C0BA54D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3">
    <w:nsid w:val="0C87364D"/>
    <w:multiLevelType w:val="hybridMultilevel"/>
    <w:tmpl w:val="8D6E1A5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412118"/>
    <w:multiLevelType w:val="multilevel"/>
    <w:tmpl w:val="AB243838"/>
    <w:lvl w:ilvl="0">
      <w:start w:val="10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6">
    <w:nsid w:val="1B566CBF"/>
    <w:multiLevelType w:val="hybridMultilevel"/>
    <w:tmpl w:val="76122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8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1662B14"/>
    <w:multiLevelType w:val="hybridMultilevel"/>
    <w:tmpl w:val="74E6FC26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85B0D6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2"/>
  </w:num>
  <w:num w:numId="14">
    <w:abstractNumId w:val="6"/>
  </w:num>
  <w:num w:numId="15">
    <w:abstractNumId w:val="8"/>
  </w:num>
  <w:num w:numId="16">
    <w:abstractNumId w:val="9"/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7BA1"/>
    <w:rsid w:val="00026B36"/>
    <w:rsid w:val="000474EC"/>
    <w:rsid w:val="000D589C"/>
    <w:rsid w:val="000F68D5"/>
    <w:rsid w:val="00182F44"/>
    <w:rsid w:val="0019721A"/>
    <w:rsid w:val="001C701C"/>
    <w:rsid w:val="00235088"/>
    <w:rsid w:val="00254C6D"/>
    <w:rsid w:val="002700E9"/>
    <w:rsid w:val="002A50A8"/>
    <w:rsid w:val="002C3D0C"/>
    <w:rsid w:val="002D7249"/>
    <w:rsid w:val="00332413"/>
    <w:rsid w:val="003A2137"/>
    <w:rsid w:val="00452E76"/>
    <w:rsid w:val="00491D6A"/>
    <w:rsid w:val="004F0A5A"/>
    <w:rsid w:val="00503C2E"/>
    <w:rsid w:val="0058269E"/>
    <w:rsid w:val="005B3DD3"/>
    <w:rsid w:val="0063537A"/>
    <w:rsid w:val="006D3544"/>
    <w:rsid w:val="0072281D"/>
    <w:rsid w:val="00896B70"/>
    <w:rsid w:val="008D7707"/>
    <w:rsid w:val="00A05ED0"/>
    <w:rsid w:val="00A4743E"/>
    <w:rsid w:val="00AB2943"/>
    <w:rsid w:val="00AB7BA1"/>
    <w:rsid w:val="00AE5392"/>
    <w:rsid w:val="00B16792"/>
    <w:rsid w:val="00BC4F94"/>
    <w:rsid w:val="00C12064"/>
    <w:rsid w:val="00C3078F"/>
    <w:rsid w:val="00C40835"/>
    <w:rsid w:val="00CA066F"/>
    <w:rsid w:val="00CA17BF"/>
    <w:rsid w:val="00CC443E"/>
    <w:rsid w:val="00CE049B"/>
    <w:rsid w:val="00D4631B"/>
    <w:rsid w:val="00D57BF7"/>
    <w:rsid w:val="00DF3B16"/>
    <w:rsid w:val="00E54D4F"/>
    <w:rsid w:val="00ED2565"/>
    <w:rsid w:val="00F16E4D"/>
    <w:rsid w:val="00F30FAB"/>
    <w:rsid w:val="00FA4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BA1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B7BA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7BA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B7BA1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7BA1"/>
    <w:rPr>
      <w:rFonts w:ascii="Times New Roman" w:eastAsia="Times New Roman" w:hAnsi="Times New Roman" w:cs="Times New Roman"/>
      <w:b/>
      <w:bCs/>
      <w:lang w:eastAsia="ru-RU"/>
    </w:rPr>
  </w:style>
  <w:style w:type="character" w:styleId="Hyperlink">
    <w:name w:val="Hyperlink"/>
    <w:basedOn w:val="DefaultParagraphFont"/>
    <w:uiPriority w:val="99"/>
    <w:semiHidden/>
    <w:rsid w:val="00AB7BA1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AB7BA1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AB7BA1"/>
    <w:pPr>
      <w:suppressLineNumbers/>
    </w:pPr>
  </w:style>
  <w:style w:type="paragraph" w:customStyle="1" w:styleId="WW-">
    <w:name w:val="WW-Базовый"/>
    <w:uiPriority w:val="99"/>
    <w:rsid w:val="00AB7BA1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AB7BA1"/>
  </w:style>
  <w:style w:type="character" w:customStyle="1" w:styleId="apple-converted-space">
    <w:name w:val="apple-converted-space"/>
    <w:uiPriority w:val="99"/>
    <w:rsid w:val="00AB7BA1"/>
  </w:style>
  <w:style w:type="paragraph" w:styleId="ListParagraph">
    <w:name w:val="List Paragraph"/>
    <w:basedOn w:val="WW-"/>
    <w:uiPriority w:val="99"/>
    <w:qFormat/>
    <w:rsid w:val="00AB7BA1"/>
  </w:style>
  <w:style w:type="character" w:customStyle="1" w:styleId="WW8Num36z3">
    <w:name w:val="WW8Num36z3"/>
    <w:uiPriority w:val="99"/>
    <w:rsid w:val="00CA17BF"/>
    <w:rPr>
      <w:rFonts w:ascii="Symbol" w:hAnsi="Symbol"/>
    </w:rPr>
  </w:style>
  <w:style w:type="paragraph" w:styleId="NormalWeb">
    <w:name w:val="Normal (Web)"/>
    <w:basedOn w:val="Normal"/>
    <w:uiPriority w:val="99"/>
    <w:rsid w:val="0063537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026B36"/>
    <w:pPr>
      <w:widowControl w:val="0"/>
      <w:autoSpaceDE w:val="0"/>
      <w:autoSpaceDN w:val="0"/>
    </w:pPr>
    <w:rPr>
      <w:rFonts w:eastAsia="Times New Roman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68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15</Pages>
  <Words>3065</Words>
  <Characters>17477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2019-01-16T18:18:00Z</dcterms:created>
  <dcterms:modified xsi:type="dcterms:W3CDTF">2020-01-05T18:40:00Z</dcterms:modified>
</cp:coreProperties>
</file>