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439" w:rsidRDefault="00AD4439" w:rsidP="0070023E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Федеральное государственное бюджетное образовательное учреждение высшего образования</w:t>
      </w:r>
    </w:p>
    <w:p w:rsidR="00AD4439" w:rsidRDefault="00AD4439" w:rsidP="0070023E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«Новосибирский государственный медицинский университет»</w:t>
      </w:r>
    </w:p>
    <w:p w:rsidR="00AD4439" w:rsidRDefault="00AD4439" w:rsidP="0070023E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Министерства здравоохранения Российской Федерации</w:t>
      </w:r>
    </w:p>
    <w:p w:rsidR="00AD4439" w:rsidRDefault="00AD4439" w:rsidP="0070023E">
      <w:pPr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(ФГБОУ ВО НГМУ Минздрава России)</w:t>
      </w:r>
    </w:p>
    <w:p w:rsidR="00AD4439" w:rsidRDefault="00AD4439" w:rsidP="0070023E">
      <w:pPr>
        <w:jc w:val="center"/>
        <w:rPr>
          <w:rFonts w:ascii="Times New Roman" w:hAnsi="Times New Roman"/>
          <w:sz w:val="28"/>
          <w:szCs w:val="28"/>
        </w:rPr>
      </w:pPr>
    </w:p>
    <w:p w:rsidR="00AD4439" w:rsidRDefault="00AD4439" w:rsidP="0070023E">
      <w:pPr>
        <w:jc w:val="center"/>
        <w:rPr>
          <w:rFonts w:ascii="Times New Roman" w:hAnsi="Times New Roman"/>
          <w:sz w:val="28"/>
          <w:szCs w:val="28"/>
        </w:rPr>
      </w:pPr>
    </w:p>
    <w:p w:rsidR="00AD4439" w:rsidRDefault="00AD4439" w:rsidP="0070023E">
      <w:pPr>
        <w:jc w:val="center"/>
        <w:rPr>
          <w:rFonts w:ascii="Times New Roman" w:hAnsi="Times New Roman"/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248pt;margin-top:3.95pt;width:250.9pt;height:114.5pt;z-index:251658240;visibility:visible;mso-wrap-distance-left:9.05pt;mso-wrap-distance-right:9.05pt" stroked="f">
            <v:textbox inset="0,0,0,0">
              <w:txbxContent>
                <w:p w:rsidR="00AD4439" w:rsidRDefault="00AD4439" w:rsidP="0070023E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УТВЕРЖДАЮ</w:t>
                  </w:r>
                </w:p>
                <w:p w:rsidR="00AD4439" w:rsidRDefault="00AD4439" w:rsidP="0070023E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Заведующий кафедрой  </w:t>
                  </w:r>
                </w:p>
                <w:p w:rsidR="00AD4439" w:rsidRDefault="00AD4439" w:rsidP="0070023E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нейрохирургии</w:t>
                  </w:r>
                </w:p>
                <w:p w:rsidR="00AD4439" w:rsidRDefault="00AD4439" w:rsidP="0070023E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Кривошапкин А.Л.</w:t>
                  </w:r>
                </w:p>
                <w:p w:rsidR="00AD4439" w:rsidRDefault="00AD4439" w:rsidP="0070023E">
                  <w:pPr>
                    <w:rPr>
                      <w:rFonts w:ascii="Times New Roman" w:hAnsi="Times New Roman"/>
                    </w:rPr>
                  </w:pPr>
                </w:p>
                <w:p w:rsidR="00AD4439" w:rsidRDefault="00AD4439" w:rsidP="0070023E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_________</w:t>
                  </w:r>
                </w:p>
                <w:p w:rsidR="00AD4439" w:rsidRDefault="00AD4439" w:rsidP="0070023E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                                                       </w:t>
                  </w:r>
                </w:p>
                <w:p w:rsidR="00AD4439" w:rsidRDefault="00AD4439" w:rsidP="0070023E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11 июня </w:t>
                  </w:r>
                  <w:smartTag w:uri="urn:schemas-microsoft-com:office:smarttags" w:element="metricconverter">
                    <w:smartTagPr>
                      <w:attr w:name="ProductID" w:val="2019 г"/>
                    </w:smartTagPr>
                    <w:r>
                      <w:rPr>
                        <w:rFonts w:ascii="Times New Roman" w:hAnsi="Times New Roman"/>
                      </w:rPr>
                      <w:t>2019 г</w:t>
                    </w:r>
                  </w:smartTag>
                  <w:r>
                    <w:rPr>
                      <w:rFonts w:ascii="Times New Roman" w:hAnsi="Times New Roman"/>
                    </w:rPr>
                    <w:t xml:space="preserve">.                                 </w:t>
                  </w:r>
                </w:p>
                <w:p w:rsidR="00AD4439" w:rsidRDefault="00AD4439" w:rsidP="0070023E"/>
              </w:txbxContent>
            </v:textbox>
          </v:shape>
        </w:pic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261pt;margin-top:60.15pt;width:34.5pt;height:20.7pt;z-index:251659264">
            <v:imagedata r:id="rId5" o:title=""/>
          </v:shape>
        </w:pict>
      </w:r>
    </w:p>
    <w:p w:rsidR="00AD4439" w:rsidRDefault="00AD4439" w:rsidP="0070023E">
      <w:pPr>
        <w:jc w:val="center"/>
        <w:rPr>
          <w:rFonts w:ascii="Times New Roman" w:hAnsi="Times New Roman"/>
          <w:sz w:val="28"/>
          <w:szCs w:val="28"/>
        </w:rPr>
      </w:pPr>
    </w:p>
    <w:p w:rsidR="00AD4439" w:rsidRDefault="00AD4439" w:rsidP="0070023E">
      <w:pPr>
        <w:rPr>
          <w:rFonts w:ascii="Times New Roman" w:hAnsi="Times New Roman"/>
          <w:sz w:val="28"/>
          <w:szCs w:val="28"/>
        </w:rPr>
      </w:pPr>
    </w:p>
    <w:p w:rsidR="00AD4439" w:rsidRDefault="00AD4439" w:rsidP="0070023E">
      <w:pPr>
        <w:rPr>
          <w:rFonts w:ascii="Times New Roman" w:hAnsi="Times New Roman"/>
          <w:sz w:val="28"/>
          <w:szCs w:val="28"/>
        </w:rPr>
      </w:pPr>
    </w:p>
    <w:p w:rsidR="00AD4439" w:rsidRDefault="00AD4439" w:rsidP="0070023E">
      <w:pPr>
        <w:ind w:firstLine="708"/>
        <w:rPr>
          <w:rFonts w:ascii="Times New Roman" w:hAnsi="Times New Roman"/>
          <w:sz w:val="28"/>
          <w:szCs w:val="28"/>
        </w:rPr>
      </w:pPr>
    </w:p>
    <w:p w:rsidR="00AD4439" w:rsidRDefault="00AD4439" w:rsidP="0070023E">
      <w:pPr>
        <w:tabs>
          <w:tab w:val="left" w:pos="5715"/>
        </w:tabs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AD4439" w:rsidRDefault="00AD4439" w:rsidP="0070023E">
      <w:pPr>
        <w:rPr>
          <w:rFonts w:ascii="Times New Roman" w:hAnsi="Times New Roman"/>
          <w:sz w:val="28"/>
          <w:szCs w:val="28"/>
        </w:rPr>
      </w:pPr>
    </w:p>
    <w:p w:rsidR="00AD4439" w:rsidRDefault="00AD4439" w:rsidP="0070023E">
      <w:pPr>
        <w:rPr>
          <w:rFonts w:ascii="Times New Roman" w:hAnsi="Times New Roman"/>
          <w:sz w:val="28"/>
          <w:szCs w:val="28"/>
        </w:rPr>
      </w:pPr>
    </w:p>
    <w:p w:rsidR="00AD4439" w:rsidRDefault="00AD4439" w:rsidP="0070023E">
      <w:pPr>
        <w:rPr>
          <w:rFonts w:ascii="Times New Roman" w:hAnsi="Times New Roman"/>
          <w:sz w:val="28"/>
          <w:szCs w:val="28"/>
        </w:rPr>
      </w:pPr>
    </w:p>
    <w:p w:rsidR="00AD4439" w:rsidRDefault="00AD4439" w:rsidP="0070023E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МЕТОДИЧЕСКИЕ УКАЗАНИЯ ДЛЯ СТУДЕНТОВ </w:t>
      </w:r>
    </w:p>
    <w:p w:rsidR="00AD4439" w:rsidRDefault="00AD4439" w:rsidP="0070023E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</w:t>
      </w:r>
    </w:p>
    <w:p w:rsidR="00AD4439" w:rsidRDefault="00AD4439" w:rsidP="0070023E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Практическое занятие № 2</w:t>
      </w:r>
    </w:p>
    <w:p w:rsidR="00AD4439" w:rsidRDefault="00AD4439" w:rsidP="0070023E">
      <w:pPr>
        <w:jc w:val="center"/>
        <w:rPr>
          <w:rFonts w:ascii="Times New Roman" w:hAnsi="Times New Roman"/>
          <w:sz w:val="28"/>
          <w:szCs w:val="28"/>
        </w:rPr>
      </w:pPr>
    </w:p>
    <w:p w:rsidR="00AD4439" w:rsidRDefault="00AD4439" w:rsidP="0070023E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Тема: </w:t>
      </w:r>
      <w:r>
        <w:rPr>
          <w:rFonts w:ascii="Times New Roman" w:hAnsi="Times New Roman"/>
          <w:sz w:val="28"/>
          <w:szCs w:val="28"/>
        </w:rPr>
        <w:t>Неотложные состояния.</w:t>
      </w:r>
    </w:p>
    <w:p w:rsidR="00AD4439" w:rsidRDefault="00AD4439" w:rsidP="0070023E">
      <w:pPr>
        <w:jc w:val="center"/>
        <w:rPr>
          <w:rFonts w:ascii="Times New Roman" w:hAnsi="Times New Roman"/>
          <w:b/>
          <w:sz w:val="28"/>
          <w:szCs w:val="28"/>
        </w:rPr>
      </w:pPr>
    </w:p>
    <w:p w:rsidR="00AD4439" w:rsidRDefault="00AD4439" w:rsidP="0070023E">
      <w:pPr>
        <w:tabs>
          <w:tab w:val="left" w:pos="2385"/>
        </w:tabs>
        <w:rPr>
          <w:rFonts w:ascii="Times New Roman" w:hAnsi="Times New Roman"/>
          <w:b/>
          <w:sz w:val="28"/>
          <w:szCs w:val="28"/>
        </w:rPr>
      </w:pPr>
    </w:p>
    <w:p w:rsidR="00AD4439" w:rsidRDefault="00AD4439" w:rsidP="0070023E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AD4439" w:rsidRDefault="00AD4439" w:rsidP="0070023E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AD4439" w:rsidRDefault="00AD4439" w:rsidP="0070023E">
      <w:pPr>
        <w:tabs>
          <w:tab w:val="left" w:pos="2385"/>
          <w:tab w:val="left" w:pos="6012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Дисциплина                                    </w:t>
      </w:r>
      <w:r>
        <w:rPr>
          <w:rFonts w:ascii="Times New Roman" w:hAnsi="Times New Roman"/>
          <w:sz w:val="28"/>
          <w:szCs w:val="28"/>
          <w:u w:val="single"/>
        </w:rPr>
        <w:t>Нейрохирургия</w:t>
      </w:r>
      <w:r>
        <w:rPr>
          <w:rFonts w:ascii="Times New Roman" w:hAnsi="Times New Roman"/>
          <w:sz w:val="28"/>
          <w:szCs w:val="28"/>
        </w:rPr>
        <w:t xml:space="preserve">       индекс ФТД. В. 03</w:t>
      </w:r>
    </w:p>
    <w:p w:rsidR="00AD4439" w:rsidRDefault="00AD4439" w:rsidP="0070023E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AD4439" w:rsidRDefault="00AD4439" w:rsidP="0070023E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Направление подготовки              </w:t>
      </w:r>
      <w:r>
        <w:rPr>
          <w:rFonts w:ascii="Times New Roman" w:hAnsi="Times New Roman"/>
          <w:sz w:val="28"/>
          <w:szCs w:val="28"/>
          <w:u w:val="single"/>
        </w:rPr>
        <w:t>31.05.01  Лечебное дело</w:t>
      </w:r>
    </w:p>
    <w:p w:rsidR="00AD4439" w:rsidRDefault="00AD4439" w:rsidP="0070023E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AD4439" w:rsidRDefault="00AD4439" w:rsidP="0070023E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Профиль подготовки                      </w:t>
      </w:r>
      <w:r>
        <w:rPr>
          <w:rFonts w:ascii="Times New Roman" w:hAnsi="Times New Roman"/>
          <w:sz w:val="28"/>
          <w:szCs w:val="28"/>
          <w:u w:val="single"/>
        </w:rPr>
        <w:t>31.05.01  Лечебное дело</w:t>
      </w:r>
    </w:p>
    <w:p w:rsidR="00AD4439" w:rsidRDefault="00AD4439" w:rsidP="0070023E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AD4439" w:rsidRDefault="00AD4439" w:rsidP="0070023E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Квалификация (степень)                </w:t>
      </w:r>
      <w:r>
        <w:rPr>
          <w:rFonts w:ascii="Times New Roman" w:hAnsi="Times New Roman"/>
          <w:sz w:val="28"/>
          <w:szCs w:val="28"/>
          <w:u w:val="single"/>
        </w:rPr>
        <w:t xml:space="preserve"> Врач-лечебник </w:t>
      </w:r>
    </w:p>
    <w:p w:rsidR="00AD4439" w:rsidRDefault="00AD4439" w:rsidP="0070023E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</w:p>
    <w:p w:rsidR="00AD4439" w:rsidRDefault="00AD4439" w:rsidP="0070023E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Форма обучения                              </w:t>
      </w:r>
      <w:r>
        <w:rPr>
          <w:rFonts w:ascii="Times New Roman" w:hAnsi="Times New Roman"/>
          <w:sz w:val="28"/>
          <w:szCs w:val="28"/>
          <w:u w:val="single"/>
        </w:rPr>
        <w:t>Очная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AD4439" w:rsidRDefault="00AD4439" w:rsidP="0070023E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AD4439" w:rsidRDefault="00AD4439" w:rsidP="0070023E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Курс </w:t>
      </w:r>
      <w:r>
        <w:rPr>
          <w:rFonts w:ascii="Times New Roman" w:hAnsi="Times New Roman"/>
          <w:sz w:val="28"/>
          <w:szCs w:val="28"/>
          <w:u w:val="single"/>
        </w:rPr>
        <w:t>4</w:t>
      </w:r>
    </w:p>
    <w:p w:rsidR="00AD4439" w:rsidRDefault="00AD4439" w:rsidP="0070023E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Семестр </w:t>
      </w:r>
      <w:r>
        <w:rPr>
          <w:rFonts w:ascii="Times New Roman" w:hAnsi="Times New Roman"/>
          <w:sz w:val="28"/>
          <w:szCs w:val="28"/>
          <w:u w:val="single"/>
        </w:rPr>
        <w:t xml:space="preserve">8 </w:t>
      </w:r>
    </w:p>
    <w:p w:rsidR="00AD4439" w:rsidRDefault="00AD4439" w:rsidP="0070023E">
      <w:pPr>
        <w:rPr>
          <w:rFonts w:ascii="Times New Roman" w:hAnsi="Times New Roman"/>
          <w:sz w:val="28"/>
          <w:szCs w:val="28"/>
        </w:rPr>
      </w:pPr>
    </w:p>
    <w:p w:rsidR="00AD4439" w:rsidRDefault="00AD4439" w:rsidP="0070023E">
      <w:pPr>
        <w:rPr>
          <w:rFonts w:ascii="Times New Roman" w:hAnsi="Times New Roman"/>
          <w:sz w:val="28"/>
          <w:szCs w:val="28"/>
        </w:rPr>
      </w:pPr>
    </w:p>
    <w:p w:rsidR="00AD4439" w:rsidRDefault="00AD4439" w:rsidP="0070023E">
      <w:pPr>
        <w:rPr>
          <w:rFonts w:ascii="Times New Roman" w:hAnsi="Times New Roman"/>
          <w:sz w:val="28"/>
          <w:szCs w:val="28"/>
        </w:rPr>
      </w:pPr>
    </w:p>
    <w:p w:rsidR="00AD4439" w:rsidRDefault="00AD4439" w:rsidP="0070023E">
      <w:pPr>
        <w:rPr>
          <w:rFonts w:ascii="Times New Roman" w:hAnsi="Times New Roman"/>
          <w:sz w:val="28"/>
          <w:szCs w:val="28"/>
        </w:rPr>
      </w:pPr>
    </w:p>
    <w:p w:rsidR="00AD4439" w:rsidRDefault="00AD4439" w:rsidP="0070023E">
      <w:pPr>
        <w:rPr>
          <w:rFonts w:ascii="Times New Roman" w:hAnsi="Times New Roman"/>
          <w:sz w:val="28"/>
          <w:szCs w:val="28"/>
        </w:rPr>
      </w:pPr>
    </w:p>
    <w:p w:rsidR="00AD4439" w:rsidRDefault="00AD4439" w:rsidP="0070023E">
      <w:pPr>
        <w:rPr>
          <w:rFonts w:ascii="Times New Roman" w:hAnsi="Times New Roman"/>
          <w:sz w:val="28"/>
          <w:szCs w:val="28"/>
        </w:rPr>
      </w:pPr>
    </w:p>
    <w:p w:rsidR="00AD4439" w:rsidRDefault="00AD4439" w:rsidP="0070023E">
      <w:pPr>
        <w:rPr>
          <w:rFonts w:ascii="Times New Roman" w:hAnsi="Times New Roman"/>
          <w:sz w:val="28"/>
          <w:szCs w:val="28"/>
        </w:rPr>
      </w:pPr>
    </w:p>
    <w:p w:rsidR="00AD4439" w:rsidRDefault="00AD4439" w:rsidP="0070023E">
      <w:pPr>
        <w:rPr>
          <w:rFonts w:ascii="Times New Roman" w:hAnsi="Times New Roman"/>
          <w:sz w:val="28"/>
          <w:szCs w:val="28"/>
        </w:rPr>
      </w:pPr>
    </w:p>
    <w:p w:rsidR="00AD4439" w:rsidRDefault="00AD4439" w:rsidP="0070023E">
      <w:pPr>
        <w:rPr>
          <w:rFonts w:ascii="Times New Roman" w:hAnsi="Times New Roman"/>
          <w:sz w:val="28"/>
          <w:szCs w:val="28"/>
        </w:rPr>
      </w:pPr>
    </w:p>
    <w:p w:rsidR="00AD4439" w:rsidRDefault="00AD4439" w:rsidP="0070023E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Новосибирск 2019</w:t>
      </w:r>
    </w:p>
    <w:p w:rsidR="00AD4439" w:rsidRDefault="00AD4439" w:rsidP="0070023E">
      <w:pPr>
        <w:jc w:val="center"/>
        <w:rPr>
          <w:rFonts w:ascii="Times New Roman" w:hAnsi="Times New Roman"/>
          <w:sz w:val="28"/>
          <w:szCs w:val="28"/>
        </w:rPr>
      </w:pPr>
    </w:p>
    <w:p w:rsidR="00AD4439" w:rsidRDefault="00AD4439" w:rsidP="0070023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Методические указания для студентов составлены с учетом требований:  Федерального государственного образовательного стандарта высшего образования, утвержденного Министерством образования и науки Российской Федерации от </w:t>
      </w:r>
      <w:r>
        <w:rPr>
          <w:rFonts w:ascii="Times New Roman" w:hAnsi="Times New Roman"/>
          <w:sz w:val="28"/>
          <w:szCs w:val="28"/>
          <w:u w:val="single"/>
        </w:rPr>
        <w:t xml:space="preserve">«09» февраля 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sz w:val="28"/>
            <w:szCs w:val="28"/>
            <w:u w:val="single"/>
          </w:rPr>
          <w:t>2016 г</w:t>
        </w:r>
      </w:smartTag>
      <w:r>
        <w:rPr>
          <w:rFonts w:ascii="Times New Roman" w:hAnsi="Times New Roman"/>
          <w:sz w:val="28"/>
          <w:szCs w:val="28"/>
          <w:u w:val="single"/>
        </w:rPr>
        <w:t xml:space="preserve">. № 95; </w:t>
      </w:r>
      <w:r>
        <w:rPr>
          <w:rFonts w:ascii="Times New Roman" w:hAnsi="Times New Roman"/>
          <w:sz w:val="28"/>
          <w:szCs w:val="28"/>
        </w:rPr>
        <w:t xml:space="preserve">профессионального стандарта «Врач-лечебник (врач-терапевт участковый)», утвержденного приказом Министерства труда и социальной защиты РФ 21 марта </w:t>
      </w:r>
      <w:smartTag w:uri="urn:schemas-microsoft-com:office:smarttags" w:element="metricconverter">
        <w:smartTagPr>
          <w:attr w:name="ProductID" w:val="2017 г"/>
        </w:smartTagPr>
        <w:r>
          <w:rPr>
            <w:rFonts w:ascii="Times New Roman" w:hAnsi="Times New Roman"/>
            <w:sz w:val="28"/>
            <w:szCs w:val="28"/>
          </w:rPr>
          <w:t>2017 г</w:t>
        </w:r>
      </w:smartTag>
      <w:r>
        <w:rPr>
          <w:rFonts w:ascii="Times New Roman" w:hAnsi="Times New Roman"/>
          <w:sz w:val="28"/>
          <w:szCs w:val="28"/>
        </w:rPr>
        <w:t>. № 293н.</w:t>
      </w:r>
    </w:p>
    <w:p w:rsidR="00AD4439" w:rsidRDefault="00AD4439" w:rsidP="0070023E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AD4439" w:rsidRDefault="00AD4439" w:rsidP="0070023E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AD4439" w:rsidRDefault="00AD4439" w:rsidP="0070023E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AD4439" w:rsidRDefault="00AD4439" w:rsidP="0070023E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Методические указания разработал(и):</w:t>
      </w:r>
    </w:p>
    <w:p w:rsidR="00AD4439" w:rsidRDefault="00AD4439" w:rsidP="0070023E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2256"/>
        <w:gridCol w:w="2244"/>
        <w:gridCol w:w="2700"/>
        <w:gridCol w:w="2340"/>
      </w:tblGrid>
      <w:tr w:rsidR="00AD4439" w:rsidTr="0070023E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4439" w:rsidRDefault="00AD4439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4439" w:rsidRDefault="00AD4439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4439" w:rsidRDefault="00AD4439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AD4439" w:rsidRDefault="00AD4439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4439" w:rsidRDefault="00AD4439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AD4439" w:rsidTr="0070023E">
        <w:tc>
          <w:tcPr>
            <w:tcW w:w="22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D4439" w:rsidRDefault="00AD4439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2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D4439" w:rsidRDefault="00AD4439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D4439" w:rsidRDefault="00AD4439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4439" w:rsidRDefault="00AD4439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AD4439" w:rsidTr="0070023E">
        <w:tc>
          <w:tcPr>
            <w:tcW w:w="22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D4439" w:rsidRDefault="00AD4439">
            <w:pPr>
              <w:pStyle w:val="a"/>
              <w:widowControl/>
              <w:snapToGrid w:val="0"/>
              <w:jc w:val="center"/>
              <w:rPr>
                <w:rFonts w:eastAsia="Times New Roman"/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Кривошапкин</w:t>
            </w:r>
          </w:p>
          <w:p w:rsidR="00AD4439" w:rsidRDefault="00AD4439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Алексей Леонидович</w:t>
            </w:r>
          </w:p>
        </w:tc>
        <w:tc>
          <w:tcPr>
            <w:tcW w:w="22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D4439" w:rsidRDefault="00AD4439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зав. кафедры нейрохирургии</w:t>
            </w:r>
          </w:p>
        </w:tc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D4439" w:rsidRDefault="00AD4439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д-р.мед.наук, профессор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4439" w:rsidRDefault="00AD4439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нейрохирургии НГМУ</w:t>
            </w:r>
          </w:p>
        </w:tc>
      </w:tr>
    </w:tbl>
    <w:p w:rsidR="00AD4439" w:rsidRDefault="00AD4439" w:rsidP="0070023E">
      <w:pPr>
        <w:tabs>
          <w:tab w:val="left" w:pos="7260"/>
        </w:tabs>
        <w:rPr>
          <w:rFonts w:ascii="Times New Roman" w:eastAsia="Times New Roman" w:hAnsi="Times New Roman"/>
          <w:sz w:val="28"/>
          <w:szCs w:val="28"/>
          <w:lang w:eastAsia="en-US"/>
        </w:rPr>
      </w:pPr>
    </w:p>
    <w:p w:rsidR="00AD4439" w:rsidRDefault="00AD4439" w:rsidP="0070023E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AD4439" w:rsidRDefault="00AD4439" w:rsidP="0070023E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AD4439" w:rsidRDefault="00AD4439" w:rsidP="0070023E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AD4439" w:rsidRDefault="00AD4439" w:rsidP="0070023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Методические указания рассмотрены и утверждены на заседании кафедры нейрохирургии</w:t>
      </w:r>
    </w:p>
    <w:p w:rsidR="00AD4439" w:rsidRDefault="00AD4439" w:rsidP="0070023E">
      <w:pPr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>
        <w:rPr>
          <w:rFonts w:ascii="Times New Roman" w:hAnsi="Times New Roman"/>
          <w:sz w:val="28"/>
          <w:szCs w:val="28"/>
        </w:rPr>
        <w:t xml:space="preserve">Протокол № 6 от 11. 06.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/>
            <w:sz w:val="28"/>
            <w:szCs w:val="28"/>
          </w:rPr>
          <w:t>2019 г</w:t>
        </w:r>
      </w:smartTag>
      <w:r>
        <w:rPr>
          <w:rFonts w:ascii="Times New Roman" w:hAnsi="Times New Roman"/>
          <w:sz w:val="28"/>
          <w:szCs w:val="28"/>
        </w:rPr>
        <w:t>.,</w:t>
      </w:r>
    </w:p>
    <w:p w:rsidR="00AD4439" w:rsidRDefault="00AD4439" w:rsidP="0070023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зав. кафедрой нейрохирургии НГМУ</w:t>
      </w:r>
    </w:p>
    <w:p w:rsidR="00AD4439" w:rsidRDefault="00AD4439" w:rsidP="0070023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профессор  А.Л. Кривошапкин</w:t>
      </w:r>
    </w:p>
    <w:p w:rsidR="00AD4439" w:rsidRDefault="00AD4439" w:rsidP="0070023E">
      <w:pPr>
        <w:pStyle w:val="Heading5"/>
        <w:jc w:val="both"/>
        <w:rPr>
          <w:rFonts w:ascii="Times New Roman" w:hAnsi="Times New Roman"/>
          <w:b w:val="0"/>
          <w:i w:val="0"/>
          <w:sz w:val="28"/>
          <w:szCs w:val="28"/>
        </w:rPr>
      </w:pPr>
      <w:r>
        <w:rPr>
          <w:rFonts w:ascii="Times New Roman" w:hAnsi="Times New Roman"/>
          <w:b w:val="0"/>
          <w:i w:val="0"/>
          <w:sz w:val="28"/>
          <w:szCs w:val="28"/>
        </w:rPr>
        <w:t xml:space="preserve">Методические указания рассмотрены и одобрены на заседании цикловой методической комиссии по хирургии </w:t>
      </w:r>
    </w:p>
    <w:p w:rsidR="00AD4439" w:rsidRDefault="00AD4439" w:rsidP="0070023E">
      <w:pPr>
        <w:pStyle w:val="Heading5"/>
        <w:jc w:val="both"/>
        <w:rPr>
          <w:rFonts w:ascii="Times New Roman" w:hAnsi="Times New Roman"/>
          <w:b w:val="0"/>
          <w:i w:val="0"/>
          <w:sz w:val="28"/>
          <w:szCs w:val="28"/>
          <w:shd w:val="clear" w:color="auto" w:fill="FFFF00"/>
        </w:rPr>
      </w:pPr>
      <w:r>
        <w:rPr>
          <w:rFonts w:ascii="Times New Roman" w:hAnsi="Times New Roman"/>
          <w:b w:val="0"/>
          <w:i w:val="0"/>
          <w:sz w:val="28"/>
          <w:szCs w:val="28"/>
        </w:rPr>
        <w:t xml:space="preserve">Протокол № 6 от «11» июня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/>
            <w:b w:val="0"/>
            <w:i w:val="0"/>
            <w:sz w:val="28"/>
            <w:szCs w:val="28"/>
          </w:rPr>
          <w:t>2019 г</w:t>
        </w:r>
      </w:smartTag>
      <w:r>
        <w:rPr>
          <w:rFonts w:ascii="Times New Roman" w:hAnsi="Times New Roman"/>
          <w:b w:val="0"/>
          <w:i w:val="0"/>
          <w:sz w:val="28"/>
          <w:szCs w:val="28"/>
        </w:rPr>
        <w:t>.</w:t>
      </w:r>
    </w:p>
    <w:p w:rsidR="00AD4439" w:rsidRDefault="00AD4439" w:rsidP="00AB7BA1">
      <w:pPr>
        <w:jc w:val="both"/>
        <w:rPr>
          <w:rFonts w:ascii="Times New Roman" w:hAnsi="Times New Roman"/>
          <w:sz w:val="28"/>
          <w:szCs w:val="28"/>
        </w:rPr>
      </w:pPr>
    </w:p>
    <w:p w:rsidR="00AD4439" w:rsidRDefault="00AD4439" w:rsidP="00AB7BA1">
      <w:pPr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>
        <w:rPr>
          <w:rFonts w:ascii="Times New Roman" w:hAnsi="Times New Roman"/>
          <w:b/>
          <w:bCs/>
          <w:sz w:val="28"/>
          <w:szCs w:val="28"/>
        </w:rPr>
        <w:t xml:space="preserve">Введение </w:t>
      </w:r>
    </w:p>
    <w:p w:rsidR="00AD4439" w:rsidRDefault="00AD4439" w:rsidP="00AB7BA1">
      <w:pPr>
        <w:ind w:left="360" w:firstLine="34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Данная тема практического занятия позволяет выяснить пороговый уровень знания студентов, а также проверяет их умение работать с информационными источниками и владение навыками систематизации информации с целью получения нового знания. Тема занятия связана с ПК 5, 17, 20</w:t>
      </w:r>
    </w:p>
    <w:p w:rsidR="00AD4439" w:rsidRDefault="00AD4439" w:rsidP="00AB7BA1">
      <w:pPr>
        <w:numPr>
          <w:ilvl w:val="0"/>
          <w:numId w:val="1"/>
        </w:numPr>
        <w:tabs>
          <w:tab w:val="left" w:pos="720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AD4439" w:rsidRDefault="00AD4439" w:rsidP="00AB7BA1">
      <w:p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подготовки к занятию студенту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00"/>
        <w:gridCol w:w="6299"/>
        <w:gridCol w:w="2161"/>
      </w:tblGrid>
      <w:tr w:rsidR="00AD4439" w:rsidTr="00AB7BA1"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AD4439" w:rsidRDefault="00AD4439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AD4439" w:rsidRDefault="00AD4439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Э</w:t>
            </w:r>
          </w:p>
        </w:tc>
        <w:tc>
          <w:tcPr>
            <w:tcW w:w="2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4439" w:rsidRDefault="00AD4439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AD4439" w:rsidTr="00AB7BA1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D4439" w:rsidRDefault="00AD443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D4439" w:rsidRDefault="00AD443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Повторить основные понятия темы лекции № 1</w:t>
            </w: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4439" w:rsidRDefault="00AD443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AD4439" w:rsidTr="00AB7BA1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D4439" w:rsidRDefault="00AD443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D4439" w:rsidRDefault="00AD4439" w:rsidP="000D589C">
            <w:pPr>
              <w:pStyle w:val="a0"/>
              <w:ind w:right="50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Изучить материал лекции № 1: Неотложные состояния.</w:t>
            </w: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4439" w:rsidRDefault="00AD443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AD4439" w:rsidTr="00AB7BA1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D4439" w:rsidRDefault="00AD443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D4439" w:rsidRDefault="00AD4439">
            <w:pPr>
              <w:pStyle w:val="ListParagraph"/>
              <w:widowControl w:val="0"/>
              <w:suppressAutoHyphens w:val="0"/>
              <w:autoSpaceDE w:val="0"/>
              <w:autoSpaceDN w:val="0"/>
              <w:adjustRightInd w:val="0"/>
              <w:spacing w:line="240" w:lineRule="auto"/>
              <w:ind w:left="125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учебнике прочитать: Можаев С.В. Нейрохирургия : учебник / С.В. Можаев, А.А. Скоромец, Т.А. Скоромец- 2-е изд., перераб. и доп.- М.:ГЭОТАР- Медиа, 2009. Стр. 169-183</w:t>
            </w:r>
          </w:p>
          <w:p w:rsidR="00AD4439" w:rsidRDefault="00AD4439" w:rsidP="00F16E4D">
            <w:pPr>
              <w:pStyle w:val="a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Неврология и нейрохирургия: учебник- том 2/ Е.И.   Гусев, А.Н. Коновалов, В.И. Скворцова - 2-е изд., под редакцией акад. РАН и РАМН А.Н. Коновалова, А.В. Козлова. М.: ГЭОТАР- Медиа, 2009. Стр. 135-157 (глава 6)</w:t>
            </w: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4439" w:rsidRDefault="00AD443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AD4439" w:rsidTr="00AB7BA1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D4439" w:rsidRDefault="00AD443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D4439" w:rsidRDefault="00AD4439" w:rsidP="00AB7BA1">
            <w:pPr>
              <w:pStyle w:val="a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дополнительной литературе найти результаты исследований гидроцефалии. Определить место эндоскопических вмешательств в хирургии гидроцефалии. Показания для них.</w:t>
            </w: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4439" w:rsidRDefault="00AD443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AD4439" w:rsidTr="00AB7BA1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D4439" w:rsidRDefault="00AD443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D4439" w:rsidRDefault="00AD443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Ответить на вопросы:</w:t>
            </w:r>
          </w:p>
          <w:p w:rsidR="00AD4439" w:rsidRPr="00CA17BF" w:rsidRDefault="00AD4439" w:rsidP="000D589C">
            <w:pPr>
              <w:pStyle w:val="ListParagraph"/>
              <w:numPr>
                <w:ilvl w:val="0"/>
                <w:numId w:val="4"/>
              </w:numPr>
              <w:ind w:hanging="11"/>
              <w:jc w:val="both"/>
              <w:rPr>
                <w:iCs/>
                <w:sz w:val="28"/>
                <w:szCs w:val="28"/>
              </w:rPr>
            </w:pPr>
            <w:r w:rsidRPr="00CA17BF">
              <w:rPr>
                <w:iCs/>
                <w:sz w:val="28"/>
                <w:szCs w:val="28"/>
              </w:rPr>
              <w:t xml:space="preserve">Классификация нарушений сознания при нейрохирургической патологии. </w:t>
            </w:r>
          </w:p>
          <w:p w:rsidR="00AD4439" w:rsidRPr="000D589C" w:rsidRDefault="00AD4439" w:rsidP="000D589C">
            <w:pPr>
              <w:pStyle w:val="ListParagraph"/>
              <w:numPr>
                <w:ilvl w:val="0"/>
                <w:numId w:val="4"/>
              </w:numPr>
              <w:tabs>
                <w:tab w:val="num" w:pos="601"/>
              </w:tabs>
              <w:ind w:hanging="11"/>
              <w:jc w:val="both"/>
              <w:rPr>
                <w:iCs/>
                <w:sz w:val="28"/>
                <w:szCs w:val="28"/>
              </w:rPr>
            </w:pPr>
            <w:r w:rsidRPr="00CA17BF">
              <w:rPr>
                <w:iCs/>
                <w:sz w:val="28"/>
                <w:szCs w:val="28"/>
              </w:rPr>
              <w:t>Острая гидроцефалия.</w:t>
            </w:r>
            <w:r>
              <w:rPr>
                <w:iCs/>
                <w:sz w:val="28"/>
                <w:szCs w:val="28"/>
              </w:rPr>
              <w:t xml:space="preserve"> </w:t>
            </w:r>
            <w:r w:rsidRPr="000D589C">
              <w:rPr>
                <w:iCs/>
                <w:sz w:val="28"/>
                <w:szCs w:val="28"/>
              </w:rPr>
              <w:t>Классифик</w:t>
            </w:r>
            <w:r>
              <w:rPr>
                <w:iCs/>
                <w:sz w:val="28"/>
                <w:szCs w:val="28"/>
              </w:rPr>
              <w:t>ация, анатомическое обоснование.</w:t>
            </w:r>
          </w:p>
          <w:p w:rsidR="00AD4439" w:rsidRDefault="00AD4439" w:rsidP="000D589C">
            <w:pPr>
              <w:pStyle w:val="ListParagraph"/>
              <w:numPr>
                <w:ilvl w:val="0"/>
                <w:numId w:val="4"/>
              </w:numPr>
              <w:ind w:hanging="11"/>
              <w:jc w:val="both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Д</w:t>
            </w:r>
            <w:r w:rsidRPr="00CA17BF">
              <w:rPr>
                <w:iCs/>
                <w:sz w:val="28"/>
                <w:szCs w:val="28"/>
              </w:rPr>
              <w:t xml:space="preserve">иагностика и лечение аномалий развития нервной системы. </w:t>
            </w:r>
          </w:p>
          <w:p w:rsidR="00AD4439" w:rsidRDefault="00AD4439" w:rsidP="000D589C">
            <w:pPr>
              <w:pStyle w:val="ListParagraph"/>
              <w:numPr>
                <w:ilvl w:val="0"/>
                <w:numId w:val="4"/>
              </w:numPr>
              <w:ind w:hanging="11"/>
              <w:jc w:val="both"/>
              <w:rPr>
                <w:iCs/>
                <w:sz w:val="28"/>
                <w:szCs w:val="28"/>
              </w:rPr>
            </w:pPr>
            <w:r w:rsidRPr="00CA17BF">
              <w:rPr>
                <w:iCs/>
                <w:sz w:val="28"/>
                <w:szCs w:val="28"/>
              </w:rPr>
              <w:t xml:space="preserve">Патология ликворообращения при различных формах </w:t>
            </w:r>
          </w:p>
          <w:p w:rsidR="00AD4439" w:rsidRPr="00CA17BF" w:rsidRDefault="00AD4439" w:rsidP="000D589C">
            <w:pPr>
              <w:pStyle w:val="ListParagraph"/>
              <w:tabs>
                <w:tab w:val="clear" w:pos="709"/>
                <w:tab w:val="left" w:pos="993"/>
              </w:tabs>
              <w:ind w:left="720" w:firstLine="273"/>
              <w:jc w:val="both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гидроцефалии</w:t>
            </w:r>
            <w:r w:rsidRPr="00CA17BF">
              <w:rPr>
                <w:iCs/>
                <w:sz w:val="28"/>
                <w:szCs w:val="28"/>
              </w:rPr>
              <w:t xml:space="preserve">. </w:t>
            </w:r>
          </w:p>
          <w:p w:rsidR="00AD4439" w:rsidRDefault="00AD4439" w:rsidP="000D589C">
            <w:pPr>
              <w:pStyle w:val="a0"/>
              <w:numPr>
                <w:ilvl w:val="1"/>
                <w:numId w:val="9"/>
              </w:numPr>
              <w:ind w:hanging="1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Этиология и патогенез ликвородинамических нарушений.</w:t>
            </w:r>
          </w:p>
          <w:p w:rsidR="00AD4439" w:rsidRDefault="00AD4439" w:rsidP="000D589C">
            <w:pPr>
              <w:pStyle w:val="a0"/>
              <w:numPr>
                <w:ilvl w:val="1"/>
                <w:numId w:val="9"/>
              </w:numPr>
              <w:ind w:hanging="11"/>
              <w:rPr>
                <w:rFonts w:ascii="Times New Roman" w:hAnsi="Times New Roman"/>
                <w:sz w:val="28"/>
                <w:szCs w:val="28"/>
              </w:rPr>
            </w:pPr>
            <w:r w:rsidRPr="00D57BF7">
              <w:rPr>
                <w:rFonts w:ascii="Times New Roman" w:hAnsi="Times New Roman"/>
                <w:sz w:val="28"/>
                <w:szCs w:val="28"/>
              </w:rPr>
              <w:t>Симтоматика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гидроцефалии</w:t>
            </w:r>
            <w:r w:rsidRPr="00D57BF7">
              <w:rPr>
                <w:rFonts w:ascii="Times New Roman" w:hAnsi="Times New Roman"/>
                <w:sz w:val="28"/>
                <w:szCs w:val="28"/>
              </w:rPr>
              <w:t>. Течение. Прогноз.</w:t>
            </w:r>
          </w:p>
          <w:p w:rsidR="00AD4439" w:rsidRPr="002D7249" w:rsidRDefault="00AD4439" w:rsidP="000D589C">
            <w:pPr>
              <w:pStyle w:val="a0"/>
              <w:numPr>
                <w:ilvl w:val="1"/>
                <w:numId w:val="9"/>
              </w:numPr>
              <w:ind w:hanging="11"/>
              <w:rPr>
                <w:rFonts w:ascii="Times New Roman" w:hAnsi="Times New Roman"/>
                <w:sz w:val="28"/>
                <w:szCs w:val="28"/>
              </w:rPr>
            </w:pPr>
            <w:r w:rsidRPr="002D7249">
              <w:rPr>
                <w:rFonts w:ascii="Times New Roman" w:hAnsi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/>
                <w:sz w:val="28"/>
                <w:szCs w:val="28"/>
              </w:rPr>
              <w:t>етоды диагностики гидроцефалии.</w:t>
            </w:r>
          </w:p>
          <w:p w:rsidR="00AD4439" w:rsidRDefault="00AD4439" w:rsidP="000D589C">
            <w:pPr>
              <w:pStyle w:val="a0"/>
              <w:numPr>
                <w:ilvl w:val="1"/>
                <w:numId w:val="9"/>
              </w:numPr>
              <w:ind w:hanging="1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Консервативная</w:t>
            </w:r>
            <w:r w:rsidRPr="00D57B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терапия.</w:t>
            </w:r>
          </w:p>
          <w:p w:rsidR="00AD4439" w:rsidRPr="000D589C" w:rsidRDefault="00AD4439" w:rsidP="000D589C">
            <w:pPr>
              <w:pStyle w:val="a0"/>
              <w:numPr>
                <w:ilvl w:val="1"/>
                <w:numId w:val="9"/>
              </w:numPr>
              <w:ind w:hanging="11"/>
              <w:rPr>
                <w:rFonts w:ascii="Times New Roman" w:hAnsi="Times New Roman"/>
                <w:sz w:val="28"/>
                <w:szCs w:val="28"/>
              </w:rPr>
            </w:pPr>
            <w:r w:rsidRPr="00D57BF7">
              <w:rPr>
                <w:rFonts w:ascii="Times New Roman" w:hAnsi="Times New Roman"/>
                <w:sz w:val="28"/>
                <w:szCs w:val="28"/>
              </w:rPr>
              <w:t xml:space="preserve">Основные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хирургические </w:t>
            </w:r>
            <w:r w:rsidRPr="00D57BF7">
              <w:rPr>
                <w:rFonts w:ascii="Times New Roman" w:hAnsi="Times New Roman"/>
                <w:sz w:val="28"/>
                <w:szCs w:val="28"/>
              </w:rPr>
              <w:t>доступы при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гидроцефалии</w:t>
            </w:r>
            <w:r w:rsidRPr="00D57BF7">
              <w:rPr>
                <w:rFonts w:ascii="Times New Roman" w:hAnsi="Times New Roman"/>
                <w:sz w:val="28"/>
                <w:szCs w:val="28"/>
              </w:rPr>
              <w:t>. Значение хирургии. Её задачи. Цели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4439" w:rsidRDefault="00AD443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AD4439" w:rsidTr="00AB7BA1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D4439" w:rsidRDefault="00AD443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D4439" w:rsidRDefault="00AD4439" w:rsidP="00AB7BA1">
            <w:pPr>
              <w:pStyle w:val="a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Составить таблицу «Признаки гидроцефалии и действия врача». Приложение № 8.1.</w:t>
            </w: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4439" w:rsidRDefault="00AD443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AD4439" w:rsidTr="00AB7BA1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D4439" w:rsidRDefault="00AD443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2.7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D4439" w:rsidRDefault="00AD4439">
            <w:pPr>
              <w:pStyle w:val="WW-"/>
              <w:snapToGrid w:val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Решить тестовые задания </w:t>
            </w:r>
            <w:r>
              <w:rPr>
                <w:color w:val="000000"/>
                <w:sz w:val="28"/>
                <w:szCs w:val="28"/>
              </w:rPr>
              <w:t>( приложение № 8)</w:t>
            </w:r>
          </w:p>
          <w:p w:rsidR="00AD4439" w:rsidRDefault="00AD443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4439" w:rsidRDefault="00AD443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  <w:tr w:rsidR="00AD4439" w:rsidTr="00AB7BA1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D4439" w:rsidRDefault="00AD443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2.8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D4439" w:rsidRDefault="00AD4439" w:rsidP="00F16E4D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Определить у ребенка по возрастным показателям и динамике прироста окружности головы наличие или отсутствия признаков гидроцефалии.</w:t>
            </w: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4439" w:rsidRDefault="00AD443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Решение ситуационных задач. Оценка в журнал</w:t>
            </w:r>
          </w:p>
        </w:tc>
      </w:tr>
    </w:tbl>
    <w:p w:rsidR="00AD4439" w:rsidRDefault="00AD4439" w:rsidP="00AB7BA1">
      <w:pPr>
        <w:ind w:left="720"/>
        <w:rPr>
          <w:rFonts w:ascii="Times New Roman" w:hAnsi="Times New Roman"/>
          <w:sz w:val="28"/>
          <w:szCs w:val="28"/>
        </w:rPr>
      </w:pPr>
    </w:p>
    <w:p w:rsidR="00AD4439" w:rsidRDefault="00AD4439" w:rsidP="00AB7BA1">
      <w:pPr>
        <w:numPr>
          <w:ilvl w:val="0"/>
          <w:numId w:val="1"/>
        </w:numPr>
        <w:tabs>
          <w:tab w:val="left" w:pos="720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AD4439" w:rsidRDefault="00AD4439" w:rsidP="00AB7BA1">
      <w:pPr>
        <w:pStyle w:val="WW-"/>
        <w:spacing w:line="240" w:lineRule="auto"/>
        <w:ind w:left="-360" w:firstLine="36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Студенты обязаны находясь в ЛПУ полностью соблюдать правила внутреннего распорядка лечебного учреждения, носить медицинскую одежду, при себе иметь тонометр, фонендоскоп, строго соблюдать регламент практической части занятия.</w:t>
      </w:r>
    </w:p>
    <w:p w:rsidR="00AD4439" w:rsidRDefault="00AD4439" w:rsidP="00AB7BA1">
      <w:pPr>
        <w:ind w:left="720"/>
        <w:rPr>
          <w:rFonts w:ascii="Times New Roman" w:hAnsi="Times New Roman"/>
          <w:sz w:val="28"/>
          <w:szCs w:val="28"/>
        </w:rPr>
      </w:pPr>
    </w:p>
    <w:p w:rsidR="00AD4439" w:rsidRDefault="00AD4439" w:rsidP="00AB7BA1">
      <w:pPr>
        <w:numPr>
          <w:ilvl w:val="0"/>
          <w:numId w:val="1"/>
        </w:numPr>
        <w:tabs>
          <w:tab w:val="left" w:pos="720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Цели и задачи </w:t>
      </w:r>
    </w:p>
    <w:p w:rsidR="00AD4439" w:rsidRDefault="00AD4439" w:rsidP="00AB7BA1">
      <w:pPr>
        <w:ind w:left="720"/>
        <w:rPr>
          <w:rFonts w:ascii="Times New Roman" w:hAnsi="Times New Roman"/>
          <w:b/>
          <w:bCs/>
          <w:sz w:val="28"/>
          <w:szCs w:val="28"/>
        </w:rPr>
      </w:pPr>
    </w:p>
    <w:p w:rsidR="00AD4439" w:rsidRDefault="00AD4439" w:rsidP="00AB7BA1">
      <w:pPr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540" w:type="dxa"/>
        <w:tblInd w:w="108" w:type="dxa"/>
        <w:tblLayout w:type="fixed"/>
        <w:tblLook w:val="00A0"/>
      </w:tblPr>
      <w:tblGrid>
        <w:gridCol w:w="900"/>
        <w:gridCol w:w="2562"/>
        <w:gridCol w:w="7"/>
        <w:gridCol w:w="6071"/>
      </w:tblGrid>
      <w:tr w:rsidR="00AD4439" w:rsidTr="00AB7BA1">
        <w:trPr>
          <w:cantSplit/>
          <w:trHeight w:val="1389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D4439" w:rsidRDefault="00AD4439">
            <w:pPr>
              <w:snapToGrid w:val="0"/>
              <w:spacing w:line="276" w:lineRule="auto"/>
              <w:ind w:left="113" w:right="113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Код компетенции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D4439" w:rsidRDefault="00AD4439">
            <w:pPr>
              <w:snapToGrid w:val="0"/>
              <w:spacing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….обладать следующими компетенциями:</w:t>
            </w:r>
          </w:p>
          <w:p w:rsidR="00AD4439" w:rsidRDefault="00AD4439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 xml:space="preserve">способностью и </w:t>
            </w:r>
          </w:p>
          <w:p w:rsidR="00AD4439" w:rsidRDefault="00AD4439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готовностью:</w:t>
            </w:r>
          </w:p>
        </w:tc>
        <w:tc>
          <w:tcPr>
            <w:tcW w:w="60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4439" w:rsidRDefault="00AD4439">
            <w:pPr>
              <w:snapToGrid w:val="0"/>
              <w:spacing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Краткое содержание и структура компетенции. </w:t>
            </w:r>
          </w:p>
          <w:p w:rsidR="00AD4439" w:rsidRDefault="00AD4439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Характеристика обязательного порогового уровня </w:t>
            </w:r>
          </w:p>
          <w:p w:rsidR="00AD4439" w:rsidRDefault="00AD4439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сформированности компетенции </w:t>
            </w:r>
          </w:p>
          <w:p w:rsidR="00AD4439" w:rsidRDefault="00AD4439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 обучаемого по данной дисциплине</w:t>
            </w:r>
          </w:p>
        </w:tc>
      </w:tr>
      <w:tr w:rsidR="00AD4439" w:rsidTr="00AB7BA1">
        <w:trPr>
          <w:trHeight w:val="349"/>
        </w:trPr>
        <w:tc>
          <w:tcPr>
            <w:tcW w:w="9540" w:type="dxa"/>
            <w:gridSpan w:val="4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CFFFF"/>
            <w:vAlign w:val="center"/>
          </w:tcPr>
          <w:p w:rsidR="00AD4439" w:rsidRDefault="00AD4439">
            <w:pPr>
              <w:snapToGrid w:val="0"/>
              <w:spacing w:line="276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Профессиональные компетенции (ПК)</w:t>
            </w:r>
          </w:p>
        </w:tc>
      </w:tr>
      <w:tr w:rsidR="00AD4439" w:rsidTr="00AB7BA1">
        <w:trPr>
          <w:cantSplit/>
          <w:trHeight w:hRule="exact" w:val="801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439" w:rsidRDefault="00AD4439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ПК -№5</w:t>
            </w:r>
          </w:p>
        </w:tc>
        <w:tc>
          <w:tcPr>
            <w:tcW w:w="2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439" w:rsidRDefault="00AD4439">
            <w:pPr>
              <w:rPr>
                <w:rFonts w:ascii="Times New Roman" w:hAnsi="Times New Roman" w:cs="Calibri"/>
                <w:sz w:val="28"/>
                <w:szCs w:val="28"/>
              </w:rPr>
            </w:pPr>
            <w:r>
              <w:rPr>
                <w:rFonts w:ascii="Times New Roman" w:hAnsi="Times New Roman" w:cs="Calibri"/>
                <w:sz w:val="28"/>
                <w:szCs w:val="28"/>
              </w:rPr>
              <w:t>проводить и интерпретировать опрос, физикальный осмотр, клиническое обследование, результаты современных лабораторно-инструментальных исследований у пациентов с нейрохирургической патологией</w:t>
            </w: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439" w:rsidRDefault="00AD4439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Знать (Зн.):</w:t>
            </w:r>
          </w:p>
          <w:p w:rsidR="00AD4439" w:rsidRDefault="00AD443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1.Этиологию, патогенез и меры профилактики наиболее часто встречающихся нейрохирургических заболеваний; современную классификацию нейрохирургических заболеваний; </w:t>
            </w:r>
          </w:p>
        </w:tc>
      </w:tr>
      <w:tr w:rsidR="00AD4439" w:rsidTr="00AB7BA1">
        <w:trPr>
          <w:cantSplit/>
          <w:trHeight w:val="586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439" w:rsidRDefault="00AD4439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439" w:rsidRDefault="00AD4439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439" w:rsidRDefault="00AD4439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2.Клиническую картину, особенности течения и возможные осложнения нейрохирургических заболеваний, протекающих в типичной форме у различных возрастных групп;</w:t>
            </w:r>
          </w:p>
        </w:tc>
      </w:tr>
      <w:tr w:rsidR="00AD4439" w:rsidTr="00AB7BA1">
        <w:trPr>
          <w:cantSplit/>
          <w:trHeight w:val="286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439" w:rsidRDefault="00AD4439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439" w:rsidRDefault="00AD4439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439" w:rsidRDefault="00AD4439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3.Методы диагностики, диагностические возможности методов непосредственного исследования больного нейрохирургического профиля;</w:t>
            </w:r>
          </w:p>
        </w:tc>
      </w:tr>
      <w:tr w:rsidR="00AD4439" w:rsidTr="00AB7BA1">
        <w:trPr>
          <w:cantSplit/>
          <w:trHeight w:val="304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439" w:rsidRDefault="00AD4439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439" w:rsidRDefault="00AD4439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439" w:rsidRDefault="00AD4439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4.Критерии диагноза различных нейрохирургических заболеваний.</w:t>
            </w:r>
          </w:p>
        </w:tc>
      </w:tr>
      <w:tr w:rsidR="00AD4439" w:rsidTr="00AB7BA1">
        <w:trPr>
          <w:cantSplit/>
          <w:trHeight w:val="317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439" w:rsidRDefault="00AD4439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439" w:rsidRDefault="00AD4439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439" w:rsidRDefault="00AD443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Уметь (Ум.):</w:t>
            </w:r>
          </w:p>
          <w:p w:rsidR="00AD4439" w:rsidRDefault="00AD4439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1.Определить статус пациента: собрать  анамнез; провести опрос больного с неврологическим заболеванием, его родственников, провести исследование неврологического статуса пациента  (осмотр двигательной и чувствительной сферы, исследование черепномозговых нервов, координаторной сферы, функции тазовых органов, выявление менингеальных симптомов, исследование высших корковых функций), оценить состояние пациента для принятия решения о необходимости оказания ему медицинской помощи.</w:t>
            </w:r>
          </w:p>
        </w:tc>
      </w:tr>
      <w:tr w:rsidR="00AD4439" w:rsidTr="00AB7BA1">
        <w:trPr>
          <w:cantSplit/>
          <w:trHeight w:val="28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439" w:rsidRDefault="00AD4439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439" w:rsidRDefault="00AD4439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439" w:rsidRDefault="00AD4439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2.Поставить предварительный диагноз – синтезировать информацию о пациенте с целью определения патологии и причин ее вызывающих;</w:t>
            </w:r>
          </w:p>
        </w:tc>
      </w:tr>
      <w:tr w:rsidR="00AD4439" w:rsidTr="00AB7BA1">
        <w:trPr>
          <w:cantSplit/>
          <w:trHeight w:val="278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439" w:rsidRDefault="00AD4439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439" w:rsidRDefault="00AD4439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439" w:rsidRDefault="00AD4439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3.Наметить объем дополнительных исследований в соответствии с прогнозом болезни, для уточнения диагноза и получения достоверного результата;</w:t>
            </w:r>
          </w:p>
        </w:tc>
      </w:tr>
      <w:tr w:rsidR="00AD4439" w:rsidTr="00AB7BA1">
        <w:trPr>
          <w:cantSplit/>
          <w:trHeight w:val="57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439" w:rsidRDefault="00AD4439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439" w:rsidRDefault="00AD4439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439" w:rsidRDefault="00AD4439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5.Сформулировать клинический диагноз;</w:t>
            </w:r>
          </w:p>
        </w:tc>
      </w:tr>
      <w:tr w:rsidR="00AD4439" w:rsidTr="00AB7BA1">
        <w:trPr>
          <w:cantSplit/>
          <w:trHeight w:val="282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439" w:rsidRDefault="00AD4439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439" w:rsidRDefault="00AD4439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439" w:rsidRDefault="00AD443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Владеть (Вл.):</w:t>
            </w:r>
          </w:p>
          <w:p w:rsidR="00AD4439" w:rsidRDefault="00AD4439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2.Методами неврологического обследования;</w:t>
            </w:r>
          </w:p>
        </w:tc>
      </w:tr>
      <w:tr w:rsidR="00AD4439" w:rsidTr="00AB7BA1">
        <w:trPr>
          <w:cantSplit/>
          <w:trHeight w:val="30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439" w:rsidRDefault="00AD4439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439" w:rsidRDefault="00AD4439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439" w:rsidRDefault="00AD4439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3.Интерпретацией результатов лабораторных, инструментальных методов диагностики;</w:t>
            </w:r>
          </w:p>
        </w:tc>
      </w:tr>
      <w:tr w:rsidR="00AD4439" w:rsidTr="00AB7BA1">
        <w:trPr>
          <w:cantSplit/>
          <w:trHeight w:val="242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439" w:rsidRDefault="00AD4439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439" w:rsidRDefault="00AD4439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439" w:rsidRDefault="00AD4439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4.Алгоритмом развернутого клинического диагноза.</w:t>
            </w:r>
          </w:p>
        </w:tc>
      </w:tr>
      <w:tr w:rsidR="00AD4439" w:rsidTr="00AB7BA1">
        <w:trPr>
          <w:trHeight w:hRule="exact" w:val="307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439" w:rsidRDefault="00AD443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ПК -№17</w:t>
            </w:r>
          </w:p>
        </w:tc>
        <w:tc>
          <w:tcPr>
            <w:tcW w:w="25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439" w:rsidRDefault="00AD4439">
            <w:pPr>
              <w:autoSpaceDE w:val="0"/>
              <w:autoSpaceDN w:val="0"/>
              <w:adjustRightInd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  <w:r>
              <w:rPr>
                <w:rFonts w:ascii="Times New Roman" w:hAnsi="Times New Roman" w:cs="Calibri"/>
                <w:bCs/>
                <w:sz w:val="28"/>
                <w:szCs w:val="28"/>
              </w:rPr>
              <w:t>выявлять у пациентов основные патологические симптомы и синдромы нервных заболеваний, используя знания основ медико-биологических и клинических дисциплин с учетом законов течения патологии по органам, системам и организма в целом, анализировать закономерности функционирования различных органов и систем при различных заболеваниях и патологических процессах, использовать алгоритм постановки диагноза (основного, сопутствующего, осложнений) с учетом Международной статистической классификации болезней и проблем, связанных со здоровьем (МКБ), выполнять основные диагностические мероприятия по выявлению неотложных и угрожающих жизни состояний;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439" w:rsidRDefault="00AD443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Знать (Зн.):</w:t>
            </w:r>
          </w:p>
          <w:p w:rsidR="00AD4439" w:rsidRDefault="00AD443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1.Этиологию, патогенез и меры профилактики наиболее часто встречающихся нейрохирургических заболеваний; современную классификацию нейрохирургических заболеваний;</w:t>
            </w:r>
          </w:p>
        </w:tc>
      </w:tr>
      <w:tr w:rsidR="00AD4439" w:rsidTr="00AB7BA1">
        <w:trPr>
          <w:trHeight w:val="283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439" w:rsidRDefault="00AD4439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439" w:rsidRDefault="00AD4439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439" w:rsidRDefault="00AD4439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2.Клиническую картину, особенности течения и возможные осложнения нейрохирургических заболеваний, протекающих в типичной форме у различных возрастных групп;</w:t>
            </w:r>
          </w:p>
        </w:tc>
      </w:tr>
      <w:tr w:rsidR="00AD4439" w:rsidTr="00AB7BA1">
        <w:trPr>
          <w:trHeight w:val="286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439" w:rsidRDefault="00AD4439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439" w:rsidRDefault="00AD4439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439" w:rsidRDefault="00AD4439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3.Методы диагностики, диагностические возможности методов непосредственного исследования больного нейрохирургического профиля;</w:t>
            </w:r>
          </w:p>
        </w:tc>
      </w:tr>
      <w:tr w:rsidR="00AD4439" w:rsidTr="00AB7BA1">
        <w:trPr>
          <w:trHeight w:val="293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439" w:rsidRDefault="00AD4439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439" w:rsidRDefault="00AD4439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439" w:rsidRDefault="00AD4439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4.Критерии диагноза различных нейрохирургических заболеваний.</w:t>
            </w:r>
          </w:p>
        </w:tc>
      </w:tr>
      <w:tr w:rsidR="00AD4439" w:rsidTr="00AB7BA1">
        <w:trPr>
          <w:trHeight w:val="255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439" w:rsidRDefault="00AD4439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439" w:rsidRDefault="00AD4439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439" w:rsidRDefault="00AD443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Уметь (Ум.):</w:t>
            </w:r>
          </w:p>
          <w:p w:rsidR="00AD4439" w:rsidRDefault="00AD4439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3.Наметить объем дополнительных исследований в соответствии с прогнозом болезни, для уточнения диагноза и получения достоверного результата;</w:t>
            </w:r>
          </w:p>
        </w:tc>
      </w:tr>
      <w:tr w:rsidR="00AD4439" w:rsidTr="00AB7BA1">
        <w:trPr>
          <w:trHeight w:val="287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439" w:rsidRDefault="00AD4439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439" w:rsidRDefault="00AD4439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439" w:rsidRDefault="00AD443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5.Сформулировать клинический диагноз;</w:t>
            </w:r>
          </w:p>
          <w:p w:rsidR="00AD4439" w:rsidRDefault="00AD4439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D4439" w:rsidTr="00AB7BA1">
        <w:trPr>
          <w:trHeight w:val="244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439" w:rsidRDefault="00AD4439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439" w:rsidRDefault="00AD4439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439" w:rsidRDefault="00AD443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Владеть (Вл.):</w:t>
            </w:r>
          </w:p>
          <w:p w:rsidR="00AD4439" w:rsidRDefault="00AD4439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1.Правильным ведением медицинской документации;</w:t>
            </w:r>
          </w:p>
        </w:tc>
      </w:tr>
      <w:tr w:rsidR="00AD4439" w:rsidTr="00AB7BA1">
        <w:trPr>
          <w:trHeight w:val="311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439" w:rsidRDefault="00AD4439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439" w:rsidRDefault="00AD4439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439" w:rsidRDefault="00AD4439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2.Методами неврологического обследования;</w:t>
            </w:r>
          </w:p>
        </w:tc>
      </w:tr>
      <w:tr w:rsidR="00AD4439" w:rsidTr="00AB7BA1">
        <w:trPr>
          <w:trHeight w:val="106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439" w:rsidRDefault="00AD4439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439" w:rsidRDefault="00AD4439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D4439" w:rsidRDefault="00AD4439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4.Алгоритмом развернутого клинического диагноза.</w:t>
            </w:r>
          </w:p>
        </w:tc>
      </w:tr>
      <w:tr w:rsidR="00AD4439" w:rsidTr="00AB7BA1">
        <w:trPr>
          <w:trHeight w:val="20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D4439" w:rsidRDefault="00AD4439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ПК -№20</w:t>
            </w:r>
          </w:p>
        </w:tc>
        <w:tc>
          <w:tcPr>
            <w:tcW w:w="25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D4439" w:rsidRDefault="00AD4439">
            <w:pPr>
              <w:autoSpaceDE w:val="0"/>
              <w:autoSpaceDN w:val="0"/>
              <w:adjustRightInd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  <w:r>
              <w:rPr>
                <w:rFonts w:ascii="Times New Roman" w:hAnsi="Times New Roman" w:cs="Calibri"/>
                <w:bCs/>
                <w:sz w:val="28"/>
                <w:szCs w:val="28"/>
              </w:rPr>
              <w:t>способностью и готовностью назначать больным адекватное хирургическое лечение в соответствии с выставленным диагнозом.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439" w:rsidRDefault="00AD4439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Знать (Зн.):</w:t>
            </w:r>
          </w:p>
          <w:p w:rsidR="00AD4439" w:rsidRDefault="00AD443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1.Этиологию, патогенез и меры профилактики наиболее часто встречающихся нейрохирургических заболеваний; современную классификацию нейрохирургических заболеваний; </w:t>
            </w:r>
          </w:p>
          <w:p w:rsidR="00AD4439" w:rsidRDefault="00AD4439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AD4439" w:rsidTr="00AB7BA1">
        <w:trPr>
          <w:trHeight w:val="2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D4439" w:rsidRDefault="00AD4439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D4439" w:rsidRDefault="00AD4439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439" w:rsidRDefault="00AD443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Уметь (Ум.):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D4439" w:rsidRDefault="00AD4439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4.Подобрать индивидуальный вид оказания помощи для лечения пациента в соответствии с ситуацией: первичная помощь, скорая помощь, госпитализация;</w:t>
            </w:r>
          </w:p>
        </w:tc>
      </w:tr>
      <w:tr w:rsidR="00AD4439" w:rsidTr="00AB7BA1">
        <w:trPr>
          <w:trHeight w:val="2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D4439" w:rsidRDefault="00AD4439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D4439" w:rsidRDefault="00AD4439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439" w:rsidRDefault="00AD4439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5.Сформулировать клинический диагноз;</w:t>
            </w:r>
          </w:p>
        </w:tc>
      </w:tr>
      <w:tr w:rsidR="00AD4439" w:rsidTr="00AB7BA1">
        <w:trPr>
          <w:trHeight w:val="2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D4439" w:rsidRDefault="00AD4439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D4439" w:rsidRDefault="00AD4439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439" w:rsidRDefault="00AD4439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6.Разработать план действий с учетом протекания болезни и ее лечения;</w:t>
            </w:r>
          </w:p>
        </w:tc>
      </w:tr>
      <w:tr w:rsidR="00AD4439" w:rsidTr="00AB7BA1">
        <w:trPr>
          <w:trHeight w:val="339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D4439" w:rsidRDefault="00AD4439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D4439" w:rsidRDefault="00AD4439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439" w:rsidRDefault="00AD4439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7.Сформулировать показания к избранному методу лечения, оценить эффективность и безопасность проводимого лечения.</w:t>
            </w:r>
          </w:p>
        </w:tc>
      </w:tr>
    </w:tbl>
    <w:p w:rsidR="00AD4439" w:rsidRDefault="00AD4439" w:rsidP="00AB7BA1">
      <w:pPr>
        <w:rPr>
          <w:rFonts w:ascii="Times New Roman" w:hAnsi="Times New Roman"/>
          <w:b/>
          <w:bCs/>
          <w:sz w:val="28"/>
          <w:szCs w:val="28"/>
        </w:rPr>
      </w:pPr>
    </w:p>
    <w:p w:rsidR="00AD4439" w:rsidRPr="002D7249" w:rsidRDefault="00AD4439" w:rsidP="002D7249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4.</w:t>
      </w:r>
      <w:r w:rsidRPr="002D7249">
        <w:rPr>
          <w:rFonts w:ascii="Times New Roman" w:hAnsi="Times New Roman"/>
          <w:b/>
          <w:bCs/>
          <w:sz w:val="28"/>
          <w:szCs w:val="28"/>
        </w:rPr>
        <w:t xml:space="preserve"> Хронокарта занятия и аудиторная деятельность студента </w:t>
      </w: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20"/>
        <w:gridCol w:w="7740"/>
        <w:gridCol w:w="1080"/>
      </w:tblGrid>
      <w:tr w:rsidR="00AD4439" w:rsidRPr="00C40835" w:rsidTr="000D589C"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D4439" w:rsidRPr="00C40835" w:rsidRDefault="00AD4439" w:rsidP="000D589C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D4439" w:rsidRPr="00C40835" w:rsidRDefault="00AD4439" w:rsidP="000D589C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4439" w:rsidRPr="00C40835" w:rsidRDefault="00AD4439" w:rsidP="000D589C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AD4439" w:rsidRPr="00C40835" w:rsidRDefault="00AD4439" w:rsidP="000D589C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AD4439" w:rsidRPr="00C40835" w:rsidTr="000D589C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D4439" w:rsidRPr="00C40835" w:rsidRDefault="00AD4439" w:rsidP="000D589C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D4439" w:rsidRPr="00C40835" w:rsidRDefault="00AD4439" w:rsidP="000D589C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4439" w:rsidRPr="00C40835" w:rsidRDefault="00AD4439" w:rsidP="000D589C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AD4439" w:rsidRPr="00C40835" w:rsidTr="000D589C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D4439" w:rsidRPr="00C40835" w:rsidRDefault="00AD4439" w:rsidP="000D589C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D4439" w:rsidRPr="00C40835" w:rsidRDefault="00AD4439" w:rsidP="000D589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4439" w:rsidRPr="00C40835" w:rsidRDefault="00AD4439" w:rsidP="000D589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0,25</w:t>
            </w:r>
          </w:p>
        </w:tc>
      </w:tr>
      <w:tr w:rsidR="00AD4439" w:rsidRPr="00C40835" w:rsidTr="000D589C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D4439" w:rsidRPr="00C40835" w:rsidRDefault="00AD4439" w:rsidP="000D589C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D4439" w:rsidRPr="00C40835" w:rsidRDefault="00AD4439" w:rsidP="000D589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4439" w:rsidRPr="00C40835" w:rsidRDefault="00AD4439" w:rsidP="000D589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0,75</w:t>
            </w:r>
          </w:p>
        </w:tc>
      </w:tr>
      <w:tr w:rsidR="00AD4439" w:rsidRPr="00C40835" w:rsidTr="000D589C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D4439" w:rsidRPr="00C40835" w:rsidRDefault="00AD4439" w:rsidP="000D589C">
            <w:pPr>
              <w:pStyle w:val="a0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D4439" w:rsidRPr="00C40835" w:rsidRDefault="00AD4439" w:rsidP="000D589C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4439" w:rsidRPr="00C40835" w:rsidRDefault="00AD4439" w:rsidP="000D589C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1,5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AD4439" w:rsidRPr="00C40835" w:rsidTr="000D589C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D4439" w:rsidRPr="00C40835" w:rsidRDefault="00AD4439" w:rsidP="000D589C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D4439" w:rsidRPr="00C40835" w:rsidRDefault="00AD4439" w:rsidP="000D589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4439" w:rsidRPr="00C40835" w:rsidRDefault="00AD4439" w:rsidP="000D589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0,25</w:t>
            </w:r>
          </w:p>
        </w:tc>
      </w:tr>
      <w:tr w:rsidR="00AD4439" w:rsidRPr="00C40835" w:rsidTr="000D589C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D4439" w:rsidRPr="00C40835" w:rsidRDefault="00AD4439" w:rsidP="000D589C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D4439" w:rsidRPr="00C40835" w:rsidRDefault="00AD4439" w:rsidP="000D589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Ответы на вопросы студентов, возникшие при подготовке к занятию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4439" w:rsidRPr="00C40835" w:rsidRDefault="00AD4439" w:rsidP="000D589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AD4439" w:rsidRPr="00C40835" w:rsidTr="000D589C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D4439" w:rsidRPr="00C40835" w:rsidRDefault="00AD4439" w:rsidP="000D589C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D4439" w:rsidRPr="00C40835" w:rsidRDefault="00AD4439" w:rsidP="000D589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4439" w:rsidRPr="00C40835" w:rsidRDefault="00AD4439" w:rsidP="000D589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0,25</w:t>
            </w:r>
          </w:p>
        </w:tc>
      </w:tr>
      <w:tr w:rsidR="00AD4439" w:rsidRPr="00C40835" w:rsidTr="000D589C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D4439" w:rsidRPr="00C40835" w:rsidRDefault="00AD4439" w:rsidP="000D589C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D4439" w:rsidRPr="00C40835" w:rsidRDefault="00AD4439" w:rsidP="000D589C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4439" w:rsidRPr="00C40835" w:rsidRDefault="00AD4439" w:rsidP="000D589C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17,5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AD4439" w:rsidRPr="00C40835" w:rsidTr="000D589C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D4439" w:rsidRPr="00C40835" w:rsidRDefault="00AD4439" w:rsidP="000D589C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D4439" w:rsidRPr="00C40835" w:rsidRDefault="00AD4439" w:rsidP="000D589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4439" w:rsidRPr="00C40835" w:rsidRDefault="00AD4439" w:rsidP="000D589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D4439" w:rsidRPr="00C40835" w:rsidTr="000D589C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D4439" w:rsidRPr="00C40835" w:rsidRDefault="00AD4439" w:rsidP="000D589C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D4439" w:rsidRPr="00C40835" w:rsidRDefault="00AD4439" w:rsidP="000D589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4439" w:rsidRPr="00C40835" w:rsidRDefault="00AD4439" w:rsidP="000D589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7,5</w:t>
            </w:r>
          </w:p>
        </w:tc>
      </w:tr>
      <w:tr w:rsidR="00AD4439" w:rsidRPr="00C40835" w:rsidTr="000D589C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D4439" w:rsidRPr="00C40835" w:rsidRDefault="00AD4439" w:rsidP="000D589C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D4439" w:rsidRPr="00C40835" w:rsidRDefault="00AD4439" w:rsidP="000D589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4439" w:rsidRPr="00C40835" w:rsidRDefault="00AD4439" w:rsidP="000D589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AD4439" w:rsidRPr="00C40835" w:rsidTr="000D589C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D4439" w:rsidRPr="00C40835" w:rsidRDefault="00AD4439" w:rsidP="000D589C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AD4439" w:rsidRPr="00C40835" w:rsidRDefault="00AD4439" w:rsidP="000D589C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D4439" w:rsidRPr="00C40835" w:rsidRDefault="00AD4439" w:rsidP="000D589C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4439" w:rsidRPr="00C40835" w:rsidRDefault="00AD4439" w:rsidP="000D589C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22,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 мин</w:t>
            </w:r>
          </w:p>
        </w:tc>
      </w:tr>
      <w:tr w:rsidR="00AD4439" w:rsidRPr="00C40835" w:rsidTr="000D589C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D4439" w:rsidRPr="00C40835" w:rsidRDefault="00AD4439" w:rsidP="000D589C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D4439" w:rsidRPr="00C40835" w:rsidRDefault="00AD4439" w:rsidP="000D589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Самостоятельная практическая работа студентов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4439" w:rsidRPr="00C40835" w:rsidRDefault="00AD4439" w:rsidP="000D589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D4439" w:rsidRPr="00C40835" w:rsidTr="000D589C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D4439" w:rsidRPr="00C40835" w:rsidRDefault="00AD4439" w:rsidP="000D589C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D4439" w:rsidRPr="00C40835" w:rsidRDefault="00AD4439" w:rsidP="000D589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4439" w:rsidRPr="00C40835" w:rsidRDefault="00AD4439" w:rsidP="000D589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AD4439" w:rsidRPr="00C40835" w:rsidTr="000D589C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D4439" w:rsidRPr="00C40835" w:rsidRDefault="00AD4439" w:rsidP="000D589C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D4439" w:rsidRPr="00C40835" w:rsidRDefault="00AD4439" w:rsidP="000D589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4439" w:rsidRPr="00C40835" w:rsidRDefault="00AD4439" w:rsidP="000D589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D4439" w:rsidRPr="00C40835" w:rsidTr="000D589C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D4439" w:rsidRPr="00C40835" w:rsidRDefault="00AD4439" w:rsidP="000D589C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D4439" w:rsidRPr="00C40835" w:rsidRDefault="00AD4439" w:rsidP="000D589C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4439" w:rsidRPr="00C40835" w:rsidRDefault="00AD4439" w:rsidP="000D589C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2,5 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мин</w:t>
            </w:r>
          </w:p>
        </w:tc>
      </w:tr>
      <w:tr w:rsidR="00AD4439" w:rsidRPr="00C40835" w:rsidTr="000D589C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D4439" w:rsidRPr="00C40835" w:rsidRDefault="00AD4439" w:rsidP="000D589C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D4439" w:rsidRPr="00C40835" w:rsidRDefault="00AD4439" w:rsidP="000D589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4439" w:rsidRPr="00C40835" w:rsidRDefault="00AD4439" w:rsidP="000D589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1,5</w:t>
            </w:r>
          </w:p>
        </w:tc>
      </w:tr>
      <w:tr w:rsidR="00AD4439" w:rsidRPr="00C40835" w:rsidTr="000D589C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D4439" w:rsidRPr="00C40835" w:rsidRDefault="00AD4439" w:rsidP="000D589C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D4439" w:rsidRPr="00C40835" w:rsidRDefault="00AD4439" w:rsidP="000D589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студентов,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4439" w:rsidRPr="00C40835" w:rsidRDefault="00AD4439" w:rsidP="000D589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0,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AD4439" w:rsidRPr="00C40835" w:rsidTr="000D589C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D4439" w:rsidRPr="00C40835" w:rsidRDefault="00AD4439" w:rsidP="000D589C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D4439" w:rsidRPr="00C40835" w:rsidRDefault="00AD4439" w:rsidP="000D589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4439" w:rsidRPr="00C40835" w:rsidRDefault="00AD4439" w:rsidP="000D589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0,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AD4439" w:rsidRPr="00C40835" w:rsidTr="000D589C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D4439" w:rsidRPr="00C40835" w:rsidRDefault="00AD4439" w:rsidP="000D589C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D4439" w:rsidRPr="00C40835" w:rsidRDefault="00AD4439" w:rsidP="000D589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4439" w:rsidRPr="00C40835" w:rsidRDefault="00AD4439" w:rsidP="000D589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</w:tr>
    </w:tbl>
    <w:p w:rsidR="00AD4439" w:rsidRDefault="00AD4439" w:rsidP="00AB7BA1">
      <w:pPr>
        <w:ind w:left="720"/>
        <w:rPr>
          <w:rFonts w:ascii="Times New Roman" w:hAnsi="Times New Roman"/>
          <w:sz w:val="28"/>
          <w:szCs w:val="28"/>
        </w:rPr>
      </w:pPr>
    </w:p>
    <w:p w:rsidR="00AD4439" w:rsidRPr="00CC443E" w:rsidRDefault="00AD4439" w:rsidP="002D7249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5. Внеаудиторная самостоятельная работа студента по теме «Неотложные состояния» </w:t>
      </w:r>
    </w:p>
    <w:p w:rsidR="00AD4439" w:rsidRDefault="00AD4439" w:rsidP="00AB7BA1">
      <w:pPr>
        <w:pStyle w:val="ListParagraph"/>
        <w:widowControl w:val="0"/>
        <w:numPr>
          <w:ilvl w:val="1"/>
          <w:numId w:val="4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Читает тему:</w:t>
      </w:r>
    </w:p>
    <w:p w:rsidR="00AD4439" w:rsidRDefault="00AD4439" w:rsidP="005B3DD3">
      <w:pPr>
        <w:pStyle w:val="ListParagraph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08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Можаев С.В. Нейрохирургия : учебник / С.В. Можаев, А.А. Скоромец, Т.А. Скоромец- 2-е изд., перераб. и доп.- М.:ГЭОТАР- Медиа, 2009. Стр. 169-183</w:t>
      </w:r>
    </w:p>
    <w:p w:rsidR="00AD4439" w:rsidRDefault="00AD4439" w:rsidP="005B3DD3">
      <w:pPr>
        <w:pStyle w:val="ListParagraph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08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Неврология и нейрохирургия: учебник- том 2/ Е.И.   Гусев, А.Н. Коновалов, В.И. Скворцова - 2-е изд., под редакцией акад. РАН и РАМН А.Н. Коновалова, А.В. Козлова. М.: ГЭОТАР- Медиа, 2009. Стр. 135-157 (глава 6)</w:t>
      </w:r>
    </w:p>
    <w:p w:rsidR="00AD4439" w:rsidRPr="000D589C" w:rsidRDefault="00AD4439" w:rsidP="000D589C">
      <w:pPr>
        <w:pStyle w:val="ListParagraph"/>
        <w:widowControl w:val="0"/>
        <w:numPr>
          <w:ilvl w:val="1"/>
          <w:numId w:val="4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Записывает тезисы ответов на вопросы:</w:t>
      </w:r>
    </w:p>
    <w:p w:rsidR="00AD4439" w:rsidRPr="00CA17BF" w:rsidRDefault="00AD4439" w:rsidP="00CA17BF">
      <w:pPr>
        <w:pStyle w:val="ListParagraph"/>
        <w:numPr>
          <w:ilvl w:val="0"/>
          <w:numId w:val="4"/>
        </w:numPr>
        <w:ind w:hanging="11"/>
        <w:jc w:val="both"/>
        <w:rPr>
          <w:iCs/>
          <w:sz w:val="28"/>
          <w:szCs w:val="28"/>
        </w:rPr>
      </w:pPr>
      <w:r w:rsidRPr="00CA17BF">
        <w:rPr>
          <w:iCs/>
          <w:sz w:val="28"/>
          <w:szCs w:val="28"/>
        </w:rPr>
        <w:t xml:space="preserve">Классификация нарушений сознания при нейрохирургической патологии. </w:t>
      </w:r>
    </w:p>
    <w:p w:rsidR="00AD4439" w:rsidRPr="000D589C" w:rsidRDefault="00AD4439" w:rsidP="000D589C">
      <w:pPr>
        <w:pStyle w:val="ListParagraph"/>
        <w:numPr>
          <w:ilvl w:val="0"/>
          <w:numId w:val="4"/>
        </w:numPr>
        <w:tabs>
          <w:tab w:val="num" w:pos="601"/>
        </w:tabs>
        <w:ind w:hanging="11"/>
        <w:jc w:val="both"/>
        <w:rPr>
          <w:iCs/>
          <w:sz w:val="28"/>
          <w:szCs w:val="28"/>
        </w:rPr>
      </w:pPr>
      <w:r w:rsidRPr="00CA17BF">
        <w:rPr>
          <w:iCs/>
          <w:sz w:val="28"/>
          <w:szCs w:val="28"/>
        </w:rPr>
        <w:t>Острая гидроцефалия.</w:t>
      </w:r>
      <w:r>
        <w:rPr>
          <w:iCs/>
          <w:sz w:val="28"/>
          <w:szCs w:val="28"/>
        </w:rPr>
        <w:t xml:space="preserve"> </w:t>
      </w:r>
      <w:r w:rsidRPr="000D589C">
        <w:rPr>
          <w:iCs/>
          <w:sz w:val="28"/>
          <w:szCs w:val="28"/>
        </w:rPr>
        <w:t>Классифик</w:t>
      </w:r>
      <w:r>
        <w:rPr>
          <w:iCs/>
          <w:sz w:val="28"/>
          <w:szCs w:val="28"/>
        </w:rPr>
        <w:t>ация, анатомическое обоснование.</w:t>
      </w:r>
    </w:p>
    <w:p w:rsidR="00AD4439" w:rsidRDefault="00AD4439" w:rsidP="00CA17BF">
      <w:pPr>
        <w:pStyle w:val="ListParagraph"/>
        <w:numPr>
          <w:ilvl w:val="0"/>
          <w:numId w:val="4"/>
        </w:numPr>
        <w:ind w:hanging="11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Д</w:t>
      </w:r>
      <w:r w:rsidRPr="00CA17BF">
        <w:rPr>
          <w:iCs/>
          <w:sz w:val="28"/>
          <w:szCs w:val="28"/>
        </w:rPr>
        <w:t xml:space="preserve">иагностика и лечение аномалий развития нервной системы. </w:t>
      </w:r>
    </w:p>
    <w:p w:rsidR="00AD4439" w:rsidRDefault="00AD4439" w:rsidP="00CA17BF">
      <w:pPr>
        <w:pStyle w:val="ListParagraph"/>
        <w:numPr>
          <w:ilvl w:val="0"/>
          <w:numId w:val="4"/>
        </w:numPr>
        <w:ind w:hanging="11"/>
        <w:jc w:val="both"/>
        <w:rPr>
          <w:iCs/>
          <w:sz w:val="28"/>
          <w:szCs w:val="28"/>
        </w:rPr>
      </w:pPr>
      <w:r w:rsidRPr="00CA17BF">
        <w:rPr>
          <w:iCs/>
          <w:sz w:val="28"/>
          <w:szCs w:val="28"/>
        </w:rPr>
        <w:t xml:space="preserve">Патология ликворообращения при различных формах </w:t>
      </w:r>
    </w:p>
    <w:p w:rsidR="00AD4439" w:rsidRPr="00CA17BF" w:rsidRDefault="00AD4439" w:rsidP="00CA17BF">
      <w:pPr>
        <w:pStyle w:val="ListParagraph"/>
        <w:tabs>
          <w:tab w:val="clear" w:pos="709"/>
          <w:tab w:val="left" w:pos="993"/>
        </w:tabs>
        <w:ind w:left="720" w:firstLine="273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гидроцефалии</w:t>
      </w:r>
      <w:r w:rsidRPr="00CA17BF">
        <w:rPr>
          <w:iCs/>
          <w:sz w:val="28"/>
          <w:szCs w:val="28"/>
        </w:rPr>
        <w:t xml:space="preserve">. </w:t>
      </w:r>
    </w:p>
    <w:p w:rsidR="00AD4439" w:rsidRDefault="00AD4439" w:rsidP="00CA17BF">
      <w:pPr>
        <w:pStyle w:val="a0"/>
        <w:numPr>
          <w:ilvl w:val="1"/>
          <w:numId w:val="9"/>
        </w:numPr>
        <w:ind w:hanging="1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Этиология и патогенез ликвородинамических нарушений.</w:t>
      </w:r>
    </w:p>
    <w:p w:rsidR="00AD4439" w:rsidRDefault="00AD4439" w:rsidP="00CA17BF">
      <w:pPr>
        <w:pStyle w:val="a0"/>
        <w:numPr>
          <w:ilvl w:val="1"/>
          <w:numId w:val="9"/>
        </w:numPr>
        <w:ind w:hanging="11"/>
        <w:rPr>
          <w:rFonts w:ascii="Times New Roman" w:hAnsi="Times New Roman"/>
          <w:sz w:val="28"/>
          <w:szCs w:val="28"/>
        </w:rPr>
      </w:pPr>
      <w:r w:rsidRPr="00D57BF7">
        <w:rPr>
          <w:rFonts w:ascii="Times New Roman" w:hAnsi="Times New Roman"/>
          <w:sz w:val="28"/>
          <w:szCs w:val="28"/>
        </w:rPr>
        <w:t>Симтоматика</w:t>
      </w:r>
      <w:r>
        <w:rPr>
          <w:rFonts w:ascii="Times New Roman" w:hAnsi="Times New Roman"/>
          <w:sz w:val="28"/>
          <w:szCs w:val="28"/>
        </w:rPr>
        <w:t xml:space="preserve"> гидроцефалии</w:t>
      </w:r>
      <w:r w:rsidRPr="00D57BF7">
        <w:rPr>
          <w:rFonts w:ascii="Times New Roman" w:hAnsi="Times New Roman"/>
          <w:sz w:val="28"/>
          <w:szCs w:val="28"/>
        </w:rPr>
        <w:t>. Течение. Прогноз.</w:t>
      </w:r>
    </w:p>
    <w:p w:rsidR="00AD4439" w:rsidRPr="002D7249" w:rsidRDefault="00AD4439" w:rsidP="00CA17BF">
      <w:pPr>
        <w:pStyle w:val="a0"/>
        <w:numPr>
          <w:ilvl w:val="1"/>
          <w:numId w:val="9"/>
        </w:numPr>
        <w:ind w:hanging="11"/>
        <w:rPr>
          <w:rFonts w:ascii="Times New Roman" w:hAnsi="Times New Roman"/>
          <w:sz w:val="28"/>
          <w:szCs w:val="28"/>
        </w:rPr>
      </w:pPr>
      <w:r w:rsidRPr="002D7249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етоды диагностики гидроцефалии.</w:t>
      </w:r>
    </w:p>
    <w:p w:rsidR="00AD4439" w:rsidRDefault="00AD4439" w:rsidP="00CA17BF">
      <w:pPr>
        <w:pStyle w:val="a0"/>
        <w:numPr>
          <w:ilvl w:val="1"/>
          <w:numId w:val="9"/>
        </w:numPr>
        <w:ind w:hanging="1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Консервативная</w:t>
      </w:r>
      <w:r w:rsidRPr="00D57BF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терапия.</w:t>
      </w:r>
    </w:p>
    <w:p w:rsidR="00AD4439" w:rsidRPr="002C3D0C" w:rsidRDefault="00AD4439" w:rsidP="00CA17BF">
      <w:pPr>
        <w:pStyle w:val="a0"/>
        <w:numPr>
          <w:ilvl w:val="1"/>
          <w:numId w:val="9"/>
        </w:numPr>
        <w:ind w:hanging="11"/>
        <w:rPr>
          <w:rFonts w:ascii="Times New Roman" w:hAnsi="Times New Roman"/>
          <w:sz w:val="28"/>
          <w:szCs w:val="28"/>
        </w:rPr>
      </w:pPr>
      <w:r w:rsidRPr="00D57BF7">
        <w:rPr>
          <w:rFonts w:ascii="Times New Roman" w:hAnsi="Times New Roman"/>
          <w:sz w:val="28"/>
          <w:szCs w:val="28"/>
        </w:rPr>
        <w:t xml:space="preserve">Основные </w:t>
      </w:r>
      <w:r>
        <w:rPr>
          <w:rFonts w:ascii="Times New Roman" w:hAnsi="Times New Roman"/>
          <w:sz w:val="28"/>
          <w:szCs w:val="28"/>
        </w:rPr>
        <w:t xml:space="preserve">хирургические </w:t>
      </w:r>
      <w:r w:rsidRPr="00D57BF7">
        <w:rPr>
          <w:rFonts w:ascii="Times New Roman" w:hAnsi="Times New Roman"/>
          <w:sz w:val="28"/>
          <w:szCs w:val="28"/>
        </w:rPr>
        <w:t>доступы при</w:t>
      </w:r>
      <w:r>
        <w:rPr>
          <w:rFonts w:ascii="Times New Roman" w:hAnsi="Times New Roman"/>
          <w:sz w:val="28"/>
          <w:szCs w:val="28"/>
        </w:rPr>
        <w:t xml:space="preserve"> гидроцефалии</w:t>
      </w:r>
      <w:r w:rsidRPr="00D57BF7">
        <w:rPr>
          <w:rFonts w:ascii="Times New Roman" w:hAnsi="Times New Roman"/>
          <w:sz w:val="28"/>
          <w:szCs w:val="28"/>
        </w:rPr>
        <w:t>. Значение хирургии. Её задачи. Цели</w:t>
      </w:r>
      <w:r>
        <w:rPr>
          <w:rFonts w:ascii="Times New Roman" w:hAnsi="Times New Roman"/>
          <w:sz w:val="28"/>
          <w:szCs w:val="28"/>
        </w:rPr>
        <w:t>.</w:t>
      </w:r>
    </w:p>
    <w:p w:rsidR="00AD4439" w:rsidRDefault="00AD4439" w:rsidP="00CA17BF">
      <w:pPr>
        <w:pStyle w:val="ListParagraph"/>
        <w:widowControl w:val="0"/>
        <w:numPr>
          <w:ilvl w:val="0"/>
          <w:numId w:val="5"/>
        </w:numPr>
        <w:suppressAutoHyphens w:val="0"/>
        <w:autoSpaceDE w:val="0"/>
        <w:autoSpaceDN w:val="0"/>
        <w:adjustRightInd w:val="0"/>
        <w:spacing w:line="240" w:lineRule="auto"/>
        <w:ind w:hanging="11"/>
        <w:contextualSpacing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Составляет таблицу «Признаки гидроцефалии и действия врача». Приложение № 8.1</w:t>
      </w:r>
    </w:p>
    <w:p w:rsidR="00AD4439" w:rsidRDefault="00AD4439" w:rsidP="00CA17BF">
      <w:pPr>
        <w:pStyle w:val="ListParagraph"/>
        <w:widowControl w:val="0"/>
        <w:numPr>
          <w:ilvl w:val="0"/>
          <w:numId w:val="5"/>
        </w:numPr>
        <w:suppressAutoHyphens w:val="0"/>
        <w:autoSpaceDE w:val="0"/>
        <w:autoSpaceDN w:val="0"/>
        <w:adjustRightInd w:val="0"/>
        <w:spacing w:line="240" w:lineRule="auto"/>
        <w:ind w:hanging="11"/>
        <w:contextualSpacing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Решает тестовые задания </w:t>
      </w:r>
      <w:r>
        <w:rPr>
          <w:color w:val="000000"/>
          <w:sz w:val="28"/>
          <w:szCs w:val="28"/>
        </w:rPr>
        <w:t xml:space="preserve"> (приложение № 8)</w:t>
      </w:r>
    </w:p>
    <w:p w:rsidR="00AD4439" w:rsidRPr="00CA17BF" w:rsidRDefault="00AD4439" w:rsidP="00CA17BF">
      <w:pPr>
        <w:pStyle w:val="ListParagraph"/>
        <w:widowControl w:val="0"/>
        <w:numPr>
          <w:ilvl w:val="0"/>
          <w:numId w:val="5"/>
        </w:numPr>
        <w:suppressAutoHyphens w:val="0"/>
        <w:autoSpaceDE w:val="0"/>
        <w:autoSpaceDN w:val="0"/>
        <w:adjustRightInd w:val="0"/>
        <w:spacing w:line="240" w:lineRule="auto"/>
        <w:ind w:hanging="11"/>
        <w:contextualSpacing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Изучает материал лекции для проведения неврологического осмотра пациента.</w:t>
      </w:r>
    </w:p>
    <w:p w:rsidR="00AD4439" w:rsidRPr="00CA17BF" w:rsidRDefault="00AD4439" w:rsidP="00CA17BF">
      <w:pPr>
        <w:pStyle w:val="ListParagraph"/>
        <w:widowControl w:val="0"/>
        <w:numPr>
          <w:ilvl w:val="0"/>
          <w:numId w:val="5"/>
        </w:numPr>
        <w:suppressAutoHyphens w:val="0"/>
        <w:autoSpaceDE w:val="0"/>
        <w:autoSpaceDN w:val="0"/>
        <w:adjustRightInd w:val="0"/>
        <w:spacing w:line="240" w:lineRule="auto"/>
        <w:ind w:hanging="11"/>
        <w:contextualSpacing/>
        <w:jc w:val="both"/>
        <w:rPr>
          <w:b/>
          <w:bCs/>
          <w:sz w:val="28"/>
          <w:szCs w:val="28"/>
        </w:rPr>
      </w:pPr>
      <w:r w:rsidRPr="00CA17BF">
        <w:rPr>
          <w:iCs/>
          <w:sz w:val="28"/>
          <w:szCs w:val="28"/>
        </w:rPr>
        <w:t>Диагностика и лечение гидроцефалии взрослых</w:t>
      </w:r>
    </w:p>
    <w:p w:rsidR="00AD4439" w:rsidRPr="00CA17BF" w:rsidRDefault="00AD4439" w:rsidP="00CA17BF">
      <w:pPr>
        <w:suppressAutoHyphens w:val="0"/>
        <w:autoSpaceDE w:val="0"/>
        <w:autoSpaceDN w:val="0"/>
        <w:adjustRightInd w:val="0"/>
        <w:contextualSpacing/>
        <w:jc w:val="both"/>
        <w:rPr>
          <w:b/>
          <w:bCs/>
          <w:sz w:val="28"/>
          <w:szCs w:val="28"/>
        </w:rPr>
      </w:pPr>
    </w:p>
    <w:p w:rsidR="00AD4439" w:rsidRPr="00DF3B16" w:rsidRDefault="00AD4439" w:rsidP="00DF3B16">
      <w:pPr>
        <w:pStyle w:val="ListParagraph"/>
        <w:numPr>
          <w:ilvl w:val="0"/>
          <w:numId w:val="11"/>
        </w:numPr>
        <w:rPr>
          <w:b/>
          <w:bCs/>
          <w:sz w:val="28"/>
          <w:szCs w:val="28"/>
        </w:rPr>
      </w:pPr>
      <w:r w:rsidRPr="00DF3B16">
        <w:rPr>
          <w:b/>
          <w:bCs/>
          <w:sz w:val="28"/>
          <w:szCs w:val="28"/>
        </w:rPr>
        <w:t xml:space="preserve">Критерии оценок деятельности студента, при освоении учебного материала </w:t>
      </w:r>
    </w:p>
    <w:p w:rsidR="00AD4439" w:rsidRDefault="00AD4439" w:rsidP="00AB7BA1">
      <w:pPr>
        <w:pStyle w:val="WW-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Программа  контрольно-диагностических (оценочных) процедур (аттестаций) студентов на соответствие их подготовки ожидаемым результатам образования компетентностно-ориентированной дисциплины включает: </w:t>
      </w:r>
    </w:p>
    <w:p w:rsidR="00AD4439" w:rsidRDefault="00AD4439" w:rsidP="00AB7BA1">
      <w:pPr>
        <w:pStyle w:val="WW-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Тестовые задания </w:t>
      </w:r>
    </w:p>
    <w:p w:rsidR="00AD4439" w:rsidRDefault="00AD4439" w:rsidP="00AB7BA1">
      <w:pPr>
        <w:pStyle w:val="WW-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Критерии оценки теста:</w:t>
      </w:r>
    </w:p>
    <w:p w:rsidR="00AD4439" w:rsidRDefault="00AD4439" w:rsidP="0063537A">
      <w:pPr>
        <w:pStyle w:val="NormalWeb"/>
        <w:numPr>
          <w:ilvl w:val="0"/>
          <w:numId w:val="17"/>
        </w:numPr>
        <w:rPr>
          <w:sz w:val="28"/>
          <w:szCs w:val="28"/>
        </w:rPr>
      </w:pPr>
      <w:r>
        <w:rPr>
          <w:sz w:val="28"/>
          <w:szCs w:val="28"/>
        </w:rPr>
        <w:t xml:space="preserve">задание выполнено на </w:t>
      </w:r>
      <w:r>
        <w:rPr>
          <w:color w:val="000000"/>
          <w:sz w:val="28"/>
          <w:szCs w:val="28"/>
        </w:rPr>
        <w:t>70 -79</w:t>
      </w:r>
      <w:r>
        <w:rPr>
          <w:sz w:val="28"/>
          <w:szCs w:val="28"/>
        </w:rPr>
        <w:t>% - удовлетворительно;</w:t>
      </w:r>
    </w:p>
    <w:p w:rsidR="00AD4439" w:rsidRDefault="00AD4439" w:rsidP="0063537A">
      <w:pPr>
        <w:pStyle w:val="NormalWeb"/>
        <w:numPr>
          <w:ilvl w:val="0"/>
          <w:numId w:val="17"/>
        </w:numPr>
        <w:autoSpaceDE w:val="0"/>
        <w:autoSpaceDN w:val="0"/>
        <w:adjustRightInd w:val="0"/>
        <w:spacing w:line="160" w:lineRule="atLeast"/>
        <w:rPr>
          <w:sz w:val="28"/>
          <w:szCs w:val="28"/>
        </w:rPr>
      </w:pPr>
      <w:r w:rsidRPr="0063537A">
        <w:rPr>
          <w:sz w:val="28"/>
          <w:szCs w:val="28"/>
        </w:rPr>
        <w:t>задание выполнено на 80</w:t>
      </w:r>
      <w:r w:rsidRPr="0063537A">
        <w:rPr>
          <w:color w:val="000000"/>
          <w:sz w:val="28"/>
          <w:szCs w:val="28"/>
        </w:rPr>
        <w:t>– 89</w:t>
      </w:r>
      <w:r w:rsidRPr="0063537A">
        <w:rPr>
          <w:sz w:val="28"/>
          <w:szCs w:val="28"/>
        </w:rPr>
        <w:t>% - хорошо;</w:t>
      </w:r>
    </w:p>
    <w:p w:rsidR="00AD4439" w:rsidRPr="0063537A" w:rsidRDefault="00AD4439" w:rsidP="0063537A">
      <w:pPr>
        <w:pStyle w:val="NormalWeb"/>
        <w:numPr>
          <w:ilvl w:val="0"/>
          <w:numId w:val="17"/>
        </w:numPr>
        <w:autoSpaceDE w:val="0"/>
        <w:autoSpaceDN w:val="0"/>
        <w:adjustRightInd w:val="0"/>
        <w:spacing w:line="160" w:lineRule="atLeast"/>
        <w:rPr>
          <w:sz w:val="28"/>
          <w:szCs w:val="28"/>
        </w:rPr>
      </w:pPr>
      <w:r w:rsidRPr="0063537A">
        <w:rPr>
          <w:sz w:val="28"/>
          <w:szCs w:val="28"/>
        </w:rPr>
        <w:t>задание выполнено на 90 -</w:t>
      </w:r>
      <w:r w:rsidRPr="0063537A">
        <w:rPr>
          <w:color w:val="000000"/>
          <w:sz w:val="28"/>
          <w:szCs w:val="28"/>
        </w:rPr>
        <w:t>100</w:t>
      </w:r>
      <w:r w:rsidRPr="0063537A">
        <w:rPr>
          <w:sz w:val="28"/>
          <w:szCs w:val="28"/>
        </w:rPr>
        <w:t xml:space="preserve">% </w:t>
      </w:r>
      <w:r w:rsidRPr="0063537A">
        <w:rPr>
          <w:color w:val="000000"/>
          <w:sz w:val="28"/>
          <w:szCs w:val="28"/>
        </w:rPr>
        <w:t>-</w:t>
      </w:r>
      <w:r w:rsidRPr="0063537A">
        <w:rPr>
          <w:sz w:val="28"/>
          <w:szCs w:val="28"/>
        </w:rPr>
        <w:t xml:space="preserve"> отлично.</w:t>
      </w:r>
    </w:p>
    <w:p w:rsidR="00AD4439" w:rsidRDefault="00AD4439" w:rsidP="00AB7BA1">
      <w:pPr>
        <w:autoSpaceDE w:val="0"/>
        <w:autoSpaceDN w:val="0"/>
        <w:adjustRightInd w:val="0"/>
        <w:spacing w:line="160" w:lineRule="atLeas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Устный ответ:</w:t>
      </w:r>
    </w:p>
    <w:p w:rsidR="00AD4439" w:rsidRDefault="00AD4439" w:rsidP="00AB7BA1">
      <w:pPr>
        <w:autoSpaceDE w:val="0"/>
        <w:autoSpaceDN w:val="0"/>
        <w:adjustRightInd w:val="0"/>
        <w:spacing w:line="16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853"/>
        <w:gridCol w:w="1610"/>
      </w:tblGrid>
      <w:tr w:rsidR="00AD4439" w:rsidTr="00AB7BA1">
        <w:tc>
          <w:tcPr>
            <w:tcW w:w="8789" w:type="dxa"/>
          </w:tcPr>
          <w:p w:rsidR="00AD4439" w:rsidRDefault="00AD4439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AD4439" w:rsidRDefault="00AD4439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Оценка</w:t>
            </w:r>
          </w:p>
        </w:tc>
      </w:tr>
      <w:tr w:rsidR="00AD4439" w:rsidTr="00AB7BA1">
        <w:tc>
          <w:tcPr>
            <w:tcW w:w="8789" w:type="dxa"/>
          </w:tcPr>
          <w:p w:rsidR="00AD4439" w:rsidRDefault="00AD4439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студентом самостоятельно в процессе ответа.</w:t>
            </w:r>
          </w:p>
        </w:tc>
        <w:tc>
          <w:tcPr>
            <w:tcW w:w="1701" w:type="dxa"/>
          </w:tcPr>
          <w:p w:rsidR="00AD4439" w:rsidRDefault="00AD4439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AD4439" w:rsidTr="00AB7BA1">
        <w:tc>
          <w:tcPr>
            <w:tcW w:w="8789" w:type="dxa"/>
          </w:tcPr>
          <w:p w:rsidR="00AD4439" w:rsidRDefault="00AD4439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студентом с помощью преподавателя.</w:t>
            </w:r>
          </w:p>
        </w:tc>
        <w:tc>
          <w:tcPr>
            <w:tcW w:w="1701" w:type="dxa"/>
          </w:tcPr>
          <w:p w:rsidR="00AD4439" w:rsidRDefault="00AD4439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AD4439" w:rsidTr="00AB7BA1">
        <w:tc>
          <w:tcPr>
            <w:tcW w:w="8789" w:type="dxa"/>
          </w:tcPr>
          <w:p w:rsidR="00AD4439" w:rsidRDefault="00AD4439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Студент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AD4439" w:rsidRDefault="00AD4439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AD4439" w:rsidTr="00AB7BA1">
        <w:tc>
          <w:tcPr>
            <w:tcW w:w="8789" w:type="dxa"/>
          </w:tcPr>
          <w:p w:rsidR="00AD4439" w:rsidRDefault="00AD4439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 на вопрос складывается из разрозненных знаний. Студентом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AD4439" w:rsidRDefault="00AD4439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</w:tbl>
    <w:p w:rsidR="00AD4439" w:rsidRDefault="00AD4439" w:rsidP="00AB7BA1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AD4439" w:rsidRDefault="00AD4439" w:rsidP="00DF3B16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7. Рекомендации для студентов, пропустивших семинарское занятие </w:t>
      </w:r>
    </w:p>
    <w:p w:rsidR="00AD4439" w:rsidRDefault="00AD4439" w:rsidP="00AB7BA1">
      <w:p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AD4439" w:rsidRDefault="00AD4439" w:rsidP="00AB7BA1">
      <w:p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AD4439" w:rsidRDefault="00AD4439" w:rsidP="00AB7BA1">
      <w:p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AD4439" w:rsidRDefault="00AD4439" w:rsidP="00AB7BA1">
      <w:pPr>
        <w:ind w:left="720"/>
        <w:rPr>
          <w:rFonts w:ascii="Times New Roman" w:hAnsi="Times New Roman"/>
          <w:sz w:val="28"/>
          <w:szCs w:val="28"/>
        </w:rPr>
      </w:pPr>
    </w:p>
    <w:p w:rsidR="00AD4439" w:rsidRPr="00DF3B16" w:rsidRDefault="00AD4439" w:rsidP="00DF3B16">
      <w:pPr>
        <w:ind w:left="360"/>
        <w:rPr>
          <w:rFonts w:ascii="Times New Roman" w:hAnsi="Times New Roman"/>
          <w:b/>
          <w:bCs/>
          <w:sz w:val="28"/>
          <w:szCs w:val="28"/>
        </w:rPr>
      </w:pPr>
      <w:r w:rsidRPr="00DF3B16">
        <w:rPr>
          <w:rFonts w:ascii="Times New Roman" w:hAnsi="Times New Roman"/>
          <w:b/>
          <w:bCs/>
          <w:sz w:val="28"/>
          <w:szCs w:val="28"/>
        </w:rPr>
        <w:t xml:space="preserve">8.Приложения для самостоятельной работы студентов </w:t>
      </w:r>
    </w:p>
    <w:p w:rsidR="00AD4439" w:rsidRPr="001C701C" w:rsidRDefault="00AD4439" w:rsidP="002D7249">
      <w:pPr>
        <w:ind w:left="360"/>
        <w:rPr>
          <w:rFonts w:ascii="Times New Roman" w:hAnsi="Times New Roman"/>
          <w:b/>
          <w:color w:val="000000"/>
          <w:sz w:val="28"/>
          <w:szCs w:val="28"/>
        </w:rPr>
      </w:pPr>
      <w:r w:rsidRPr="0058269E">
        <w:rPr>
          <w:rFonts w:ascii="Times New Roman" w:hAnsi="Times New Roman"/>
          <w:b/>
          <w:bCs/>
          <w:sz w:val="28"/>
          <w:szCs w:val="28"/>
        </w:rPr>
        <w:t>Решите тестовые задания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:</w:t>
      </w:r>
    </w:p>
    <w:p w:rsidR="00AD4439" w:rsidRPr="001C701C" w:rsidRDefault="00AD4439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1.Сосудистые сплетения,  продуцирующие ликвор, преимущественно располагаются в области: </w:t>
      </w:r>
    </w:p>
    <w:p w:rsidR="00AD4439" w:rsidRPr="001C701C" w:rsidRDefault="00AD4439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№1. Передних рогов боковых желудочков</w:t>
      </w:r>
    </w:p>
    <w:p w:rsidR="00AD4439" w:rsidRPr="001C701C" w:rsidRDefault="00AD4439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№2. Ш желудочка</w:t>
      </w:r>
    </w:p>
    <w:p w:rsidR="00AD4439" w:rsidRPr="001C701C" w:rsidRDefault="00AD4439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№3. Нижнего рога бокового желудочка</w:t>
      </w:r>
    </w:p>
    <w:p w:rsidR="00AD4439" w:rsidRPr="001C701C" w:rsidRDefault="00AD4439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№4. 1У желудочка</w:t>
      </w:r>
    </w:p>
    <w:p w:rsidR="00AD4439" w:rsidRPr="001C701C" w:rsidRDefault="00AD4439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№5. Треугольника бокового желудочка</w:t>
      </w:r>
    </w:p>
    <w:p w:rsidR="00AD4439" w:rsidRPr="001C701C" w:rsidRDefault="00AD4439" w:rsidP="001C701C">
      <w:pPr>
        <w:rPr>
          <w:rFonts w:ascii="Times New Roman" w:hAnsi="Times New Roman"/>
          <w:color w:val="000000"/>
          <w:sz w:val="28"/>
          <w:szCs w:val="28"/>
        </w:rPr>
      </w:pPr>
    </w:p>
    <w:p w:rsidR="00AD4439" w:rsidRPr="001C701C" w:rsidRDefault="00AD4439" w:rsidP="001C701C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2.</w:t>
      </w:r>
      <w:r w:rsidRPr="001C701C">
        <w:rPr>
          <w:rFonts w:ascii="Times New Roman" w:hAnsi="Times New Roman"/>
          <w:color w:val="000000"/>
          <w:sz w:val="28"/>
          <w:szCs w:val="28"/>
        </w:rPr>
        <w:t xml:space="preserve">К основным анатомическим структурам,  где осуществляется резорбция ликвора, относятся: </w:t>
      </w:r>
    </w:p>
    <w:p w:rsidR="00AD4439" w:rsidRPr="001C701C" w:rsidRDefault="00AD4439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№1. Мозговая ткань</w:t>
      </w:r>
    </w:p>
    <w:p w:rsidR="00AD4439" w:rsidRPr="001C701C" w:rsidRDefault="00AD4439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№2. Артерии, питающие синусы</w:t>
      </w:r>
    </w:p>
    <w:p w:rsidR="00AD4439" w:rsidRPr="001C701C" w:rsidRDefault="00AD4439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№3. Паутинная оболочка</w:t>
      </w:r>
    </w:p>
    <w:p w:rsidR="00AD4439" w:rsidRPr="001C701C" w:rsidRDefault="00AD4439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№4. Лакуны и твердооболочечные синусы</w:t>
      </w:r>
    </w:p>
    <w:p w:rsidR="00AD4439" w:rsidRPr="001C701C" w:rsidRDefault="00AD4439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№5. Все перечисленное</w:t>
      </w:r>
    </w:p>
    <w:p w:rsidR="00AD4439" w:rsidRPr="001C701C" w:rsidRDefault="00AD4439" w:rsidP="001C701C">
      <w:pPr>
        <w:rPr>
          <w:rFonts w:ascii="Times New Roman" w:hAnsi="Times New Roman"/>
          <w:color w:val="000000"/>
          <w:sz w:val="28"/>
          <w:szCs w:val="28"/>
        </w:rPr>
      </w:pPr>
    </w:p>
    <w:p w:rsidR="00AD4439" w:rsidRPr="001C701C" w:rsidRDefault="00AD4439" w:rsidP="001C701C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3.</w:t>
      </w:r>
      <w:r w:rsidRPr="001C701C">
        <w:rPr>
          <w:rFonts w:ascii="Times New Roman" w:hAnsi="Times New Roman"/>
          <w:color w:val="000000"/>
          <w:sz w:val="28"/>
          <w:szCs w:val="28"/>
        </w:rPr>
        <w:t xml:space="preserve">Нормальными  физиологическими путями ликвороциркуляции являются все перечисленные, кроме: </w:t>
      </w:r>
    </w:p>
    <w:p w:rsidR="00AD4439" w:rsidRPr="001C701C" w:rsidRDefault="00AD4439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># Варианты к вопрос</w:t>
      </w:r>
    </w:p>
    <w:p w:rsidR="00AD4439" w:rsidRPr="001C701C" w:rsidRDefault="00AD4439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№1. Отверстия Монро</w:t>
      </w:r>
    </w:p>
    <w:p w:rsidR="00AD4439" w:rsidRPr="001C701C" w:rsidRDefault="00AD4439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№2. Желудочков мозга</w:t>
      </w:r>
    </w:p>
    <w:p w:rsidR="00AD4439" w:rsidRPr="001C701C" w:rsidRDefault="00AD4439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№3. Супрапинеального выворота</w:t>
      </w:r>
    </w:p>
    <w:p w:rsidR="00AD4439" w:rsidRPr="001C701C" w:rsidRDefault="00AD4439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№4. Отверстия Люшка</w:t>
      </w:r>
    </w:p>
    <w:p w:rsidR="00AD4439" w:rsidRPr="001C701C" w:rsidRDefault="00AD4439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№5. Субарахноидальных пространств головного мозга</w:t>
      </w:r>
    </w:p>
    <w:p w:rsidR="00AD4439" w:rsidRPr="001C701C" w:rsidRDefault="00AD4439" w:rsidP="001C701C">
      <w:pPr>
        <w:rPr>
          <w:rFonts w:ascii="Times New Roman" w:hAnsi="Times New Roman"/>
          <w:color w:val="000000"/>
          <w:sz w:val="28"/>
          <w:szCs w:val="28"/>
        </w:rPr>
      </w:pPr>
    </w:p>
    <w:p w:rsidR="00AD4439" w:rsidRPr="001C701C" w:rsidRDefault="00AD4439" w:rsidP="001C701C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4.</w:t>
      </w:r>
      <w:r w:rsidRPr="001C701C">
        <w:rPr>
          <w:rFonts w:ascii="Times New Roman" w:hAnsi="Times New Roman"/>
          <w:color w:val="000000"/>
          <w:sz w:val="28"/>
          <w:szCs w:val="28"/>
        </w:rPr>
        <w:t xml:space="preserve">Величина ликворного давления в норме составляет до: </w:t>
      </w:r>
    </w:p>
    <w:p w:rsidR="00AD4439" w:rsidRPr="001C701C" w:rsidRDefault="00AD4439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№1. 80 мм водного столба</w:t>
      </w:r>
    </w:p>
    <w:p w:rsidR="00AD4439" w:rsidRPr="001C701C" w:rsidRDefault="00AD4439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№2. 150 мм водного столба</w:t>
      </w:r>
    </w:p>
    <w:p w:rsidR="00AD4439" w:rsidRPr="001C701C" w:rsidRDefault="00AD4439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№3. 180 мм водного столба</w:t>
      </w:r>
    </w:p>
    <w:p w:rsidR="00AD4439" w:rsidRPr="001C701C" w:rsidRDefault="00AD4439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№4. 210 мм водного столба</w:t>
      </w:r>
    </w:p>
    <w:p w:rsidR="00AD4439" w:rsidRPr="001C701C" w:rsidRDefault="00AD4439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№5. 280 мм водного столба</w:t>
      </w:r>
    </w:p>
    <w:p w:rsidR="00AD4439" w:rsidRPr="001C701C" w:rsidRDefault="00AD4439" w:rsidP="001C701C">
      <w:pPr>
        <w:rPr>
          <w:rFonts w:ascii="Times New Roman" w:hAnsi="Times New Roman"/>
          <w:color w:val="000000"/>
          <w:sz w:val="28"/>
          <w:szCs w:val="28"/>
        </w:rPr>
      </w:pPr>
    </w:p>
    <w:p w:rsidR="00AD4439" w:rsidRPr="001C701C" w:rsidRDefault="00AD4439" w:rsidP="001C701C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5.</w:t>
      </w:r>
      <w:r w:rsidRPr="001C701C">
        <w:rPr>
          <w:rFonts w:ascii="Times New Roman" w:hAnsi="Times New Roman"/>
          <w:color w:val="000000"/>
          <w:sz w:val="28"/>
          <w:szCs w:val="28"/>
        </w:rPr>
        <w:t>Если нарушается резорбция ликвора, то за этим следует:</w:t>
      </w:r>
    </w:p>
    <w:p w:rsidR="00AD4439" w:rsidRPr="001C701C" w:rsidRDefault="00AD4439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№1. Гидроцефалия нормотензивная</w:t>
      </w:r>
    </w:p>
    <w:p w:rsidR="00AD4439" w:rsidRPr="001C701C" w:rsidRDefault="00AD4439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№2. Гидроцефалия окклюзионная</w:t>
      </w:r>
    </w:p>
    <w:p w:rsidR="00AD4439" w:rsidRPr="001C701C" w:rsidRDefault="00AD4439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№3. Вспучивание мозга</w:t>
      </w:r>
    </w:p>
    <w:p w:rsidR="00AD4439" w:rsidRPr="001C701C" w:rsidRDefault="00AD4439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№4. Кровоизлияния</w:t>
      </w:r>
    </w:p>
    <w:p w:rsidR="00AD4439" w:rsidRPr="001C701C" w:rsidRDefault="00AD4439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№5. Открытая водянка</w:t>
      </w:r>
    </w:p>
    <w:p w:rsidR="00AD4439" w:rsidRPr="001C701C" w:rsidRDefault="00AD4439" w:rsidP="001C701C">
      <w:pPr>
        <w:rPr>
          <w:rFonts w:ascii="Times New Roman" w:hAnsi="Times New Roman"/>
          <w:color w:val="000000"/>
          <w:sz w:val="28"/>
          <w:szCs w:val="28"/>
        </w:rPr>
      </w:pPr>
    </w:p>
    <w:p w:rsidR="00AD4439" w:rsidRPr="001C701C" w:rsidRDefault="00AD4439" w:rsidP="001C701C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6.</w:t>
      </w:r>
      <w:r w:rsidRPr="001C701C">
        <w:rPr>
          <w:rFonts w:ascii="Times New Roman" w:hAnsi="Times New Roman"/>
          <w:color w:val="000000"/>
          <w:sz w:val="28"/>
          <w:szCs w:val="28"/>
        </w:rPr>
        <w:t xml:space="preserve">В понятие большая базальная цистерна мозга входит: </w:t>
      </w:r>
    </w:p>
    <w:p w:rsidR="00AD4439" w:rsidRPr="001C701C" w:rsidRDefault="00AD4439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№1. Цистерна моста</w:t>
      </w:r>
    </w:p>
    <w:p w:rsidR="00AD4439" w:rsidRPr="001C701C" w:rsidRDefault="00AD4439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№2. Затылочная цистерна</w:t>
      </w:r>
    </w:p>
    <w:p w:rsidR="00AD4439" w:rsidRPr="001C701C" w:rsidRDefault="00AD4439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№3. Хиазмальная цистерна</w:t>
      </w:r>
    </w:p>
    <w:p w:rsidR="00AD4439" w:rsidRPr="001C701C" w:rsidRDefault="00AD4439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№4. Охватывающая цистерна</w:t>
      </w:r>
    </w:p>
    <w:p w:rsidR="00AD4439" w:rsidRPr="001C701C" w:rsidRDefault="00AD4439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№5. Все перечисленное</w:t>
      </w:r>
    </w:p>
    <w:p w:rsidR="00AD4439" w:rsidRPr="001C701C" w:rsidRDefault="00AD4439" w:rsidP="001C701C">
      <w:pPr>
        <w:rPr>
          <w:rFonts w:ascii="Times New Roman" w:hAnsi="Times New Roman"/>
          <w:color w:val="000000"/>
          <w:sz w:val="28"/>
          <w:szCs w:val="28"/>
        </w:rPr>
      </w:pPr>
    </w:p>
    <w:p w:rsidR="00AD4439" w:rsidRPr="001C701C" w:rsidRDefault="00AD4439" w:rsidP="001C701C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7.</w:t>
      </w:r>
      <w:r w:rsidRPr="001C701C">
        <w:rPr>
          <w:rFonts w:ascii="Times New Roman" w:hAnsi="Times New Roman"/>
          <w:color w:val="000000"/>
          <w:sz w:val="28"/>
          <w:szCs w:val="28"/>
        </w:rPr>
        <w:t xml:space="preserve">Внутричерепная гипертензия обусловлена: </w:t>
      </w:r>
    </w:p>
    <w:p w:rsidR="00AD4439" w:rsidRPr="001C701C" w:rsidRDefault="00AD4439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№1. Гиперсекрецией ликвора</w:t>
      </w:r>
    </w:p>
    <w:p w:rsidR="00AD4439" w:rsidRPr="001C701C" w:rsidRDefault="00AD4439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№2. Набуханием мозга</w:t>
      </w:r>
    </w:p>
    <w:p w:rsidR="00AD4439" w:rsidRPr="001C701C" w:rsidRDefault="00AD4439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№3. Полнокровием мозга</w:t>
      </w:r>
    </w:p>
    <w:p w:rsidR="00AD4439" w:rsidRPr="001C701C" w:rsidRDefault="00AD4439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№4. Усилением ликворопродукции</w:t>
      </w:r>
    </w:p>
    <w:p w:rsidR="00AD4439" w:rsidRPr="001C701C" w:rsidRDefault="00AD4439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№5. Всем перечисленным</w:t>
      </w:r>
    </w:p>
    <w:p w:rsidR="00AD4439" w:rsidRPr="001C701C" w:rsidRDefault="00AD4439" w:rsidP="001C701C">
      <w:pPr>
        <w:rPr>
          <w:rFonts w:ascii="Times New Roman" w:hAnsi="Times New Roman"/>
          <w:color w:val="000000"/>
          <w:sz w:val="28"/>
          <w:szCs w:val="28"/>
        </w:rPr>
      </w:pPr>
    </w:p>
    <w:p w:rsidR="00AD4439" w:rsidRPr="001C701C" w:rsidRDefault="00AD4439" w:rsidP="001C701C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8.</w:t>
      </w:r>
      <w:r w:rsidRPr="001C701C">
        <w:rPr>
          <w:rFonts w:ascii="Times New Roman" w:hAnsi="Times New Roman"/>
          <w:color w:val="000000"/>
          <w:sz w:val="28"/>
          <w:szCs w:val="28"/>
        </w:rPr>
        <w:t xml:space="preserve">Основными видами гидроцефалий являются: </w:t>
      </w:r>
    </w:p>
    <w:p w:rsidR="00AD4439" w:rsidRPr="001C701C" w:rsidRDefault="00AD4439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№1. Открытая</w:t>
      </w:r>
    </w:p>
    <w:p w:rsidR="00AD4439" w:rsidRPr="001C701C" w:rsidRDefault="00AD4439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№2. Окклюзионная</w:t>
      </w:r>
    </w:p>
    <w:p w:rsidR="00AD4439" w:rsidRPr="001C701C" w:rsidRDefault="00AD4439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№3. Нормотензивная</w:t>
      </w:r>
    </w:p>
    <w:p w:rsidR="00AD4439" w:rsidRPr="001C701C" w:rsidRDefault="00AD4439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№4. Внутренняя</w:t>
      </w:r>
    </w:p>
    <w:p w:rsidR="00AD4439" w:rsidRDefault="00AD4439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№5. Все перечисленное</w:t>
      </w:r>
    </w:p>
    <w:p w:rsidR="00AD4439" w:rsidRDefault="00AD4439" w:rsidP="001C701C">
      <w:pPr>
        <w:rPr>
          <w:rFonts w:ascii="Times New Roman" w:hAnsi="Times New Roman"/>
          <w:color w:val="000000"/>
          <w:sz w:val="28"/>
          <w:szCs w:val="28"/>
        </w:rPr>
      </w:pPr>
    </w:p>
    <w:p w:rsidR="00AD4439" w:rsidRDefault="00AD4439" w:rsidP="001C701C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9. Пункция переднего рога бокового желудочка производится в точке:</w:t>
      </w:r>
    </w:p>
    <w:p w:rsidR="00AD4439" w:rsidRPr="001C701C" w:rsidRDefault="00AD4439" w:rsidP="000D589C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№1. Кохера</w:t>
      </w:r>
    </w:p>
    <w:p w:rsidR="00AD4439" w:rsidRPr="001C701C" w:rsidRDefault="00AD4439" w:rsidP="000D589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№2. </w:t>
      </w:r>
      <w:r>
        <w:rPr>
          <w:rFonts w:ascii="Times New Roman" w:hAnsi="Times New Roman"/>
          <w:color w:val="000000"/>
          <w:sz w:val="28"/>
          <w:szCs w:val="28"/>
        </w:rPr>
        <w:t>Пейна</w:t>
      </w:r>
    </w:p>
    <w:p w:rsidR="00AD4439" w:rsidRPr="001C701C" w:rsidRDefault="00AD4439" w:rsidP="000D589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№3. </w:t>
      </w:r>
      <w:r>
        <w:rPr>
          <w:rFonts w:ascii="Times New Roman" w:hAnsi="Times New Roman"/>
          <w:color w:val="000000"/>
          <w:sz w:val="28"/>
          <w:szCs w:val="28"/>
        </w:rPr>
        <w:t>Кина</w:t>
      </w:r>
    </w:p>
    <w:p w:rsidR="00AD4439" w:rsidRPr="001C701C" w:rsidRDefault="00AD4439" w:rsidP="000D589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№4. </w:t>
      </w:r>
      <w:r>
        <w:rPr>
          <w:rFonts w:ascii="Times New Roman" w:hAnsi="Times New Roman"/>
          <w:color w:val="000000"/>
          <w:sz w:val="28"/>
          <w:szCs w:val="28"/>
        </w:rPr>
        <w:t>Денди</w:t>
      </w:r>
    </w:p>
    <w:p w:rsidR="00AD4439" w:rsidRDefault="00AD4439" w:rsidP="000D589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№5. Все перечисленное</w:t>
      </w:r>
    </w:p>
    <w:p w:rsidR="00AD4439" w:rsidRDefault="00AD4439" w:rsidP="000D589C">
      <w:pPr>
        <w:rPr>
          <w:rFonts w:ascii="Times New Roman" w:hAnsi="Times New Roman"/>
          <w:color w:val="000000"/>
          <w:sz w:val="28"/>
          <w:szCs w:val="28"/>
        </w:rPr>
      </w:pPr>
    </w:p>
    <w:p w:rsidR="00AD4439" w:rsidRDefault="00AD4439" w:rsidP="000D589C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10. Каков процент осложнений  в  хирургическом лечении гидроцефалии:</w:t>
      </w:r>
    </w:p>
    <w:p w:rsidR="00AD4439" w:rsidRPr="001C701C" w:rsidRDefault="00AD4439" w:rsidP="00C12064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№1. 10%</w:t>
      </w:r>
    </w:p>
    <w:p w:rsidR="00AD4439" w:rsidRPr="001C701C" w:rsidRDefault="00AD4439" w:rsidP="00C12064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№2. </w:t>
      </w:r>
      <w:r>
        <w:rPr>
          <w:rFonts w:ascii="Times New Roman" w:hAnsi="Times New Roman"/>
          <w:color w:val="000000"/>
          <w:sz w:val="28"/>
          <w:szCs w:val="28"/>
        </w:rPr>
        <w:t>20%</w:t>
      </w:r>
    </w:p>
    <w:p w:rsidR="00AD4439" w:rsidRPr="001C701C" w:rsidRDefault="00AD4439" w:rsidP="00C12064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№3. </w:t>
      </w:r>
      <w:r>
        <w:rPr>
          <w:rFonts w:ascii="Times New Roman" w:hAnsi="Times New Roman"/>
          <w:color w:val="000000"/>
          <w:sz w:val="28"/>
          <w:szCs w:val="28"/>
        </w:rPr>
        <w:t>30%</w:t>
      </w:r>
    </w:p>
    <w:p w:rsidR="00AD4439" w:rsidRPr="001C701C" w:rsidRDefault="00AD4439" w:rsidP="00C12064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№4. </w:t>
      </w:r>
      <w:r>
        <w:rPr>
          <w:rFonts w:ascii="Times New Roman" w:hAnsi="Times New Roman"/>
          <w:color w:val="000000"/>
          <w:sz w:val="28"/>
          <w:szCs w:val="28"/>
        </w:rPr>
        <w:t>40%</w:t>
      </w:r>
    </w:p>
    <w:p w:rsidR="00AD4439" w:rsidRDefault="00AD4439" w:rsidP="00C12064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№5. </w:t>
      </w:r>
      <w:r>
        <w:rPr>
          <w:rFonts w:ascii="Times New Roman" w:hAnsi="Times New Roman"/>
          <w:color w:val="000000"/>
          <w:sz w:val="28"/>
          <w:szCs w:val="28"/>
        </w:rPr>
        <w:t>50%</w:t>
      </w:r>
    </w:p>
    <w:p w:rsidR="00AD4439" w:rsidRDefault="00AD4439" w:rsidP="000D589C">
      <w:pPr>
        <w:rPr>
          <w:rFonts w:ascii="Times New Roman" w:hAnsi="Times New Roman"/>
          <w:color w:val="000000"/>
          <w:sz w:val="28"/>
          <w:szCs w:val="28"/>
        </w:rPr>
      </w:pPr>
    </w:p>
    <w:p w:rsidR="00AD4439" w:rsidRPr="001C701C" w:rsidRDefault="00AD4439" w:rsidP="001C701C">
      <w:pPr>
        <w:rPr>
          <w:rFonts w:ascii="Times New Roman" w:hAnsi="Times New Roman"/>
          <w:color w:val="000000"/>
          <w:sz w:val="28"/>
          <w:szCs w:val="28"/>
        </w:rPr>
      </w:pPr>
    </w:p>
    <w:p w:rsidR="00AD4439" w:rsidRDefault="00AD4439" w:rsidP="00AB7BA1">
      <w:pPr>
        <w:ind w:left="36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8.1. Составление таблицы </w:t>
      </w:r>
      <w:r>
        <w:rPr>
          <w:rFonts w:ascii="Times New Roman" w:hAnsi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bCs/>
          <w:sz w:val="28"/>
          <w:szCs w:val="28"/>
        </w:rPr>
        <w:t>Признаки гидроцефалии и действия врача»</w:t>
      </w:r>
    </w:p>
    <w:p w:rsidR="00AD4439" w:rsidRDefault="00AD4439" w:rsidP="002D7249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Табл. 1</w:t>
      </w:r>
      <w:r>
        <w:rPr>
          <w:rFonts w:ascii="Times New Roman" w:hAnsi="Times New Roman"/>
          <w:b/>
          <w:bCs/>
          <w:sz w:val="28"/>
          <w:szCs w:val="28"/>
        </w:rPr>
        <w:t>. «Признаки гидроцефалии и действия врача»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4"/>
        <w:gridCol w:w="1924"/>
        <w:gridCol w:w="3897"/>
        <w:gridCol w:w="2786"/>
      </w:tblGrid>
      <w:tr w:rsidR="00AD4439" w:rsidTr="00AB7BA1">
        <w:tc>
          <w:tcPr>
            <w:tcW w:w="604" w:type="dxa"/>
          </w:tcPr>
          <w:p w:rsidR="00AD4439" w:rsidRDefault="00AD443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924" w:type="dxa"/>
          </w:tcPr>
          <w:p w:rsidR="00AD4439" w:rsidRDefault="00AD443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Признак</w:t>
            </w:r>
          </w:p>
        </w:tc>
        <w:tc>
          <w:tcPr>
            <w:tcW w:w="3897" w:type="dxa"/>
          </w:tcPr>
          <w:p w:rsidR="00AD4439" w:rsidRDefault="00AD443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О чем свидетельствует данный признак?</w:t>
            </w:r>
          </w:p>
        </w:tc>
        <w:tc>
          <w:tcPr>
            <w:tcW w:w="2786" w:type="dxa"/>
          </w:tcPr>
          <w:p w:rsidR="00AD4439" w:rsidRDefault="00AD443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Действия врача</w:t>
            </w:r>
          </w:p>
        </w:tc>
      </w:tr>
      <w:tr w:rsidR="00AD4439" w:rsidTr="00AB7BA1">
        <w:tc>
          <w:tcPr>
            <w:tcW w:w="604" w:type="dxa"/>
          </w:tcPr>
          <w:p w:rsidR="00AD4439" w:rsidRPr="00182F44" w:rsidRDefault="00AD4439" w:rsidP="00182F44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182F44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924" w:type="dxa"/>
          </w:tcPr>
          <w:p w:rsidR="00AD4439" w:rsidRPr="00182F44" w:rsidRDefault="00AD4439" w:rsidP="00182F44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Выбухание родничка у ребенка (пример)</w:t>
            </w:r>
          </w:p>
        </w:tc>
        <w:tc>
          <w:tcPr>
            <w:tcW w:w="3897" w:type="dxa"/>
          </w:tcPr>
          <w:p w:rsidR="00AD4439" w:rsidRPr="00182F44" w:rsidRDefault="00AD4439" w:rsidP="00182F44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Повышение ВЧД (пример)</w:t>
            </w:r>
          </w:p>
        </w:tc>
        <w:tc>
          <w:tcPr>
            <w:tcW w:w="2786" w:type="dxa"/>
            <w:vMerge w:val="restart"/>
          </w:tcPr>
          <w:p w:rsidR="00AD4439" w:rsidRPr="00182F44" w:rsidRDefault="00AD4439" w:rsidP="00182F44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Измерить соответсвует ли возрасной норме по центельной таблице окружность головы, нейросонография, МРТ головного мозга под седацией (пример)</w:t>
            </w:r>
          </w:p>
        </w:tc>
      </w:tr>
      <w:tr w:rsidR="00AD4439" w:rsidTr="00AB7BA1">
        <w:tc>
          <w:tcPr>
            <w:tcW w:w="604" w:type="dxa"/>
          </w:tcPr>
          <w:p w:rsidR="00AD4439" w:rsidRPr="00182F44" w:rsidRDefault="00AD4439" w:rsidP="00182F44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182F44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1924" w:type="dxa"/>
          </w:tcPr>
          <w:p w:rsidR="00AD4439" w:rsidRPr="00182F44" w:rsidRDefault="00AD4439" w:rsidP="00182F44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Застойне вены скальпа (пример)</w:t>
            </w:r>
          </w:p>
        </w:tc>
        <w:tc>
          <w:tcPr>
            <w:tcW w:w="3897" w:type="dxa"/>
          </w:tcPr>
          <w:p w:rsidR="00AD4439" w:rsidRPr="00182F44" w:rsidRDefault="00AD4439" w:rsidP="00182F44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Повышение ВЧД (пример)</w:t>
            </w:r>
          </w:p>
        </w:tc>
        <w:tc>
          <w:tcPr>
            <w:tcW w:w="0" w:type="auto"/>
            <w:vMerge/>
            <w:vAlign w:val="center"/>
          </w:tcPr>
          <w:p w:rsidR="00AD4439" w:rsidRPr="00182F44" w:rsidRDefault="00AD4439" w:rsidP="00182F44">
            <w:pPr>
              <w:widowControl/>
              <w:suppressAutoHyphens w:val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AD4439" w:rsidTr="00AB7BA1">
        <w:tc>
          <w:tcPr>
            <w:tcW w:w="604" w:type="dxa"/>
          </w:tcPr>
          <w:p w:rsidR="00AD4439" w:rsidRPr="00182F44" w:rsidRDefault="00AD4439" w:rsidP="00182F44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1924" w:type="dxa"/>
          </w:tcPr>
          <w:p w:rsidR="00AD4439" w:rsidRDefault="00AD4439" w:rsidP="00182F44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AD4439" w:rsidRDefault="00AD4439" w:rsidP="00182F44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AD4439" w:rsidRPr="00182F44" w:rsidRDefault="00AD4439" w:rsidP="00182F44">
            <w:pPr>
              <w:widowControl/>
              <w:suppressAutoHyphens w:val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</w:tbl>
    <w:p w:rsidR="00AD4439" w:rsidRDefault="00AD4439" w:rsidP="00AB7BA1">
      <w:pPr>
        <w:rPr>
          <w:rFonts w:ascii="Times New Roman" w:hAnsi="Times New Roman"/>
          <w:b/>
          <w:sz w:val="28"/>
          <w:szCs w:val="28"/>
        </w:rPr>
      </w:pPr>
    </w:p>
    <w:p w:rsidR="00AD4439" w:rsidRDefault="00AD4439" w:rsidP="00AB7BA1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9. Темы реферата для студентов, попустивших занятие:</w:t>
      </w:r>
    </w:p>
    <w:p w:rsidR="00AD4439" w:rsidRDefault="00AD4439" w:rsidP="00AB7BA1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</w:t>
      </w:r>
      <w:r>
        <w:rPr>
          <w:rFonts w:ascii="Times New Roman" w:hAnsi="Times New Roman"/>
          <w:b/>
          <w:bCs/>
          <w:sz w:val="28"/>
          <w:szCs w:val="28"/>
        </w:rPr>
        <w:t xml:space="preserve"> П</w:t>
      </w:r>
      <w:r>
        <w:rPr>
          <w:rFonts w:ascii="Times New Roman" w:hAnsi="Times New Roman"/>
          <w:bCs/>
          <w:sz w:val="28"/>
          <w:szCs w:val="28"/>
        </w:rPr>
        <w:t>ризнаки активной и хронической г</w:t>
      </w:r>
      <w:r w:rsidRPr="00F30FAB">
        <w:rPr>
          <w:rFonts w:ascii="Times New Roman" w:hAnsi="Times New Roman"/>
          <w:bCs/>
          <w:sz w:val="28"/>
          <w:szCs w:val="28"/>
        </w:rPr>
        <w:t>идроцефали</w:t>
      </w:r>
      <w:r>
        <w:rPr>
          <w:rFonts w:ascii="Times New Roman" w:hAnsi="Times New Roman"/>
          <w:bCs/>
          <w:sz w:val="28"/>
          <w:szCs w:val="28"/>
        </w:rPr>
        <w:t>и.</w:t>
      </w:r>
    </w:p>
    <w:p w:rsidR="00AD4439" w:rsidRDefault="00AD4439" w:rsidP="00AB7BA1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Патогенез гидроцефалии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>
        <w:rPr>
          <w:rFonts w:ascii="Times New Roman" w:hAnsi="Times New Roman"/>
          <w:bCs/>
          <w:sz w:val="28"/>
          <w:szCs w:val="28"/>
        </w:rPr>
        <w:t>медицинская практика</w:t>
      </w:r>
    </w:p>
    <w:p w:rsidR="00AD4439" w:rsidRDefault="00AD4439" w:rsidP="00AB7BA1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3. Методы диагностики гидроцефалии.</w:t>
      </w:r>
    </w:p>
    <w:p w:rsidR="00AD4439" w:rsidRDefault="00AD4439" w:rsidP="00AB7BA1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4. Хирургическое лечение гидроцефалии.</w:t>
      </w:r>
    </w:p>
    <w:p w:rsidR="00AD4439" w:rsidRDefault="00AD4439" w:rsidP="00AB7BA1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5.Современная консервативная терапия гидроцефалии: проблемы и их решения.</w:t>
      </w:r>
    </w:p>
    <w:p w:rsidR="00AD4439" w:rsidRDefault="00AD4439" w:rsidP="00AB7BA1">
      <w:pPr>
        <w:jc w:val="both"/>
        <w:rPr>
          <w:rFonts w:ascii="Times New Roman" w:hAnsi="Times New Roman"/>
          <w:bCs/>
          <w:sz w:val="28"/>
          <w:szCs w:val="28"/>
        </w:rPr>
      </w:pPr>
    </w:p>
    <w:p w:rsidR="00AD4439" w:rsidRDefault="00AD4439" w:rsidP="00AB7BA1">
      <w:pPr>
        <w:ind w:left="360"/>
        <w:rPr>
          <w:rFonts w:ascii="Times New Roman" w:hAnsi="Times New Roman" w:cs="Arial"/>
          <w:b/>
          <w:bCs/>
          <w:i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9.1. </w:t>
      </w:r>
      <w:r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AD4439" w:rsidRDefault="00AD4439" w:rsidP="00AB7BA1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AD4439" w:rsidRDefault="00AD4439" w:rsidP="00AB7BA1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В случае отрицательного заключения преподавателя студент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AD4439" w:rsidRDefault="00AD4439" w:rsidP="00AB7BA1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 xml:space="preserve">Реферат оценивается по пятибалльной системе. </w:t>
      </w:r>
    </w:p>
    <w:p w:rsidR="00AD4439" w:rsidRDefault="00AD4439" w:rsidP="00AB7BA1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p w:rsidR="00AD4439" w:rsidRDefault="00AD4439" w:rsidP="00AB7BA1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p w:rsidR="00AD4439" w:rsidRDefault="00AD4439" w:rsidP="00AB7BA1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88"/>
        <w:gridCol w:w="1080"/>
      </w:tblGrid>
      <w:tr w:rsidR="00AD4439" w:rsidTr="00AB7BA1">
        <w:tc>
          <w:tcPr>
            <w:tcW w:w="8388" w:type="dxa"/>
          </w:tcPr>
          <w:p w:rsidR="00AD4439" w:rsidRDefault="00AD4439">
            <w:pPr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</w:tcPr>
          <w:p w:rsidR="00AD4439" w:rsidRDefault="00AD4439">
            <w:pPr>
              <w:shd w:val="clear" w:color="auto" w:fill="FFFFFF"/>
              <w:tabs>
                <w:tab w:val="left" w:pos="5983"/>
              </w:tabs>
              <w:ind w:left="72" w:hanging="224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AD4439" w:rsidTr="00AB7BA1">
        <w:tc>
          <w:tcPr>
            <w:tcW w:w="8388" w:type="dxa"/>
          </w:tcPr>
          <w:p w:rsidR="00AD4439" w:rsidRDefault="00AD4439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</w:tcPr>
          <w:p w:rsidR="00AD4439" w:rsidRDefault="00AD4439">
            <w:pPr>
              <w:ind w:left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AD4439" w:rsidTr="00AB7BA1">
        <w:tc>
          <w:tcPr>
            <w:tcW w:w="8388" w:type="dxa"/>
          </w:tcPr>
          <w:p w:rsidR="00AD4439" w:rsidRDefault="00AD4439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</w:tcPr>
          <w:p w:rsidR="00AD4439" w:rsidRDefault="00AD4439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AD4439" w:rsidTr="00AB7BA1">
        <w:tc>
          <w:tcPr>
            <w:tcW w:w="8388" w:type="dxa"/>
          </w:tcPr>
          <w:p w:rsidR="00AD4439" w:rsidRDefault="00AD4439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</w:tcPr>
          <w:p w:rsidR="00AD4439" w:rsidRDefault="00AD4439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AD4439" w:rsidTr="00AB7BA1">
        <w:tc>
          <w:tcPr>
            <w:tcW w:w="8388" w:type="dxa"/>
          </w:tcPr>
          <w:p w:rsidR="00AD4439" w:rsidRDefault="00AD4439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</w:tcPr>
          <w:p w:rsidR="00AD4439" w:rsidRDefault="00AD4439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AD4439" w:rsidRDefault="00AD4439" w:rsidP="00AB7BA1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p w:rsidR="00AD4439" w:rsidRDefault="00AD4439" w:rsidP="00AB7BA1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Студент, не предоставивший в установленный срок готовый реферат по дисциплине учебного плана или предоставивший реферат, который был оценен на «2», считается имеющим академическую задолженность и не допускается к сдаче экзамена по данной дисциплине.</w:t>
      </w:r>
    </w:p>
    <w:p w:rsidR="00AD4439" w:rsidRDefault="00AD4439" w:rsidP="00AB7BA1">
      <w:pPr>
        <w:jc w:val="both"/>
        <w:rPr>
          <w:rFonts w:ascii="Times New Roman" w:hAnsi="Times New Roman"/>
          <w:bCs/>
          <w:sz w:val="28"/>
          <w:szCs w:val="28"/>
        </w:rPr>
      </w:pPr>
    </w:p>
    <w:p w:rsidR="00AD4439" w:rsidRDefault="00AD4439" w:rsidP="00AB7BA1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10.                                          Основная литература</w:t>
      </w:r>
    </w:p>
    <w:p w:rsidR="00AD4439" w:rsidRDefault="00AD4439" w:rsidP="00AB7BA1">
      <w:pPr>
        <w:jc w:val="center"/>
        <w:rPr>
          <w:rFonts w:ascii="Times New Roman" w:hAnsi="Times New Roman"/>
          <w:b/>
          <w:sz w:val="28"/>
          <w:szCs w:val="28"/>
        </w:rPr>
      </w:pPr>
    </w:p>
    <w:p w:rsidR="00AD4439" w:rsidRDefault="00AD4439" w:rsidP="00AB7BA1">
      <w:pPr>
        <w:pStyle w:val="ListParagraph"/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Гусев Е.И.  Неврология и нейрохирургия (Комплект): учебник с приложением на компакт-диске: в 2т. [Рекомендовано отраслевым министерством] / Е. И. Гусев, А. Н. Коновалов, В.И.Скворцова . -2-е изд. испр. и доп.- М.: ГЭОТАР- Медиа, 2009  </w:t>
      </w:r>
    </w:p>
    <w:p w:rsidR="00AD4439" w:rsidRDefault="00AD4439" w:rsidP="00AB7BA1">
      <w:pPr>
        <w:pStyle w:val="ListParagraph"/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Можаев С.В. Нейрохирургия : учебник / С.В. Можаев, А.А. Скоромец, Т.А. Скоромец- 2-е изд., перераб. и доп.- М.:ГЭОТАР- Медиа, 2009. –  480с.: ил.</w:t>
      </w:r>
    </w:p>
    <w:p w:rsidR="00AD4439" w:rsidRDefault="00AD4439" w:rsidP="00AB7BA1">
      <w:pPr>
        <w:rPr>
          <w:rFonts w:ascii="Times New Roman" w:hAnsi="Times New Roman"/>
          <w:sz w:val="28"/>
          <w:szCs w:val="28"/>
        </w:rPr>
      </w:pPr>
    </w:p>
    <w:p w:rsidR="00AD4439" w:rsidRDefault="00AD4439" w:rsidP="00AB7BA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Дополнительная литература</w:t>
      </w:r>
    </w:p>
    <w:p w:rsidR="00AD4439" w:rsidRDefault="00AD4439" w:rsidP="00AB7BA1">
      <w:pPr>
        <w:jc w:val="center"/>
        <w:rPr>
          <w:rFonts w:ascii="Times New Roman" w:hAnsi="Times New Roman"/>
          <w:b/>
          <w:sz w:val="28"/>
          <w:szCs w:val="28"/>
        </w:rPr>
      </w:pPr>
    </w:p>
    <w:p w:rsidR="00AD4439" w:rsidRDefault="00AD4439" w:rsidP="00AB7BA1">
      <w:pPr>
        <w:pStyle w:val="ListParagraph"/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spacing w:line="240" w:lineRule="auto"/>
        <w:contextualSpacing/>
        <w:rPr>
          <w:sz w:val="28"/>
          <w:szCs w:val="28"/>
        </w:rPr>
      </w:pPr>
      <w:r>
        <w:rPr>
          <w:sz w:val="28"/>
          <w:szCs w:val="28"/>
        </w:rPr>
        <w:t>Неврология и нейрохирургия  : клинические рекомендации/ ред. Е. И. Гусев, А. Н. Коновалов, А. Б. Гехт. -М.: ГЭОТАР-Медиа, 2007. -368 с.</w:t>
      </w:r>
    </w:p>
    <w:p w:rsidR="00AD4439" w:rsidRDefault="00AD4439" w:rsidP="00AB7BA1">
      <w:pPr>
        <w:ind w:left="720" w:hanging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4.  </w:t>
      </w:r>
      <w:r>
        <w:rPr>
          <w:rFonts w:ascii="Times New Roman" w:hAnsi="Times New Roman"/>
          <w:bCs/>
          <w:sz w:val="28"/>
          <w:szCs w:val="28"/>
        </w:rPr>
        <w:t>Цементис, Сотириос А.</w:t>
      </w:r>
      <w:r>
        <w:rPr>
          <w:rFonts w:ascii="Times New Roman" w:hAnsi="Times New Roman"/>
          <w:sz w:val="28"/>
          <w:szCs w:val="28"/>
        </w:rPr>
        <w:t xml:space="preserve"> Дифференциальная диагностика в неврологии и нейрохирургии : пер. с англ. / С. А. Цементис ; ред. Е. И. Гусев. - М. : ГЭОТАР-Медиа, 2005. - 368 с. : ил. </w:t>
      </w:r>
    </w:p>
    <w:p w:rsidR="00AD4439" w:rsidRDefault="00AD4439" w:rsidP="00AB7BA1">
      <w:pPr>
        <w:widowControl/>
        <w:ind w:left="360"/>
        <w:rPr>
          <w:rFonts w:ascii="Times New Roman" w:hAnsi="Times New Roman"/>
          <w:sz w:val="28"/>
          <w:szCs w:val="28"/>
        </w:rPr>
      </w:pPr>
    </w:p>
    <w:p w:rsidR="00AD4439" w:rsidRDefault="00AD4439" w:rsidP="00AB7BA1">
      <w:pPr>
        <w:widowControl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10.1. Периодические издания:</w:t>
      </w:r>
    </w:p>
    <w:p w:rsidR="00AD4439" w:rsidRDefault="00AD4439" w:rsidP="00AB7BA1">
      <w:pPr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256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16"/>
        <w:gridCol w:w="5940"/>
      </w:tblGrid>
      <w:tr w:rsidR="00AD4439" w:rsidTr="00AB7BA1">
        <w:tc>
          <w:tcPr>
            <w:tcW w:w="3316" w:type="dxa"/>
          </w:tcPr>
          <w:p w:rsidR="00AD4439" w:rsidRDefault="00AD4439">
            <w:pPr>
              <w:spacing w:after="200" w:line="276" w:lineRule="auto"/>
              <w:ind w:firstLine="284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5940" w:type="dxa"/>
          </w:tcPr>
          <w:p w:rsidR="00AD4439" w:rsidRDefault="00AD4439">
            <w:pPr>
              <w:spacing w:after="200"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AD4439" w:rsidTr="00AB7BA1">
        <w:tc>
          <w:tcPr>
            <w:tcW w:w="3316" w:type="dxa"/>
          </w:tcPr>
          <w:p w:rsidR="00AD4439" w:rsidRDefault="00AD4439">
            <w:pPr>
              <w:spacing w:before="60" w:after="6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AD4439" w:rsidRDefault="00AD4439">
            <w:pPr>
              <w:spacing w:before="60" w:after="6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940" w:type="dxa"/>
          </w:tcPr>
          <w:p w:rsidR="00AD4439" w:rsidRDefault="00AD4439">
            <w:pPr>
              <w:spacing w:before="60" w:after="60"/>
              <w:rPr>
                <w:rStyle w:val="apple-style-span"/>
                <w:sz w:val="28"/>
                <w:szCs w:val="28"/>
                <w:lang w:eastAsia="en-US"/>
              </w:rPr>
            </w:pPr>
            <w:r>
              <w:rPr>
                <w:rStyle w:val="apple-style-span"/>
                <w:rFonts w:ascii="Times New Roman" w:hAnsi="Times New Rom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AD4439" w:rsidRDefault="00AD4439">
            <w:pPr>
              <w:spacing w:before="60" w:after="60"/>
            </w:pPr>
            <w:r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AD4439" w:rsidTr="00AB7BA1">
        <w:tc>
          <w:tcPr>
            <w:tcW w:w="3316" w:type="dxa"/>
          </w:tcPr>
          <w:p w:rsidR="00AD4439" w:rsidRDefault="00AD4439">
            <w:pPr>
              <w:spacing w:before="60" w:after="6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Клиническая неврология</w:t>
            </w:r>
          </w:p>
          <w:p w:rsidR="00AD4439" w:rsidRDefault="00AD4439">
            <w:pPr>
              <w:spacing w:before="60" w:after="6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940" w:type="dxa"/>
          </w:tcPr>
          <w:p w:rsidR="00AD4439" w:rsidRDefault="00AD4439">
            <w:pPr>
              <w:spacing w:before="60" w:after="60"/>
              <w:rPr>
                <w:rStyle w:val="apple-style-sp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Освещает </w:t>
            </w:r>
            <w:r>
              <w:rPr>
                <w:rStyle w:val="apple-style-span"/>
                <w:rFonts w:ascii="Times New Roman" w:hAnsi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AD4439" w:rsidRDefault="00AD4439">
            <w:pPr>
              <w:spacing w:before="60" w:after="60"/>
              <w:rPr>
                <w:rStyle w:val="apple-style-sp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AD4439" w:rsidTr="00AB7BA1">
        <w:tc>
          <w:tcPr>
            <w:tcW w:w="3316" w:type="dxa"/>
          </w:tcPr>
          <w:p w:rsidR="00AD4439" w:rsidRDefault="00AD4439">
            <w:pPr>
              <w:spacing w:before="60" w:after="6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AD4439" w:rsidRDefault="00AD4439">
            <w:pPr>
              <w:spacing w:before="60" w:after="6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940" w:type="dxa"/>
          </w:tcPr>
          <w:p w:rsidR="00AD4439" w:rsidRDefault="00AD4439">
            <w:pPr>
              <w:spacing w:before="60" w:after="60"/>
              <w:rPr>
                <w:rStyle w:val="apple-converted-space"/>
                <w:sz w:val="28"/>
                <w:szCs w:val="28"/>
                <w:lang w:eastAsia="en-US"/>
              </w:rPr>
            </w:pPr>
            <w:r>
              <w:rPr>
                <w:rStyle w:val="apple-style-span"/>
                <w:rFonts w:ascii="Times New Roman" w:hAnsi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>
              <w:rPr>
                <w:rStyle w:val="apple-converted-space"/>
                <w:rFonts w:ascii="Times New Roman" w:hAnsi="Times New Roman"/>
                <w:sz w:val="28"/>
                <w:szCs w:val="28"/>
              </w:rPr>
              <w:t> </w:t>
            </w:r>
          </w:p>
          <w:p w:rsidR="00AD4439" w:rsidRDefault="00AD4439">
            <w:pPr>
              <w:spacing w:after="200" w:line="276" w:lineRule="auto"/>
            </w:pPr>
            <w:r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AD4439" w:rsidRDefault="00AD4439" w:rsidP="00AB7BA1">
      <w:pPr>
        <w:rPr>
          <w:rFonts w:ascii="Times New Roman" w:hAnsi="Times New Roman"/>
          <w:sz w:val="28"/>
          <w:szCs w:val="28"/>
        </w:rPr>
      </w:pPr>
    </w:p>
    <w:p w:rsidR="00AD4439" w:rsidRPr="00DF3B16" w:rsidRDefault="00AD4439" w:rsidP="00DF3B16">
      <w:pPr>
        <w:pStyle w:val="ListParagraph"/>
        <w:numPr>
          <w:ilvl w:val="1"/>
          <w:numId w:val="12"/>
        </w:numPr>
        <w:jc w:val="both"/>
        <w:rPr>
          <w:b/>
          <w:bCs/>
          <w:sz w:val="28"/>
          <w:szCs w:val="28"/>
        </w:rPr>
      </w:pPr>
      <w:r w:rsidRPr="00DF3B16">
        <w:rPr>
          <w:b/>
          <w:bCs/>
          <w:sz w:val="28"/>
          <w:szCs w:val="28"/>
        </w:rPr>
        <w:t>Библиотечно-информационные ресурсы и средства обеспечения образовательного процесса, в т.ч. электронно-библиотечные системы и электронно-образовательные ресурсы (электронные издания и информационные базы данных)</w:t>
      </w:r>
    </w:p>
    <w:p w:rsidR="00AD4439" w:rsidRDefault="00AD4439" w:rsidP="00AB7BA1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78"/>
        <w:gridCol w:w="3498"/>
        <w:gridCol w:w="4803"/>
      </w:tblGrid>
      <w:tr w:rsidR="00AD4439" w:rsidTr="00AB7BA1">
        <w:tc>
          <w:tcPr>
            <w:tcW w:w="1101" w:type="dxa"/>
          </w:tcPr>
          <w:p w:rsidR="00AD4439" w:rsidRDefault="00AD443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AD4439" w:rsidRDefault="00AD443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ресурса</w:t>
            </w:r>
          </w:p>
        </w:tc>
        <w:tc>
          <w:tcPr>
            <w:tcW w:w="5845" w:type="dxa"/>
          </w:tcPr>
          <w:p w:rsidR="00AD4439" w:rsidRDefault="00AD443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AD4439" w:rsidTr="00AB7BA1">
        <w:tc>
          <w:tcPr>
            <w:tcW w:w="1101" w:type="dxa"/>
          </w:tcPr>
          <w:p w:rsidR="00AD4439" w:rsidRDefault="00AD443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AD4439" w:rsidRDefault="00AD4439">
            <w:pPr>
              <w:rPr>
                <w:rStyle w:val="apple-style-span"/>
                <w:sz w:val="28"/>
                <w:szCs w:val="28"/>
              </w:rPr>
            </w:pPr>
            <w:r>
              <w:rPr>
                <w:rStyle w:val="apple-style-span"/>
                <w:rFonts w:ascii="Times New Roman" w:hAnsi="Times New Roman"/>
                <w:sz w:val="28"/>
                <w:szCs w:val="28"/>
              </w:rPr>
              <w:t>Научная электронная библиотека</w:t>
            </w:r>
          </w:p>
          <w:p w:rsidR="00AD4439" w:rsidRDefault="00AD4439">
            <w:pPr>
              <w:rPr>
                <w:rStyle w:val="apple-style-span"/>
                <w:rFonts w:ascii="Times New Roman" w:hAnsi="Times New Roman" w:cs="Arial"/>
                <w:sz w:val="28"/>
                <w:szCs w:val="28"/>
              </w:rPr>
            </w:pPr>
          </w:p>
          <w:p w:rsidR="00AD4439" w:rsidRDefault="00AD4439">
            <w:pPr>
              <w:rPr>
                <w:b/>
                <w:color w:val="000000"/>
              </w:rPr>
            </w:pPr>
            <w:hyperlink r:id="rId6" w:tgtFrame="_blank" w:history="1">
              <w:r>
                <w:rPr>
                  <w:rStyle w:val="Hyperlink"/>
                  <w:rFonts w:ascii="Times New Roman" w:hAnsi="Times New Roman"/>
                  <w:color w:val="000000"/>
                  <w:sz w:val="28"/>
                  <w:szCs w:val="28"/>
                </w:rPr>
                <w:t>http://elibrary.ru/defaultx.asp</w:t>
              </w:r>
            </w:hyperlink>
          </w:p>
        </w:tc>
        <w:tc>
          <w:tcPr>
            <w:tcW w:w="5845" w:type="dxa"/>
          </w:tcPr>
          <w:p w:rsidR="00AD4439" w:rsidRDefault="00AD443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Style w:val="apple-style-span"/>
                <w:rFonts w:ascii="Times New Roman" w:hAnsi="Times New Roman"/>
                <w:sz w:val="28"/>
                <w:szCs w:val="28"/>
              </w:rPr>
              <w:t>Крупнейший российский информационный портал в области науки, технологии, медицины и образования, содержащий рефераты и полные тексты более 12 млн научных статей и публикаций.</w:t>
            </w:r>
          </w:p>
        </w:tc>
      </w:tr>
      <w:tr w:rsidR="00AD4439" w:rsidTr="00AB7BA1">
        <w:trPr>
          <w:trHeight w:val="2201"/>
        </w:trPr>
        <w:tc>
          <w:tcPr>
            <w:tcW w:w="1101" w:type="dxa"/>
          </w:tcPr>
          <w:p w:rsidR="00AD4439" w:rsidRDefault="00AD443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260" w:type="dxa"/>
          </w:tcPr>
          <w:p w:rsidR="00AD4439" w:rsidRDefault="00AD4439">
            <w:pPr>
              <w:rPr>
                <w:rStyle w:val="apple-style-span"/>
                <w:sz w:val="28"/>
                <w:szCs w:val="28"/>
              </w:rPr>
            </w:pPr>
            <w:r>
              <w:rPr>
                <w:rStyle w:val="apple-style-span"/>
                <w:rFonts w:ascii="Times New Roman" w:hAnsi="Times New Roman"/>
                <w:sz w:val="28"/>
                <w:szCs w:val="28"/>
              </w:rPr>
              <w:t>Единое окно доступа к образовательным ресурсам</w:t>
            </w:r>
          </w:p>
          <w:p w:rsidR="00AD4439" w:rsidRDefault="00AD4439">
            <w:pPr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</w:p>
          <w:p w:rsidR="00AD4439" w:rsidRDefault="00AD4439">
            <w:pPr>
              <w:rPr>
                <w:b/>
                <w:color w:val="000000"/>
              </w:rPr>
            </w:pPr>
            <w:hyperlink r:id="rId7" w:tgtFrame="_blank" w:history="1">
              <w:r>
                <w:rPr>
                  <w:rStyle w:val="Hyperlink"/>
                  <w:rFonts w:ascii="Times New Roman" w:hAnsi="Times New Roman"/>
                  <w:color w:val="000000"/>
                  <w:sz w:val="28"/>
                  <w:szCs w:val="28"/>
                </w:rPr>
                <w:t>http://window.edu.ru/</w:t>
              </w:r>
            </w:hyperlink>
            <w:r>
              <w:rPr>
                <w:rStyle w:val="apple-style-span"/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845" w:type="dxa"/>
          </w:tcPr>
          <w:p w:rsidR="00AD4439" w:rsidRDefault="00AD443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Обеспечивает свободный доступ к интегральному каталогу образовательных интернет-ресурсов, к электронной библиотеке учебно-методических материалов, к ресурсам системы федеральных образовательных порталов</w:t>
            </w:r>
          </w:p>
          <w:p w:rsidR="00AD4439" w:rsidRDefault="00AD443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Система создана по заказу Федерального агенства по образованию.</w:t>
            </w:r>
          </w:p>
        </w:tc>
      </w:tr>
      <w:tr w:rsidR="00AD4439" w:rsidTr="00AB7BA1">
        <w:trPr>
          <w:trHeight w:val="1725"/>
        </w:trPr>
        <w:tc>
          <w:tcPr>
            <w:tcW w:w="1101" w:type="dxa"/>
          </w:tcPr>
          <w:p w:rsidR="00AD4439" w:rsidRDefault="00AD443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260" w:type="dxa"/>
          </w:tcPr>
          <w:p w:rsidR="00AD4439" w:rsidRDefault="00AD4439">
            <w:pPr>
              <w:rPr>
                <w:rStyle w:val="apple-style-sp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Электронные издания НГМУ</w:t>
            </w:r>
            <w:r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5845" w:type="dxa"/>
          </w:tcPr>
          <w:p w:rsidR="00AD4439" w:rsidRDefault="00AD443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Представлены полнотекстовые электронные версии учебников, учебно-методических пособий, монографий, подготовленных и изданных в университете. Хронологический охват: 2005 – текущий период. Доступ с ПК библиотеки НГМУ.</w:t>
            </w:r>
          </w:p>
        </w:tc>
      </w:tr>
    </w:tbl>
    <w:p w:rsidR="00AD4439" w:rsidRDefault="00AD4439" w:rsidP="00AB7BA1">
      <w:pPr>
        <w:rPr>
          <w:rFonts w:ascii="Times New Roman" w:hAnsi="Times New Roman"/>
          <w:sz w:val="28"/>
          <w:szCs w:val="28"/>
        </w:rPr>
      </w:pPr>
    </w:p>
    <w:p w:rsidR="00AD4439" w:rsidRDefault="00AD4439"/>
    <w:sectPr w:rsidR="00AD4439" w:rsidSect="008D77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ejaVu Sans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2FD5D98"/>
    <w:multiLevelType w:val="multilevel"/>
    <w:tmpl w:val="9B384E24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509"/>
        </w:tabs>
        <w:ind w:left="2509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869"/>
        </w:tabs>
        <w:ind w:left="2869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949"/>
        </w:tabs>
        <w:ind w:left="3949" w:hanging="360"/>
      </w:pPr>
      <w:rPr>
        <w:rFonts w:cs="Times New Roman"/>
      </w:rPr>
    </w:lvl>
  </w:abstractNum>
  <w:abstractNum w:abstractNumId="2">
    <w:nsid w:val="048F1940"/>
    <w:multiLevelType w:val="hybridMultilevel"/>
    <w:tmpl w:val="3188A284"/>
    <w:lvl w:ilvl="0" w:tplc="C0BA54D0">
      <w:start w:val="1"/>
      <w:numFmt w:val="decimal"/>
      <w:lvlText w:val="%1."/>
      <w:lvlJc w:val="left"/>
      <w:pPr>
        <w:tabs>
          <w:tab w:val="num" w:pos="394"/>
        </w:tabs>
        <w:ind w:left="39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14"/>
        </w:tabs>
        <w:ind w:left="11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34"/>
        </w:tabs>
        <w:ind w:left="18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54"/>
        </w:tabs>
        <w:ind w:left="25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74"/>
        </w:tabs>
        <w:ind w:left="32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94"/>
        </w:tabs>
        <w:ind w:left="39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714"/>
        </w:tabs>
        <w:ind w:left="47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34"/>
        </w:tabs>
        <w:ind w:left="54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54"/>
        </w:tabs>
        <w:ind w:left="6154" w:hanging="180"/>
      </w:pPr>
      <w:rPr>
        <w:rFonts w:cs="Times New Roman"/>
      </w:rPr>
    </w:lvl>
  </w:abstractNum>
  <w:abstractNum w:abstractNumId="3">
    <w:nsid w:val="0C87364D"/>
    <w:multiLevelType w:val="hybridMultilevel"/>
    <w:tmpl w:val="8D6E1A52"/>
    <w:lvl w:ilvl="0" w:tplc="0419000F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1412118"/>
    <w:multiLevelType w:val="multilevel"/>
    <w:tmpl w:val="AB243838"/>
    <w:lvl w:ilvl="0">
      <w:start w:val="10"/>
      <w:numFmt w:val="decimal"/>
      <w:lvlText w:val="%1"/>
      <w:lvlJc w:val="left"/>
      <w:pPr>
        <w:ind w:left="525" w:hanging="52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885" w:hanging="52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cs="Times New Roman" w:hint="default"/>
      </w:rPr>
    </w:lvl>
  </w:abstractNum>
  <w:abstractNum w:abstractNumId="5">
    <w:nsid w:val="18621AFE"/>
    <w:multiLevelType w:val="multilevel"/>
    <w:tmpl w:val="5F165124"/>
    <w:lvl w:ilvl="0">
      <w:start w:val="1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/>
      </w:rPr>
    </w:lvl>
  </w:abstractNum>
  <w:abstractNum w:abstractNumId="6">
    <w:nsid w:val="1B566CBF"/>
    <w:multiLevelType w:val="hybridMultilevel"/>
    <w:tmpl w:val="761221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A8203CB"/>
    <w:multiLevelType w:val="multilevel"/>
    <w:tmpl w:val="574C8E3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cs="Times New Roman"/>
      </w:rPr>
    </w:lvl>
    <w:lvl w:ilvl="2">
      <w:start w:val="3"/>
      <w:numFmt w:val="decimal"/>
      <w:isLgl/>
      <w:lvlText w:val="%1.%2.%3."/>
      <w:lvlJc w:val="left"/>
      <w:pPr>
        <w:ind w:left="1080" w:hanging="720"/>
      </w:pPr>
      <w:rPr>
        <w:rFonts w:cs="Times New Roman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8">
    <w:nsid w:val="2F8128C7"/>
    <w:multiLevelType w:val="hybridMultilevel"/>
    <w:tmpl w:val="F06611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41662B14"/>
    <w:multiLevelType w:val="hybridMultilevel"/>
    <w:tmpl w:val="74E6FC26"/>
    <w:lvl w:ilvl="0" w:tplc="02B657E8">
      <w:start w:val="3"/>
      <w:numFmt w:val="decimal"/>
      <w:lvlText w:val="%1"/>
      <w:lvlJc w:val="left"/>
      <w:pPr>
        <w:ind w:left="108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785B0D6B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1">
    <w:nsid w:val="78BE6861"/>
    <w:multiLevelType w:val="hybridMultilevel"/>
    <w:tmpl w:val="DABE467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9D832D6"/>
    <w:multiLevelType w:val="multilevel"/>
    <w:tmpl w:val="0BB459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7"/>
    <w:lvlOverride w:ilvl="0">
      <w:startOverride w:val="1"/>
    </w:lvlOverride>
    <w:lvlOverride w:ilvl="1">
      <w:startOverride w:val="4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10"/>
  </w:num>
  <w:num w:numId="11">
    <w:abstractNumId w:val="3"/>
  </w:num>
  <w:num w:numId="12">
    <w:abstractNumId w:val="4"/>
  </w:num>
  <w:num w:numId="13">
    <w:abstractNumId w:val="2"/>
  </w:num>
  <w:num w:numId="14">
    <w:abstractNumId w:val="6"/>
  </w:num>
  <w:num w:numId="15">
    <w:abstractNumId w:val="8"/>
  </w:num>
  <w:num w:numId="16">
    <w:abstractNumId w:val="9"/>
  </w:num>
  <w:num w:numId="17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B7BA1"/>
    <w:rsid w:val="000474EC"/>
    <w:rsid w:val="000D589C"/>
    <w:rsid w:val="00140617"/>
    <w:rsid w:val="00177F1B"/>
    <w:rsid w:val="00182F44"/>
    <w:rsid w:val="0019721A"/>
    <w:rsid w:val="001C701C"/>
    <w:rsid w:val="002700E9"/>
    <w:rsid w:val="002A50A8"/>
    <w:rsid w:val="002C3D0C"/>
    <w:rsid w:val="002D7249"/>
    <w:rsid w:val="00332413"/>
    <w:rsid w:val="003A2137"/>
    <w:rsid w:val="00452E76"/>
    <w:rsid w:val="00491D6A"/>
    <w:rsid w:val="004F0A5A"/>
    <w:rsid w:val="00503C2E"/>
    <w:rsid w:val="0056216D"/>
    <w:rsid w:val="0058269E"/>
    <w:rsid w:val="005B3DD3"/>
    <w:rsid w:val="0063537A"/>
    <w:rsid w:val="006D3544"/>
    <w:rsid w:val="0070023E"/>
    <w:rsid w:val="0072281D"/>
    <w:rsid w:val="00896B70"/>
    <w:rsid w:val="008B31FF"/>
    <w:rsid w:val="008D7707"/>
    <w:rsid w:val="00980CC6"/>
    <w:rsid w:val="00A400FC"/>
    <w:rsid w:val="00A4743E"/>
    <w:rsid w:val="00AB2943"/>
    <w:rsid w:val="00AB7BA1"/>
    <w:rsid w:val="00AD4439"/>
    <w:rsid w:val="00AE5392"/>
    <w:rsid w:val="00B16792"/>
    <w:rsid w:val="00BC4F94"/>
    <w:rsid w:val="00C12064"/>
    <w:rsid w:val="00C40835"/>
    <w:rsid w:val="00CA066F"/>
    <w:rsid w:val="00CA17BF"/>
    <w:rsid w:val="00CC443E"/>
    <w:rsid w:val="00CE049B"/>
    <w:rsid w:val="00D4631B"/>
    <w:rsid w:val="00D57BF7"/>
    <w:rsid w:val="00DF3B16"/>
    <w:rsid w:val="00ED2565"/>
    <w:rsid w:val="00F06BE2"/>
    <w:rsid w:val="00F16E4D"/>
    <w:rsid w:val="00F30FAB"/>
    <w:rsid w:val="00FA47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7BA1"/>
    <w:pPr>
      <w:widowControl w:val="0"/>
      <w:suppressAutoHyphens/>
    </w:pPr>
    <w:rPr>
      <w:rFonts w:ascii="DejaVu Sans" w:hAnsi="DejaVu Sans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AB7BA1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AB7BA1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AB7BA1"/>
    <w:rPr>
      <w:rFonts w:ascii="Calibri" w:hAnsi="Calibri" w:cs="Times New Roman"/>
      <w:b/>
      <w:bCs/>
      <w:i/>
      <w:iCs/>
      <w:sz w:val="26"/>
      <w:szCs w:val="26"/>
      <w:lang w:eastAsia="ru-RU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AB7BA1"/>
    <w:rPr>
      <w:rFonts w:ascii="Times New Roman" w:eastAsia="Times New Roman" w:hAnsi="Times New Roman" w:cs="Times New Roman"/>
      <w:b/>
      <w:bCs/>
      <w:lang w:eastAsia="ru-RU"/>
    </w:rPr>
  </w:style>
  <w:style w:type="character" w:styleId="Hyperlink">
    <w:name w:val="Hyperlink"/>
    <w:basedOn w:val="DefaultParagraphFont"/>
    <w:uiPriority w:val="99"/>
    <w:semiHidden/>
    <w:rsid w:val="00AB7BA1"/>
    <w:rPr>
      <w:rFonts w:cs="Times New Roman"/>
      <w:color w:val="000080"/>
      <w:u w:val="single"/>
    </w:rPr>
  </w:style>
  <w:style w:type="paragraph" w:customStyle="1" w:styleId="a">
    <w:name w:val="Стиль"/>
    <w:uiPriority w:val="99"/>
    <w:rsid w:val="00AB7BA1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ar-SA"/>
    </w:rPr>
  </w:style>
  <w:style w:type="paragraph" w:customStyle="1" w:styleId="a0">
    <w:name w:val="Содержимое таблицы"/>
    <w:basedOn w:val="Normal"/>
    <w:uiPriority w:val="99"/>
    <w:rsid w:val="00AB7BA1"/>
    <w:pPr>
      <w:suppressLineNumbers/>
    </w:pPr>
  </w:style>
  <w:style w:type="paragraph" w:customStyle="1" w:styleId="WW-">
    <w:name w:val="WW-Базовый"/>
    <w:uiPriority w:val="99"/>
    <w:rsid w:val="00AB7BA1"/>
    <w:pPr>
      <w:tabs>
        <w:tab w:val="left" w:pos="709"/>
      </w:tabs>
      <w:suppressAutoHyphens/>
      <w:spacing w:line="100" w:lineRule="atLeast"/>
    </w:pPr>
    <w:rPr>
      <w:rFonts w:ascii="Times New Roman" w:hAnsi="Times New Roman"/>
      <w:color w:val="00000A"/>
      <w:sz w:val="24"/>
      <w:szCs w:val="24"/>
      <w:lang w:eastAsia="ar-SA"/>
    </w:rPr>
  </w:style>
  <w:style w:type="character" w:customStyle="1" w:styleId="apple-style-span">
    <w:name w:val="apple-style-span"/>
    <w:uiPriority w:val="99"/>
    <w:rsid w:val="00AB7BA1"/>
  </w:style>
  <w:style w:type="character" w:customStyle="1" w:styleId="apple-converted-space">
    <w:name w:val="apple-converted-space"/>
    <w:uiPriority w:val="99"/>
    <w:rsid w:val="00AB7BA1"/>
  </w:style>
  <w:style w:type="paragraph" w:styleId="ListParagraph">
    <w:name w:val="List Paragraph"/>
    <w:basedOn w:val="WW-"/>
    <w:uiPriority w:val="99"/>
    <w:qFormat/>
    <w:rsid w:val="00AB7BA1"/>
  </w:style>
  <w:style w:type="character" w:customStyle="1" w:styleId="WW8Num36z3">
    <w:name w:val="WW8Num36z3"/>
    <w:uiPriority w:val="99"/>
    <w:rsid w:val="00CA17BF"/>
    <w:rPr>
      <w:rFonts w:ascii="Symbol" w:hAnsi="Symbol"/>
    </w:rPr>
  </w:style>
  <w:style w:type="paragraph" w:styleId="NormalWeb">
    <w:name w:val="Normal (Web)"/>
    <w:basedOn w:val="Normal"/>
    <w:uiPriority w:val="99"/>
    <w:rsid w:val="0063537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9578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indow.edu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library.ru/defaultx.asp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15</Pages>
  <Words>3069</Words>
  <Characters>17496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noutlend.ru</cp:lastModifiedBy>
  <cp:revision>4</cp:revision>
  <dcterms:created xsi:type="dcterms:W3CDTF">2019-01-16T17:28:00Z</dcterms:created>
  <dcterms:modified xsi:type="dcterms:W3CDTF">2020-01-05T10:05:00Z</dcterms:modified>
</cp:coreProperties>
</file>