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283" w:rsidRDefault="00B64283" w:rsidP="00B64283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B64283" w:rsidRPr="00B64283" w:rsidRDefault="00B64283" w:rsidP="00B64283">
      <w:pPr>
        <w:jc w:val="center"/>
        <w:rPr>
          <w:rFonts w:ascii="Times New Roman" w:hAnsi="Times New Roman"/>
          <w:b/>
          <w:sz w:val="28"/>
          <w:szCs w:val="28"/>
        </w:rPr>
      </w:pPr>
    </w:p>
    <w:p w:rsidR="00B64283" w:rsidRPr="00B64283" w:rsidRDefault="00B64283" w:rsidP="00B64283">
      <w:pPr>
        <w:pStyle w:val="a7"/>
        <w:jc w:val="right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>УТВЕРЖДАЮ</w:t>
      </w:r>
    </w:p>
    <w:p w:rsidR="00B64283" w:rsidRPr="00B64283" w:rsidRDefault="00B64283" w:rsidP="00B64283">
      <w:pPr>
        <w:pStyle w:val="a7"/>
        <w:jc w:val="right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B64283" w:rsidRPr="00B64283" w:rsidRDefault="00B64283" w:rsidP="00B64283">
      <w:pPr>
        <w:pStyle w:val="a7"/>
        <w:jc w:val="right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>нейрохирургии</w:t>
      </w:r>
    </w:p>
    <w:p w:rsidR="00B64283" w:rsidRPr="00B64283" w:rsidRDefault="00B64283" w:rsidP="00B64283">
      <w:pPr>
        <w:pStyle w:val="a7"/>
        <w:jc w:val="right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>Кривошапкин А.Л.</w:t>
      </w:r>
    </w:p>
    <w:p w:rsidR="00B64283" w:rsidRPr="00B64283" w:rsidRDefault="00B64283" w:rsidP="00B64283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B64283" w:rsidRPr="00B64283" w:rsidRDefault="00B64283" w:rsidP="00B64283">
      <w:pPr>
        <w:pStyle w:val="a7"/>
        <w:jc w:val="right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283" w:rsidRPr="00B64283" w:rsidRDefault="00B64283" w:rsidP="00B64283">
      <w:pPr>
        <w:pStyle w:val="a7"/>
        <w:jc w:val="right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>__________________</w:t>
      </w:r>
    </w:p>
    <w:p w:rsidR="00B64283" w:rsidRPr="00B64283" w:rsidRDefault="00B64283" w:rsidP="00B64283">
      <w:pPr>
        <w:pStyle w:val="a7"/>
        <w:jc w:val="right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B64283" w:rsidRPr="00B64283" w:rsidRDefault="00B64283" w:rsidP="00B64283">
      <w:pPr>
        <w:pStyle w:val="a7"/>
        <w:jc w:val="right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B64283">
        <w:rPr>
          <w:rFonts w:ascii="Times New Roman" w:hAnsi="Times New Roman" w:cs="Times New Roman"/>
          <w:sz w:val="28"/>
        </w:rPr>
        <w:t>августа »</w:t>
      </w:r>
      <w:proofErr w:type="gramEnd"/>
      <w:r w:rsidRPr="00B64283">
        <w:rPr>
          <w:rFonts w:ascii="Times New Roman" w:hAnsi="Times New Roman" w:cs="Times New Roman"/>
          <w:sz w:val="28"/>
        </w:rPr>
        <w:t xml:space="preserve">  2019 г.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МЕТОДИЧЕСКИЕ УКАЗАНИЯ ДЛЯ ОРДИНАТОРОВ 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Практическое занятие № 1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24BE0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="00F24BE0" w:rsidRPr="00A92CFE">
        <w:rPr>
          <w:rFonts w:ascii="Times New Roman" w:hAnsi="Times New Roman" w:cs="Times New Roman"/>
          <w:caps/>
          <w:sz w:val="28"/>
          <w:szCs w:val="28"/>
        </w:rPr>
        <w:t>Диагностика опухолей головного и спинного мозга</w:t>
      </w:r>
      <w:r w:rsidR="00F24BE0" w:rsidRPr="00F24BE0">
        <w:rPr>
          <w:rFonts w:ascii="Times New Roman" w:hAnsi="Times New Roman" w:cs="Times New Roman"/>
          <w:sz w:val="28"/>
          <w:szCs w:val="28"/>
        </w:rPr>
        <w:t>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Дисциплина: Нейрохирургия индекс Б1.Б.1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Направление подготовки 31.08.56 ординатура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6958CA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год обучения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Регистрационный №        </w:t>
      </w: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Экземпляр №       </w:t>
      </w: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F24BE0">
          <w:rPr>
            <w:rStyle w:val="a3"/>
            <w:rFonts w:ascii="Times New Roman" w:hAnsi="Times New Roman" w:cs="Times New Roman"/>
            <w:sz w:val="28"/>
            <w:szCs w:val="28"/>
          </w:rPr>
          <w:t>www.ngmu.ru</w:t>
        </w:r>
      </w:hyperlink>
      <w:r w:rsidRPr="00F24BE0">
        <w:rPr>
          <w:rFonts w:ascii="Times New Roman" w:hAnsi="Times New Roman" w:cs="Times New Roman"/>
          <w:sz w:val="28"/>
          <w:szCs w:val="28"/>
        </w:rPr>
        <w:t>,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F6655E" w:rsidRPr="00F24BE0" w:rsidRDefault="00F6655E" w:rsidP="00F24B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F6655E" w:rsidRPr="00F24BE0" w:rsidRDefault="00F6655E" w:rsidP="00B64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br w:type="page"/>
      </w:r>
      <w:r w:rsidRPr="00F24BE0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Методические указания разработаны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(ординатура), утвержденных приказом Министерства образования и </w:t>
      </w:r>
      <w:proofErr w:type="gramStart"/>
      <w:r w:rsidRPr="00F24BE0">
        <w:rPr>
          <w:rFonts w:ascii="Times New Roman" w:hAnsi="Times New Roman" w:cs="Times New Roman"/>
          <w:sz w:val="28"/>
          <w:szCs w:val="28"/>
        </w:rPr>
        <w:t>науки  Российской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F24BE0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F24BE0">
        <w:rPr>
          <w:rFonts w:ascii="Times New Roman" w:hAnsi="Times New Roman" w:cs="Times New Roman"/>
          <w:sz w:val="28"/>
          <w:szCs w:val="28"/>
        </w:rPr>
        <w:t>. № 1365</w:t>
      </w: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         Методические указания разработал(и):</w:t>
      </w: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F6655E" w:rsidRPr="00F24BE0" w:rsidTr="0067109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Ученая степень,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Кафедра</w:t>
            </w:r>
          </w:p>
        </w:tc>
      </w:tr>
      <w:tr w:rsidR="00F6655E" w:rsidRPr="00F24BE0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F6655E" w:rsidRPr="00F24BE0" w:rsidTr="0067109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Кривошапкин</w:t>
            </w:r>
          </w:p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А.Л.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д-</w:t>
            </w:r>
            <w:proofErr w:type="spellStart"/>
            <w:r w:rsidRPr="00F24BE0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F24BE0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F24BE0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        Рецензент(ы)</w:t>
      </w:r>
    </w:p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F6655E" w:rsidRPr="00F24BE0" w:rsidTr="0067109A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Ученая степень,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Кафедра</w:t>
            </w:r>
          </w:p>
        </w:tc>
      </w:tr>
      <w:tr w:rsidR="00F6655E" w:rsidRPr="00F24BE0" w:rsidTr="0067109A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BE0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F6655E" w:rsidRPr="00F24BE0" w:rsidTr="0067109A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</w:rPr>
            </w:pPr>
            <w:proofErr w:type="spellStart"/>
            <w:r w:rsidRPr="00F24BE0">
              <w:rPr>
                <w:rFonts w:ascii="Times New Roman" w:eastAsia="MS Mincho" w:hAnsi="Times New Roman" w:cs="Times New Roman"/>
                <w:sz w:val="28"/>
              </w:rPr>
              <w:t>Бывальцев</w:t>
            </w:r>
            <w:proofErr w:type="spellEnd"/>
            <w:r w:rsidRPr="00F24BE0">
              <w:rPr>
                <w:rFonts w:ascii="Times New Roman" w:eastAsia="MS Mincho" w:hAnsi="Times New Roman" w:cs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24BE0">
              <w:rPr>
                <w:rFonts w:ascii="Times New Roman" w:hAnsi="Times New Roman" w:cs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24BE0">
              <w:rPr>
                <w:rFonts w:ascii="Times New Roman" w:hAnsi="Times New Roman" w:cs="Times New Roman"/>
                <w:sz w:val="28"/>
              </w:rPr>
              <w:t xml:space="preserve">д-р. мед. наук,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24BE0">
              <w:rPr>
                <w:rFonts w:ascii="Times New Roman" w:hAnsi="Times New Roman" w:cs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55E" w:rsidRPr="00F24BE0" w:rsidRDefault="00F6655E" w:rsidP="00F24B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F24BE0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ортопедии,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F24BE0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 w:rsidRPr="00F24BE0">
              <w:rPr>
                <w:rFonts w:ascii="Times New Roman" w:hAnsi="Times New Roman" w:cs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F6655E" w:rsidRPr="00F24BE0" w:rsidRDefault="00F6655E" w:rsidP="00F24BE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F24BE0">
              <w:rPr>
                <w:rFonts w:ascii="Times New Roman" w:hAnsi="Times New Roman" w:cs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F6655E" w:rsidRPr="00F24BE0" w:rsidRDefault="00F6655E" w:rsidP="00F24BE0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4283" w:rsidRPr="00B64283" w:rsidRDefault="00B64283" w:rsidP="00B64283">
      <w:pPr>
        <w:pStyle w:val="a7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>Методические указания рассмотрены и утверждены на заседании кафедры нейрохирургии</w:t>
      </w:r>
    </w:p>
    <w:p w:rsidR="00B64283" w:rsidRPr="00B64283" w:rsidRDefault="00B64283" w:rsidP="00B64283">
      <w:pPr>
        <w:pStyle w:val="a7"/>
        <w:rPr>
          <w:rFonts w:ascii="Times New Roman" w:hAnsi="Times New Roman" w:cs="Times New Roman"/>
          <w:sz w:val="28"/>
          <w:shd w:val="clear" w:color="auto" w:fill="FFFF00"/>
        </w:rPr>
      </w:pPr>
      <w:r w:rsidRPr="00B64283">
        <w:rPr>
          <w:rFonts w:ascii="Times New Roman" w:hAnsi="Times New Roman" w:cs="Times New Roman"/>
          <w:sz w:val="28"/>
        </w:rPr>
        <w:t>Протокол № 1 от 27. 08. 2019 г.,</w:t>
      </w:r>
    </w:p>
    <w:p w:rsidR="00B64283" w:rsidRPr="00B64283" w:rsidRDefault="00B64283" w:rsidP="00B64283">
      <w:pPr>
        <w:pStyle w:val="a7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>зав. кафедрой нейрохирургии НГМУ</w:t>
      </w:r>
    </w:p>
    <w:p w:rsidR="00B64283" w:rsidRPr="00B64283" w:rsidRDefault="00B64283" w:rsidP="00B64283">
      <w:pPr>
        <w:pStyle w:val="a7"/>
        <w:rPr>
          <w:rFonts w:ascii="Times New Roman" w:hAnsi="Times New Roman" w:cs="Times New Roman"/>
          <w:sz w:val="28"/>
        </w:rPr>
      </w:pPr>
      <w:proofErr w:type="gramStart"/>
      <w:r w:rsidRPr="00B64283">
        <w:rPr>
          <w:rFonts w:ascii="Times New Roman" w:hAnsi="Times New Roman" w:cs="Times New Roman"/>
          <w:sz w:val="28"/>
        </w:rPr>
        <w:t>профессор  А.Л.</w:t>
      </w:r>
      <w:proofErr w:type="gramEnd"/>
      <w:r w:rsidRPr="00B64283">
        <w:rPr>
          <w:rFonts w:ascii="Times New Roman" w:hAnsi="Times New Roman" w:cs="Times New Roman"/>
          <w:sz w:val="28"/>
        </w:rPr>
        <w:t xml:space="preserve"> Кривошапкин .___________________________</w:t>
      </w:r>
    </w:p>
    <w:p w:rsidR="00B64283" w:rsidRPr="00B64283" w:rsidRDefault="00B64283" w:rsidP="00B64283">
      <w:pPr>
        <w:pStyle w:val="a7"/>
        <w:rPr>
          <w:rFonts w:ascii="Times New Roman" w:hAnsi="Times New Roman" w:cs="Times New Roman"/>
          <w:b/>
          <w:i/>
          <w:sz w:val="28"/>
        </w:rPr>
      </w:pPr>
      <w:r w:rsidRPr="00B64283">
        <w:rPr>
          <w:rFonts w:ascii="Times New Roman" w:hAnsi="Times New Roman" w:cs="Times New Roman"/>
          <w:b/>
          <w:i/>
          <w:sz w:val="28"/>
        </w:rPr>
        <w:t xml:space="preserve">Методические указания рассмотрены и одобрены на заседании ЦМК НГМУ </w:t>
      </w:r>
    </w:p>
    <w:p w:rsidR="00B64283" w:rsidRPr="00B64283" w:rsidRDefault="00B64283" w:rsidP="00B64283">
      <w:pPr>
        <w:pStyle w:val="a7"/>
        <w:rPr>
          <w:rFonts w:ascii="Times New Roman" w:hAnsi="Times New Roman" w:cs="Times New Roman"/>
          <w:b/>
          <w:i/>
          <w:sz w:val="28"/>
          <w:shd w:val="clear" w:color="auto" w:fill="FFFF00"/>
        </w:rPr>
      </w:pPr>
      <w:r w:rsidRPr="00B64283">
        <w:rPr>
          <w:rFonts w:ascii="Times New Roman" w:hAnsi="Times New Roman" w:cs="Times New Roman"/>
          <w:b/>
          <w:i/>
          <w:sz w:val="28"/>
        </w:rPr>
        <w:t>Протокол № 3 от «</w:t>
      </w:r>
      <w:r w:rsidRPr="00B64283">
        <w:rPr>
          <w:rFonts w:ascii="Times New Roman" w:hAnsi="Times New Roman" w:cs="Times New Roman"/>
          <w:b/>
          <w:i/>
          <w:sz w:val="28"/>
          <w:lang w:val="en-US"/>
        </w:rPr>
        <w:t>30</w:t>
      </w:r>
      <w:r w:rsidRPr="00B64283">
        <w:rPr>
          <w:rFonts w:ascii="Times New Roman" w:hAnsi="Times New Roman" w:cs="Times New Roman"/>
          <w:b/>
          <w:i/>
          <w:sz w:val="28"/>
        </w:rPr>
        <w:t>» сентября 201</w:t>
      </w:r>
      <w:r w:rsidRPr="00B64283">
        <w:rPr>
          <w:rFonts w:ascii="Times New Roman" w:hAnsi="Times New Roman" w:cs="Times New Roman"/>
          <w:b/>
          <w:i/>
          <w:sz w:val="28"/>
          <w:lang w:val="en-US"/>
        </w:rPr>
        <w:t>9</w:t>
      </w:r>
      <w:r w:rsidRPr="00B64283">
        <w:rPr>
          <w:rFonts w:ascii="Times New Roman" w:hAnsi="Times New Roman" w:cs="Times New Roman"/>
          <w:b/>
          <w:i/>
          <w:sz w:val="28"/>
        </w:rPr>
        <w:t xml:space="preserve"> г.</w:t>
      </w:r>
    </w:p>
    <w:p w:rsidR="00F6655E" w:rsidRPr="00B64283" w:rsidRDefault="00B64283" w:rsidP="00B64283">
      <w:pPr>
        <w:pStyle w:val="a7"/>
        <w:rPr>
          <w:rFonts w:ascii="Times New Roman" w:hAnsi="Times New Roman" w:cs="Times New Roman"/>
          <w:sz w:val="28"/>
        </w:rPr>
      </w:pPr>
      <w:r w:rsidRPr="00B64283">
        <w:rPr>
          <w:rFonts w:ascii="Times New Roman" w:hAnsi="Times New Roman" w:cs="Times New Roman"/>
          <w:sz w:val="28"/>
        </w:rPr>
        <w:t>Председатель ЦМК _____________________________________</w:t>
      </w:r>
      <w:bookmarkStart w:id="0" w:name="_GoBack"/>
      <w:bookmarkEnd w:id="0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br w:type="page"/>
      </w:r>
      <w:r w:rsidRPr="00F24B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Введение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4BE0">
        <w:rPr>
          <w:rFonts w:ascii="Times New Roman" w:hAnsi="Times New Roman" w:cs="Times New Roman"/>
          <w:bCs/>
          <w:sz w:val="28"/>
          <w:szCs w:val="28"/>
        </w:rPr>
        <w:t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2, 3, 6</w:t>
      </w: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6655E" w:rsidRPr="00F24BE0" w:rsidTr="0067109A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24BE0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="00F24BE0" w:rsidRPr="00F24BE0">
              <w:rPr>
                <w:rFonts w:ascii="Times New Roman" w:hAnsi="Times New Roman"/>
                <w:sz w:val="28"/>
                <w:szCs w:val="28"/>
              </w:rPr>
              <w:t xml:space="preserve">Диагностика опухолей головного и спинного мозга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F24BE0" w:rsidRPr="00F24BE0">
              <w:rPr>
                <w:rFonts w:ascii="Times New Roman" w:hAnsi="Times New Roman"/>
                <w:sz w:val="28"/>
                <w:szCs w:val="28"/>
              </w:rPr>
              <w:t xml:space="preserve">Диагностика опухолей головного и спинного мозга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 xml:space="preserve">В учебнике Гринберг М.С. Нейрохирургия. - Москва, </w:t>
            </w:r>
            <w:proofErr w:type="spellStart"/>
            <w:r w:rsidRPr="00F24BE0">
              <w:rPr>
                <w:sz w:val="28"/>
                <w:szCs w:val="28"/>
              </w:rPr>
              <w:t>МЕДпресс-информ</w:t>
            </w:r>
            <w:proofErr w:type="spellEnd"/>
            <w:r w:rsidRPr="00F24BE0">
              <w:rPr>
                <w:sz w:val="28"/>
                <w:szCs w:val="28"/>
              </w:rPr>
              <w:t>, 2010; прочитать глава 14.</w:t>
            </w:r>
          </w:p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="00F24BE0">
              <w:rPr>
                <w:rFonts w:ascii="Times New Roman" w:hAnsi="Times New Roman"/>
                <w:sz w:val="28"/>
                <w:szCs w:val="28"/>
              </w:rPr>
              <w:t>дополнительной литературе найти классификации опухолей спинного мозга.</w:t>
            </w:r>
            <w:r w:rsidRPr="00F24B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F6655E" w:rsidRPr="00F24BE0" w:rsidRDefault="00A92CFE" w:rsidP="00F24BE0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Рассказать об о</w:t>
            </w:r>
            <w:r w:rsidR="00F6655E" w:rsidRPr="00F24BE0">
              <w:rPr>
                <w:rFonts w:ascii="Times New Roman" w:hAnsi="Times New Roman" w:cs="Times New Roman"/>
                <w:iCs/>
                <w:sz w:val="28"/>
              </w:rPr>
              <w:t>пухол</w:t>
            </w:r>
            <w:r>
              <w:rPr>
                <w:rFonts w:ascii="Times New Roman" w:hAnsi="Times New Roman" w:cs="Times New Roman"/>
                <w:iCs/>
                <w:sz w:val="28"/>
              </w:rPr>
              <w:t>ях</w:t>
            </w:r>
            <w:r w:rsidR="00F6655E" w:rsidRPr="00F24BE0">
              <w:rPr>
                <w:rFonts w:ascii="Times New Roman" w:hAnsi="Times New Roman" w:cs="Times New Roman"/>
                <w:iCs/>
                <w:sz w:val="28"/>
              </w:rPr>
              <w:t xml:space="preserve"> головного мозга. Классификация опухолей ВОЗ, прочие классификации.</w:t>
            </w:r>
          </w:p>
          <w:p w:rsidR="00F24BE0" w:rsidRPr="00F24BE0" w:rsidRDefault="00A92CFE" w:rsidP="00F24BE0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Рассказать об о</w:t>
            </w:r>
            <w:r w:rsidR="00F24BE0">
              <w:rPr>
                <w:rFonts w:ascii="Times New Roman" w:hAnsi="Times New Roman" w:cs="Times New Roman"/>
                <w:iCs/>
                <w:sz w:val="28"/>
              </w:rPr>
              <w:t>пухол</w:t>
            </w:r>
            <w:r>
              <w:rPr>
                <w:rFonts w:ascii="Times New Roman" w:hAnsi="Times New Roman" w:cs="Times New Roman"/>
                <w:iCs/>
                <w:sz w:val="28"/>
              </w:rPr>
              <w:t>ях</w:t>
            </w:r>
            <w:r w:rsidR="00F24BE0">
              <w:rPr>
                <w:rFonts w:ascii="Times New Roman" w:hAnsi="Times New Roman" w:cs="Times New Roman"/>
                <w:iCs/>
                <w:sz w:val="28"/>
              </w:rPr>
              <w:t xml:space="preserve"> спинного </w:t>
            </w:r>
            <w:r w:rsidR="00F24BE0" w:rsidRPr="00F24BE0">
              <w:rPr>
                <w:rFonts w:ascii="Times New Roman" w:hAnsi="Times New Roman" w:cs="Times New Roman"/>
                <w:iCs/>
                <w:sz w:val="28"/>
              </w:rPr>
              <w:t>мозга. Классификация опухолей ВОЗ, прочие классификации.</w:t>
            </w:r>
          </w:p>
          <w:p w:rsidR="00F6655E" w:rsidRPr="00F24BE0" w:rsidRDefault="00A92CFE" w:rsidP="00F24BE0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>
              <w:rPr>
                <w:rFonts w:ascii="Times New Roman" w:hAnsi="Times New Roman" w:cs="Times New Roman"/>
                <w:iCs/>
                <w:sz w:val="28"/>
              </w:rPr>
              <w:t>Знать о</w:t>
            </w:r>
            <w:r w:rsidR="00F24BE0">
              <w:rPr>
                <w:rFonts w:ascii="Times New Roman" w:hAnsi="Times New Roman" w:cs="Times New Roman"/>
                <w:iCs/>
                <w:sz w:val="28"/>
              </w:rPr>
              <w:t>собенности опухолевого процесса в спинном мозге.</w:t>
            </w:r>
          </w:p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="00F24BE0">
              <w:rPr>
                <w:rFonts w:ascii="Times New Roman" w:hAnsi="Times New Roman"/>
                <w:sz w:val="28"/>
                <w:szCs w:val="28"/>
              </w:rPr>
              <w:t>Методы визуализации опухолевых образований</w:t>
            </w:r>
            <w:r w:rsidRPr="00F24BE0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 xml:space="preserve">Решить тестовые задания № </w:t>
            </w:r>
            <w:r w:rsidRPr="00F24BE0">
              <w:rPr>
                <w:color w:val="000000"/>
                <w:sz w:val="28"/>
                <w:szCs w:val="28"/>
              </w:rPr>
              <w:t>ТЗ.</w:t>
            </w:r>
            <w:r w:rsidRPr="00F24BE0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F24BE0">
              <w:rPr>
                <w:iCs/>
                <w:color w:val="auto"/>
                <w:sz w:val="28"/>
                <w:szCs w:val="28"/>
              </w:rPr>
              <w:t>1-15</w:t>
            </w:r>
            <w:r w:rsidRPr="00F24BE0">
              <w:rPr>
                <w:color w:val="000000"/>
                <w:sz w:val="28"/>
                <w:szCs w:val="28"/>
              </w:rPr>
              <w:t>. Приложение № 8</w:t>
            </w:r>
          </w:p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6655E" w:rsidRPr="00F24BE0" w:rsidTr="0067109A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6655E" w:rsidRPr="00F24BE0" w:rsidRDefault="00F6655E" w:rsidP="00F24BE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="00F24BE0">
              <w:rPr>
                <w:rFonts w:ascii="Times New Roman" w:hAnsi="Times New Roman"/>
                <w:sz w:val="28"/>
                <w:szCs w:val="28"/>
              </w:rPr>
              <w:t xml:space="preserve">опухоли </w:t>
            </w:r>
            <w:r w:rsidR="00F24BE0">
              <w:rPr>
                <w:rFonts w:ascii="Times New Roman" w:hAnsi="Times New Roman"/>
                <w:sz w:val="28"/>
                <w:szCs w:val="28"/>
              </w:rPr>
              <w:lastRenderedPageBreak/>
              <w:t>спинного мозга</w:t>
            </w:r>
          </w:p>
          <w:p w:rsidR="00F6655E" w:rsidRPr="00F24BE0" w:rsidRDefault="00F6655E" w:rsidP="00F24BE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t>Рассказать основные патогенетические факторы опухолевого процесса</w:t>
            </w:r>
          </w:p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655E" w:rsidRPr="00F24BE0" w:rsidRDefault="00F6655E" w:rsidP="00F24BE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24BE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</w:t>
            </w:r>
            <w:r w:rsidRPr="00F24BE0">
              <w:rPr>
                <w:rFonts w:ascii="Times New Roman" w:hAnsi="Times New Roman"/>
                <w:sz w:val="28"/>
                <w:szCs w:val="28"/>
              </w:rPr>
              <w:lastRenderedPageBreak/>
              <w:t>ситуационных задач. Оценка в журнал</w:t>
            </w:r>
          </w:p>
        </w:tc>
      </w:tr>
    </w:tbl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6655E" w:rsidRPr="00F24BE0" w:rsidRDefault="00F6655E" w:rsidP="00F24BE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F24BE0">
        <w:rPr>
          <w:sz w:val="28"/>
          <w:szCs w:val="28"/>
        </w:rPr>
        <w:t xml:space="preserve">1. </w:t>
      </w:r>
      <w:r w:rsidRPr="00F24BE0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F6655E" w:rsidRPr="00F24BE0" w:rsidTr="0067109A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F6655E" w:rsidRPr="00F24BE0" w:rsidRDefault="00F6655E" w:rsidP="00F24B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F6655E" w:rsidRPr="00F24BE0" w:rsidTr="0067109A">
        <w:tc>
          <w:tcPr>
            <w:tcW w:w="9360" w:type="dxa"/>
            <w:gridSpan w:val="3"/>
            <w:shd w:val="clear" w:color="auto" w:fill="CCFFFF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F6655E" w:rsidRPr="00F24BE0" w:rsidTr="0067109A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</w:tc>
      </w:tr>
      <w:tr w:rsidR="00F6655E" w:rsidRPr="00F24BE0" w:rsidTr="0067109A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F24BE0">
              <w:rPr>
                <w:rFonts w:ascii="Times New Roman" w:hAnsi="Times New Roman" w:cs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F6655E" w:rsidRPr="00F24BE0" w:rsidTr="0067109A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F6655E" w:rsidRPr="00F24BE0" w:rsidRDefault="00F6655E" w:rsidP="00F24BE0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F24BE0">
              <w:rPr>
                <w:rFonts w:ascii="Times New Roman" w:hAnsi="Times New Roman" w:cs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F24BE0">
              <w:rPr>
                <w:rFonts w:ascii="Times New Roman" w:hAnsi="Times New Roman" w:cs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F6655E" w:rsidRPr="00F24BE0" w:rsidTr="0067109A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F6655E" w:rsidRPr="00F24BE0" w:rsidTr="0067109A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консультирования </w:t>
            </w:r>
            <w:r w:rsidRPr="00F24BE0">
              <w:rPr>
                <w:rFonts w:ascii="Times New Roman" w:hAnsi="Times New Roman" w:cs="Times New Roman"/>
                <w:kern w:val="1"/>
                <w:sz w:val="20"/>
                <w:szCs w:val="20"/>
              </w:rPr>
              <w:t>пациентов в большой многопрофильной больнице</w:t>
            </w:r>
          </w:p>
        </w:tc>
      </w:tr>
      <w:tr w:rsidR="00F6655E" w:rsidRPr="00F24BE0" w:rsidTr="0067109A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F6655E" w:rsidRPr="00F24BE0" w:rsidTr="0067109A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F6655E" w:rsidRPr="00F24BE0" w:rsidTr="0067109A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F6655E" w:rsidRPr="00F24BE0" w:rsidTr="0067109A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F6655E" w:rsidRPr="00F24BE0" w:rsidTr="0067109A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F6655E" w:rsidRPr="00F24BE0" w:rsidTr="0067109A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F6655E" w:rsidRPr="00F24BE0" w:rsidTr="0067109A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F6655E" w:rsidRPr="00F24BE0" w:rsidTr="0067109A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F6655E" w:rsidRPr="00F24BE0" w:rsidTr="0067109A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F6655E" w:rsidRPr="00F24BE0" w:rsidTr="0067109A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.):</w:t>
            </w:r>
          </w:p>
          <w:p w:rsidR="00F6655E" w:rsidRPr="00F24BE0" w:rsidRDefault="00F6655E" w:rsidP="00F24B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6655E" w:rsidRPr="00F24BE0" w:rsidTr="0067109A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F6655E" w:rsidRPr="00F24BE0" w:rsidTr="0067109A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F6655E" w:rsidRPr="00F24BE0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F6655E" w:rsidRPr="00F24BE0" w:rsidTr="0067109A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F6655E" w:rsidRPr="00F24BE0" w:rsidTr="0067109A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F6655E" w:rsidRPr="00F24BE0" w:rsidTr="0067109A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F6655E" w:rsidRPr="00F24BE0" w:rsidTr="0067109A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6655E" w:rsidRPr="00F24BE0" w:rsidTr="0067109A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6655E" w:rsidRPr="00F24BE0" w:rsidTr="0067109A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F6655E" w:rsidRPr="00F24BE0" w:rsidTr="0067109A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Знать (</w:t>
            </w:r>
            <w:proofErr w:type="spellStart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Зн</w:t>
            </w:r>
            <w:proofErr w:type="spellEnd"/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.): исправить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F6655E" w:rsidRPr="00F24BE0" w:rsidTr="0067109A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F6655E" w:rsidRPr="00F24BE0" w:rsidTr="0067109A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F6655E" w:rsidRPr="00F24BE0" w:rsidTr="0067109A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F6655E" w:rsidRPr="00F24BE0" w:rsidTr="0067109A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F6655E" w:rsidRPr="00F24BE0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Уметь (Ум.):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F6655E" w:rsidRPr="00F24BE0" w:rsidTr="0067109A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F6655E" w:rsidRPr="00F24BE0" w:rsidTr="0067109A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F6655E" w:rsidRPr="00F24BE0" w:rsidTr="0067109A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F6655E" w:rsidRPr="00F24BE0" w:rsidTr="0067109A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F6655E" w:rsidRPr="00F24BE0" w:rsidTr="0067109A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F6655E" w:rsidRPr="00F24BE0" w:rsidTr="0067109A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b/>
                <w:sz w:val="20"/>
                <w:szCs w:val="20"/>
              </w:rPr>
              <w:t>Владеть (Вл.):</w:t>
            </w:r>
          </w:p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F6655E" w:rsidRPr="00F24BE0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F6655E" w:rsidRPr="00F24BE0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F6655E" w:rsidRPr="00F24BE0" w:rsidTr="0067109A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F6655E" w:rsidRPr="00F24BE0" w:rsidRDefault="00F6655E" w:rsidP="00F24BE0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F6655E" w:rsidRPr="00F24BE0" w:rsidRDefault="00F6655E" w:rsidP="00F24B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655E" w:rsidRPr="00F24BE0" w:rsidRDefault="00F6655E" w:rsidP="00F24BE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4BE0">
              <w:rPr>
                <w:rFonts w:ascii="Times New Roman" w:hAnsi="Times New Roman" w:cs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24BE0">
        <w:rPr>
          <w:rFonts w:ascii="Times New Roman" w:hAnsi="Times New Roman" w:cs="Times New Roman"/>
          <w:b/>
          <w:bCs/>
          <w:sz w:val="28"/>
          <w:szCs w:val="28"/>
        </w:rPr>
        <w:t>Хронокарта</w:t>
      </w:r>
      <w:proofErr w:type="spellEnd"/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 занятия и аудиторная деятельность ординатора </w:t>
      </w:r>
    </w:p>
    <w:p w:rsidR="00F6655E" w:rsidRPr="00F24BE0" w:rsidRDefault="00F6655E" w:rsidP="00F24BE0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86126F" w:rsidRPr="00C40835" w:rsidTr="00846AB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="0086126F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="0086126F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86126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35</w:t>
            </w:r>
            <w:r w:rsidR="0086126F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="0086126F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86126F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6126F" w:rsidRPr="00C40835" w:rsidRDefault="0086126F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126F" w:rsidRPr="00C40835" w:rsidRDefault="00A92CFE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>Внеаудиторная самостоятельная работа ординатора по теме «</w:t>
      </w:r>
      <w:r w:rsidR="00F24BE0" w:rsidRPr="00F24BE0">
        <w:rPr>
          <w:rFonts w:ascii="Times New Roman" w:hAnsi="Times New Roman" w:cs="Times New Roman"/>
          <w:sz w:val="28"/>
          <w:szCs w:val="28"/>
        </w:rPr>
        <w:t>Диагностика опухолей головного и спинного мозга</w:t>
      </w: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F6655E" w:rsidRPr="00F24BE0" w:rsidRDefault="00F6655E" w:rsidP="00F24BE0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Читает учебник Гринберг М.С. Нейрохирургия. - Москва, </w:t>
      </w:r>
      <w:proofErr w:type="spellStart"/>
      <w:r w:rsidRPr="00F24BE0">
        <w:rPr>
          <w:sz w:val="28"/>
          <w:szCs w:val="28"/>
        </w:rPr>
        <w:t>МЕДпресс-информ</w:t>
      </w:r>
      <w:proofErr w:type="spellEnd"/>
      <w:r w:rsidRPr="00F24BE0">
        <w:rPr>
          <w:sz w:val="28"/>
          <w:szCs w:val="28"/>
        </w:rPr>
        <w:t>, 2010; прочитать глава 14.</w:t>
      </w:r>
    </w:p>
    <w:p w:rsidR="00F6655E" w:rsidRPr="00F24BE0" w:rsidRDefault="00F6655E" w:rsidP="00F24BE0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 Записывает тезисы ответов на вопросы: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F24BE0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Опухоли спинного </w:t>
      </w:r>
      <w:r w:rsidRPr="00F24BE0">
        <w:rPr>
          <w:rFonts w:ascii="Times New Roman" w:hAnsi="Times New Roman" w:cs="Times New Roman"/>
          <w:iCs/>
          <w:sz w:val="28"/>
        </w:rPr>
        <w:t>мозга. Классификация опухолей ВОЗ, прочие классификации.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Особенности опухолевого процесса в спинном мозге.</w:t>
      </w:r>
    </w:p>
    <w:p w:rsidR="00F6655E" w:rsidRPr="00F24BE0" w:rsidRDefault="00F6655E" w:rsidP="00F24BE0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 Составляет таблицу </w:t>
      </w:r>
      <w:r w:rsidR="00F24BE0" w:rsidRPr="00F24BE0">
        <w:rPr>
          <w:sz w:val="28"/>
          <w:szCs w:val="28"/>
        </w:rPr>
        <w:t>«</w:t>
      </w:r>
      <w:r w:rsidR="00F24BE0">
        <w:rPr>
          <w:sz w:val="28"/>
          <w:szCs w:val="28"/>
        </w:rPr>
        <w:t>Методы визуализации опухолевых образований</w:t>
      </w:r>
      <w:r w:rsidR="00F24BE0" w:rsidRPr="00F24BE0">
        <w:rPr>
          <w:sz w:val="28"/>
          <w:szCs w:val="28"/>
        </w:rPr>
        <w:t>».</w:t>
      </w:r>
      <w:r w:rsidR="00F24BE0">
        <w:rPr>
          <w:sz w:val="28"/>
          <w:szCs w:val="28"/>
        </w:rPr>
        <w:t xml:space="preserve"> </w:t>
      </w:r>
      <w:r w:rsidRPr="00F24BE0">
        <w:rPr>
          <w:sz w:val="28"/>
          <w:szCs w:val="28"/>
        </w:rPr>
        <w:t>Приложение № 9</w:t>
      </w:r>
    </w:p>
    <w:p w:rsidR="00F6655E" w:rsidRPr="00F24BE0" w:rsidRDefault="00F6655E" w:rsidP="00F24BE0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Решает тестовые задания № </w:t>
      </w:r>
      <w:r w:rsidRPr="00F24BE0">
        <w:rPr>
          <w:color w:val="000000"/>
          <w:sz w:val="28"/>
          <w:szCs w:val="28"/>
        </w:rPr>
        <w:t>ТЗ.</w:t>
      </w:r>
      <w:r w:rsidRPr="00F24BE0">
        <w:rPr>
          <w:i/>
          <w:color w:val="auto"/>
          <w:sz w:val="28"/>
          <w:szCs w:val="28"/>
        </w:rPr>
        <w:t xml:space="preserve"> </w:t>
      </w:r>
      <w:r w:rsidRPr="00F24BE0">
        <w:rPr>
          <w:iCs/>
          <w:color w:val="auto"/>
          <w:sz w:val="28"/>
          <w:szCs w:val="28"/>
        </w:rPr>
        <w:t>1-15</w:t>
      </w:r>
      <w:r w:rsidRPr="00F24BE0">
        <w:rPr>
          <w:color w:val="000000"/>
          <w:sz w:val="28"/>
          <w:szCs w:val="28"/>
        </w:rPr>
        <w:t>. Приложение № 8</w:t>
      </w:r>
    </w:p>
    <w:p w:rsidR="00F6655E" w:rsidRPr="00F24BE0" w:rsidRDefault="00F6655E" w:rsidP="00F24BE0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F24BE0">
        <w:rPr>
          <w:sz w:val="28"/>
          <w:szCs w:val="28"/>
        </w:rPr>
        <w:lastRenderedPageBreak/>
        <w:t>Изучает материал лекции и формулирует вопросы по теме лекции и к содержанию лекции.</w:t>
      </w: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Критерии оценок деятельности ординатора, при освоении учебного материала </w:t>
      </w:r>
    </w:p>
    <w:p w:rsidR="00F6655E" w:rsidRPr="00F24BE0" w:rsidRDefault="00F6655E" w:rsidP="00F24BE0">
      <w:pPr>
        <w:pStyle w:val="WW-"/>
        <w:spacing w:line="240" w:lineRule="auto"/>
        <w:jc w:val="both"/>
        <w:rPr>
          <w:sz w:val="28"/>
          <w:szCs w:val="28"/>
        </w:rPr>
      </w:pPr>
      <w:r w:rsidRPr="00F24BE0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</w:t>
      </w:r>
      <w:proofErr w:type="spellStart"/>
      <w:r w:rsidRPr="00F24BE0">
        <w:rPr>
          <w:sz w:val="28"/>
          <w:szCs w:val="28"/>
        </w:rPr>
        <w:t>компетентностно</w:t>
      </w:r>
      <w:proofErr w:type="spellEnd"/>
      <w:r w:rsidRPr="00F24BE0">
        <w:rPr>
          <w:sz w:val="28"/>
          <w:szCs w:val="28"/>
        </w:rPr>
        <w:t xml:space="preserve">-ориентированной дисциплины включает: </w:t>
      </w:r>
    </w:p>
    <w:p w:rsidR="00F6655E" w:rsidRPr="00F24BE0" w:rsidRDefault="00F6655E" w:rsidP="00F24BE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F24BE0">
        <w:rPr>
          <w:b/>
          <w:sz w:val="28"/>
          <w:szCs w:val="28"/>
        </w:rPr>
        <w:t xml:space="preserve">Тестовые задания </w:t>
      </w:r>
    </w:p>
    <w:p w:rsidR="00F6655E" w:rsidRPr="00F24BE0" w:rsidRDefault="00F6655E" w:rsidP="00F24BE0">
      <w:pPr>
        <w:pStyle w:val="WW-"/>
        <w:spacing w:line="240" w:lineRule="auto"/>
        <w:jc w:val="both"/>
        <w:rPr>
          <w:sz w:val="28"/>
          <w:szCs w:val="28"/>
        </w:rPr>
      </w:pPr>
      <w:r w:rsidRPr="00F24BE0">
        <w:rPr>
          <w:sz w:val="28"/>
          <w:szCs w:val="28"/>
        </w:rPr>
        <w:t>Критерии оценки теста:</w:t>
      </w:r>
    </w:p>
    <w:p w:rsidR="00F6655E" w:rsidRPr="00F24BE0" w:rsidRDefault="00F6655E" w:rsidP="00F24BE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F6655E" w:rsidRPr="00F24BE0" w:rsidRDefault="00F6655E" w:rsidP="00F24BE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F6655E" w:rsidRPr="00F24BE0" w:rsidRDefault="00F6655E" w:rsidP="00F24BE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F6655E" w:rsidRPr="00F24BE0" w:rsidRDefault="00F6655E" w:rsidP="00F24B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4BE0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F6655E" w:rsidRPr="00F24BE0" w:rsidRDefault="00F6655E" w:rsidP="00F24B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Оценка</w:t>
            </w:r>
          </w:p>
        </w:tc>
      </w:tr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5</w:t>
            </w:r>
          </w:p>
        </w:tc>
      </w:tr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4</w:t>
            </w:r>
          </w:p>
        </w:tc>
      </w:tr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3</w:t>
            </w:r>
          </w:p>
        </w:tc>
      </w:tr>
      <w:tr w:rsidR="00F6655E" w:rsidRPr="00F24BE0" w:rsidTr="0067109A">
        <w:tc>
          <w:tcPr>
            <w:tcW w:w="8789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6655E" w:rsidRPr="00F24BE0" w:rsidRDefault="00F6655E" w:rsidP="00F24BE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F24BE0">
              <w:rPr>
                <w:sz w:val="28"/>
                <w:szCs w:val="28"/>
              </w:rPr>
              <w:t>2</w:t>
            </w:r>
          </w:p>
        </w:tc>
      </w:tr>
    </w:tbl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Рекомендации для ординаторов, пропустивших семинарское занятие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655E" w:rsidRPr="00F24BE0" w:rsidRDefault="00F6655E" w:rsidP="00F24BE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 для самостоятельной работы ординатора 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F24BE0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F24B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24BE0">
        <w:rPr>
          <w:rFonts w:ascii="Times New Roman" w:hAnsi="Times New Roman" w:cs="Times New Roman"/>
          <w:sz w:val="28"/>
          <w:szCs w:val="28"/>
        </w:rPr>
        <w:t xml:space="preserve">№ </w:t>
      </w:r>
      <w:r w:rsidRPr="00F24BE0">
        <w:rPr>
          <w:rFonts w:ascii="Times New Roman" w:hAnsi="Times New Roman" w:cs="Times New Roman"/>
          <w:color w:val="000000"/>
          <w:sz w:val="28"/>
          <w:szCs w:val="28"/>
        </w:rPr>
        <w:t xml:space="preserve">ТЗ.1.№ </w:t>
      </w:r>
      <w:r w:rsidRPr="00F24BE0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6655E" w:rsidRPr="00F24BE0" w:rsidRDefault="00F24BE0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Диагностика опухолей головного и спинного мозга.</w:t>
      </w:r>
    </w:p>
    <w:p w:rsidR="00F24BE0" w:rsidRPr="00F24BE0" w:rsidRDefault="00F24BE0" w:rsidP="00F24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Какие отделы мозга обычно </w:t>
      </w:r>
      <w:proofErr w:type="spell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кровоснабжает</w:t>
      </w:r>
      <w:proofErr w:type="spell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артерия </w:t>
      </w:r>
      <w:proofErr w:type="spell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Депрож</w:t>
      </w:r>
      <w:proofErr w:type="spell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- </w:t>
      </w:r>
      <w:proofErr w:type="spell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Готтерона</w:t>
      </w:r>
      <w:proofErr w:type="spell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и с каким корешком, она идет? 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Эпиконус</w:t>
      </w:r>
      <w:proofErr w:type="spellEnd"/>
      <w:r w:rsidRPr="00F24BE0">
        <w:rPr>
          <w:rFonts w:ascii="Times New Roman" w:eastAsia="Arial Unicode MS" w:hAnsi="Times New Roman" w:cs="Times New Roman"/>
          <w:sz w:val="28"/>
          <w:szCs w:val="28"/>
        </w:rPr>
        <w:t>, с корешком L5, реже S1.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 2. Конус, с корешком S2, реже S3.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 3. Поясничное утолщение, с корешком L2, реже  L3.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3.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При использовании </w:t>
      </w:r>
      <w:proofErr w:type="spellStart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парамедианного</w:t>
      </w:r>
      <w:proofErr w:type="spellEnd"/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 доступа для удаления невриномы УШ нерва предпочтительно положение больных на операционном столе: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№1. На боку на стороне опухоли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№2. На боку, противоположном стороне опухоли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№3. На животе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№4. Сидячее положение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№5. Любое из перечисленных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6.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При хирургическом лечении опухоли мозжечкового намета  применяются следующие виды обезболивания: 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№1. Местное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№2.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Интубационный</w:t>
      </w:r>
      <w:proofErr w:type="spellEnd"/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наркоз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№3. Масочный наркоз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№4.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Электронаркоз</w:t>
      </w:r>
      <w:proofErr w:type="spellEnd"/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№5. Правильно 3 и 4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F24BE0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F24BE0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>)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lastRenderedPageBreak/>
        <w:t xml:space="preserve">  № 5.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10.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 xml:space="preserve">При опухоли ствола мозга неврологические расстройства: 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№1. Чаще представлены четким гемипарезом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№2. Чаще легкий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монопарез</w:t>
      </w:r>
      <w:proofErr w:type="spellEnd"/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№3. Альтернирующие синдромы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№4. Изолированный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тетрапарез</w:t>
      </w:r>
      <w:proofErr w:type="spellEnd"/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№5. Псевдобульбарные нарушения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F24BE0">
          <w:rPr>
            <w:rFonts w:ascii="Times New Roman" w:hAnsi="Times New Roman" w:cs="Times New Roman"/>
            <w:sz w:val="28"/>
            <w:szCs w:val="28"/>
          </w:rPr>
          <w:t>4 см</w:t>
        </w:r>
      </w:smartTag>
      <w:r w:rsidRPr="00F24BE0">
        <w:rPr>
          <w:rFonts w:ascii="Times New Roman" w:hAnsi="Times New Roman" w:cs="Times New Roman"/>
          <w:sz w:val="28"/>
          <w:szCs w:val="28"/>
        </w:rPr>
        <w:t>,  параллельно  верхнему сагиттальному синусу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F24BE0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F24BE0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F6655E" w:rsidRPr="00F24BE0" w:rsidRDefault="00F6655E" w:rsidP="00F24B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24BE0" w:rsidRPr="00F24BE0" w:rsidRDefault="00F6655E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lastRenderedPageBreak/>
        <w:t xml:space="preserve">15. </w:t>
      </w:r>
      <w:r w:rsidR="00F24BE0" w:rsidRPr="00F24BE0">
        <w:rPr>
          <w:rFonts w:ascii="Times New Roman" w:eastAsia="Arial Unicode MS" w:hAnsi="Times New Roman" w:cs="Times New Roman"/>
          <w:sz w:val="28"/>
          <w:szCs w:val="28"/>
        </w:rPr>
        <w:t>При опухоли ствола мозга чувствительные расстройства представлены: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№1. Полиневритическим синдромом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№2. </w:t>
      </w:r>
      <w:proofErr w:type="spellStart"/>
      <w:r w:rsidRPr="00F24BE0">
        <w:rPr>
          <w:rFonts w:ascii="Times New Roman" w:eastAsia="Arial Unicode MS" w:hAnsi="Times New Roman" w:cs="Times New Roman"/>
          <w:sz w:val="28"/>
          <w:szCs w:val="28"/>
        </w:rPr>
        <w:t>Гемигипестезией</w:t>
      </w:r>
      <w:proofErr w:type="spellEnd"/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№3. Напоминают таковые при сирингомиелии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№4. Преимущественно представлены в верхних конечностях</w:t>
      </w:r>
    </w:p>
    <w:p w:rsidR="00F24BE0" w:rsidRPr="00F24BE0" w:rsidRDefault="00F24BE0" w:rsidP="00F24BE0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F24BE0">
        <w:rPr>
          <w:rFonts w:ascii="Times New Roman" w:eastAsia="Arial Unicode MS" w:hAnsi="Times New Roman" w:cs="Times New Roman"/>
          <w:sz w:val="28"/>
          <w:szCs w:val="28"/>
        </w:rPr>
        <w:t xml:space="preserve">  №5. Все верно</w:t>
      </w:r>
    </w:p>
    <w:p w:rsidR="00F6655E" w:rsidRPr="00F24BE0" w:rsidRDefault="00F6655E" w:rsidP="00F24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4BE0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6655E" w:rsidRDefault="00F6655E" w:rsidP="00F6655E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6655E" w:rsidRPr="00C40835" w:rsidRDefault="00F6655E" w:rsidP="00F6655E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40835">
        <w:rPr>
          <w:rFonts w:ascii="Times New Roman" w:hAnsi="Times New Roman"/>
          <w:sz w:val="28"/>
          <w:szCs w:val="28"/>
        </w:rPr>
        <w:t>«</w:t>
      </w:r>
      <w:r w:rsidR="00F24BE0">
        <w:rPr>
          <w:rFonts w:ascii="Times New Roman" w:hAnsi="Times New Roman"/>
          <w:sz w:val="28"/>
          <w:szCs w:val="28"/>
        </w:rPr>
        <w:t>Методы визуализации опухолевых образований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F6655E" w:rsidRPr="00C40835" w:rsidTr="0067109A">
        <w:tc>
          <w:tcPr>
            <w:tcW w:w="604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6655E" w:rsidRPr="00C40835" w:rsidRDefault="00F24BE0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Метод диагностики</w:t>
            </w:r>
          </w:p>
        </w:tc>
        <w:tc>
          <w:tcPr>
            <w:tcW w:w="3897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опухоль</w:t>
            </w:r>
          </w:p>
        </w:tc>
        <w:tc>
          <w:tcPr>
            <w:tcW w:w="2786" w:type="dxa"/>
          </w:tcPr>
          <w:p w:rsidR="00F6655E" w:rsidRPr="00C40835" w:rsidRDefault="00F24BE0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характеристика</w:t>
            </w:r>
          </w:p>
        </w:tc>
      </w:tr>
      <w:tr w:rsidR="00F6655E" w:rsidRPr="00C40835" w:rsidTr="0067109A">
        <w:tc>
          <w:tcPr>
            <w:tcW w:w="604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6655E" w:rsidRPr="00C40835" w:rsidTr="0067109A">
        <w:tc>
          <w:tcPr>
            <w:tcW w:w="604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6655E" w:rsidRPr="00C40835" w:rsidRDefault="00F6655E" w:rsidP="0067109A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F6655E" w:rsidRPr="00C40835" w:rsidRDefault="00F6655E" w:rsidP="00F6655E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F24BE0" w:rsidRPr="00F24BE0" w:rsidRDefault="00F6655E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A0506B">
        <w:rPr>
          <w:rFonts w:ascii="Times New Roman" w:hAnsi="Times New Roman"/>
          <w:bCs/>
          <w:sz w:val="28"/>
          <w:szCs w:val="28"/>
        </w:rPr>
        <w:t xml:space="preserve"> </w:t>
      </w:r>
      <w:r w:rsidR="00F24BE0" w:rsidRPr="00F24BE0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Опухоли спинного </w:t>
      </w:r>
      <w:r w:rsidRPr="00F24BE0">
        <w:rPr>
          <w:rFonts w:ascii="Times New Roman" w:hAnsi="Times New Roman" w:cs="Times New Roman"/>
          <w:iCs/>
          <w:sz w:val="28"/>
        </w:rPr>
        <w:t>мозга. Классификация опухолей ВОЗ, прочие классификации.</w:t>
      </w:r>
    </w:p>
    <w:p w:rsidR="00F24BE0" w:rsidRPr="00F24BE0" w:rsidRDefault="00F24BE0" w:rsidP="00F24BE0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Особенности опухолевого процесса в спинном мозге.</w:t>
      </w:r>
    </w:p>
    <w:p w:rsidR="00F6655E" w:rsidRPr="00F24BE0" w:rsidRDefault="00F6655E" w:rsidP="00F24BE0">
      <w:pPr>
        <w:pStyle w:val="a6"/>
        <w:numPr>
          <w:ilvl w:val="0"/>
          <w:numId w:val="2"/>
        </w:numPr>
        <w:spacing w:line="240" w:lineRule="atLeast"/>
        <w:jc w:val="both"/>
        <w:rPr>
          <w:bCs/>
          <w:sz w:val="28"/>
          <w:szCs w:val="28"/>
        </w:rPr>
      </w:pPr>
      <w:r w:rsidRPr="00F24BE0">
        <w:rPr>
          <w:bCs/>
          <w:sz w:val="28"/>
        </w:rPr>
        <w:t>Нейроэпителиальные опухоли</w:t>
      </w:r>
      <w:r w:rsidRPr="00F24BE0">
        <w:rPr>
          <w:bCs/>
          <w:sz w:val="28"/>
          <w:szCs w:val="28"/>
        </w:rPr>
        <w:t xml:space="preserve"> </w:t>
      </w:r>
    </w:p>
    <w:p w:rsidR="00F6655E" w:rsidRPr="00F24BE0" w:rsidRDefault="00F6655E" w:rsidP="00F24BE0">
      <w:pPr>
        <w:pStyle w:val="a6"/>
        <w:numPr>
          <w:ilvl w:val="0"/>
          <w:numId w:val="2"/>
        </w:numPr>
        <w:spacing w:line="240" w:lineRule="atLeast"/>
        <w:jc w:val="both"/>
        <w:rPr>
          <w:bCs/>
          <w:sz w:val="28"/>
        </w:rPr>
      </w:pPr>
      <w:r w:rsidRPr="00F24BE0">
        <w:rPr>
          <w:bCs/>
          <w:sz w:val="28"/>
        </w:rPr>
        <w:t>Опухоли задней черепной ямки (</w:t>
      </w:r>
      <w:proofErr w:type="spellStart"/>
      <w:r w:rsidRPr="00F24BE0">
        <w:rPr>
          <w:bCs/>
          <w:sz w:val="28"/>
        </w:rPr>
        <w:t>инфратенториальные</w:t>
      </w:r>
      <w:proofErr w:type="spellEnd"/>
      <w:r w:rsidRPr="00F24BE0">
        <w:rPr>
          <w:bCs/>
          <w:sz w:val="28"/>
        </w:rPr>
        <w:t>)</w:t>
      </w:r>
      <w:r w:rsidRPr="00F24BE0">
        <w:rPr>
          <w:sz w:val="28"/>
        </w:rPr>
        <w:tab/>
      </w:r>
    </w:p>
    <w:p w:rsidR="00F6655E" w:rsidRPr="00F24BE0" w:rsidRDefault="00F6655E" w:rsidP="00F24BE0">
      <w:pPr>
        <w:pStyle w:val="a6"/>
        <w:numPr>
          <w:ilvl w:val="0"/>
          <w:numId w:val="2"/>
        </w:numPr>
        <w:spacing w:line="240" w:lineRule="atLeast"/>
        <w:jc w:val="both"/>
        <w:rPr>
          <w:bCs/>
          <w:sz w:val="28"/>
          <w:szCs w:val="28"/>
        </w:rPr>
      </w:pPr>
      <w:r w:rsidRPr="00F24BE0">
        <w:rPr>
          <w:bCs/>
          <w:sz w:val="28"/>
          <w:szCs w:val="28"/>
        </w:rPr>
        <w:t>Супратенториальные опухоли</w:t>
      </w:r>
    </w:p>
    <w:p w:rsidR="00F6655E" w:rsidRPr="00A0506B" w:rsidRDefault="00F6655E" w:rsidP="00F6655E">
      <w:pPr>
        <w:spacing w:line="240" w:lineRule="atLeast"/>
        <w:rPr>
          <w:rFonts w:ascii="Times New Roman" w:hAnsi="Times New Roman"/>
          <w:bCs/>
          <w:sz w:val="28"/>
          <w:szCs w:val="28"/>
        </w:rPr>
      </w:pPr>
    </w:p>
    <w:p w:rsidR="00F6655E" w:rsidRPr="00E1778D" w:rsidRDefault="00F6655E" w:rsidP="00F6655E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F6655E" w:rsidRPr="00E1778D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F6655E" w:rsidRPr="00E1778D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6655E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F6655E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lastRenderedPageBreak/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F6655E" w:rsidRPr="0061760C" w:rsidTr="0067109A">
        <w:tc>
          <w:tcPr>
            <w:tcW w:w="8388" w:type="dxa"/>
            <w:shd w:val="clear" w:color="auto" w:fill="auto"/>
          </w:tcPr>
          <w:p w:rsidR="00F6655E" w:rsidRPr="0061760C" w:rsidRDefault="00F6655E" w:rsidP="0067109A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F6655E" w:rsidRPr="0061760C" w:rsidRDefault="00F6655E" w:rsidP="0067109A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F6655E" w:rsidRPr="00E1778D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F6655E" w:rsidRPr="00E1778D" w:rsidRDefault="00F6655E" w:rsidP="00F6655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F6655E" w:rsidRPr="00C40835" w:rsidRDefault="00F6655E" w:rsidP="00F6655E">
      <w:pPr>
        <w:jc w:val="both"/>
        <w:rPr>
          <w:rFonts w:ascii="Times New Roman" w:hAnsi="Times New Roman"/>
          <w:bCs/>
          <w:sz w:val="28"/>
          <w:szCs w:val="28"/>
        </w:rPr>
      </w:pPr>
    </w:p>
    <w:p w:rsidR="00F6655E" w:rsidRPr="003E1A58" w:rsidRDefault="00F6655E" w:rsidP="00F6655E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6655E" w:rsidRPr="003C4FD0" w:rsidRDefault="00F6655E" w:rsidP="00F6655E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25"/>
        <w:contextualSpacing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F6655E" w:rsidRDefault="00F6655E" w:rsidP="00F6655E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E1A58">
        <w:rPr>
          <w:rFonts w:ascii="Times New Roman" w:hAnsi="Times New Roman"/>
          <w:sz w:val="28"/>
          <w:szCs w:val="28"/>
        </w:rPr>
        <w:t>. и доп. - М. : ГЭОТАР-Медиа, 2009. - 480 с. : ил..</w:t>
      </w:r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F6655E" w:rsidRPr="003E1A58" w:rsidRDefault="00F6655E" w:rsidP="00F6655E">
      <w:pPr>
        <w:rPr>
          <w:rFonts w:ascii="Times New Roman" w:hAnsi="Times New Roman"/>
          <w:b/>
          <w:sz w:val="28"/>
          <w:szCs w:val="28"/>
        </w:rPr>
      </w:pPr>
    </w:p>
    <w:p w:rsidR="00F6655E" w:rsidRPr="003E1A58" w:rsidRDefault="00F6655E" w:rsidP="00F6655E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Новосиб.гос.мед.академия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</w:t>
      </w:r>
      <w:proofErr w:type="gramStart"/>
      <w:r w:rsidRPr="003E1A58">
        <w:rPr>
          <w:rFonts w:ascii="Times New Roman" w:hAnsi="Times New Roman"/>
          <w:sz w:val="28"/>
          <w:szCs w:val="28"/>
        </w:rPr>
        <w:t>Новосибирск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F6655E" w:rsidRPr="003E1A58" w:rsidRDefault="00F6655E" w:rsidP="00F665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F6655E" w:rsidRPr="003E1A58" w:rsidRDefault="00F6655E" w:rsidP="00F6655E">
      <w:pPr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F6655E" w:rsidRPr="00E05C3B" w:rsidRDefault="00F6655E" w:rsidP="00F6655E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F6655E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ind w:firstLine="284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6655E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6655E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F6655E" w:rsidRPr="00C40835" w:rsidRDefault="00F6655E" w:rsidP="0067109A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F6655E" w:rsidRPr="00C40835" w:rsidTr="0067109A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F6655E" w:rsidRPr="00C40835" w:rsidRDefault="00F6655E" w:rsidP="0067109A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55E" w:rsidRPr="00C40835" w:rsidRDefault="00F6655E" w:rsidP="0067109A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F6655E" w:rsidRPr="00C40835" w:rsidRDefault="00F6655E" w:rsidP="0067109A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Входит в перечень журналов ВАК</w:t>
            </w:r>
          </w:p>
        </w:tc>
      </w:tr>
    </w:tbl>
    <w:p w:rsidR="00F6655E" w:rsidRPr="00C40835" w:rsidRDefault="00F6655E" w:rsidP="00F6655E">
      <w:pPr>
        <w:rPr>
          <w:rFonts w:ascii="Times New Roman" w:hAnsi="Times New Roman"/>
          <w:sz w:val="28"/>
          <w:szCs w:val="28"/>
        </w:rPr>
      </w:pPr>
    </w:p>
    <w:p w:rsidR="00F6655E" w:rsidRPr="00E05C3B" w:rsidRDefault="00F6655E" w:rsidP="00F6655E">
      <w:pPr>
        <w:numPr>
          <w:ilvl w:val="1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F6655E" w:rsidRPr="00C40835" w:rsidRDefault="00F6655E" w:rsidP="00F6655E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"/>
        <w:gridCol w:w="3498"/>
        <w:gridCol w:w="4803"/>
      </w:tblGrid>
      <w:tr w:rsidR="00F6655E" w:rsidRPr="00C40835" w:rsidTr="0067109A">
        <w:tc>
          <w:tcPr>
            <w:tcW w:w="1101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F6655E" w:rsidRPr="00C40835" w:rsidTr="0067109A">
        <w:tc>
          <w:tcPr>
            <w:tcW w:w="1101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F6655E" w:rsidRPr="00C40835" w:rsidRDefault="00F6655E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F6655E" w:rsidRPr="00C40835" w:rsidRDefault="00F6655E" w:rsidP="0067109A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F6655E" w:rsidRPr="00C40835" w:rsidRDefault="00B64283" w:rsidP="0067109A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F6655E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F6655E" w:rsidRPr="00C40835" w:rsidRDefault="00F6655E" w:rsidP="0067109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F6655E" w:rsidRPr="00C40835" w:rsidTr="0067109A">
        <w:trPr>
          <w:trHeight w:val="2201"/>
        </w:trPr>
        <w:tc>
          <w:tcPr>
            <w:tcW w:w="1101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F6655E" w:rsidRPr="00C40835" w:rsidRDefault="00F6655E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F6655E" w:rsidRPr="00C40835" w:rsidRDefault="00F6655E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F6655E" w:rsidRPr="00C40835" w:rsidRDefault="00B64283" w:rsidP="0067109A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F6655E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F6655E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F6655E" w:rsidRPr="00C40835" w:rsidRDefault="00F6655E" w:rsidP="0067109A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F6655E" w:rsidRPr="00C40835" w:rsidRDefault="00F6655E" w:rsidP="0067109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A92CFE" w:rsidRPr="00C40835">
              <w:rPr>
                <w:rFonts w:ascii="Times New Roman" w:hAnsi="Times New Roman"/>
                <w:sz w:val="28"/>
                <w:szCs w:val="28"/>
              </w:rPr>
              <w:t>агентства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F6655E" w:rsidRPr="00C40835" w:rsidTr="0067109A">
        <w:trPr>
          <w:trHeight w:val="1725"/>
        </w:trPr>
        <w:tc>
          <w:tcPr>
            <w:tcW w:w="1101" w:type="dxa"/>
          </w:tcPr>
          <w:p w:rsidR="00F6655E" w:rsidRPr="00C40835" w:rsidRDefault="00F6655E" w:rsidP="006710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F6655E" w:rsidRPr="00C40835" w:rsidRDefault="00F6655E" w:rsidP="0067109A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F6655E" w:rsidRPr="00C40835" w:rsidRDefault="00F6655E" w:rsidP="0067109A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F6655E" w:rsidRPr="00C40835" w:rsidRDefault="00F6655E" w:rsidP="00F6655E">
      <w:pPr>
        <w:rPr>
          <w:rFonts w:ascii="Times New Roman" w:hAnsi="Times New Roman"/>
          <w:sz w:val="28"/>
          <w:szCs w:val="28"/>
        </w:rPr>
      </w:pPr>
    </w:p>
    <w:p w:rsidR="00F6655E" w:rsidRDefault="00F6655E" w:rsidP="00F6655E"/>
    <w:p w:rsidR="00F6655E" w:rsidRDefault="00F6655E" w:rsidP="00F6655E"/>
    <w:p w:rsidR="00F6655E" w:rsidRDefault="00F6655E"/>
    <w:sectPr w:rsidR="00F6655E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8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655E"/>
    <w:rsid w:val="00661D7E"/>
    <w:rsid w:val="006958CA"/>
    <w:rsid w:val="0086126F"/>
    <w:rsid w:val="00913818"/>
    <w:rsid w:val="00A92CFE"/>
    <w:rsid w:val="00B64283"/>
    <w:rsid w:val="00C93898"/>
    <w:rsid w:val="00D33B45"/>
    <w:rsid w:val="00DF46DB"/>
    <w:rsid w:val="00F24BE0"/>
    <w:rsid w:val="00F6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6213B37-E10A-448F-9A65-5BEA36068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qFormat/>
    <w:rsid w:val="00F6655E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655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F6655E"/>
    <w:rPr>
      <w:color w:val="000080"/>
      <w:u w:val="single"/>
    </w:rPr>
  </w:style>
  <w:style w:type="paragraph" w:customStyle="1" w:styleId="a4">
    <w:name w:val="Стиль"/>
    <w:rsid w:val="00F6655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F6655E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F6655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F6655E"/>
  </w:style>
  <w:style w:type="character" w:customStyle="1" w:styleId="apple-style-span">
    <w:name w:val="apple-style-span"/>
    <w:rsid w:val="00F6655E"/>
  </w:style>
  <w:style w:type="character" w:customStyle="1" w:styleId="apple-converted-space">
    <w:name w:val="apple-converted-space"/>
    <w:rsid w:val="00F6655E"/>
  </w:style>
  <w:style w:type="paragraph" w:styleId="a7">
    <w:name w:val="No Spacing"/>
    <w:uiPriority w:val="1"/>
    <w:qFormat/>
    <w:rsid w:val="00B642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3482</Words>
  <Characters>19849</Characters>
  <Application>Microsoft Office Word</Application>
  <DocSecurity>0</DocSecurity>
  <Lines>165</Lines>
  <Paragraphs>46</Paragraphs>
  <ScaleCrop>false</ScaleCrop>
  <Company/>
  <LinksUpToDate>false</LinksUpToDate>
  <CharactersWithSpaces>23285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7</cp:revision>
  <dcterms:created xsi:type="dcterms:W3CDTF">2015-04-07T10:43:00Z</dcterms:created>
  <dcterms:modified xsi:type="dcterms:W3CDTF">2020-01-03T10:35:00Z</dcterms:modified>
</cp:coreProperties>
</file>