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99E" w:rsidRPr="005E331B" w:rsidRDefault="002D199E" w:rsidP="002D199E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2D199E" w:rsidRDefault="002D199E" w:rsidP="002D199E">
      <w:pPr>
        <w:jc w:val="center"/>
        <w:rPr>
          <w:rFonts w:ascii="Times New Roman" w:hAnsi="Times New Roman"/>
          <w:sz w:val="28"/>
          <w:szCs w:val="28"/>
        </w:rPr>
      </w:pPr>
    </w:p>
    <w:p w:rsidR="002D199E" w:rsidRPr="00C40835" w:rsidRDefault="002D199E" w:rsidP="002D199E">
      <w:pPr>
        <w:jc w:val="center"/>
        <w:rPr>
          <w:rFonts w:ascii="Times New Roman" w:hAnsi="Times New Roman"/>
          <w:sz w:val="28"/>
          <w:szCs w:val="28"/>
        </w:rPr>
      </w:pPr>
    </w:p>
    <w:p w:rsidR="002D199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2D199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2D199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2D199E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2D199E" w:rsidRDefault="002D199E" w:rsidP="002D199E">
      <w:pPr>
        <w:jc w:val="right"/>
        <w:rPr>
          <w:rFonts w:ascii="Times New Roman" w:hAnsi="Times New Roman"/>
          <w:sz w:val="28"/>
          <w:szCs w:val="28"/>
        </w:rPr>
      </w:pPr>
    </w:p>
    <w:p w:rsidR="002D199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99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2D199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5869BE" w:rsidRPr="00C40835" w:rsidRDefault="002D199E" w:rsidP="002D199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</w:t>
      </w:r>
      <w:proofErr w:type="gramStart"/>
      <w:r>
        <w:rPr>
          <w:rFonts w:ascii="Times New Roman" w:hAnsi="Times New Roman"/>
          <w:sz w:val="28"/>
          <w:szCs w:val="28"/>
        </w:rPr>
        <w:t xml:space="preserve">августа </w:t>
      </w:r>
      <w:r w:rsidRPr="00C40835"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869BE" w:rsidRPr="00C40835" w:rsidRDefault="005869BE" w:rsidP="005869B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p w:rsidR="005869BE" w:rsidRDefault="005869BE" w:rsidP="005869BE">
      <w:pPr>
        <w:jc w:val="both"/>
        <w:rPr>
          <w:rFonts w:ascii="Times New Roman" w:hAnsi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Pr="00334186">
        <w:rPr>
          <w:rFonts w:ascii="Times New Roman" w:hAnsi="Times New Roman"/>
          <w:caps/>
          <w:sz w:val="28"/>
          <w:szCs w:val="28"/>
        </w:rPr>
        <w:t>Первичные мозговые опухоли</w:t>
      </w:r>
      <w:r w:rsidRPr="0056265E">
        <w:rPr>
          <w:rFonts w:ascii="Times New Roman" w:hAnsi="Times New Roman"/>
          <w:sz w:val="28"/>
          <w:szCs w:val="28"/>
        </w:rPr>
        <w:t>.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5A3651">
        <w:rPr>
          <w:rFonts w:ascii="Times New Roman" w:hAnsi="Times New Roman"/>
          <w:sz w:val="28"/>
          <w:szCs w:val="28"/>
        </w:rPr>
        <w:t>31.08.56 ординатура</w:t>
      </w: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</w:p>
    <w:p w:rsidR="005A3651" w:rsidRPr="00F24BE0" w:rsidRDefault="005A3651" w:rsidP="005A365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5869BE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right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5869BE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869BE" w:rsidRDefault="005869BE" w:rsidP="005869BE">
      <w:pPr>
        <w:tabs>
          <w:tab w:val="left" w:pos="72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5869BE" w:rsidRPr="00C40835" w:rsidTr="00D219C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5869BE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5869BE" w:rsidRPr="00C40835" w:rsidTr="00D219C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5869BE" w:rsidRPr="00C40835" w:rsidTr="00D219C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5869BE" w:rsidRPr="00C40835" w:rsidTr="00D219C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C40835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5869BE" w:rsidRPr="00C40835" w:rsidTr="00D219C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426"/>
              </w:tabs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5869BE" w:rsidRPr="00A22D67" w:rsidRDefault="005869BE" w:rsidP="00D219C1">
            <w:pPr>
              <w:tabs>
                <w:tab w:val="left" w:pos="7260"/>
              </w:tabs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5869BE" w:rsidRPr="00C40835" w:rsidRDefault="005869BE" w:rsidP="005869B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jc w:val="both"/>
        <w:rPr>
          <w:rFonts w:ascii="Times New Roman" w:hAnsi="Times New Roman"/>
          <w:sz w:val="28"/>
          <w:szCs w:val="28"/>
        </w:rPr>
      </w:pPr>
    </w:p>
    <w:p w:rsidR="002D199E" w:rsidRPr="00C40835" w:rsidRDefault="002D199E" w:rsidP="002D199E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2D199E" w:rsidRPr="00C40835" w:rsidRDefault="002D199E" w:rsidP="002D199E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2D199E" w:rsidRPr="00C40835" w:rsidRDefault="002D199E" w:rsidP="002D199E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2D199E" w:rsidRPr="00C40835" w:rsidRDefault="002D199E" w:rsidP="002D199E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2D199E" w:rsidRPr="00C40835" w:rsidRDefault="002D199E" w:rsidP="002D199E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2D199E" w:rsidRPr="00C40835" w:rsidRDefault="002D199E" w:rsidP="002D199E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  <w:bookmarkStart w:id="0" w:name="_GoBack"/>
      <w:bookmarkEnd w:id="0"/>
    </w:p>
    <w:p w:rsidR="005869BE" w:rsidRPr="00C40835" w:rsidRDefault="002D199E" w:rsidP="002D199E">
      <w:pPr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r w:rsidR="005869BE" w:rsidRPr="00C40835">
        <w:rPr>
          <w:rFonts w:ascii="Times New Roman" w:hAnsi="Times New Roman"/>
          <w:sz w:val="28"/>
          <w:szCs w:val="28"/>
        </w:rPr>
        <w:br w:type="page"/>
      </w:r>
      <w:r w:rsidR="005869BE"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5869BE" w:rsidRPr="00C40835" w:rsidRDefault="005869BE" w:rsidP="005869BE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5869BE" w:rsidRPr="00C40835" w:rsidTr="00D219C1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лекции: Первичные мозговые опухоли.</w:t>
            </w:r>
          </w:p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ind w:right="503"/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Изучить материал лекции: Первичные мозговые опухоли.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56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</w:p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56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Неврология и </w:t>
            </w:r>
            <w:proofErr w:type="gramStart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нейрохирургия :</w:t>
            </w:r>
            <w:proofErr w:type="gramEnd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учебник с приложением на компакт-диске: в 2т. / Е. И. Гусев,</w:t>
            </w:r>
          </w:p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92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А. Н. Коновалов, В. И. </w:t>
            </w:r>
            <w:proofErr w:type="gramStart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Скворцова ;</w:t>
            </w:r>
            <w:proofErr w:type="gramEnd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ред. А. Н. Коновалов [и др.]. - </w:t>
            </w:r>
            <w:proofErr w:type="gramStart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М. :</w:t>
            </w:r>
            <w:proofErr w:type="gramEnd"/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ГЭОТАР-Медиа, 2009. - ,</w:t>
            </w:r>
          </w:p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92" w:lineRule="exact"/>
              <w:ind w:left="38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Т.2 420 с.</w:t>
            </w:r>
          </w:p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5869BE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теории патогенеза опухолей головного мозга.</w:t>
            </w:r>
          </w:p>
          <w:p w:rsidR="005869BE" w:rsidRPr="00235CDC" w:rsidRDefault="005869BE" w:rsidP="005869BE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5869BE" w:rsidRPr="00235CDC" w:rsidRDefault="00334186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Рассказать </w:t>
            </w:r>
            <w:r w:rsidR="005869BE" w:rsidRPr="00235CDC">
              <w:rPr>
                <w:color w:val="000000"/>
                <w:sz w:val="28"/>
                <w:szCs w:val="28"/>
              </w:rPr>
              <w:t xml:space="preserve"> патогенез различных опухолей головного мозга.</w:t>
            </w:r>
          </w:p>
          <w:p w:rsidR="005869BE" w:rsidRPr="00235CDC" w:rsidRDefault="00334186" w:rsidP="005869BE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Назвать</w:t>
            </w:r>
            <w:r w:rsidR="005869BE"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существую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щие</w:t>
            </w:r>
            <w:r w:rsidR="005869BE"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типы опухолей головного мозга, классификация.</w:t>
            </w:r>
          </w:p>
          <w:p w:rsidR="005869BE" w:rsidRPr="00235CDC" w:rsidRDefault="005869BE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235CDC">
              <w:rPr>
                <w:color w:val="000000"/>
                <w:sz w:val="28"/>
                <w:szCs w:val="28"/>
              </w:rPr>
              <w:t>Клиническая картина при опухолях головного мозга</w:t>
            </w:r>
          </w:p>
          <w:p w:rsidR="005869BE" w:rsidRPr="00235CDC" w:rsidRDefault="00334186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Рассказать о с</w:t>
            </w:r>
            <w:r w:rsidR="005869BE" w:rsidRPr="00235CDC">
              <w:rPr>
                <w:color w:val="000000"/>
                <w:sz w:val="28"/>
                <w:szCs w:val="28"/>
              </w:rPr>
              <w:t>овременны</w:t>
            </w:r>
            <w:r>
              <w:rPr>
                <w:color w:val="000000"/>
                <w:sz w:val="28"/>
                <w:szCs w:val="28"/>
              </w:rPr>
              <w:t>х</w:t>
            </w:r>
            <w:r w:rsidR="005869BE" w:rsidRPr="00235CDC">
              <w:rPr>
                <w:color w:val="000000"/>
                <w:sz w:val="28"/>
                <w:szCs w:val="28"/>
              </w:rPr>
              <w:t xml:space="preserve"> метод</w:t>
            </w:r>
            <w:r>
              <w:rPr>
                <w:color w:val="000000"/>
                <w:sz w:val="28"/>
                <w:szCs w:val="28"/>
              </w:rPr>
              <w:t>ах</w:t>
            </w:r>
            <w:r w:rsidR="005869BE" w:rsidRPr="00235CDC">
              <w:rPr>
                <w:color w:val="000000"/>
                <w:sz w:val="28"/>
                <w:szCs w:val="28"/>
              </w:rPr>
              <w:t xml:space="preserve"> объективной диагностики </w:t>
            </w:r>
          </w:p>
          <w:p w:rsidR="005869BE" w:rsidRPr="00235CDC" w:rsidRDefault="00334186" w:rsidP="005869BE">
            <w:pPr>
              <w:pStyle w:val="a6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Рассказать т</w:t>
            </w:r>
            <w:r w:rsidR="005869BE" w:rsidRPr="00235CDC">
              <w:rPr>
                <w:color w:val="000000"/>
                <w:sz w:val="28"/>
                <w:szCs w:val="28"/>
              </w:rPr>
              <w:t>актик</w:t>
            </w:r>
            <w:r>
              <w:rPr>
                <w:color w:val="000000"/>
                <w:sz w:val="28"/>
                <w:szCs w:val="28"/>
              </w:rPr>
              <w:t>у</w:t>
            </w:r>
            <w:r w:rsidR="005869BE" w:rsidRPr="00235CDC">
              <w:rPr>
                <w:color w:val="000000"/>
                <w:sz w:val="28"/>
                <w:szCs w:val="28"/>
              </w:rPr>
              <w:t xml:space="preserve"> ведения больных с опухолью головного мозга.</w:t>
            </w:r>
          </w:p>
          <w:p w:rsidR="005869BE" w:rsidRPr="00235CDC" w:rsidRDefault="005869BE" w:rsidP="005869BE">
            <w:pPr>
              <w:pStyle w:val="a5"/>
              <w:ind w:left="157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классификация первичных мозговых опухолей</w:t>
            </w:r>
            <w:r w:rsidRPr="00235CDC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235CDC">
              <w:rPr>
                <w:sz w:val="28"/>
                <w:szCs w:val="28"/>
              </w:rPr>
              <w:t xml:space="preserve">Решить тестовые задания № </w:t>
            </w:r>
            <w:r w:rsidRPr="00235CDC">
              <w:rPr>
                <w:color w:val="000000"/>
                <w:sz w:val="28"/>
                <w:szCs w:val="28"/>
              </w:rPr>
              <w:t>ТЗ.</w:t>
            </w:r>
            <w:r w:rsidRPr="00235CDC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235CDC">
              <w:rPr>
                <w:iCs/>
                <w:color w:val="auto"/>
                <w:sz w:val="28"/>
                <w:szCs w:val="28"/>
              </w:rPr>
              <w:t>1-15</w:t>
            </w:r>
            <w:r w:rsidRPr="00235CDC">
              <w:rPr>
                <w:color w:val="000000"/>
                <w:sz w:val="28"/>
                <w:szCs w:val="28"/>
              </w:rPr>
              <w:t xml:space="preserve">. Приложение </w:t>
            </w:r>
            <w:r w:rsidRPr="00235CDC">
              <w:rPr>
                <w:color w:val="000000"/>
                <w:sz w:val="28"/>
                <w:szCs w:val="28"/>
              </w:rPr>
              <w:lastRenderedPageBreak/>
              <w:t>№ 8</w:t>
            </w:r>
          </w:p>
          <w:p w:rsidR="005869BE" w:rsidRPr="00235CDC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контроль, тестирование</w:t>
            </w:r>
          </w:p>
        </w:tc>
      </w:tr>
      <w:tr w:rsidR="005869BE" w:rsidRPr="00C40835" w:rsidTr="00D219C1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C40835" w:rsidRDefault="005869BE" w:rsidP="00D219C1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5869BE" w:rsidRPr="00235CDC" w:rsidRDefault="005869BE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Pr="00235CDC">
              <w:rPr>
                <w:rFonts w:ascii="Times New Roman" w:hAnsi="Times New Roman"/>
                <w:color w:val="000000"/>
                <w:sz w:val="28"/>
                <w:szCs w:val="28"/>
              </w:rPr>
              <w:t>типы опухолей головного мозга</w:t>
            </w:r>
            <w:r w:rsidRPr="00235CD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869BE" w:rsidRPr="00235CDC" w:rsidRDefault="005869BE" w:rsidP="00D219C1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  <w:r w:rsidRPr="00235CDC">
              <w:rPr>
                <w:rFonts w:ascii="Times New Roman" w:hAnsi="Times New Roman"/>
                <w:sz w:val="28"/>
                <w:szCs w:val="28"/>
              </w:rPr>
              <w:t>Рассказать основные клинические симптомы, характерные для опухолевого процесса в головном мозге.</w:t>
            </w:r>
          </w:p>
          <w:p w:rsidR="005869BE" w:rsidRPr="00235CDC" w:rsidRDefault="005869BE" w:rsidP="00D219C1">
            <w:pPr>
              <w:pStyle w:val="a5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69BE" w:rsidRPr="00C40835" w:rsidRDefault="005869BE" w:rsidP="00D219C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5869BE" w:rsidRPr="00C40835" w:rsidRDefault="005869BE" w:rsidP="005869BE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5869BE" w:rsidRPr="00C40835" w:rsidRDefault="005869BE" w:rsidP="005869BE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5869BE" w:rsidRPr="00A22D67" w:rsidTr="00D219C1">
        <w:trPr>
          <w:cantSplit/>
          <w:trHeight w:val="1340"/>
        </w:trPr>
        <w:tc>
          <w:tcPr>
            <w:tcW w:w="60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869BE" w:rsidRPr="00A22D67" w:rsidRDefault="005869BE" w:rsidP="00D219C1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5869BE" w:rsidRPr="00A22D67" w:rsidRDefault="005869BE" w:rsidP="00D219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5869BE" w:rsidRPr="00A22D67" w:rsidTr="00D219C1">
        <w:tc>
          <w:tcPr>
            <w:tcW w:w="9360" w:type="dxa"/>
            <w:gridSpan w:val="3"/>
            <w:shd w:val="clear" w:color="auto" w:fill="CCFFFF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5869BE" w:rsidRPr="00A22D67" w:rsidTr="00D219C1">
        <w:trPr>
          <w:trHeight w:val="331"/>
        </w:trPr>
        <w:tc>
          <w:tcPr>
            <w:tcW w:w="605" w:type="dxa"/>
            <w:vMerge w:val="restart"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5869BE" w:rsidRPr="00A22D67" w:rsidRDefault="005869BE" w:rsidP="00D219C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5869BE" w:rsidRPr="00A22D67" w:rsidTr="00D219C1">
        <w:trPr>
          <w:trHeight w:val="71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5869BE" w:rsidRPr="00A22D67" w:rsidTr="00D219C1">
        <w:trPr>
          <w:trHeight w:val="69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shd w:val="clear" w:color="auto" w:fill="auto"/>
          </w:tcPr>
          <w:p w:rsidR="005869BE" w:rsidRPr="00A22D67" w:rsidRDefault="005869BE" w:rsidP="00D219C1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5869BE" w:rsidRPr="00A22D67" w:rsidTr="00D219C1">
        <w:trPr>
          <w:trHeight w:val="241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5869BE" w:rsidRPr="00A22D67" w:rsidTr="00D219C1">
        <w:trPr>
          <w:trHeight w:val="44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5869BE" w:rsidRPr="00A22D67" w:rsidTr="00D219C1">
        <w:trPr>
          <w:trHeight w:val="1479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5869BE" w:rsidRPr="00A22D67" w:rsidTr="00D219C1">
        <w:trPr>
          <w:trHeight w:val="287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5869BE" w:rsidRPr="00A22D67" w:rsidTr="00D219C1">
        <w:trPr>
          <w:trHeight w:val="70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5869BE" w:rsidRPr="00A22D67" w:rsidTr="00D219C1">
        <w:trPr>
          <w:trHeight w:val="31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5869BE" w:rsidRPr="00A22D67" w:rsidTr="00D219C1">
        <w:trPr>
          <w:trHeight w:val="667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5869BE" w:rsidRPr="00A22D67" w:rsidTr="00D219C1">
        <w:trPr>
          <w:trHeight w:val="475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5869BE" w:rsidRPr="00A22D67" w:rsidTr="00D219C1">
        <w:trPr>
          <w:trHeight w:val="234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5869BE" w:rsidRPr="00A22D67" w:rsidTr="00D219C1">
        <w:trPr>
          <w:trHeight w:val="480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5869BE" w:rsidRPr="00A22D67" w:rsidTr="00D219C1">
        <w:trPr>
          <w:trHeight w:val="358"/>
        </w:trPr>
        <w:tc>
          <w:tcPr>
            <w:tcW w:w="605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5869BE" w:rsidRPr="00A22D67" w:rsidTr="00D219C1">
        <w:trPr>
          <w:trHeight w:val="900"/>
        </w:trPr>
        <w:tc>
          <w:tcPr>
            <w:tcW w:w="60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ind w:left="146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5869BE" w:rsidRPr="00A22D67" w:rsidTr="00D219C1">
        <w:trPr>
          <w:trHeight w:val="558"/>
        </w:trPr>
        <w:tc>
          <w:tcPr>
            <w:tcW w:w="605" w:type="dxa"/>
            <w:vMerge/>
            <w:tcBorders>
              <w:top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5869BE" w:rsidRPr="00A22D67" w:rsidTr="00D219C1">
        <w:trPr>
          <w:trHeight w:val="538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5869BE" w:rsidRPr="00A22D67" w:rsidTr="00D219C1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5869BE" w:rsidRPr="00A22D67" w:rsidTr="00D219C1">
        <w:trPr>
          <w:trHeight w:val="45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numPr>
                <w:ilvl w:val="0"/>
                <w:numId w:val="6"/>
              </w:num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5869BE" w:rsidRPr="00A22D67" w:rsidTr="00D219C1">
        <w:trPr>
          <w:trHeight w:val="71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ind w:left="360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5869BE" w:rsidRPr="00A22D67" w:rsidRDefault="005869BE" w:rsidP="00D219C1">
            <w:pPr>
              <w:widowControl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5869BE" w:rsidRPr="00A22D67" w:rsidTr="00D219C1">
        <w:trPr>
          <w:trHeight w:val="272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5869BE" w:rsidRPr="00A22D67" w:rsidTr="00D219C1">
        <w:trPr>
          <w:trHeight w:val="729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5869BE" w:rsidRPr="00A22D67" w:rsidTr="00D219C1">
        <w:trPr>
          <w:trHeight w:val="46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5869BE" w:rsidRPr="00A22D67" w:rsidTr="00D219C1">
        <w:trPr>
          <w:trHeight w:val="282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5869BE" w:rsidRPr="00A22D67" w:rsidTr="00D219C1">
        <w:trPr>
          <w:trHeight w:val="900"/>
        </w:trPr>
        <w:tc>
          <w:tcPr>
            <w:tcW w:w="605" w:type="dxa"/>
            <w:vMerge w:val="restart"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5869BE" w:rsidRPr="00A22D67" w:rsidTr="00D219C1">
        <w:trPr>
          <w:trHeight w:val="441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5869BE" w:rsidRPr="00A22D67" w:rsidTr="00D219C1">
        <w:trPr>
          <w:trHeight w:val="451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5869BE" w:rsidRPr="00A22D67" w:rsidTr="00D219C1">
        <w:trPr>
          <w:trHeight w:val="495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5869BE" w:rsidRPr="00A22D67" w:rsidTr="00D219C1">
        <w:trPr>
          <w:trHeight w:val="536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5869BE" w:rsidRPr="00A22D67" w:rsidTr="00D219C1">
        <w:trPr>
          <w:trHeight w:val="293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5869BE" w:rsidRPr="00A22D67" w:rsidTr="00D219C1">
        <w:trPr>
          <w:trHeight w:val="169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5869BE" w:rsidRPr="00A22D67" w:rsidTr="00D219C1">
        <w:trPr>
          <w:trHeight w:val="260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5869BE" w:rsidRPr="00A22D67" w:rsidTr="00D219C1">
        <w:trPr>
          <w:trHeight w:val="246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5869BE" w:rsidRPr="00A22D67" w:rsidTr="00D219C1">
        <w:trPr>
          <w:trHeight w:val="123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5869BE" w:rsidRPr="00A22D67" w:rsidTr="00D219C1">
        <w:trPr>
          <w:trHeight w:val="322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widowControl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5869BE" w:rsidRPr="00A22D67" w:rsidTr="00D219C1">
        <w:trPr>
          <w:trHeight w:val="154"/>
        </w:trPr>
        <w:tc>
          <w:tcPr>
            <w:tcW w:w="605" w:type="dxa"/>
            <w:vMerge/>
            <w:shd w:val="clear" w:color="auto" w:fill="auto"/>
          </w:tcPr>
          <w:p w:rsidR="005869BE" w:rsidRPr="00A22D67" w:rsidRDefault="005869BE" w:rsidP="00D219C1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shd w:val="clear" w:color="auto" w:fill="auto"/>
          </w:tcPr>
          <w:p w:rsidR="005869BE" w:rsidRPr="00A22D67" w:rsidRDefault="005869BE" w:rsidP="00D219C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69BE" w:rsidRPr="00A22D67" w:rsidRDefault="005869BE" w:rsidP="00D219C1">
            <w:pPr>
              <w:tabs>
                <w:tab w:val="left" w:pos="5420"/>
              </w:tabs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5869BE" w:rsidRDefault="005869BE" w:rsidP="005869BE">
      <w:pPr>
        <w:rPr>
          <w:rFonts w:ascii="Times New Roman" w:hAnsi="Times New Roman"/>
          <w:bCs/>
          <w:sz w:val="28"/>
          <w:szCs w:val="28"/>
        </w:rPr>
      </w:pPr>
    </w:p>
    <w:p w:rsidR="005869BE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 w:rsidR="00A875B8">
        <w:rPr>
          <w:rFonts w:ascii="Times New Roman" w:hAnsi="Times New Roman"/>
          <w:b/>
          <w:bCs/>
          <w:sz w:val="28"/>
          <w:szCs w:val="28"/>
        </w:rPr>
        <w:t>ординатора</w:t>
      </w:r>
    </w:p>
    <w:p w:rsidR="005869BE" w:rsidRPr="00A22D67" w:rsidRDefault="005869BE" w:rsidP="005869BE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7A756D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A756D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756D" w:rsidRPr="00C40835" w:rsidRDefault="007A756D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235CDC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235CDC">
        <w:rPr>
          <w:rFonts w:ascii="Times New Roman" w:hAnsi="Times New Roman"/>
          <w:b/>
          <w:bCs/>
          <w:sz w:val="28"/>
          <w:szCs w:val="28"/>
        </w:rPr>
        <w:t>«</w:t>
      </w:r>
      <w:r w:rsidR="00574FEA" w:rsidRPr="00235CDC">
        <w:rPr>
          <w:rFonts w:ascii="Times New Roman" w:hAnsi="Times New Roman"/>
          <w:sz w:val="28"/>
          <w:szCs w:val="28"/>
        </w:rPr>
        <w:t>Первичные мозговые опухоли</w:t>
      </w:r>
      <w:r w:rsidRPr="00235CDC"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574FEA" w:rsidRPr="00235CDC" w:rsidRDefault="005869BE" w:rsidP="00574FEA">
      <w:pPr>
        <w:autoSpaceDE w:val="0"/>
        <w:autoSpaceDN w:val="0"/>
        <w:adjustRightInd w:val="0"/>
        <w:spacing w:line="256" w:lineRule="exact"/>
        <w:ind w:left="850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Читает учебник</w:t>
      </w:r>
      <w:r w:rsidR="00574FEA" w:rsidRPr="00235CDC">
        <w:rPr>
          <w:rFonts w:ascii="Times New Roman" w:hAnsi="Times New Roman"/>
          <w:sz w:val="28"/>
          <w:szCs w:val="28"/>
        </w:rPr>
        <w:t>и</w:t>
      </w:r>
      <w:r w:rsidRPr="00235CDC">
        <w:rPr>
          <w:rFonts w:ascii="Times New Roman" w:hAnsi="Times New Roman"/>
          <w:sz w:val="28"/>
          <w:szCs w:val="28"/>
        </w:rPr>
        <w:t xml:space="preserve"> </w:t>
      </w:r>
      <w:r w:rsidR="00574FEA" w:rsidRPr="00235CDC">
        <w:rPr>
          <w:rFonts w:ascii="Times New Roman" w:hAnsi="Times New Roman"/>
          <w:color w:val="000000"/>
          <w:sz w:val="28"/>
          <w:szCs w:val="28"/>
        </w:rPr>
        <w:t xml:space="preserve">Неврология и </w:t>
      </w:r>
      <w:proofErr w:type="gramStart"/>
      <w:r w:rsidR="00574FEA" w:rsidRPr="00235CDC">
        <w:rPr>
          <w:rFonts w:ascii="Times New Roman" w:hAnsi="Times New Roman"/>
          <w:color w:val="000000"/>
          <w:sz w:val="28"/>
          <w:szCs w:val="28"/>
        </w:rPr>
        <w:t>нейрохирургия :</w:t>
      </w:r>
      <w:proofErr w:type="gramEnd"/>
      <w:r w:rsidR="00574FEA" w:rsidRPr="00235CDC">
        <w:rPr>
          <w:rFonts w:ascii="Times New Roman" w:hAnsi="Times New Roman"/>
          <w:color w:val="000000"/>
          <w:sz w:val="28"/>
          <w:szCs w:val="28"/>
        </w:rPr>
        <w:t xml:space="preserve"> учебник с приложением на компакт-диске: в 2т. / Е. И. Гусев,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 xml:space="preserve">А. Н. Коновалов, В. И. </w:t>
      </w: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>Скворцова ;</w:t>
      </w:r>
      <w:proofErr w:type="gramEnd"/>
      <w:r w:rsidRPr="00235CDC">
        <w:rPr>
          <w:rFonts w:ascii="Times New Roman" w:hAnsi="Times New Roman"/>
          <w:color w:val="000000"/>
          <w:sz w:val="28"/>
          <w:szCs w:val="28"/>
        </w:rPr>
        <w:t xml:space="preserve"> ред. А. Н. Коновалов [и др.]. - </w:t>
      </w:r>
      <w:proofErr w:type="gramStart"/>
      <w:r w:rsidRPr="00235CDC">
        <w:rPr>
          <w:rFonts w:ascii="Times New Roman" w:hAnsi="Times New Roman"/>
          <w:color w:val="000000"/>
          <w:sz w:val="28"/>
          <w:szCs w:val="28"/>
        </w:rPr>
        <w:t>М. :</w:t>
      </w:r>
      <w:proofErr w:type="gramEnd"/>
      <w:r w:rsidRPr="00235CDC">
        <w:rPr>
          <w:rFonts w:ascii="Times New Roman" w:hAnsi="Times New Roman"/>
          <w:color w:val="000000"/>
          <w:sz w:val="28"/>
          <w:szCs w:val="28"/>
        </w:rPr>
        <w:t xml:space="preserve"> ГЭОТАР-Медиа, 2009. - ,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Т.2 420 с.</w:t>
      </w:r>
    </w:p>
    <w:p w:rsidR="005869BE" w:rsidRPr="00235CDC" w:rsidRDefault="005869BE" w:rsidP="00574FEA">
      <w:pPr>
        <w:suppressAutoHyphens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lastRenderedPageBreak/>
        <w:t xml:space="preserve">Гринберг М.С. Нейрохирургия. - Москва, </w:t>
      </w:r>
      <w:proofErr w:type="spellStart"/>
      <w:r w:rsidRPr="00235CDC">
        <w:rPr>
          <w:rFonts w:ascii="Times New Roman" w:hAnsi="Times New Roman"/>
          <w:sz w:val="28"/>
          <w:szCs w:val="28"/>
        </w:rPr>
        <w:t>МЕДпресс-информ</w:t>
      </w:r>
      <w:proofErr w:type="spellEnd"/>
      <w:r w:rsidRPr="00235CDC">
        <w:rPr>
          <w:rFonts w:ascii="Times New Roman" w:hAnsi="Times New Roman"/>
          <w:sz w:val="28"/>
          <w:szCs w:val="28"/>
        </w:rPr>
        <w:t>, 2010; прочитать глава 14.</w:t>
      </w:r>
    </w:p>
    <w:p w:rsidR="00574FEA" w:rsidRPr="00235CDC" w:rsidRDefault="00574FEA" w:rsidP="00574FEA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35CDC">
        <w:rPr>
          <w:sz w:val="28"/>
          <w:szCs w:val="28"/>
        </w:rPr>
        <w:t>Записывает тезисы ответов на вопросы:</w:t>
      </w:r>
    </w:p>
    <w:p w:rsidR="00574FEA" w:rsidRPr="00235CDC" w:rsidRDefault="00574FEA" w:rsidP="00574FEA">
      <w:pPr>
        <w:pStyle w:val="a6"/>
        <w:numPr>
          <w:ilvl w:val="0"/>
          <w:numId w:val="1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Основные клинические проявления опухолей головного мозга.</w:t>
      </w:r>
    </w:p>
    <w:p w:rsidR="00574FEA" w:rsidRPr="00235CDC" w:rsidRDefault="00574FEA" w:rsidP="00574FEA">
      <w:pPr>
        <w:pStyle w:val="a6"/>
        <w:numPr>
          <w:ilvl w:val="0"/>
          <w:numId w:val="1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Симптомы опухолей головного мозга.</w:t>
      </w:r>
    </w:p>
    <w:p w:rsidR="00574FEA" w:rsidRPr="00235CDC" w:rsidRDefault="00574FEA" w:rsidP="00574FEA">
      <w:pPr>
        <w:pStyle w:val="a6"/>
        <w:numPr>
          <w:ilvl w:val="0"/>
          <w:numId w:val="1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Современные методы объективной диагностики: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- компьютерная томография;</w:t>
      </w:r>
    </w:p>
    <w:p w:rsidR="00574FEA" w:rsidRPr="00235CDC" w:rsidRDefault="00574FEA" w:rsidP="00574FEA">
      <w:pPr>
        <w:autoSpaceDE w:val="0"/>
        <w:autoSpaceDN w:val="0"/>
        <w:adjustRightInd w:val="0"/>
        <w:spacing w:line="292" w:lineRule="exact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 xml:space="preserve">           - ядерно-магнитно-резонансная томография</w:t>
      </w:r>
    </w:p>
    <w:p w:rsidR="00574FEA" w:rsidRPr="00235CDC" w:rsidRDefault="00574FEA" w:rsidP="00574FEA">
      <w:pPr>
        <w:pStyle w:val="a6"/>
        <w:numPr>
          <w:ilvl w:val="0"/>
          <w:numId w:val="13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235CDC">
        <w:rPr>
          <w:color w:val="000000"/>
          <w:sz w:val="28"/>
          <w:szCs w:val="28"/>
        </w:rPr>
        <w:t>Основные принципы комбинированного лечения больных с опухолью головного мозга.</w:t>
      </w:r>
    </w:p>
    <w:p w:rsidR="00574FEA" w:rsidRPr="00235CDC" w:rsidRDefault="00574FEA" w:rsidP="00574FEA">
      <w:pPr>
        <w:pStyle w:val="a6"/>
        <w:numPr>
          <w:ilvl w:val="0"/>
          <w:numId w:val="10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235CDC">
        <w:rPr>
          <w:color w:val="000000"/>
          <w:sz w:val="28"/>
          <w:szCs w:val="28"/>
        </w:rPr>
        <w:t xml:space="preserve">Показания к оперативному лечению </w:t>
      </w:r>
    </w:p>
    <w:p w:rsidR="005869BE" w:rsidRDefault="005869BE" w:rsidP="00574FEA">
      <w:pPr>
        <w:pStyle w:val="a6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Составляет </w:t>
      </w:r>
      <w:r w:rsidRPr="00235CDC">
        <w:rPr>
          <w:sz w:val="28"/>
          <w:szCs w:val="28"/>
        </w:rPr>
        <w:t xml:space="preserve">таблицу </w:t>
      </w:r>
      <w:r w:rsidR="00574FEA" w:rsidRPr="00235CDC">
        <w:rPr>
          <w:sz w:val="28"/>
          <w:szCs w:val="28"/>
        </w:rPr>
        <w:t>«</w:t>
      </w:r>
      <w:r w:rsidR="00574FEA" w:rsidRPr="00235CDC">
        <w:rPr>
          <w:color w:val="000000"/>
          <w:sz w:val="28"/>
          <w:szCs w:val="28"/>
        </w:rPr>
        <w:t>Современная классификация первичных мозговых опухолей</w:t>
      </w:r>
      <w:r w:rsidR="00574FEA" w:rsidRPr="00235CDC">
        <w:rPr>
          <w:sz w:val="28"/>
          <w:szCs w:val="28"/>
        </w:rPr>
        <w:t>»</w:t>
      </w:r>
      <w:r w:rsidRPr="00235CDC">
        <w:rPr>
          <w:sz w:val="28"/>
          <w:szCs w:val="28"/>
        </w:rPr>
        <w:t>. Приложение № 9</w:t>
      </w:r>
    </w:p>
    <w:p w:rsidR="005869BE" w:rsidRPr="00A22D67" w:rsidRDefault="005869BE" w:rsidP="005869BE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5869BE" w:rsidRPr="009C1DD7" w:rsidRDefault="005869BE" w:rsidP="005869BE">
      <w:pPr>
        <w:pStyle w:val="a6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 w:rsidR="00577EB1"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5869BE" w:rsidRPr="00C40835" w:rsidRDefault="005869BE" w:rsidP="005869BE">
      <w:pPr>
        <w:pStyle w:val="WW-"/>
        <w:ind w:firstLine="709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 w:rsidR="00577EB1">
        <w:rPr>
          <w:sz w:val="28"/>
          <w:szCs w:val="28"/>
        </w:rPr>
        <w:t>ординатор</w:t>
      </w:r>
      <w:r>
        <w:rPr>
          <w:sz w:val="28"/>
          <w:szCs w:val="28"/>
        </w:rPr>
        <w:t>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5869BE" w:rsidRPr="00C40835" w:rsidRDefault="005869BE" w:rsidP="005869BE">
      <w:pPr>
        <w:pStyle w:val="WW-"/>
        <w:ind w:firstLine="709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5869BE" w:rsidRPr="009C1DD7" w:rsidRDefault="005869BE" w:rsidP="005869BE">
      <w:pPr>
        <w:pStyle w:val="WW-"/>
        <w:ind w:firstLine="709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5869BE" w:rsidRPr="009C1DD7" w:rsidRDefault="005869BE" w:rsidP="005869BE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5869BE" w:rsidRPr="009C1DD7" w:rsidRDefault="005869BE" w:rsidP="005869BE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5869BE" w:rsidRPr="009C1DD7" w:rsidRDefault="005869BE" w:rsidP="005869BE">
      <w:pPr>
        <w:widowControl/>
        <w:numPr>
          <w:ilvl w:val="3"/>
          <w:numId w:val="4"/>
        </w:numPr>
        <w:tabs>
          <w:tab w:val="clear" w:pos="2880"/>
          <w:tab w:val="num" w:pos="0"/>
        </w:tabs>
        <w:suppressAutoHyphens w:val="0"/>
        <w:ind w:left="567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5869BE" w:rsidRPr="00C40835" w:rsidRDefault="005869BE" w:rsidP="005869BE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5869BE" w:rsidRPr="00C40835" w:rsidRDefault="005869BE" w:rsidP="005869BE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5869BE" w:rsidRPr="00C40835" w:rsidTr="00D219C1">
        <w:tc>
          <w:tcPr>
            <w:tcW w:w="8789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 w:rsidR="00577EB1">
              <w:rPr>
                <w:sz w:val="28"/>
                <w:szCs w:val="28"/>
              </w:rPr>
              <w:t>ординатор</w:t>
            </w:r>
            <w:r>
              <w:rPr>
                <w:sz w:val="28"/>
                <w:szCs w:val="28"/>
              </w:rPr>
              <w:t>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 w:rsidR="00577EB1">
              <w:rPr>
                <w:sz w:val="28"/>
                <w:szCs w:val="28"/>
              </w:rPr>
              <w:t>ординатор</w:t>
            </w:r>
            <w:r>
              <w:rPr>
                <w:sz w:val="28"/>
                <w:szCs w:val="28"/>
              </w:rPr>
              <w:t>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 w:rsidR="00577EB1"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5869BE" w:rsidRPr="00C40835" w:rsidTr="00D219C1">
        <w:tc>
          <w:tcPr>
            <w:tcW w:w="8789" w:type="dxa"/>
          </w:tcPr>
          <w:p w:rsidR="005869BE" w:rsidRPr="00C40835" w:rsidRDefault="005869BE" w:rsidP="00577EB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 w:rsidR="00577EB1"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5869BE" w:rsidRPr="00C40835" w:rsidRDefault="005869BE" w:rsidP="00D219C1">
            <w:pPr>
              <w:pStyle w:val="a6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5869BE" w:rsidRPr="00C40835" w:rsidRDefault="005869BE" w:rsidP="005869BE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869BE" w:rsidRPr="00C40835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5869BE" w:rsidRPr="00C40835" w:rsidRDefault="005869BE" w:rsidP="005869BE">
      <w:pPr>
        <w:ind w:left="720"/>
        <w:rPr>
          <w:rFonts w:ascii="Times New Roman" w:hAnsi="Times New Roman"/>
          <w:sz w:val="28"/>
          <w:szCs w:val="28"/>
        </w:rPr>
      </w:pPr>
    </w:p>
    <w:p w:rsidR="005869BE" w:rsidRPr="009C1DD7" w:rsidRDefault="005869BE" w:rsidP="005869BE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869BE" w:rsidRDefault="005869BE" w:rsidP="005869BE">
      <w:pPr>
        <w:ind w:left="360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5869BE" w:rsidRPr="00C40835" w:rsidRDefault="005869BE" w:rsidP="005869BE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5869BE" w:rsidRPr="00235CDC" w:rsidRDefault="00C740EA" w:rsidP="005869BE">
      <w:pPr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Первичные мозговые опухоли.</w:t>
      </w:r>
    </w:p>
    <w:p w:rsidR="00C740EA" w:rsidRPr="00235CDC" w:rsidRDefault="00C740EA" w:rsidP="005869BE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Рентгенологическая картина при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интраселлярном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росте опухоли гипофиза характеризуется: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Дно турецкого седла опущено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Отклонением кзади спинки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Деструкцией передней стенки турецкого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1 и 2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="00235CDC" w:rsidRPr="00235CDC">
        <w:rPr>
          <w:rFonts w:ascii="Times New Roman" w:eastAsia="Arial Unicode MS" w:hAnsi="Times New Roman"/>
          <w:sz w:val="28"/>
          <w:szCs w:val="28"/>
        </w:rPr>
        <w:t>При  опухоли</w:t>
      </w:r>
      <w:proofErr w:type="gram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мосто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>-мозжечкового угла мозжечковые расстройства выражены: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На стороне опухоли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С 2-х сторон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Являются ранним симптомом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Грубо выражены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1 и 4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3.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При  опухоли IV желудочка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гипертензионные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эндокринные расстройства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lastRenderedPageBreak/>
        <w:t>чаще представлены: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Сахарным диабетом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Несахарным диабетом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Синдромом Иценко-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Кушинга</w:t>
      </w:r>
      <w:proofErr w:type="spellEnd"/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Кушингоподобным</w:t>
      </w:r>
      <w:proofErr w:type="spellEnd"/>
      <w:r w:rsidRPr="00235CDC">
        <w:rPr>
          <w:rFonts w:ascii="Times New Roman" w:eastAsia="Arial Unicode MS" w:hAnsi="Times New Roman"/>
          <w:sz w:val="28"/>
          <w:szCs w:val="28"/>
        </w:rPr>
        <w:t xml:space="preserve"> синдромом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Гипотиреозом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235CDC">
        <w:rPr>
          <w:rFonts w:ascii="Times New Roman" w:hAnsi="Times New Roman"/>
          <w:sz w:val="28"/>
          <w:szCs w:val="28"/>
        </w:rPr>
        <w:t>гемигипальгезия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и расстройство </w:t>
      </w:r>
      <w:proofErr w:type="spellStart"/>
      <w:r w:rsidRPr="00235CDC">
        <w:rPr>
          <w:rFonts w:ascii="Times New Roman" w:hAnsi="Times New Roman"/>
          <w:sz w:val="28"/>
          <w:szCs w:val="28"/>
        </w:rPr>
        <w:t>мышечносуставного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чувства в пальцах кисти и стопы. Где очаг?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235CDC">
        <w:rPr>
          <w:rFonts w:ascii="Times New Roman" w:hAnsi="Times New Roman"/>
          <w:sz w:val="28"/>
          <w:szCs w:val="28"/>
        </w:rPr>
        <w:t>медио</w:t>
      </w:r>
      <w:proofErr w:type="spellEnd"/>
      <w:r w:rsidRPr="00235CDC">
        <w:rPr>
          <w:rFonts w:ascii="Times New Roman" w:hAnsi="Times New Roman"/>
          <w:sz w:val="28"/>
          <w:szCs w:val="28"/>
        </w:rPr>
        <w:t>-базальных  отделах слева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235CDC">
        <w:rPr>
          <w:rFonts w:ascii="Times New Roman" w:hAnsi="Times New Roman"/>
          <w:sz w:val="28"/>
          <w:szCs w:val="28"/>
        </w:rPr>
        <w:t>семиовальный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центр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В затылочном </w:t>
      </w:r>
      <w:proofErr w:type="spellStart"/>
      <w:r w:rsidRPr="00235CDC">
        <w:rPr>
          <w:rFonts w:ascii="Times New Roman" w:hAnsi="Times New Roman"/>
          <w:sz w:val="28"/>
          <w:szCs w:val="28"/>
        </w:rPr>
        <w:t>адверсивном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поле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235CDC">
        <w:rPr>
          <w:rFonts w:ascii="Times New Roman" w:hAnsi="Times New Roman"/>
          <w:sz w:val="28"/>
          <w:szCs w:val="28"/>
        </w:rPr>
        <w:t>слева,  отсутствуют</w:t>
      </w:r>
      <w:proofErr w:type="gramEnd"/>
      <w:r w:rsidRPr="00235CDC">
        <w:rPr>
          <w:rFonts w:ascii="Times New Roman" w:hAnsi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1. В межпозвонковых отделах поясничного отдела.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2. В области конского хвоста, на уровне L3-4.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3. В поясничном утолщении спинного мозга.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 4. В поясничном сплетении.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7.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Общемозговые симптомы при опухоли червя мозжечка: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Предшествуют нарушениям статики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lastRenderedPageBreak/>
        <w:t xml:space="preserve">  №2. Возникают после </w:t>
      </w:r>
      <w:proofErr w:type="gramStart"/>
      <w:r w:rsidRPr="00235CDC">
        <w:rPr>
          <w:rFonts w:ascii="Times New Roman" w:eastAsia="Arial Unicode MS" w:hAnsi="Times New Roman"/>
          <w:sz w:val="28"/>
          <w:szCs w:val="28"/>
        </w:rPr>
        <w:t>стато-кинетических</w:t>
      </w:r>
      <w:proofErr w:type="gramEnd"/>
      <w:r w:rsidRPr="00235CDC">
        <w:rPr>
          <w:rFonts w:ascii="Times New Roman" w:eastAsia="Arial Unicode MS" w:hAnsi="Times New Roman"/>
          <w:sz w:val="28"/>
          <w:szCs w:val="28"/>
        </w:rPr>
        <w:t xml:space="preserve"> расстройств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Развиваются параллельно со </w:t>
      </w:r>
      <w:proofErr w:type="gramStart"/>
      <w:r w:rsidRPr="00235CDC">
        <w:rPr>
          <w:rFonts w:ascii="Times New Roman" w:eastAsia="Arial Unicode MS" w:hAnsi="Times New Roman"/>
          <w:sz w:val="28"/>
          <w:szCs w:val="28"/>
        </w:rPr>
        <w:t>стато-кинетическими</w:t>
      </w:r>
      <w:proofErr w:type="gramEnd"/>
      <w:r w:rsidRPr="00235CDC">
        <w:rPr>
          <w:rFonts w:ascii="Times New Roman" w:eastAsia="Arial Unicode MS" w:hAnsi="Times New Roman"/>
          <w:sz w:val="28"/>
          <w:szCs w:val="28"/>
        </w:rPr>
        <w:t xml:space="preserve"> расстройствами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Поздно возникают и не выражены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3 и 4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235CDC">
        <w:rPr>
          <w:rFonts w:ascii="Times New Roman" w:hAnsi="Times New Roman"/>
          <w:sz w:val="28"/>
          <w:szCs w:val="28"/>
        </w:rPr>
        <w:t>гемиатаксия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 справа,  </w:t>
      </w:r>
      <w:proofErr w:type="spellStart"/>
      <w:r w:rsidRPr="00235CDC">
        <w:rPr>
          <w:rFonts w:ascii="Times New Roman" w:hAnsi="Times New Roman"/>
          <w:sz w:val="28"/>
          <w:szCs w:val="28"/>
        </w:rPr>
        <w:t>гемигипестезия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 и  гемипарез  слева. Назовите синдром: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Синдром </w:t>
      </w:r>
      <w:proofErr w:type="spellStart"/>
      <w:r w:rsidRPr="00235CDC">
        <w:rPr>
          <w:rFonts w:ascii="Times New Roman" w:hAnsi="Times New Roman"/>
          <w:sz w:val="28"/>
          <w:szCs w:val="28"/>
        </w:rPr>
        <w:t>Валленберга</w:t>
      </w:r>
      <w:proofErr w:type="spellEnd"/>
      <w:r w:rsidRPr="00235CDC">
        <w:rPr>
          <w:rFonts w:ascii="Times New Roman" w:hAnsi="Times New Roman"/>
          <w:sz w:val="28"/>
          <w:szCs w:val="28"/>
        </w:rPr>
        <w:t>-Захарченко слева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Синдром </w:t>
      </w:r>
      <w:proofErr w:type="spellStart"/>
      <w:r w:rsidRPr="00235CDC">
        <w:rPr>
          <w:rFonts w:ascii="Times New Roman" w:hAnsi="Times New Roman"/>
          <w:sz w:val="28"/>
          <w:szCs w:val="28"/>
        </w:rPr>
        <w:t>Цестана-Шена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Синдром </w:t>
      </w:r>
      <w:proofErr w:type="spellStart"/>
      <w:r w:rsidRPr="00235CDC">
        <w:rPr>
          <w:rFonts w:ascii="Times New Roman" w:hAnsi="Times New Roman"/>
          <w:sz w:val="28"/>
          <w:szCs w:val="28"/>
        </w:rPr>
        <w:t>Клодта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(</w:t>
      </w:r>
      <w:proofErr w:type="spellStart"/>
      <w:proofErr w:type="gramStart"/>
      <w:r w:rsidRPr="00235CDC">
        <w:rPr>
          <w:rFonts w:ascii="Times New Roman" w:hAnsi="Times New Roman"/>
          <w:sz w:val="28"/>
          <w:szCs w:val="28"/>
        </w:rPr>
        <w:t>оливо</w:t>
      </w:r>
      <w:proofErr w:type="spellEnd"/>
      <w:r w:rsidRPr="00235CDC">
        <w:rPr>
          <w:rFonts w:ascii="Times New Roman" w:hAnsi="Times New Roman"/>
          <w:sz w:val="28"/>
          <w:szCs w:val="28"/>
        </w:rPr>
        <w:t>-церебеллярного</w:t>
      </w:r>
      <w:proofErr w:type="gramEnd"/>
      <w:r w:rsidRPr="00235CDC">
        <w:rPr>
          <w:rFonts w:ascii="Times New Roman" w:hAnsi="Times New Roman"/>
          <w:sz w:val="28"/>
          <w:szCs w:val="28"/>
        </w:rPr>
        <w:t xml:space="preserve"> пучка справа)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9</w:t>
      </w:r>
      <w:r w:rsidR="00235CDC" w:rsidRPr="00235CDC">
        <w:rPr>
          <w:rFonts w:ascii="Times New Roman" w:hAnsi="Times New Roman"/>
          <w:sz w:val="28"/>
          <w:szCs w:val="28"/>
        </w:rPr>
        <w:t>.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Алексия и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акалькулия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- характерные симптомы при поражении: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Задней центральной извилины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Передней центральной извилины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Верхней теменной дольки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Нижней теменной дольки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Верно 1 и 4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Сенсорную афазию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235CDC">
        <w:rPr>
          <w:rFonts w:ascii="Times New Roman" w:hAnsi="Times New Roman"/>
          <w:sz w:val="28"/>
          <w:szCs w:val="28"/>
        </w:rPr>
        <w:t>Идеаторную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апраксию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Зрительную агнозию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Пальцевую агнозию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№5. </w:t>
      </w:r>
      <w:proofErr w:type="spellStart"/>
      <w:r w:rsidRPr="00235CDC">
        <w:rPr>
          <w:rFonts w:ascii="Times New Roman" w:hAnsi="Times New Roman"/>
          <w:sz w:val="28"/>
          <w:szCs w:val="28"/>
        </w:rPr>
        <w:t>Акалькулию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11.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Выберите опухоли с частыми обызвествлениями: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Астроцитома</w:t>
      </w:r>
      <w:proofErr w:type="spellEnd"/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Аденома гипофиза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Краниофарингома</w:t>
      </w:r>
      <w:proofErr w:type="spellEnd"/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</w:t>
      </w:r>
      <w:proofErr w:type="spellStart"/>
      <w:r w:rsidRPr="00235CDC">
        <w:rPr>
          <w:rFonts w:ascii="Times New Roman" w:eastAsia="Arial Unicode MS" w:hAnsi="Times New Roman"/>
          <w:sz w:val="28"/>
          <w:szCs w:val="28"/>
        </w:rPr>
        <w:t>Медуллобластома</w:t>
      </w:r>
      <w:proofErr w:type="spellEnd"/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Разрез в </w:t>
      </w:r>
      <w:proofErr w:type="spellStart"/>
      <w:r w:rsidRPr="00235CDC">
        <w:rPr>
          <w:rFonts w:ascii="Times New Roman" w:hAnsi="Times New Roman"/>
          <w:sz w:val="28"/>
          <w:szCs w:val="28"/>
        </w:rPr>
        <w:t>премоторной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зоне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235CDC">
          <w:rPr>
            <w:rFonts w:ascii="Times New Roman" w:hAnsi="Times New Roman"/>
            <w:sz w:val="28"/>
            <w:szCs w:val="28"/>
          </w:rPr>
          <w:t>4 см</w:t>
        </w:r>
      </w:smartTag>
      <w:r w:rsidRPr="00235CDC">
        <w:rPr>
          <w:rFonts w:ascii="Times New Roman" w:hAnsi="Times New Roman"/>
          <w:sz w:val="28"/>
          <w:szCs w:val="28"/>
        </w:rPr>
        <w:t>,  параллельно  верхнему сагиттальному синусу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Круговую  резекцию мозга соответственно верхней стенке переднего </w:t>
      </w:r>
      <w:r w:rsidRPr="00235CDC">
        <w:rPr>
          <w:rFonts w:ascii="Times New Roman" w:hAnsi="Times New Roman"/>
          <w:sz w:val="28"/>
          <w:szCs w:val="28"/>
        </w:rPr>
        <w:lastRenderedPageBreak/>
        <w:t>рога желудочка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Доступ по межполушарной щели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№5. Разрез в моторной зоне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13. Доступами к Ш желудочку являются: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</w:t>
      </w:r>
      <w:proofErr w:type="spellStart"/>
      <w:r w:rsidRPr="00235CDC">
        <w:rPr>
          <w:rFonts w:ascii="Times New Roman" w:hAnsi="Times New Roman"/>
          <w:sz w:val="28"/>
          <w:szCs w:val="28"/>
        </w:rPr>
        <w:t>Субфронтально-интерламинарный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</w:t>
      </w:r>
      <w:proofErr w:type="spellStart"/>
      <w:r w:rsidRPr="00235CDC">
        <w:rPr>
          <w:rFonts w:ascii="Times New Roman" w:hAnsi="Times New Roman"/>
          <w:sz w:val="28"/>
          <w:szCs w:val="28"/>
        </w:rPr>
        <w:t>Трансвентрикулярный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235CDC">
        <w:rPr>
          <w:rFonts w:ascii="Times New Roman" w:hAnsi="Times New Roman"/>
          <w:sz w:val="28"/>
          <w:szCs w:val="28"/>
        </w:rPr>
        <w:t>Транскалезный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Комбинированный </w:t>
      </w:r>
      <w:proofErr w:type="spellStart"/>
      <w:r w:rsidRPr="00235CDC">
        <w:rPr>
          <w:rFonts w:ascii="Times New Roman" w:hAnsi="Times New Roman"/>
          <w:sz w:val="28"/>
          <w:szCs w:val="28"/>
        </w:rPr>
        <w:t>супра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-и </w:t>
      </w:r>
      <w:proofErr w:type="spellStart"/>
      <w:r w:rsidRPr="00235CDC">
        <w:rPr>
          <w:rFonts w:ascii="Times New Roman" w:hAnsi="Times New Roman"/>
          <w:sz w:val="28"/>
          <w:szCs w:val="28"/>
        </w:rPr>
        <w:t>субтенториальный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№5. Все верно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14. Оптимальным доступом к </w:t>
      </w:r>
      <w:proofErr w:type="spellStart"/>
      <w:r w:rsidRPr="00235CDC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235CDC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># Варианты к вопросу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№2. Височный</w:t>
      </w:r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235CDC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235CDC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5869BE" w:rsidRPr="00235CDC" w:rsidRDefault="005869BE" w:rsidP="005869BE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235CDC" w:rsidRPr="00235CDC" w:rsidRDefault="005869BE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15. </w:t>
      </w:r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Рентгенологическая картина при </w:t>
      </w:r>
      <w:proofErr w:type="spellStart"/>
      <w:r w:rsidR="00235CDC" w:rsidRPr="00235CDC">
        <w:rPr>
          <w:rFonts w:ascii="Times New Roman" w:eastAsia="Arial Unicode MS" w:hAnsi="Times New Roman"/>
          <w:sz w:val="28"/>
          <w:szCs w:val="28"/>
        </w:rPr>
        <w:t>интраселлярном</w:t>
      </w:r>
      <w:proofErr w:type="spellEnd"/>
      <w:r w:rsidR="00235CDC" w:rsidRPr="00235CDC">
        <w:rPr>
          <w:rFonts w:ascii="Times New Roman" w:eastAsia="Arial Unicode MS" w:hAnsi="Times New Roman"/>
          <w:sz w:val="28"/>
          <w:szCs w:val="28"/>
        </w:rPr>
        <w:t xml:space="preserve"> росте опухоли гипофиза характеризуется: 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># Варианты к вопросу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№1. Дно турецкого седла опущено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№2. Отклонением кзади спинки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№3. Деструкцией передней стенки турецкого седла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235CDC" w:rsidRPr="00235CDC" w:rsidRDefault="00235CDC" w:rsidP="00235CDC">
      <w:pPr>
        <w:rPr>
          <w:rFonts w:ascii="Times New Roman" w:eastAsia="Arial Unicode MS" w:hAnsi="Times New Roman"/>
          <w:sz w:val="28"/>
          <w:szCs w:val="28"/>
        </w:rPr>
      </w:pPr>
      <w:r w:rsidRPr="00235CDC">
        <w:rPr>
          <w:rFonts w:ascii="Times New Roman" w:eastAsia="Arial Unicode MS" w:hAnsi="Times New Roman"/>
          <w:sz w:val="28"/>
          <w:szCs w:val="28"/>
        </w:rPr>
        <w:t xml:space="preserve">  №5. Правильно 1 и 2</w:t>
      </w:r>
    </w:p>
    <w:p w:rsidR="005869BE" w:rsidRPr="00235CDC" w:rsidRDefault="005869BE" w:rsidP="00235CDC">
      <w:pPr>
        <w:jc w:val="both"/>
        <w:rPr>
          <w:rFonts w:ascii="Times New Roman" w:hAnsi="Times New Roman"/>
          <w:sz w:val="28"/>
          <w:szCs w:val="28"/>
        </w:rPr>
      </w:pPr>
      <w:r w:rsidRPr="00235CDC">
        <w:rPr>
          <w:rFonts w:ascii="Times New Roman" w:hAnsi="Times New Roman"/>
          <w:sz w:val="28"/>
          <w:szCs w:val="28"/>
        </w:rPr>
        <w:t xml:space="preserve"># </w:t>
      </w:r>
    </w:p>
    <w:p w:rsidR="005869BE" w:rsidRDefault="005869BE" w:rsidP="005869B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869BE" w:rsidRPr="00235CDC" w:rsidRDefault="005869BE" w:rsidP="005869BE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="00C740EA" w:rsidRPr="00235CDC">
        <w:rPr>
          <w:rFonts w:ascii="Times New Roman" w:hAnsi="Times New Roman"/>
          <w:b/>
          <w:sz w:val="28"/>
          <w:szCs w:val="28"/>
        </w:rPr>
        <w:t>«</w:t>
      </w:r>
      <w:r w:rsidR="00C740EA" w:rsidRPr="00235CDC">
        <w:rPr>
          <w:rFonts w:ascii="Times New Roman" w:hAnsi="Times New Roman"/>
          <w:b/>
          <w:color w:val="000000"/>
          <w:sz w:val="28"/>
          <w:szCs w:val="28"/>
        </w:rPr>
        <w:t>Современная классификация первичных мозговых опухолей</w:t>
      </w:r>
      <w:r w:rsidR="00C740EA" w:rsidRPr="00235CDC">
        <w:rPr>
          <w:rFonts w:ascii="Times New Roman" w:hAnsi="Times New Roman"/>
          <w:b/>
          <w:sz w:val="28"/>
          <w:szCs w:val="28"/>
        </w:rPr>
        <w:t>»</w:t>
      </w:r>
      <w:r w:rsidRPr="00235CDC">
        <w:rPr>
          <w:rFonts w:ascii="Times New Roman" w:hAnsi="Times New Roman"/>
          <w:b/>
          <w:sz w:val="28"/>
          <w:szCs w:val="28"/>
        </w:rPr>
        <w:t xml:space="preserve">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"/>
        <w:gridCol w:w="2295"/>
        <w:gridCol w:w="3702"/>
        <w:gridCol w:w="2623"/>
      </w:tblGrid>
      <w:tr w:rsidR="00C740EA" w:rsidRPr="00C40835" w:rsidTr="00D219C1">
        <w:tc>
          <w:tcPr>
            <w:tcW w:w="604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5869BE" w:rsidRPr="00C40835" w:rsidRDefault="00C740EA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классификации, что входит в ее основу</w:t>
            </w:r>
          </w:p>
        </w:tc>
        <w:tc>
          <w:tcPr>
            <w:tcW w:w="3897" w:type="dxa"/>
          </w:tcPr>
          <w:p w:rsidR="005869BE" w:rsidRPr="00C40835" w:rsidRDefault="00C740EA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опухоли согласно классификации</w:t>
            </w:r>
          </w:p>
        </w:tc>
        <w:tc>
          <w:tcPr>
            <w:tcW w:w="2786" w:type="dxa"/>
          </w:tcPr>
          <w:p w:rsidR="005869BE" w:rsidRPr="00C40835" w:rsidRDefault="00C740EA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описание</w:t>
            </w:r>
          </w:p>
        </w:tc>
      </w:tr>
      <w:tr w:rsidR="00C740EA" w:rsidRPr="00C40835" w:rsidTr="00D219C1">
        <w:tc>
          <w:tcPr>
            <w:tcW w:w="60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740EA" w:rsidRPr="00C40835" w:rsidTr="00D219C1">
        <w:tc>
          <w:tcPr>
            <w:tcW w:w="60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5869BE" w:rsidRPr="00C40835" w:rsidRDefault="005869BE" w:rsidP="00D219C1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869BE" w:rsidRPr="00C40835" w:rsidRDefault="005869BE" w:rsidP="005869B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C740EA" w:rsidRPr="00235CDC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>1</w:t>
      </w:r>
      <w:r w:rsidR="005869BE" w:rsidRPr="00235CDC">
        <w:rPr>
          <w:rFonts w:ascii="Times New Roman" w:hAnsi="Times New Roman"/>
          <w:bCs/>
          <w:sz w:val="28"/>
          <w:szCs w:val="28"/>
        </w:rPr>
        <w:t xml:space="preserve">. </w:t>
      </w:r>
      <w:r w:rsidRPr="00235CDC">
        <w:rPr>
          <w:rFonts w:ascii="Times New Roman" w:hAnsi="Times New Roman"/>
          <w:color w:val="000000"/>
          <w:sz w:val="28"/>
          <w:szCs w:val="28"/>
        </w:rPr>
        <w:t>Современные принципы комплексного лечения больных с</w:t>
      </w:r>
    </w:p>
    <w:p w:rsidR="005869BE" w:rsidRPr="00235CDC" w:rsidRDefault="00C740EA" w:rsidP="00C740EA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опухолями головного мозга.</w:t>
      </w:r>
    </w:p>
    <w:p w:rsidR="00C740EA" w:rsidRPr="00235CDC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>2</w:t>
      </w:r>
      <w:r w:rsidR="005869BE" w:rsidRPr="00235CDC">
        <w:rPr>
          <w:rFonts w:ascii="Times New Roman" w:hAnsi="Times New Roman"/>
          <w:bCs/>
          <w:sz w:val="28"/>
          <w:szCs w:val="28"/>
        </w:rPr>
        <w:t xml:space="preserve">. </w:t>
      </w:r>
      <w:r w:rsidRPr="00235CDC">
        <w:rPr>
          <w:rFonts w:ascii="Times New Roman" w:hAnsi="Times New Roman"/>
          <w:color w:val="000000"/>
          <w:sz w:val="28"/>
          <w:szCs w:val="28"/>
        </w:rPr>
        <w:t>Хирургические вмешательства, выполняемые при</w:t>
      </w:r>
    </w:p>
    <w:p w:rsidR="005869BE" w:rsidRPr="00235CDC" w:rsidRDefault="00C740EA" w:rsidP="00C740EA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опухолях головного мозга.</w:t>
      </w:r>
      <w:r w:rsidR="005869BE" w:rsidRPr="00235CDC">
        <w:rPr>
          <w:rFonts w:ascii="Times New Roman" w:hAnsi="Times New Roman"/>
          <w:sz w:val="28"/>
          <w:szCs w:val="28"/>
        </w:rPr>
        <w:tab/>
      </w:r>
    </w:p>
    <w:p w:rsidR="00C740EA" w:rsidRPr="00235CDC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>3</w:t>
      </w:r>
      <w:r w:rsidR="005869BE" w:rsidRPr="00235CDC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235CDC">
        <w:rPr>
          <w:rFonts w:ascii="Times New Roman" w:hAnsi="Times New Roman"/>
          <w:color w:val="000000"/>
          <w:sz w:val="28"/>
          <w:szCs w:val="28"/>
        </w:rPr>
        <w:t>Химио</w:t>
      </w:r>
      <w:proofErr w:type="spellEnd"/>
      <w:r w:rsidRPr="00235CDC">
        <w:rPr>
          <w:rFonts w:ascii="Times New Roman" w:hAnsi="Times New Roman"/>
          <w:color w:val="000000"/>
          <w:sz w:val="28"/>
          <w:szCs w:val="28"/>
        </w:rPr>
        <w:t xml:space="preserve"> – и лучевая терапия при опухолях головного</w:t>
      </w:r>
    </w:p>
    <w:p w:rsidR="005869BE" w:rsidRPr="00235CDC" w:rsidRDefault="00C740EA" w:rsidP="00C740EA">
      <w:pPr>
        <w:spacing w:line="24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235CDC">
        <w:rPr>
          <w:rFonts w:ascii="Times New Roman" w:hAnsi="Times New Roman"/>
          <w:color w:val="000000"/>
          <w:sz w:val="28"/>
          <w:szCs w:val="28"/>
        </w:rPr>
        <w:t>мозга.</w:t>
      </w:r>
    </w:p>
    <w:p w:rsidR="00C740EA" w:rsidRPr="00235CDC" w:rsidRDefault="00C740EA" w:rsidP="00C740EA">
      <w:pPr>
        <w:spacing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235CDC">
        <w:rPr>
          <w:rFonts w:ascii="Times New Roman" w:hAnsi="Times New Roman"/>
          <w:bCs/>
          <w:sz w:val="28"/>
          <w:szCs w:val="28"/>
        </w:rPr>
        <w:t xml:space="preserve">4. Перспективные методы и возможности </w:t>
      </w:r>
      <w:proofErr w:type="spellStart"/>
      <w:r w:rsidRPr="00235CDC">
        <w:rPr>
          <w:rFonts w:ascii="Times New Roman" w:hAnsi="Times New Roman"/>
          <w:bCs/>
          <w:sz w:val="28"/>
          <w:szCs w:val="28"/>
        </w:rPr>
        <w:t>нейроонкологии</w:t>
      </w:r>
      <w:proofErr w:type="spellEnd"/>
      <w:r w:rsidRPr="00235CDC">
        <w:rPr>
          <w:rFonts w:ascii="Times New Roman" w:hAnsi="Times New Roman"/>
          <w:bCs/>
          <w:sz w:val="28"/>
          <w:szCs w:val="28"/>
        </w:rPr>
        <w:t>.</w:t>
      </w:r>
    </w:p>
    <w:p w:rsidR="005869BE" w:rsidRPr="00E1778D" w:rsidRDefault="005869BE" w:rsidP="005869BE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lastRenderedPageBreak/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 w:rsidR="00C740EA"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5869BE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5869BE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5869BE" w:rsidRPr="0061760C" w:rsidTr="00D219C1">
        <w:tc>
          <w:tcPr>
            <w:tcW w:w="8388" w:type="dxa"/>
            <w:shd w:val="clear" w:color="auto" w:fill="auto"/>
          </w:tcPr>
          <w:p w:rsidR="005869BE" w:rsidRPr="0061760C" w:rsidRDefault="005869BE" w:rsidP="00D219C1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5869BE" w:rsidRPr="0061760C" w:rsidRDefault="005869BE" w:rsidP="00D219C1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5869BE" w:rsidRPr="00E1778D" w:rsidRDefault="005869BE" w:rsidP="005869BE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5869BE" w:rsidRPr="00C40835" w:rsidRDefault="005869BE" w:rsidP="005869BE">
      <w:pPr>
        <w:jc w:val="both"/>
        <w:rPr>
          <w:rFonts w:ascii="Times New Roman" w:hAnsi="Times New Roman"/>
          <w:bCs/>
          <w:sz w:val="28"/>
          <w:szCs w:val="28"/>
        </w:rPr>
      </w:pPr>
    </w:p>
    <w:p w:rsidR="005869BE" w:rsidRPr="003E1A58" w:rsidRDefault="005869BE" w:rsidP="005869BE">
      <w:pPr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869BE" w:rsidRPr="003C4FD0" w:rsidRDefault="005869BE" w:rsidP="005869BE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25"/>
        <w:contextualSpacing/>
        <w:jc w:val="both"/>
        <w:rPr>
          <w:sz w:val="28"/>
          <w:szCs w:val="28"/>
        </w:rPr>
      </w:pPr>
      <w:r w:rsidRPr="003E1A58">
        <w:rPr>
          <w:sz w:val="28"/>
          <w:szCs w:val="28"/>
        </w:rPr>
        <w:t>1.</w:t>
      </w:r>
      <w:r w:rsidRPr="003E1A58">
        <w:rPr>
          <w:sz w:val="28"/>
          <w:szCs w:val="28"/>
        </w:rPr>
        <w:tab/>
      </w:r>
      <w:r w:rsidRPr="007D44FD">
        <w:rPr>
          <w:sz w:val="28"/>
          <w:szCs w:val="28"/>
        </w:rPr>
        <w:t xml:space="preserve">Гринберг М.С. Нейрохирургия. - Москва, </w:t>
      </w:r>
      <w:proofErr w:type="spellStart"/>
      <w:r w:rsidRPr="007D44FD">
        <w:rPr>
          <w:sz w:val="28"/>
          <w:szCs w:val="28"/>
        </w:rPr>
        <w:t>МЕДпресс-информ</w:t>
      </w:r>
      <w:proofErr w:type="spellEnd"/>
      <w:r w:rsidRPr="007D44FD">
        <w:rPr>
          <w:sz w:val="28"/>
          <w:szCs w:val="28"/>
        </w:rPr>
        <w:t>, 2010</w:t>
      </w:r>
      <w:r>
        <w:rPr>
          <w:sz w:val="28"/>
          <w:szCs w:val="28"/>
        </w:rPr>
        <w:t xml:space="preserve">; </w:t>
      </w:r>
      <w:r w:rsidRPr="003C4FD0">
        <w:rPr>
          <w:sz w:val="28"/>
          <w:szCs w:val="28"/>
        </w:rPr>
        <w:t xml:space="preserve">прочитать </w:t>
      </w:r>
      <w:r>
        <w:rPr>
          <w:sz w:val="28"/>
          <w:szCs w:val="28"/>
        </w:rPr>
        <w:t>глава 14.</w:t>
      </w:r>
    </w:p>
    <w:p w:rsidR="00C740EA" w:rsidRDefault="005869BE" w:rsidP="00C740EA">
      <w:pPr>
        <w:autoSpaceDE w:val="0"/>
        <w:autoSpaceDN w:val="0"/>
        <w:adjustRightInd w:val="0"/>
        <w:spacing w:line="256" w:lineRule="exact"/>
        <w:ind w:left="850"/>
        <w:rPr>
          <w:rFonts w:ascii="Tahoma" w:hAnsi="Tahoma" w:cs="Tahoma"/>
          <w:color w:val="000000"/>
        </w:rPr>
      </w:pPr>
      <w:r w:rsidRPr="003E1A58">
        <w:rPr>
          <w:rFonts w:ascii="Times New Roman" w:hAnsi="Times New Roman"/>
          <w:sz w:val="28"/>
          <w:szCs w:val="28"/>
        </w:rPr>
        <w:t>2.</w:t>
      </w:r>
      <w:r w:rsidRPr="003E1A58">
        <w:rPr>
          <w:rFonts w:ascii="Times New Roman" w:hAnsi="Times New Roman"/>
          <w:sz w:val="28"/>
          <w:szCs w:val="28"/>
        </w:rPr>
        <w:tab/>
      </w:r>
      <w:r w:rsidR="00C740EA">
        <w:rPr>
          <w:rFonts w:ascii="Tahoma" w:hAnsi="Tahoma" w:cs="Tahoma"/>
          <w:color w:val="000000"/>
        </w:rPr>
        <w:t xml:space="preserve">Неврология и </w:t>
      </w:r>
      <w:proofErr w:type="gramStart"/>
      <w:r w:rsidR="00C740EA">
        <w:rPr>
          <w:rFonts w:ascii="Tahoma" w:hAnsi="Tahoma" w:cs="Tahoma"/>
          <w:color w:val="000000"/>
        </w:rPr>
        <w:t>нейрохирургия :</w:t>
      </w:r>
      <w:proofErr w:type="gramEnd"/>
      <w:r w:rsidR="00C740EA">
        <w:rPr>
          <w:rFonts w:ascii="Tahoma" w:hAnsi="Tahoma" w:cs="Tahoma"/>
          <w:color w:val="000000"/>
        </w:rPr>
        <w:t xml:space="preserve"> учебник с приложением на компакт-диске: в 2т. / Е. И. Гусев,</w:t>
      </w:r>
    </w:p>
    <w:p w:rsidR="00C740EA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А. Н. Коновалов, В. И. </w:t>
      </w:r>
      <w:proofErr w:type="gramStart"/>
      <w:r>
        <w:rPr>
          <w:rFonts w:ascii="Tahoma" w:hAnsi="Tahoma" w:cs="Tahoma"/>
          <w:color w:val="000000"/>
        </w:rPr>
        <w:t>Скворцова ;</w:t>
      </w:r>
      <w:proofErr w:type="gramEnd"/>
      <w:r>
        <w:rPr>
          <w:rFonts w:ascii="Tahoma" w:hAnsi="Tahoma" w:cs="Tahoma"/>
          <w:color w:val="000000"/>
        </w:rPr>
        <w:t xml:space="preserve"> ред. А. Н. Коновалов [и др.]. - </w:t>
      </w:r>
      <w:proofErr w:type="gramStart"/>
      <w:r>
        <w:rPr>
          <w:rFonts w:ascii="Tahoma" w:hAnsi="Tahoma" w:cs="Tahoma"/>
          <w:color w:val="000000"/>
        </w:rPr>
        <w:t>М. :</w:t>
      </w:r>
      <w:proofErr w:type="gramEnd"/>
      <w:r>
        <w:rPr>
          <w:rFonts w:ascii="Tahoma" w:hAnsi="Tahoma" w:cs="Tahoma"/>
          <w:color w:val="000000"/>
        </w:rPr>
        <w:t xml:space="preserve"> ГЭОТАР-Медиа, 2009. - ,</w:t>
      </w:r>
    </w:p>
    <w:p w:rsidR="00C740EA" w:rsidRDefault="00C740EA" w:rsidP="00C740EA">
      <w:pPr>
        <w:autoSpaceDE w:val="0"/>
        <w:autoSpaceDN w:val="0"/>
        <w:adjustRightInd w:val="0"/>
        <w:spacing w:line="292" w:lineRule="exact"/>
        <w:ind w:left="850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Т.2 420 с.</w:t>
      </w:r>
    </w:p>
    <w:p w:rsidR="005869BE" w:rsidRDefault="00C740EA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    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 С. В. Нейрохирургия: учебник / С. В.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Можаев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, А. А.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, Т. А.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Скоромец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 xml:space="preserve">. - 2-е изд., </w:t>
      </w:r>
      <w:proofErr w:type="spellStart"/>
      <w:r w:rsidR="005869BE" w:rsidRPr="003E1A58">
        <w:rPr>
          <w:rFonts w:ascii="Times New Roman" w:hAnsi="Times New Roman"/>
          <w:sz w:val="28"/>
          <w:szCs w:val="28"/>
        </w:rPr>
        <w:t>перераб</w:t>
      </w:r>
      <w:proofErr w:type="spellEnd"/>
      <w:r w:rsidR="005869BE" w:rsidRPr="003E1A58">
        <w:rPr>
          <w:rFonts w:ascii="Times New Roman" w:hAnsi="Times New Roman"/>
          <w:sz w:val="28"/>
          <w:szCs w:val="28"/>
        </w:rPr>
        <w:t>. и доп. - М. : ГЭОТАР-Медиа, 2009. - 480 с. : ил..</w:t>
      </w:r>
    </w:p>
    <w:p w:rsidR="00C740EA" w:rsidRDefault="00C740EA" w:rsidP="005869BE">
      <w:pPr>
        <w:rPr>
          <w:rFonts w:ascii="Times New Roman" w:hAnsi="Times New Roman"/>
          <w:b/>
          <w:sz w:val="28"/>
          <w:szCs w:val="28"/>
        </w:rPr>
      </w:pPr>
    </w:p>
    <w:p w:rsidR="005869BE" w:rsidRPr="003E1A58" w:rsidRDefault="005869BE" w:rsidP="005869BE">
      <w:pPr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  <w:t xml:space="preserve"> Лучевые методы исследования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/ А.</w:t>
      </w:r>
      <w:r>
        <w:rPr>
          <w:rFonts w:ascii="Times New Roman" w:hAnsi="Times New Roman"/>
          <w:sz w:val="28"/>
          <w:szCs w:val="28"/>
        </w:rPr>
        <w:t xml:space="preserve"> П. </w:t>
      </w:r>
      <w:proofErr w:type="spellStart"/>
      <w:r>
        <w:rPr>
          <w:rFonts w:ascii="Times New Roman" w:hAnsi="Times New Roman"/>
          <w:sz w:val="28"/>
          <w:szCs w:val="28"/>
        </w:rPr>
        <w:t>Дергилев</w:t>
      </w:r>
      <w:proofErr w:type="spellEnd"/>
      <w:r>
        <w:rPr>
          <w:rFonts w:ascii="Times New Roman" w:hAnsi="Times New Roman"/>
          <w:sz w:val="28"/>
          <w:szCs w:val="28"/>
        </w:rPr>
        <w:t xml:space="preserve">, И. А. </w:t>
      </w:r>
      <w:proofErr w:type="spellStart"/>
      <w:r>
        <w:rPr>
          <w:rFonts w:ascii="Times New Roman" w:hAnsi="Times New Roman"/>
          <w:sz w:val="28"/>
          <w:szCs w:val="28"/>
        </w:rPr>
        <w:t>Грибачева</w:t>
      </w:r>
      <w:proofErr w:type="spellEnd"/>
      <w:r>
        <w:rPr>
          <w:rFonts w:ascii="Times New Roman" w:hAnsi="Times New Roman"/>
          <w:sz w:val="28"/>
          <w:szCs w:val="28"/>
        </w:rPr>
        <w:t xml:space="preserve"> ;</w:t>
      </w:r>
      <w:r w:rsidRPr="003C4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Новосиб.гос.мед.академия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. - </w:t>
      </w:r>
      <w:proofErr w:type="gramStart"/>
      <w:r w:rsidRPr="003E1A58">
        <w:rPr>
          <w:rFonts w:ascii="Times New Roman" w:hAnsi="Times New Roman"/>
          <w:sz w:val="28"/>
          <w:szCs w:val="28"/>
        </w:rPr>
        <w:t>Новосибирск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1A58">
        <w:rPr>
          <w:rFonts w:ascii="Times New Roman" w:hAnsi="Times New Roman"/>
          <w:sz w:val="28"/>
          <w:szCs w:val="28"/>
        </w:rPr>
        <w:t>Сибмедиздат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НГМА, 2005. - 62 с.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</w:t>
      </w:r>
      <w:r w:rsidRPr="003E1A58">
        <w:rPr>
          <w:rFonts w:ascii="Times New Roman" w:hAnsi="Times New Roman"/>
          <w:sz w:val="28"/>
          <w:szCs w:val="28"/>
        </w:rPr>
        <w:lastRenderedPageBreak/>
        <w:t>2007.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5869BE" w:rsidRPr="003E1A58" w:rsidRDefault="005869BE" w:rsidP="005869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5869BE" w:rsidRPr="003E1A58" w:rsidRDefault="005869BE" w:rsidP="005869BE">
      <w:pPr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5869BE" w:rsidRPr="00E05C3B" w:rsidRDefault="005869BE" w:rsidP="005869BE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after="200" w:line="276" w:lineRule="auto"/>
              <w:ind w:firstLine="284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after="200" w:line="276" w:lineRule="auto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5869BE" w:rsidRPr="00C40835" w:rsidRDefault="005869BE" w:rsidP="00D219C1">
            <w:pPr>
              <w:spacing w:before="60" w:after="60"/>
              <w:rPr>
                <w:rStyle w:val="apple-style-span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5869BE" w:rsidRPr="00C40835" w:rsidTr="00D219C1"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5869BE" w:rsidRPr="00C40835" w:rsidRDefault="005869BE" w:rsidP="00D219C1">
            <w:pPr>
              <w:spacing w:before="60" w:after="6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BE" w:rsidRPr="00C40835" w:rsidRDefault="005869BE" w:rsidP="00D219C1">
            <w:pPr>
              <w:spacing w:before="60" w:after="60"/>
              <w:rPr>
                <w:rStyle w:val="apple-converted-space"/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5869BE" w:rsidRPr="00C40835" w:rsidRDefault="005869BE" w:rsidP="00D219C1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</w:p>
    <w:p w:rsidR="005869BE" w:rsidRPr="00E05C3B" w:rsidRDefault="005869BE" w:rsidP="005869BE">
      <w:pPr>
        <w:widowControl/>
        <w:numPr>
          <w:ilvl w:val="1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5869BE" w:rsidRPr="00C40835" w:rsidRDefault="005869BE" w:rsidP="005869BE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"/>
        <w:gridCol w:w="3498"/>
        <w:gridCol w:w="4803"/>
      </w:tblGrid>
      <w:tr w:rsidR="005869BE" w:rsidRPr="00C40835" w:rsidTr="00D219C1"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5869BE" w:rsidRPr="00C40835" w:rsidTr="00D219C1"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Научная электронная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библиотека</w:t>
            </w:r>
          </w:p>
          <w:p w:rsidR="005869BE" w:rsidRPr="00C40835" w:rsidRDefault="005869BE" w:rsidP="00D219C1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5869BE" w:rsidRPr="00C40835" w:rsidRDefault="002D199E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5869B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5869BE" w:rsidRPr="00C40835" w:rsidRDefault="005869BE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 xml:space="preserve">Крупнейший российский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5869BE" w:rsidRPr="00C40835" w:rsidTr="00D219C1">
        <w:trPr>
          <w:trHeight w:val="2201"/>
        </w:trPr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5869BE" w:rsidRPr="00C40835" w:rsidRDefault="002D199E" w:rsidP="00D219C1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5869BE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5869BE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5869BE" w:rsidRPr="00C40835" w:rsidRDefault="005869BE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5869BE" w:rsidRPr="00C40835" w:rsidRDefault="005869BE" w:rsidP="00D219C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r w:rsidR="00334186" w:rsidRPr="00C40835">
              <w:rPr>
                <w:rFonts w:ascii="Times New Roman" w:hAnsi="Times New Roman"/>
                <w:sz w:val="28"/>
                <w:szCs w:val="28"/>
              </w:rPr>
              <w:t>агентства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5869BE" w:rsidRPr="00C40835" w:rsidTr="00D219C1">
        <w:trPr>
          <w:trHeight w:val="1725"/>
        </w:trPr>
        <w:tc>
          <w:tcPr>
            <w:tcW w:w="1101" w:type="dxa"/>
          </w:tcPr>
          <w:p w:rsidR="005869BE" w:rsidRPr="00C40835" w:rsidRDefault="005869BE" w:rsidP="00D219C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5869BE" w:rsidRPr="00C40835" w:rsidRDefault="005869BE" w:rsidP="00D219C1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5869BE" w:rsidRPr="00C40835" w:rsidRDefault="005869BE" w:rsidP="00D219C1">
            <w:pPr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5869BE" w:rsidRPr="00C40835" w:rsidRDefault="005869BE" w:rsidP="005869BE">
      <w:pPr>
        <w:rPr>
          <w:rFonts w:ascii="Times New Roman" w:hAnsi="Times New Roman"/>
          <w:sz w:val="28"/>
          <w:szCs w:val="28"/>
        </w:rPr>
      </w:pPr>
    </w:p>
    <w:p w:rsidR="005869BE" w:rsidRDefault="005869BE" w:rsidP="005869BE"/>
    <w:p w:rsidR="005869BE" w:rsidRDefault="005869BE" w:rsidP="005869BE"/>
    <w:p w:rsidR="005529DD" w:rsidRDefault="005529DD"/>
    <w:sectPr w:rsidR="005529DD" w:rsidSect="0055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 w15:restartNumberingAfterBreak="0">
    <w:nsid w:val="2B72775A"/>
    <w:multiLevelType w:val="hybridMultilevel"/>
    <w:tmpl w:val="3B8CBC62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7" w15:restartNumberingAfterBreak="0">
    <w:nsid w:val="2B923AD3"/>
    <w:multiLevelType w:val="hybridMultilevel"/>
    <w:tmpl w:val="05D0473E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8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34544"/>
    <w:multiLevelType w:val="hybridMultilevel"/>
    <w:tmpl w:val="0E58A58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 w15:restartNumberingAfterBreak="0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11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9BE"/>
    <w:rsid w:val="00235CDC"/>
    <w:rsid w:val="002D199E"/>
    <w:rsid w:val="00334186"/>
    <w:rsid w:val="004F490B"/>
    <w:rsid w:val="005529DD"/>
    <w:rsid w:val="0056265E"/>
    <w:rsid w:val="00574FEA"/>
    <w:rsid w:val="00577EB1"/>
    <w:rsid w:val="005869BE"/>
    <w:rsid w:val="005A3651"/>
    <w:rsid w:val="006D16BE"/>
    <w:rsid w:val="007A756D"/>
    <w:rsid w:val="00A875B8"/>
    <w:rsid w:val="00C740EA"/>
    <w:rsid w:val="00EC2048"/>
    <w:rsid w:val="00EC4711"/>
    <w:rsid w:val="00FA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50F2D8D-2535-466F-874F-B1CF5E07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9BE"/>
    <w:pPr>
      <w:widowControl w:val="0"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styleId="5">
    <w:name w:val="heading 5"/>
    <w:basedOn w:val="a"/>
    <w:next w:val="a"/>
    <w:link w:val="50"/>
    <w:qFormat/>
    <w:rsid w:val="005869B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869B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rsid w:val="005869BE"/>
    <w:rPr>
      <w:color w:val="000080"/>
      <w:u w:val="single"/>
    </w:rPr>
  </w:style>
  <w:style w:type="paragraph" w:customStyle="1" w:styleId="a4">
    <w:name w:val="Стиль"/>
    <w:rsid w:val="005869B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5869BE"/>
    <w:pPr>
      <w:suppressLineNumbers/>
    </w:pPr>
  </w:style>
  <w:style w:type="paragraph" w:customStyle="1" w:styleId="WW-">
    <w:name w:val="WW-Базовый"/>
    <w:rsid w:val="005869BE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qFormat/>
    <w:rsid w:val="005869BE"/>
  </w:style>
  <w:style w:type="character" w:customStyle="1" w:styleId="apple-style-span">
    <w:name w:val="apple-style-span"/>
    <w:rsid w:val="005869BE"/>
  </w:style>
  <w:style w:type="character" w:customStyle="1" w:styleId="apple-converted-space">
    <w:name w:val="apple-converted-space"/>
    <w:rsid w:val="00586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15</Pages>
  <Words>3603</Words>
  <Characters>20543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9</cp:revision>
  <dcterms:created xsi:type="dcterms:W3CDTF">2015-04-06T07:06:00Z</dcterms:created>
  <dcterms:modified xsi:type="dcterms:W3CDTF">2020-01-03T11:01:00Z</dcterms:modified>
</cp:coreProperties>
</file>