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Государственное бюджетное образовательное учреждение высшего профессионального образования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«Новосибирский государственный медицинский университет»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Министерства здравоохранения Российской Федерации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Ректор</w:t>
      </w:r>
      <w:r w:rsidRPr="008911A7">
        <w:rPr>
          <w:rFonts w:ascii="Times New Roman" w:eastAsia="Times New Roman" w:hAnsi="Times New Roman" w:cs="Times New Roman"/>
          <w:w w:val="114"/>
          <w:sz w:val="28"/>
          <w:szCs w:val="28"/>
          <w:lang w:eastAsia="ru-RU"/>
        </w:rPr>
        <w:t>________</w:t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И</w:t>
      </w:r>
      <w:proofErr w:type="spellEnd"/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. О. Маринкин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8911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8911A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8911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2015 г.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Комплекс лекций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(ординатура)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«Нейрохирургия» 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9</w:t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. «</w:t>
      </w:r>
      <w:r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Нейрофизиология</w:t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»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Направление подготовки/Специальность</w:t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31.08.56 Нейрохирургия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Квалификация</w:t>
      </w: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врач-нейрохирург</w:t>
      </w: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1A7" w:rsidRPr="008911A7" w:rsidRDefault="008911A7" w:rsidP="008911A7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3395" w:right="3653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8911A7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Новосибирск 2015</w:t>
      </w:r>
    </w:p>
    <w:p w:rsidR="008911A7" w:rsidRPr="008911A7" w:rsidRDefault="008911A7" w:rsidP="008911A7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8911A7">
        <w:rPr>
          <w:rFonts w:ascii="Times New Roman" w:eastAsia="Calibri" w:hAnsi="Times New Roman" w:cs="Times New Roman"/>
          <w:sz w:val="24"/>
          <w:szCs w:val="24"/>
        </w:rPr>
        <w:lastRenderedPageBreak/>
        <w:t>Комплекс лекции разработали:</w:t>
      </w:r>
    </w:p>
    <w:p w:rsidR="008911A7" w:rsidRPr="008911A7" w:rsidRDefault="008911A7" w:rsidP="008911A7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27" w:type="dxa"/>
        <w:tblInd w:w="-441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911A7" w:rsidRPr="008911A7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8911A7" w:rsidRPr="008911A7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1A7" w:rsidRPr="008911A7" w:rsidRDefault="008911A7" w:rsidP="008911A7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911A7" w:rsidRPr="008911A7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Кривошапкин А.Л.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д-</w:t>
            </w:r>
            <w:proofErr w:type="spellStart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р.мед.наук</w:t>
            </w:r>
            <w:proofErr w:type="spellEnd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 НГМУ</w:t>
            </w:r>
          </w:p>
        </w:tc>
      </w:tr>
      <w:tr w:rsidR="008911A7" w:rsidRPr="008911A7" w:rsidTr="00E5252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Каныгин</w:t>
            </w:r>
            <w:proofErr w:type="spellEnd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завуч кафедры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канд.мед.наук</w:t>
            </w:r>
            <w:proofErr w:type="spellEnd"/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</w:t>
            </w:r>
          </w:p>
          <w:p w:rsidR="008911A7" w:rsidRPr="008911A7" w:rsidRDefault="008911A7" w:rsidP="008911A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sz w:val="24"/>
                <w:szCs w:val="24"/>
              </w:rPr>
              <w:t>НГМУ</w:t>
            </w:r>
          </w:p>
        </w:tc>
      </w:tr>
    </w:tbl>
    <w:p w:rsidR="008911A7" w:rsidRPr="008911A7" w:rsidRDefault="008911A7" w:rsidP="008911A7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11A7" w:rsidRPr="008911A7" w:rsidRDefault="008911A7" w:rsidP="008911A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Комплекс </w:t>
      </w:r>
      <w:proofErr w:type="gramStart"/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>лекций  рассмотрен</w:t>
      </w:r>
      <w:proofErr w:type="gramEnd"/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одобрен на заседании кафедры нейрохирургии</w:t>
      </w:r>
    </w:p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>Протокол №</w:t>
      </w:r>
      <w:r w:rsidRPr="008911A7">
        <w:rPr>
          <w:rFonts w:ascii="Times New Roman" w:eastAsia="Calibri" w:hAnsi="Times New Roman" w:cs="Times New Roman"/>
          <w:sz w:val="24"/>
          <w:szCs w:val="24"/>
        </w:rPr>
        <w:t xml:space="preserve"> 17 от 20. 05.</w:t>
      </w:r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>2015 г.</w:t>
      </w:r>
    </w:p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>Зав.кафедрой</w:t>
      </w:r>
      <w:proofErr w:type="spellEnd"/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_</w:t>
      </w:r>
      <w:proofErr w:type="gramEnd"/>
      <w:r w:rsidRPr="008911A7">
        <w:rPr>
          <w:rFonts w:ascii="Times New Roman" w:eastAsia="Calibri" w:hAnsi="Times New Roman" w:cs="Times New Roman"/>
          <w:color w:val="000000"/>
          <w:sz w:val="24"/>
          <w:szCs w:val="24"/>
        </w:rPr>
        <w:t>___________</w:t>
      </w:r>
      <w:r w:rsidRPr="008911A7">
        <w:rPr>
          <w:rFonts w:ascii="Times New Roman" w:eastAsia="Calibri" w:hAnsi="Times New Roman" w:cs="Times New Roman"/>
          <w:sz w:val="24"/>
          <w:szCs w:val="24"/>
        </w:rPr>
        <w:t>Кривошапкин А.Л.</w:t>
      </w:r>
    </w:p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8911A7" w:rsidRPr="008911A7" w:rsidTr="00E52527">
        <w:trPr>
          <w:trHeight w:val="256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911A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11A7" w:rsidRPr="008911A7" w:rsidTr="00E52527">
        <w:trPr>
          <w:trHeight w:val="256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11A7" w:rsidRPr="008911A7" w:rsidTr="00E52527">
        <w:trPr>
          <w:trHeight w:val="256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11A7" w:rsidRPr="008911A7" w:rsidTr="00E52527">
        <w:trPr>
          <w:trHeight w:val="256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11A7" w:rsidRPr="008911A7" w:rsidTr="00E52527">
        <w:trPr>
          <w:trHeight w:val="256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11A7" w:rsidRPr="008911A7" w:rsidTr="00E52527">
        <w:trPr>
          <w:trHeight w:val="273"/>
        </w:trPr>
        <w:tc>
          <w:tcPr>
            <w:tcW w:w="3747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8911A7" w:rsidRPr="008911A7" w:rsidRDefault="008911A7" w:rsidP="008911A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911A7" w:rsidRPr="008911A7" w:rsidRDefault="008911A7" w:rsidP="008911A7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911A7" w:rsidRPr="008911A7" w:rsidRDefault="008911A7" w:rsidP="008911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11A7" w:rsidRPr="001C7154" w:rsidRDefault="008911A7" w:rsidP="008911A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11A7">
        <w:rPr>
          <w:rFonts w:ascii="Calibri" w:eastAsia="Calibri" w:hAnsi="Calibri" w:cs="Times New Roman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Лекция</w:t>
      </w:r>
    </w:p>
    <w:p w:rsidR="008911A7" w:rsidRDefault="008911A7" w:rsidP="008911A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Нейрореабилитация</w:t>
      </w:r>
      <w:proofErr w:type="spellEnd"/>
    </w:p>
    <w:p w:rsidR="008911A7" w:rsidRDefault="008911A7" w:rsidP="008911A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bCs/>
          <w:sz w:val="24"/>
          <w:szCs w:val="24"/>
        </w:rPr>
        <w:t xml:space="preserve">рассмотреть методы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нейрореабилитации</w:t>
      </w:r>
      <w:proofErr w:type="spellEnd"/>
    </w:p>
    <w:p w:rsidR="008911A7" w:rsidRDefault="008911A7" w:rsidP="008911A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План:</w:t>
      </w:r>
    </w:p>
    <w:p w:rsidR="008911A7" w:rsidRDefault="008911A7" w:rsidP="008911A7">
      <w:pPr>
        <w:pStyle w:val="a3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ОПРЕДЕЛЕНИЕ</w:t>
      </w:r>
    </w:p>
    <w:p w:rsidR="008911A7" w:rsidRDefault="008911A7" w:rsidP="008911A7">
      <w:pPr>
        <w:pStyle w:val="a3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МЕТОДИКИ</w:t>
      </w:r>
    </w:p>
    <w:p w:rsidR="008911A7" w:rsidRDefault="008911A7" w:rsidP="008911A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Основное понятие: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нейрореабилитация</w:t>
      </w:r>
      <w:proofErr w:type="spellEnd"/>
    </w:p>
    <w:p w:rsidR="008911A7" w:rsidRDefault="008911A7" w:rsidP="008911A7">
      <w:pPr>
        <w:rPr>
          <w:rFonts w:ascii="Times New Roman" w:hAnsi="Times New Roman" w:cs="Times New Roman"/>
          <w:bCs/>
          <w:sz w:val="24"/>
          <w:szCs w:val="24"/>
        </w:rPr>
      </w:pPr>
    </w:p>
    <w:p w:rsidR="008911A7" w:rsidRPr="001C7154" w:rsidRDefault="008911A7" w:rsidP="008911A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ОПРЕДЕЛЕНИЕ</w:t>
      </w:r>
    </w:p>
    <w:p w:rsidR="008911A7" w:rsidRPr="001C7154" w:rsidRDefault="008911A7" w:rsidP="008911A7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Нейрореабилитация</w:t>
      </w:r>
      <w:proofErr w:type="spellEnd"/>
    </w:p>
    <w:p w:rsidR="008911A7" w:rsidRDefault="008911A7" w:rsidP="008911A7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Нейрореабилитация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– это комплексный медицинский процесс, позволяющий восстановить функции организма и минимизировать проблемы и функциональные изменения при серьезных повреждениях нервной системы, спинного мозга, параличе нижних или всех четырех конечностей, черепно-мозговых травмах, полученных в результате дорожно-транспортных происшествий, инсультов, переломов позвоночника у больных остеопорозом, удаления различных опухолей, а также больных с врожденными патологиями и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нейродегеративными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заболеваниями (церебральный паралич, множественный склероз, болезнь Паркинсона, БАС, синдром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Гийена-Барре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и другие).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  <w:t xml:space="preserve">Для успешной реабилитации очень важно, чтобы пациент попал в реабилитационный центр как можно раньше после происшествия. Для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нейрореабилитации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пациент должен находится в сознании и стабильном состоянии. Начав терапию в первые 3-4 месяца после травмы, можно добиться наилучших результатов. 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  <w:t>За каждым пациентом закрепляется врач-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реабилитолог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>, медсестра, психолог, физиотерапевт, логопед, социальный работник, которые помогают пациенту научиться жить самостоятельной, полноценной жизнью в новых обстоятельствах и со своими ограничениями. 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1C7154">
        <w:rPr>
          <w:rFonts w:ascii="Times New Roman" w:hAnsi="Times New Roman" w:cs="Times New Roman"/>
          <w:bCs/>
          <w:sz w:val="24"/>
          <w:szCs w:val="24"/>
        </w:rPr>
        <w:t>МЕТОДИКИ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Нейрореабилитация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 для детей и подростков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  <w:t>Данная программа реабилитации подходит для детей и подростков с: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Неврологическими патологиями: церебральный паралич, недоношенность, расщепление позвоночника, эпилепсия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Приобретенными поражениями головного мозга, полученными после черепно-мозговых травм (легких, средних и тяжелых), инсультов, опухолей головного мозга, энцефалита, аноксии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Нарушением речи и сложностями в чтении и письме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Проблемами организации и планирования, нарушениями поведения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lastRenderedPageBreak/>
        <w:t xml:space="preserve">Нарушениями способности к обучению: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дислексия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дискалькулия</w:t>
      </w:r>
      <w:proofErr w:type="spellEnd"/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Дефицитом внимания в связи с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гиперактивностью</w:t>
      </w:r>
      <w:proofErr w:type="spellEnd"/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Нарушениями аутистического спектра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Ограниченными интеллектуальными возможностями</w:t>
      </w:r>
    </w:p>
    <w:p w:rsidR="008911A7" w:rsidRPr="001C7154" w:rsidRDefault="008911A7" w:rsidP="008911A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Нейромышечными заболеваниями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b/>
          <w:bCs/>
          <w:sz w:val="24"/>
          <w:szCs w:val="24"/>
        </w:rPr>
        <w:t>Данная программа включает: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C7154">
        <w:rPr>
          <w:rFonts w:ascii="Times New Roman" w:hAnsi="Times New Roman" w:cs="Times New Roman"/>
          <w:sz w:val="24"/>
          <w:szCs w:val="24"/>
        </w:rPr>
        <w:t>Диагностику:  нейропсихологические</w:t>
      </w:r>
      <w:proofErr w:type="gramEnd"/>
      <w:r w:rsidRPr="001C7154">
        <w:rPr>
          <w:rFonts w:ascii="Times New Roman" w:hAnsi="Times New Roman" w:cs="Times New Roman"/>
          <w:sz w:val="24"/>
          <w:szCs w:val="24"/>
        </w:rPr>
        <w:t xml:space="preserve"> тесты, позволяющие определить функции, требующие корректировки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Нейропсихологическую реабилитацию всех когнитивных функций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Использование платформы когнитивной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телереабилитации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gramStart"/>
      <w:r w:rsidRPr="001C7154">
        <w:rPr>
          <w:rFonts w:ascii="Times New Roman" w:hAnsi="Times New Roman" w:cs="Times New Roman"/>
          <w:sz w:val="24"/>
          <w:szCs w:val="24"/>
        </w:rPr>
        <w:t>для</w:t>
      </w:r>
      <w:r w:rsidRPr="001C715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C7154">
        <w:rPr>
          <w:rFonts w:ascii="Times New Roman" w:hAnsi="Times New Roman" w:cs="Times New Roman"/>
          <w:sz w:val="24"/>
          <w:szCs w:val="24"/>
        </w:rPr>
        <w:t> восстановления</w:t>
      </w:r>
      <w:proofErr w:type="gramEnd"/>
      <w:r w:rsidRPr="001C7154">
        <w:rPr>
          <w:rFonts w:ascii="Times New Roman" w:hAnsi="Times New Roman" w:cs="Times New Roman"/>
          <w:sz w:val="24"/>
          <w:szCs w:val="24"/>
        </w:rPr>
        <w:t xml:space="preserve"> когнитивных функций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Программу информирования родителей и преподавателей о последствиях патологии и обучения техникам работы с данной группой детей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Лечебную физкультуру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Решение проблемы недержания у детей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Дыхательную физиотерапию</w:t>
      </w:r>
    </w:p>
    <w:p w:rsidR="008911A7" w:rsidRPr="001C7154" w:rsidRDefault="008911A7" w:rsidP="008911A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Бобат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>-терапию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b/>
          <w:bCs/>
          <w:sz w:val="24"/>
          <w:szCs w:val="24"/>
        </w:rPr>
        <w:t>Программа тренировки и улучшения функциональности детей и взрослых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C7154">
        <w:rPr>
          <w:rFonts w:ascii="Times New Roman" w:hAnsi="Times New Roman" w:cs="Times New Roman"/>
          <w:sz w:val="24"/>
          <w:szCs w:val="24"/>
        </w:rPr>
        <w:t>Индивидуально</w:t>
      </w:r>
      <w:proofErr w:type="gramEnd"/>
      <w:r w:rsidRPr="001C7154">
        <w:rPr>
          <w:rFonts w:ascii="Times New Roman" w:hAnsi="Times New Roman" w:cs="Times New Roman"/>
          <w:sz w:val="24"/>
          <w:szCs w:val="24"/>
        </w:rPr>
        <w:t xml:space="preserve"> подобранная программа тренировок позволяет улучшить состояние при недостатках функциональности и хронической гемиплегии и включает:</w:t>
      </w:r>
    </w:p>
    <w:p w:rsidR="008911A7" w:rsidRPr="001C7154" w:rsidRDefault="008911A7" w:rsidP="008911A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Тренировку функции ходьбы</w:t>
      </w:r>
    </w:p>
    <w:p w:rsidR="008911A7" w:rsidRPr="001C7154" w:rsidRDefault="008911A7" w:rsidP="008911A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Тренировку равновесия</w:t>
      </w:r>
    </w:p>
    <w:p w:rsidR="008911A7" w:rsidRPr="001C7154" w:rsidRDefault="008911A7" w:rsidP="008911A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Повседневные занятия</w:t>
      </w:r>
    </w:p>
    <w:p w:rsidR="008911A7" w:rsidRPr="001C7154" w:rsidRDefault="008911A7" w:rsidP="008911A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Физическую подготовку к спортивным тренировкам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В данном виде терапии используются: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Установки для мануальной терапии и новейшие физиотерапевтические техники и системы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Роботные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системы для реабилитации функции ходьбы с обратной визуальной связью в сочетании с виртуальной реаль</w:t>
      </w:r>
      <w:r>
        <w:rPr>
          <w:rFonts w:ascii="Times New Roman" w:hAnsi="Times New Roman" w:cs="Times New Roman"/>
          <w:sz w:val="24"/>
          <w:szCs w:val="24"/>
        </w:rPr>
        <w:t xml:space="preserve">ностью,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Lokomat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GaitTrainer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7154">
        <w:rPr>
          <w:rFonts w:ascii="Times New Roman" w:hAnsi="Times New Roman" w:cs="Times New Roman"/>
          <w:sz w:val="24"/>
          <w:szCs w:val="24"/>
        </w:rPr>
        <w:t xml:space="preserve">,  содействие в передвижении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Ekso-Bionics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экзоскелет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>-помощник при ходьбе)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Системы для реабилитации функции контроля за движением руки и кисти: MIT 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Manus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Reo-Go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и интерактивные панели с сенсорным управлением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Surface</w:t>
      </w:r>
      <w:proofErr w:type="spellEnd"/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Платформа для ходьбы с системой мультисенсорной стимуляции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lastRenderedPageBreak/>
        <w:t>Платформа равновесия с применением системы кинематического анализа походки и динамической электромиографией для индивидуальной диагностики функциональных нарушений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Бассейн и зону гидротерапии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Системы для динамических тренировок для разработки мышечных цепей</w:t>
      </w:r>
    </w:p>
    <w:p w:rsidR="008911A7" w:rsidRPr="001C7154" w:rsidRDefault="008911A7" w:rsidP="008911A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Коридор для терапевтической ходьбы, оснащенный системой кинематического анализа и синхронизированной динамической электромиографии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Передовые клинические терапии, технологии и разработки для </w:t>
      </w: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нейрореабилитации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 детей и взрослых: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Сенсорные экраны “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Microsoft-Surface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>” для трудотерапии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Компьютеры с интерфейсом, управляемым движением зрачка, альтернативная коммуникация с помощью устройств мультимедиа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Имплантируемые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нейропротезы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нейростимуляция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для контроля сфинктеров, функциональная электростимуляция,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интратекальная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баклофеновая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терапия для контроля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спастичности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и диафрагмальная стимуляция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Обучение глотанию и контролю сфинктеров с помощью системы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Neurofeedback</w:t>
      </w:r>
      <w:proofErr w:type="spellEnd"/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Контролируемая мультисенсорная стимуляция для пациентов с тяжелыми неврологическими нарушениями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Применение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Ботулотоксина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с помощью селективной электромиографии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Нейроурология</w:t>
      </w:r>
      <w:proofErr w:type="spellEnd"/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Восстановление сексуальных функций и вспомогательные репродуктивные технологии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Программа адаптации к самостоятельной жизни и развитию повседневной деятельности</w:t>
      </w:r>
    </w:p>
    <w:p w:rsidR="008911A7" w:rsidRPr="001C7154" w:rsidRDefault="008911A7" w:rsidP="008911A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Программа для начала занятий адаптивным спортом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Неинвазивная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 стимуляция</w:t>
      </w:r>
      <w:r w:rsidRPr="001C7154">
        <w:rPr>
          <w:rFonts w:ascii="Times New Roman" w:hAnsi="Times New Roman" w:cs="Times New Roman"/>
          <w:sz w:val="24"/>
          <w:szCs w:val="24"/>
        </w:rPr>
        <w:t> головного мозга с виртуальной реальностью, используемая для лечения: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Нейропатической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боли, которая возникает при поражении или дисфункции нервной системы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Нейропатической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боли на фоне поражения костного мозга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Комплексного регионарного болевого синдрома, известного как "рефлекторная симпатическая дистрофия (КРБС/РСД)"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Фибромиалгии</w:t>
      </w:r>
      <w:proofErr w:type="spellEnd"/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Мигрени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Синдрома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постиктальной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боли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Боли в пояснице</w:t>
      </w:r>
    </w:p>
    <w:p w:rsidR="008911A7" w:rsidRPr="001C7154" w:rsidRDefault="008911A7" w:rsidP="008911A7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lastRenderedPageBreak/>
        <w:t>Фантомных болей после ампутации</w:t>
      </w:r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Нейроортопедическая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 хирургия </w:t>
      </w:r>
      <w:r w:rsidRPr="001C7154">
        <w:rPr>
          <w:rFonts w:ascii="Times New Roman" w:hAnsi="Times New Roman" w:cs="Times New Roman"/>
          <w:sz w:val="24"/>
          <w:szCs w:val="24"/>
        </w:rPr>
        <w:t>решает проблемы опорно-двигательного аппарата, возникающие на фоне поражений нервной системы, и состоит в коррекции деформаций и технике улучшения функциональной автономии.</w:t>
      </w:r>
    </w:p>
    <w:p w:rsidR="008911A7" w:rsidRPr="001C7154" w:rsidRDefault="008911A7" w:rsidP="008911A7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Тетраплегия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кисти</w:t>
      </w:r>
    </w:p>
    <w:p w:rsidR="008911A7" w:rsidRPr="001C7154" w:rsidRDefault="008911A7" w:rsidP="008911A7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Неврологическая стопа</w:t>
      </w:r>
    </w:p>
    <w:p w:rsidR="008911A7" w:rsidRPr="001C7154" w:rsidRDefault="008911A7" w:rsidP="008911A7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Нейропатическая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хирургия</w:t>
      </w:r>
    </w:p>
    <w:p w:rsidR="008911A7" w:rsidRPr="001C7154" w:rsidRDefault="008911A7" w:rsidP="008911A7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Гетеротопические</w:t>
      </w:r>
      <w:proofErr w:type="spellEnd"/>
      <w:r w:rsidRPr="001C7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остификации</w:t>
      </w:r>
      <w:proofErr w:type="spellEnd"/>
    </w:p>
    <w:p w:rsidR="008911A7" w:rsidRPr="001C7154" w:rsidRDefault="008911A7" w:rsidP="008911A7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 xml:space="preserve">Хирургия </w:t>
      </w:r>
      <w:proofErr w:type="spellStart"/>
      <w:r w:rsidRPr="001C7154">
        <w:rPr>
          <w:rFonts w:ascii="Times New Roman" w:hAnsi="Times New Roman" w:cs="Times New Roman"/>
          <w:sz w:val="24"/>
          <w:szCs w:val="24"/>
        </w:rPr>
        <w:t>спастики</w:t>
      </w:r>
      <w:proofErr w:type="spellEnd"/>
    </w:p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b/>
          <w:bCs/>
          <w:sz w:val="24"/>
          <w:szCs w:val="24"/>
        </w:rPr>
        <w:t>Техника нейромышечной электрической стимуляции (НМЭС) </w:t>
      </w:r>
      <w:r w:rsidRPr="001C7154">
        <w:rPr>
          <w:rFonts w:ascii="Times New Roman" w:hAnsi="Times New Roman" w:cs="Times New Roman"/>
          <w:sz w:val="24"/>
          <w:szCs w:val="24"/>
        </w:rPr>
        <w:t>предназначена для пациентов, страдающих нейрогенной дисфагией, и позволяет усилить потенциал определенных групп мышц, участвующих в процессе глотания, увеличить подъем гортани и улучшить процесс закрытия глотки или глотательного ответа путем усиления сигнала, передаваемого центральной нервной системе. Эта программа используется при:</w:t>
      </w:r>
    </w:p>
    <w:p w:rsidR="008911A7" w:rsidRPr="001C7154" w:rsidRDefault="008911A7" w:rsidP="008911A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Нарушении сокращения мышц корня языка</w:t>
      </w:r>
    </w:p>
    <w:p w:rsidR="008911A7" w:rsidRPr="001C7154" w:rsidRDefault="008911A7" w:rsidP="008911A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Дисфункции подъема мягкого неба</w:t>
      </w:r>
    </w:p>
    <w:p w:rsidR="008911A7" w:rsidRPr="001C7154" w:rsidRDefault="008911A7" w:rsidP="008911A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Недостаточном подъеме гортани</w:t>
      </w:r>
    </w:p>
    <w:p w:rsidR="008911A7" w:rsidRPr="001C7154" w:rsidRDefault="008911A7" w:rsidP="008911A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Нарушении сокращения мышц гортани</w:t>
      </w:r>
    </w:p>
    <w:p w:rsidR="008911A7" w:rsidRPr="001C7154" w:rsidRDefault="008911A7" w:rsidP="008911A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154">
        <w:rPr>
          <w:rFonts w:ascii="Times New Roman" w:hAnsi="Times New Roman" w:cs="Times New Roman"/>
          <w:sz w:val="24"/>
          <w:szCs w:val="24"/>
        </w:rPr>
        <w:t>Дисфункции открытия верхнего пищеводного сфинктера</w:t>
      </w:r>
    </w:p>
    <w:p w:rsidR="008911A7" w:rsidRDefault="008911A7" w:rsidP="008911A7"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Методы </w:t>
      </w: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транскраниальной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 магнитной стимуляции (ТМС)</w:t>
      </w:r>
      <w:r w:rsidRPr="001C7154">
        <w:rPr>
          <w:rFonts w:ascii="Times New Roman" w:hAnsi="Times New Roman" w:cs="Times New Roman"/>
          <w:sz w:val="24"/>
          <w:szCs w:val="24"/>
        </w:rPr>
        <w:t> позволяет модулировать активность коры головного мозга безопасно и безболезненно и применяется при лечении афазии, потери способности говорить или понимать речь, возникающая на фоне повреждения определенных отделов головного мозга.</w:t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sz w:val="24"/>
          <w:szCs w:val="24"/>
        </w:rPr>
        <w:br/>
      </w:r>
      <w:r w:rsidRPr="001C7154">
        <w:rPr>
          <w:rFonts w:ascii="Times New Roman" w:hAnsi="Times New Roman" w:cs="Times New Roman"/>
          <w:b/>
          <w:bCs/>
          <w:sz w:val="24"/>
          <w:szCs w:val="24"/>
        </w:rPr>
        <w:t xml:space="preserve">Терапия с использованием платформы когнитивной </w:t>
      </w:r>
      <w:proofErr w:type="spellStart"/>
      <w:r w:rsidRPr="001C7154">
        <w:rPr>
          <w:rFonts w:ascii="Times New Roman" w:hAnsi="Times New Roman" w:cs="Times New Roman"/>
          <w:b/>
          <w:bCs/>
          <w:sz w:val="24"/>
          <w:szCs w:val="24"/>
        </w:rPr>
        <w:t>телереабилитации</w:t>
      </w:r>
      <w:proofErr w:type="spellEnd"/>
      <w:r w:rsidRPr="001C715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C7154">
        <w:rPr>
          <w:rFonts w:ascii="Times New Roman" w:hAnsi="Times New Roman" w:cs="Times New Roman"/>
          <w:sz w:val="24"/>
          <w:szCs w:val="24"/>
        </w:rPr>
        <w:t>предлагает индивидуальную программу реабилитации при нарушении памяти и других когнитивных функций, полученных в результате черепно-мозговой травмы, инсульта, опухоли, аноксии, инфекций центральной нервной системы, множественного склероза, болезни Паркинсона, атаксии.  Это лечение подходит для пациентов с нарушениями памяти, внимания, речи, способности планировать, счета или скорости обработки информации, при выполнении повседневных дел, дефицитом внимания и нарушениями исполнительны</w:t>
      </w:r>
      <w:r w:rsidRPr="00923286">
        <w:t>х функций. </w:t>
      </w:r>
    </w:p>
    <w:p w:rsidR="008911A7" w:rsidRDefault="008911A7" w:rsidP="008911A7"/>
    <w:p w:rsidR="008911A7" w:rsidRPr="001C7154" w:rsidRDefault="008911A7" w:rsidP="00891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В настоящее время существует огромное количество методов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нейрореабилитации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помогающих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людям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перенесшим тяжелые неврологические заболевания восстановить функции для нормальной жизнедеятельности. </w:t>
      </w:r>
    </w:p>
    <w:p w:rsidR="003A2145" w:rsidRDefault="003A2145" w:rsidP="008911A7">
      <w:bookmarkStart w:id="0" w:name="_GoBack"/>
      <w:bookmarkEnd w:id="0"/>
    </w:p>
    <w:sectPr w:rsidR="003A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015D9"/>
    <w:multiLevelType w:val="multilevel"/>
    <w:tmpl w:val="BB94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E7CB7"/>
    <w:multiLevelType w:val="multilevel"/>
    <w:tmpl w:val="B1B8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05B10"/>
    <w:multiLevelType w:val="multilevel"/>
    <w:tmpl w:val="6B4A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6314C"/>
    <w:multiLevelType w:val="multilevel"/>
    <w:tmpl w:val="E6B0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A960EE"/>
    <w:multiLevelType w:val="multilevel"/>
    <w:tmpl w:val="8C08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240D8"/>
    <w:multiLevelType w:val="hybridMultilevel"/>
    <w:tmpl w:val="0908D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245EE"/>
    <w:multiLevelType w:val="multilevel"/>
    <w:tmpl w:val="22FC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E6F21"/>
    <w:multiLevelType w:val="multilevel"/>
    <w:tmpl w:val="199A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F17F7"/>
    <w:multiLevelType w:val="multilevel"/>
    <w:tmpl w:val="4CAE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A1"/>
    <w:rsid w:val="003A2145"/>
    <w:rsid w:val="004517A1"/>
    <w:rsid w:val="0089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F2370-D4CE-40F8-97E8-F5F4EA49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1210</Words>
  <Characters>6897</Characters>
  <Application>Microsoft Office Word</Application>
  <DocSecurity>0</DocSecurity>
  <Lines>57</Lines>
  <Paragraphs>16</Paragraphs>
  <ScaleCrop>false</ScaleCrop>
  <Company/>
  <LinksUpToDate>false</LinksUpToDate>
  <CharactersWithSpaces>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2015-10-29T16:40:00Z</dcterms:created>
  <dcterms:modified xsi:type="dcterms:W3CDTF">2015-10-29T16:41:00Z</dcterms:modified>
</cp:coreProperties>
</file>