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1A" w:rsidRPr="00F34C5B" w:rsidRDefault="00EF451A" w:rsidP="00EF451A">
      <w:pPr>
        <w:spacing w:line="248" w:lineRule="auto"/>
        <w:ind w:right="-3"/>
        <w:jc w:val="center"/>
        <w:rPr>
          <w:b/>
          <w:sz w:val="28"/>
          <w:szCs w:val="28"/>
        </w:rPr>
      </w:pPr>
      <w:r w:rsidRPr="00F34C5B">
        <w:rPr>
          <w:b/>
          <w:sz w:val="28"/>
          <w:szCs w:val="28"/>
        </w:rPr>
        <w:t>Федеральное государственное  бюджетное образовательное учреждение  высшего о</w:t>
      </w:r>
      <w:r w:rsidRPr="00F34C5B">
        <w:rPr>
          <w:b/>
          <w:sz w:val="28"/>
          <w:szCs w:val="28"/>
        </w:rPr>
        <w:t>б</w:t>
      </w:r>
      <w:r w:rsidRPr="00F34C5B">
        <w:rPr>
          <w:b/>
          <w:sz w:val="28"/>
          <w:szCs w:val="28"/>
        </w:rPr>
        <w:t>разования</w:t>
      </w:r>
    </w:p>
    <w:p w:rsidR="00EF451A" w:rsidRPr="00F34C5B" w:rsidRDefault="00EF451A" w:rsidP="00EF451A">
      <w:pPr>
        <w:ind w:right="-3" w:hanging="10"/>
        <w:jc w:val="center"/>
        <w:rPr>
          <w:b/>
          <w:sz w:val="28"/>
          <w:szCs w:val="28"/>
        </w:rPr>
      </w:pPr>
      <w:r w:rsidRPr="00F34C5B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EF451A" w:rsidRPr="00F34C5B" w:rsidRDefault="00EF451A" w:rsidP="00EF451A">
      <w:pPr>
        <w:ind w:right="-3" w:hanging="10"/>
        <w:jc w:val="center"/>
        <w:rPr>
          <w:b/>
          <w:sz w:val="28"/>
          <w:szCs w:val="28"/>
        </w:rPr>
      </w:pPr>
      <w:r w:rsidRPr="00F34C5B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EF451A" w:rsidRPr="00F34C5B" w:rsidRDefault="00EF451A" w:rsidP="00EF451A">
      <w:pPr>
        <w:ind w:right="-3" w:hanging="10"/>
        <w:jc w:val="center"/>
        <w:rPr>
          <w:b/>
          <w:sz w:val="28"/>
          <w:szCs w:val="28"/>
        </w:rPr>
      </w:pPr>
      <w:r w:rsidRPr="00F34C5B">
        <w:rPr>
          <w:b/>
          <w:sz w:val="28"/>
          <w:szCs w:val="28"/>
        </w:rPr>
        <w:t xml:space="preserve">(ФГБОУ ВО НГМУ Минздрава России) </w:t>
      </w:r>
    </w:p>
    <w:p w:rsidR="00EF451A" w:rsidRPr="00F34C5B" w:rsidRDefault="00EF451A" w:rsidP="00EF451A">
      <w:pPr>
        <w:jc w:val="center"/>
        <w:rPr>
          <w:b/>
          <w:sz w:val="28"/>
          <w:szCs w:val="28"/>
        </w:rPr>
      </w:pPr>
    </w:p>
    <w:p w:rsidR="00EF451A" w:rsidRDefault="00EF451A" w:rsidP="00EF451A">
      <w:pPr>
        <w:jc w:val="center"/>
      </w:pPr>
    </w:p>
    <w:p w:rsidR="00EF451A" w:rsidRDefault="00EF451A" w:rsidP="00EF451A">
      <w:pPr>
        <w:jc w:val="center"/>
      </w:pPr>
    </w:p>
    <w:p w:rsidR="00EF451A" w:rsidRDefault="00EF451A" w:rsidP="00EF451A">
      <w:pPr>
        <w:jc w:val="center"/>
      </w:pPr>
    </w:p>
    <w:p w:rsidR="00EF451A" w:rsidRDefault="001D5838" w:rsidP="00EF451A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9" type="#_x0000_t202" style="position:absolute;left:0;text-align:left;margin-left:316.7pt;margin-top:5.85pt;width:209.25pt;height:92.05pt;z-index:251681280" stroked="f">
            <v:textbox style="mso-next-textbox:#_x0000_s1169">
              <w:txbxContent>
                <w:p w:rsidR="00EF451A" w:rsidRPr="006A7D76" w:rsidRDefault="00EF451A" w:rsidP="00EF451A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EF451A" w:rsidRPr="0097481D" w:rsidRDefault="00EF451A" w:rsidP="00EF451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EF451A" w:rsidRPr="0097481D" w:rsidRDefault="00EF451A" w:rsidP="00EF451A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</w:t>
                  </w:r>
                  <w:r w:rsidRPr="0097481D">
                    <w:rPr>
                      <w:sz w:val="22"/>
                      <w:szCs w:val="22"/>
                      <w:u w:val="single"/>
                    </w:rPr>
                    <w:t>е</w:t>
                  </w:r>
                  <w:r w:rsidRPr="0097481D">
                    <w:rPr>
                      <w:sz w:val="22"/>
                      <w:szCs w:val="22"/>
                      <w:u w:val="single"/>
                    </w:rPr>
                    <w:t>ской патофизиологии</w:t>
                  </w:r>
                </w:p>
                <w:p w:rsidR="00EF451A" w:rsidRPr="00A72DC8" w:rsidRDefault="00EF451A" w:rsidP="00EF451A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EF451A" w:rsidRDefault="00EF451A" w:rsidP="00EF451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EF451A" w:rsidRPr="00A72DC8" w:rsidRDefault="00EF451A" w:rsidP="00EF451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F451A" w:rsidRPr="006A7D76" w:rsidRDefault="00EF451A" w:rsidP="00EF451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EF451A" w:rsidRPr="005007C3" w:rsidRDefault="00EF451A" w:rsidP="00EF451A"/>
              </w:txbxContent>
            </v:textbox>
          </v:shape>
        </w:pict>
      </w:r>
    </w:p>
    <w:p w:rsidR="00EF451A" w:rsidRDefault="00EF451A" w:rsidP="00EF451A"/>
    <w:p w:rsidR="00EF451A" w:rsidRDefault="00EF451A" w:rsidP="00EF451A"/>
    <w:p w:rsidR="00EF451A" w:rsidRDefault="00EF451A" w:rsidP="00EF451A"/>
    <w:p w:rsidR="00EF451A" w:rsidRDefault="00EF451A" w:rsidP="00EF451A">
      <w:pPr>
        <w:tabs>
          <w:tab w:val="left" w:pos="5715"/>
        </w:tabs>
        <w:jc w:val="right"/>
      </w:pPr>
      <w:r>
        <w:tab/>
      </w:r>
    </w:p>
    <w:p w:rsidR="00EF451A" w:rsidRDefault="00EF451A" w:rsidP="00EF451A"/>
    <w:p w:rsidR="00EF451A" w:rsidRDefault="00EF451A" w:rsidP="00EF451A"/>
    <w:p w:rsidR="00EF451A" w:rsidRPr="00A37254" w:rsidRDefault="00EF451A" w:rsidP="00EF451A"/>
    <w:p w:rsidR="00EF451A" w:rsidRDefault="00EF451A" w:rsidP="00EF451A"/>
    <w:p w:rsidR="00EF451A" w:rsidRPr="00A37254" w:rsidRDefault="00EF451A" w:rsidP="00EF451A"/>
    <w:p w:rsidR="00EF451A" w:rsidRPr="00A37254" w:rsidRDefault="00EF451A" w:rsidP="00EF451A"/>
    <w:p w:rsidR="00EF451A" w:rsidRPr="00A37254" w:rsidRDefault="00EF451A" w:rsidP="00EF451A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:rsidR="00EF451A" w:rsidRDefault="00EF451A" w:rsidP="00EF451A">
      <w:pPr>
        <w:jc w:val="center"/>
      </w:pPr>
    </w:p>
    <w:p w:rsidR="00EF451A" w:rsidRPr="00A37254" w:rsidRDefault="00EF451A" w:rsidP="00EF451A">
      <w:pPr>
        <w:jc w:val="center"/>
      </w:pPr>
    </w:p>
    <w:p w:rsidR="00EF451A" w:rsidRPr="00A37254" w:rsidRDefault="00EF451A" w:rsidP="00EF451A">
      <w:pPr>
        <w:jc w:val="center"/>
      </w:pPr>
      <w:r w:rsidRPr="00A37254">
        <w:t xml:space="preserve">Практическое занятие № </w:t>
      </w:r>
      <w:r>
        <w:t>9</w:t>
      </w:r>
    </w:p>
    <w:p w:rsidR="00EF451A" w:rsidRDefault="00EF451A" w:rsidP="00EF451A">
      <w:pPr>
        <w:jc w:val="center"/>
      </w:pPr>
    </w:p>
    <w:p w:rsidR="00EF451A" w:rsidRPr="00F34C5B" w:rsidRDefault="00EF451A" w:rsidP="00F34C5B">
      <w:pPr>
        <w:jc w:val="center"/>
        <w:rPr>
          <w:sz w:val="36"/>
          <w:szCs w:val="36"/>
        </w:rPr>
      </w:pPr>
      <w:r w:rsidRPr="00F34C5B">
        <w:rPr>
          <w:sz w:val="36"/>
          <w:szCs w:val="36"/>
        </w:rPr>
        <w:t xml:space="preserve">Тема:  </w:t>
      </w:r>
      <w:r w:rsidRPr="00F34C5B">
        <w:rPr>
          <w:b/>
          <w:sz w:val="36"/>
          <w:szCs w:val="36"/>
        </w:rPr>
        <w:t>Воспаление</w:t>
      </w:r>
    </w:p>
    <w:p w:rsidR="00EF451A" w:rsidRDefault="00EF451A" w:rsidP="00EF451A">
      <w:pPr>
        <w:tabs>
          <w:tab w:val="left" w:pos="2385"/>
        </w:tabs>
      </w:pPr>
    </w:p>
    <w:p w:rsidR="00EF451A" w:rsidRDefault="00EF451A" w:rsidP="00EF451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EF451A" w:rsidRDefault="00EF451A" w:rsidP="00EF451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EF451A" w:rsidRDefault="00EF451A" w:rsidP="00EF451A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EF451A" w:rsidSect="00EF451A">
          <w:footerReference w:type="even" r:id="rId8"/>
          <w:footerReference w:type="default" r:id="rId9"/>
          <w:type w:val="nextColumn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EF451A" w:rsidRDefault="00EF451A" w:rsidP="00EF451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EF451A" w:rsidRDefault="00EF451A" w:rsidP="00EF451A">
      <w:pPr>
        <w:jc w:val="center"/>
        <w:rPr>
          <w:sz w:val="20"/>
          <w:szCs w:val="20"/>
        </w:rPr>
      </w:pPr>
    </w:p>
    <w:p w:rsidR="00EF451A" w:rsidRDefault="00EF451A" w:rsidP="00EF451A">
      <w:pPr>
        <w:tabs>
          <w:tab w:val="left" w:pos="2385"/>
        </w:tabs>
        <w:rPr>
          <w:sz w:val="20"/>
          <w:szCs w:val="20"/>
        </w:rPr>
      </w:pPr>
    </w:p>
    <w:p w:rsidR="00EF451A" w:rsidRDefault="00EF451A" w:rsidP="00EF451A">
      <w:pPr>
        <w:tabs>
          <w:tab w:val="left" w:pos="2385"/>
        </w:tabs>
        <w:rPr>
          <w:sz w:val="20"/>
          <w:szCs w:val="20"/>
        </w:rPr>
      </w:pPr>
    </w:p>
    <w:p w:rsidR="00EF451A" w:rsidRDefault="00EF451A" w:rsidP="00EF451A">
      <w:pPr>
        <w:tabs>
          <w:tab w:val="left" w:pos="2385"/>
        </w:tabs>
      </w:pPr>
    </w:p>
    <w:p w:rsidR="00EF451A" w:rsidRDefault="00EF451A" w:rsidP="00EF451A">
      <w:pPr>
        <w:tabs>
          <w:tab w:val="left" w:pos="2385"/>
        </w:tabs>
        <w:sectPr w:rsidR="00EF451A" w:rsidSect="000A36B6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EF451A" w:rsidRDefault="00EF451A" w:rsidP="00EF451A">
      <w:pPr>
        <w:tabs>
          <w:tab w:val="left" w:pos="7260"/>
        </w:tabs>
      </w:pPr>
      <w:r>
        <w:lastRenderedPageBreak/>
        <w:t xml:space="preserve">           Методические указания разработал(и):</w:t>
      </w:r>
    </w:p>
    <w:tbl>
      <w:tblPr>
        <w:tblpPr w:leftFromText="180" w:rightFromText="180" w:vertAnchor="text" w:horzAnchor="page" w:tblpX="1153" w:tblpY="182"/>
        <w:tblW w:w="10227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EF451A" w:rsidRPr="00EB7374" w:rsidTr="000A36B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EF451A" w:rsidRPr="00EB7374" w:rsidTr="000A36B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EF451A" w:rsidTr="000A36B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8B7C68">
            <w:pPr>
              <w:tabs>
                <w:tab w:val="left" w:pos="7260"/>
              </w:tabs>
              <w:snapToGrid w:val="0"/>
            </w:pPr>
            <w:r>
              <w:t>Заведующ</w:t>
            </w:r>
            <w:r w:rsidR="008B7C68">
              <w:t>ая</w:t>
            </w:r>
            <w:r>
              <w:t xml:space="preserve">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</w:t>
            </w:r>
            <w:r>
              <w:t>а</w:t>
            </w:r>
            <w:r>
              <w:t>тофизиологии</w:t>
            </w:r>
          </w:p>
        </w:tc>
      </w:tr>
      <w:tr w:rsidR="00EF451A" w:rsidTr="000A36B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  <w:r>
              <w:t>Сафронов И.Д.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  <w:r>
              <w:t>Пр</w:t>
            </w:r>
            <w:r w:rsidR="008B7C68">
              <w:t>о</w:t>
            </w:r>
            <w:r>
              <w:t>фессор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</w:t>
            </w:r>
            <w:r>
              <w:t>а</w:t>
            </w:r>
            <w:r>
              <w:t>тофизиологии</w:t>
            </w:r>
          </w:p>
        </w:tc>
      </w:tr>
    </w:tbl>
    <w:p w:rsidR="00EF451A" w:rsidRDefault="00EF451A" w:rsidP="00EF451A">
      <w:pPr>
        <w:tabs>
          <w:tab w:val="left" w:pos="7260"/>
        </w:tabs>
      </w:pPr>
    </w:p>
    <w:p w:rsidR="00EF451A" w:rsidRDefault="00EF451A" w:rsidP="00EF451A">
      <w:pPr>
        <w:tabs>
          <w:tab w:val="left" w:pos="7260"/>
        </w:tabs>
      </w:pPr>
    </w:p>
    <w:p w:rsidR="00EF451A" w:rsidRDefault="00EF451A" w:rsidP="00EF451A">
      <w:pPr>
        <w:tabs>
          <w:tab w:val="left" w:pos="7260"/>
        </w:tabs>
      </w:pPr>
      <w:r>
        <w:t xml:space="preserve">          Рецензент(ы)</w:t>
      </w:r>
    </w:p>
    <w:tbl>
      <w:tblPr>
        <w:tblpPr w:leftFromText="180" w:rightFromText="180" w:vertAnchor="text" w:horzAnchor="margin" w:tblpXSpec="center" w:tblpY="34"/>
        <w:tblW w:w="1021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EF451A" w:rsidRPr="00EB7374" w:rsidTr="000A36B6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EF451A" w:rsidRPr="00EB7374" w:rsidTr="000A36B6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Pr="00EB7374" w:rsidRDefault="00EF451A" w:rsidP="000A36B6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EF451A" w:rsidTr="000A36B6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</w:pPr>
          </w:p>
        </w:tc>
      </w:tr>
      <w:tr w:rsidR="00EF451A" w:rsidTr="000A36B6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51A" w:rsidRDefault="00EF451A" w:rsidP="000A36B6">
            <w:pPr>
              <w:tabs>
                <w:tab w:val="left" w:pos="7260"/>
              </w:tabs>
            </w:pPr>
          </w:p>
        </w:tc>
      </w:tr>
    </w:tbl>
    <w:p w:rsidR="00EF451A" w:rsidRDefault="00EF451A" w:rsidP="00EF451A">
      <w:pPr>
        <w:tabs>
          <w:tab w:val="left" w:pos="7260"/>
        </w:tabs>
      </w:pPr>
    </w:p>
    <w:p w:rsidR="00EF451A" w:rsidRDefault="00EF451A" w:rsidP="00EF451A">
      <w:pPr>
        <w:tabs>
          <w:tab w:val="left" w:pos="7260"/>
        </w:tabs>
      </w:pPr>
    </w:p>
    <w:p w:rsidR="00EF451A" w:rsidRDefault="00EF451A" w:rsidP="00F34C5B">
      <w:pPr>
        <w:spacing w:after="16" w:line="248" w:lineRule="auto"/>
        <w:ind w:left="355" w:right="45" w:hanging="10"/>
        <w:jc w:val="both"/>
      </w:pPr>
      <w:r>
        <w:t xml:space="preserve">        </w:t>
      </w:r>
    </w:p>
    <w:p w:rsidR="00EF451A" w:rsidRDefault="00EF451A" w:rsidP="00EF451A"/>
    <w:p w:rsidR="00EF451A" w:rsidRDefault="00EF451A" w:rsidP="00EF451A">
      <w:pPr>
        <w:jc w:val="center"/>
      </w:pPr>
    </w:p>
    <w:p w:rsidR="00EF451A" w:rsidRDefault="00EF451A" w:rsidP="00EF451A">
      <w:pPr>
        <w:tabs>
          <w:tab w:val="left" w:pos="7260"/>
        </w:tabs>
      </w:pPr>
    </w:p>
    <w:p w:rsidR="00EF451A" w:rsidRDefault="00EF451A" w:rsidP="001C12BE">
      <w:pPr>
        <w:jc w:val="center"/>
        <w:rPr>
          <w:b/>
        </w:rPr>
      </w:pPr>
    </w:p>
    <w:p w:rsidR="00EF451A" w:rsidRDefault="00EF451A" w:rsidP="001C12BE">
      <w:pPr>
        <w:jc w:val="center"/>
        <w:rPr>
          <w:b/>
        </w:rPr>
      </w:pPr>
    </w:p>
    <w:p w:rsidR="00796FA9" w:rsidRDefault="00796FA9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EF451A" w:rsidRDefault="00EF451A" w:rsidP="00744AD2">
      <w:pPr>
        <w:widowControl w:val="0"/>
        <w:ind w:left="1440" w:firstLine="567"/>
      </w:pPr>
    </w:p>
    <w:p w:rsidR="00796FA9" w:rsidRDefault="00796FA9" w:rsidP="00744AD2">
      <w:pPr>
        <w:widowControl w:val="0"/>
        <w:ind w:left="1440" w:firstLine="567"/>
      </w:pPr>
    </w:p>
    <w:p w:rsidR="00796FA9" w:rsidRDefault="00796FA9" w:rsidP="00744AD2">
      <w:pPr>
        <w:widowControl w:val="0"/>
        <w:ind w:left="1440" w:firstLine="567"/>
      </w:pPr>
    </w:p>
    <w:p w:rsidR="00744AD2" w:rsidRDefault="00744AD2" w:rsidP="00744AD2">
      <w:pPr>
        <w:widowControl w:val="0"/>
        <w:ind w:left="1440" w:firstLine="567"/>
      </w:pPr>
    </w:p>
    <w:p w:rsidR="00F34C5B" w:rsidRDefault="00F34C5B">
      <w:pPr>
        <w:rPr>
          <w:b/>
        </w:rPr>
      </w:pPr>
      <w:r>
        <w:rPr>
          <w:b/>
        </w:rPr>
        <w:br w:type="page"/>
      </w:r>
    </w:p>
    <w:p w:rsidR="00744AD2" w:rsidRPr="002808F0" w:rsidRDefault="00744AD2" w:rsidP="00744AD2">
      <w:pPr>
        <w:widowControl w:val="0"/>
        <w:spacing w:line="360" w:lineRule="auto"/>
        <w:ind w:firstLine="567"/>
        <w:rPr>
          <w:b/>
        </w:rPr>
      </w:pPr>
      <w:r>
        <w:rPr>
          <w:b/>
        </w:rPr>
        <w:lastRenderedPageBreak/>
        <w:t xml:space="preserve">1. </w:t>
      </w:r>
      <w:r w:rsidRPr="002808F0">
        <w:rPr>
          <w:b/>
        </w:rPr>
        <w:t>Введение</w:t>
      </w:r>
    </w:p>
    <w:p w:rsidR="00744AD2" w:rsidRPr="00AA43CF" w:rsidRDefault="00744AD2" w:rsidP="00744AD2">
      <w:pPr>
        <w:pStyle w:val="a8"/>
        <w:widowControl w:val="0"/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44AD2">
        <w:rPr>
          <w:rFonts w:ascii="Times New Roman" w:hAnsi="Times New Roman"/>
          <w:b/>
          <w:bCs/>
          <w:sz w:val="24"/>
          <w:szCs w:val="24"/>
        </w:rPr>
        <w:t>Воспаление</w:t>
      </w:r>
      <w:r w:rsidRPr="00AA43CF">
        <w:rPr>
          <w:rFonts w:ascii="Times New Roman" w:hAnsi="Times New Roman"/>
          <w:bCs/>
          <w:sz w:val="24"/>
          <w:szCs w:val="24"/>
        </w:rPr>
        <w:t xml:space="preserve"> - это типовой патологический процесс, заключающийся в преимущес</w:t>
      </w:r>
      <w:r w:rsidRPr="00AA43CF">
        <w:rPr>
          <w:rFonts w:ascii="Times New Roman" w:hAnsi="Times New Roman"/>
          <w:bCs/>
          <w:sz w:val="24"/>
          <w:szCs w:val="24"/>
        </w:rPr>
        <w:t>т</w:t>
      </w:r>
      <w:r w:rsidRPr="00AA43CF">
        <w:rPr>
          <w:rFonts w:ascii="Times New Roman" w:hAnsi="Times New Roman"/>
          <w:bCs/>
          <w:sz w:val="24"/>
          <w:szCs w:val="24"/>
        </w:rPr>
        <w:t>венно защитной реакции организма на различные болезнетворные воздействия, выраж</w:t>
      </w:r>
      <w:r w:rsidRPr="00AA43CF">
        <w:rPr>
          <w:rFonts w:ascii="Times New Roman" w:hAnsi="Times New Roman"/>
          <w:bCs/>
          <w:sz w:val="24"/>
          <w:szCs w:val="24"/>
        </w:rPr>
        <w:t>е</w:t>
      </w:r>
      <w:r w:rsidRPr="00AA43CF">
        <w:rPr>
          <w:rFonts w:ascii="Times New Roman" w:hAnsi="Times New Roman"/>
          <w:bCs/>
          <w:sz w:val="24"/>
          <w:szCs w:val="24"/>
        </w:rPr>
        <w:t>нием которой является повреждение тканей (альтерация), нарушение микроциркуляции с повышением сосудистой проницаемости, экссудация и эмиграция лейкоцитов, а также о</w:t>
      </w:r>
      <w:r w:rsidRPr="00AA43CF">
        <w:rPr>
          <w:rFonts w:ascii="Times New Roman" w:hAnsi="Times New Roman"/>
          <w:bCs/>
          <w:sz w:val="24"/>
          <w:szCs w:val="24"/>
        </w:rPr>
        <w:t>б</w:t>
      </w:r>
      <w:r w:rsidRPr="00AA43CF">
        <w:rPr>
          <w:rFonts w:ascii="Times New Roman" w:hAnsi="Times New Roman"/>
          <w:bCs/>
          <w:sz w:val="24"/>
          <w:szCs w:val="24"/>
        </w:rPr>
        <w:t>разование новых тканевых элементов, т.е. пролиферация, приводящее к заживлению д</w:t>
      </w:r>
      <w:r w:rsidRPr="00AA43CF">
        <w:rPr>
          <w:rFonts w:ascii="Times New Roman" w:hAnsi="Times New Roman"/>
          <w:bCs/>
          <w:sz w:val="24"/>
          <w:szCs w:val="24"/>
        </w:rPr>
        <w:t>е</w:t>
      </w:r>
      <w:r w:rsidRPr="00AA43CF">
        <w:rPr>
          <w:rFonts w:ascii="Times New Roman" w:hAnsi="Times New Roman"/>
          <w:bCs/>
          <w:sz w:val="24"/>
          <w:szCs w:val="24"/>
        </w:rPr>
        <w:t>фекта.</w:t>
      </w:r>
    </w:p>
    <w:p w:rsidR="00744AD2" w:rsidRDefault="00744AD2" w:rsidP="00744AD2">
      <w:pPr>
        <w:pStyle w:val="a8"/>
        <w:widowControl w:val="0"/>
        <w:spacing w:line="360" w:lineRule="auto"/>
        <w:ind w:firstLine="561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sz w:val="24"/>
          <w:szCs w:val="24"/>
        </w:rPr>
        <w:t>Альтерация, расстройства микроциркуляции (с экссудацией и эмиграцией) и прол</w:t>
      </w:r>
      <w:r w:rsidRPr="00AA43CF">
        <w:rPr>
          <w:rFonts w:ascii="Times New Roman" w:hAnsi="Times New Roman"/>
          <w:sz w:val="24"/>
          <w:szCs w:val="24"/>
        </w:rPr>
        <w:t>и</w:t>
      </w:r>
      <w:r w:rsidRPr="00AA43CF">
        <w:rPr>
          <w:rFonts w:ascii="Times New Roman" w:hAnsi="Times New Roman"/>
          <w:sz w:val="24"/>
          <w:szCs w:val="24"/>
        </w:rPr>
        <w:t>ферация являются основными компонентами или внутренними кардинальными признак</w:t>
      </w:r>
      <w:r w:rsidRPr="00AA43CF">
        <w:rPr>
          <w:rFonts w:ascii="Times New Roman" w:hAnsi="Times New Roman"/>
          <w:sz w:val="24"/>
          <w:szCs w:val="24"/>
        </w:rPr>
        <w:t>а</w:t>
      </w:r>
      <w:r w:rsidRPr="00AA43CF">
        <w:rPr>
          <w:rFonts w:ascii="Times New Roman" w:hAnsi="Times New Roman"/>
          <w:sz w:val="24"/>
          <w:szCs w:val="24"/>
        </w:rPr>
        <w:t xml:space="preserve">ми (явлениями) воспаления. </w:t>
      </w:r>
    </w:p>
    <w:p w:rsidR="00744AD2" w:rsidRPr="00AA43CF" w:rsidRDefault="00744AD2" w:rsidP="00744AD2">
      <w:pPr>
        <w:pStyle w:val="a8"/>
        <w:widowControl w:val="0"/>
        <w:spacing w:line="360" w:lineRule="auto"/>
        <w:ind w:firstLine="561"/>
        <w:jc w:val="both"/>
        <w:rPr>
          <w:rFonts w:ascii="Times New Roman" w:hAnsi="Times New Roman"/>
          <w:bCs/>
          <w:sz w:val="24"/>
          <w:szCs w:val="24"/>
        </w:rPr>
      </w:pPr>
      <w:r w:rsidRPr="00AA43CF">
        <w:rPr>
          <w:rFonts w:ascii="Times New Roman" w:hAnsi="Times New Roman"/>
          <w:sz w:val="24"/>
          <w:szCs w:val="24"/>
        </w:rPr>
        <w:t>Очаг воспаления характеризуется пятью внешними (клиническими) признаками: краснотой (rubor), припухлостью (tumor), повышением температуры, или жаром (calor), болезненностью, или болью (dolor), и нарушением функций (functio laesa). Эти признаки хорошо определяются, когда очаг воспаления находится на наружных покровах. Наряду с местными воспаление может проявляться и общими признаками, выраженность которых зависит от интенсивности и распространенности процесса. Общие проявления воспаления включают лихорадку, реакции кроветворной ткани с развитием лейкоцитоза, повышенную скорость оседания эритроцитов, ускоренный обмен веществ, измененную иммунологич</w:t>
      </w:r>
      <w:r w:rsidRPr="00AA43CF">
        <w:rPr>
          <w:rFonts w:ascii="Times New Roman" w:hAnsi="Times New Roman"/>
          <w:sz w:val="24"/>
          <w:szCs w:val="24"/>
        </w:rPr>
        <w:t>е</w:t>
      </w:r>
      <w:r w:rsidRPr="00AA43CF">
        <w:rPr>
          <w:rFonts w:ascii="Times New Roman" w:hAnsi="Times New Roman"/>
          <w:sz w:val="24"/>
          <w:szCs w:val="24"/>
        </w:rPr>
        <w:t>скую реактивность, явления интоксикации организма.</w:t>
      </w:r>
    </w:p>
    <w:p w:rsidR="00744AD2" w:rsidRPr="00AA43CF" w:rsidRDefault="00744AD2" w:rsidP="00744AD2">
      <w:pPr>
        <w:pStyle w:val="10"/>
        <w:spacing w:before="0" w:line="360" w:lineRule="auto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Воспаление представляет собой ответ целостного организма на повреждение и на</w:t>
      </w:r>
      <w:r w:rsidRPr="00AA43CF">
        <w:rPr>
          <w:sz w:val="24"/>
          <w:szCs w:val="24"/>
        </w:rPr>
        <w:softHyphen/>
        <w:t>ходится под его регулирующим влиянием. Воспаление является "аварийным рыча</w:t>
      </w:r>
      <w:r w:rsidRPr="00AA43CF">
        <w:rPr>
          <w:sz w:val="24"/>
          <w:szCs w:val="24"/>
        </w:rPr>
        <w:softHyphen/>
        <w:t xml:space="preserve">гом" иммунитета и несет общебиологические защитные свойства. В то же время воспаление у </w:t>
      </w:r>
      <w:r>
        <w:rPr>
          <w:sz w:val="24"/>
          <w:szCs w:val="24"/>
        </w:rPr>
        <w:t xml:space="preserve">конкретного </w:t>
      </w:r>
      <w:r w:rsidRPr="00AA43CF">
        <w:rPr>
          <w:sz w:val="24"/>
          <w:szCs w:val="24"/>
        </w:rPr>
        <w:t>ин</w:t>
      </w:r>
      <w:r w:rsidRPr="00AA43CF">
        <w:rPr>
          <w:sz w:val="24"/>
          <w:szCs w:val="24"/>
        </w:rPr>
        <w:softHyphen/>
        <w:t>дивида является одним из наиболее распространенных патологических процессов, представляющих ведущее звено патогенеза многих болезней, а его локализ</w:t>
      </w:r>
      <w:r w:rsidRPr="00AA43CF">
        <w:rPr>
          <w:sz w:val="24"/>
          <w:szCs w:val="24"/>
        </w:rPr>
        <w:t>а</w:t>
      </w:r>
      <w:r w:rsidRPr="00AA43CF">
        <w:rPr>
          <w:sz w:val="24"/>
          <w:szCs w:val="24"/>
        </w:rPr>
        <w:t>ция в том или ином органе нередко определяет специфику болезни и ее нозологическую форму.</w:t>
      </w:r>
    </w:p>
    <w:p w:rsidR="00744AD2" w:rsidRPr="00AA43CF" w:rsidRDefault="00744AD2" w:rsidP="00744AD2">
      <w:pPr>
        <w:pStyle w:val="10"/>
        <w:spacing w:before="0" w:line="360" w:lineRule="auto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Симптомокомплекс явлений, обусловленных воспалительным процессом, часто л</w:t>
      </w:r>
      <w:r w:rsidRPr="00AA43CF">
        <w:rPr>
          <w:sz w:val="24"/>
          <w:szCs w:val="24"/>
        </w:rPr>
        <w:t>е</w:t>
      </w:r>
      <w:r w:rsidRPr="00AA43CF">
        <w:rPr>
          <w:sz w:val="24"/>
          <w:szCs w:val="24"/>
        </w:rPr>
        <w:t>жит в основе заболевания или присоединяется в качестве вторичного явления. По</w:t>
      </w:r>
      <w:r w:rsidRPr="00AA43CF">
        <w:rPr>
          <w:sz w:val="24"/>
          <w:szCs w:val="24"/>
        </w:rPr>
        <w:softHyphen/>
        <w:t>этому диагностика и противовоспалительные мероприятия являются основны</w:t>
      </w:r>
      <w:r w:rsidRPr="00AA43CF">
        <w:rPr>
          <w:sz w:val="24"/>
          <w:szCs w:val="24"/>
        </w:rPr>
        <w:softHyphen/>
        <w:t>ми условиями у</w:t>
      </w:r>
      <w:r w:rsidRPr="00AA43CF">
        <w:rPr>
          <w:sz w:val="24"/>
          <w:szCs w:val="24"/>
        </w:rPr>
        <w:t>с</w:t>
      </w:r>
      <w:r w:rsidRPr="00AA43CF">
        <w:rPr>
          <w:sz w:val="24"/>
          <w:szCs w:val="24"/>
        </w:rPr>
        <w:t>пешной терапии многих болезней.</w:t>
      </w:r>
    </w:p>
    <w:p w:rsidR="00744AD2" w:rsidRPr="00AA43CF" w:rsidRDefault="00744AD2" w:rsidP="00744AD2">
      <w:pPr>
        <w:pStyle w:val="a4"/>
        <w:widowControl w:val="0"/>
        <w:spacing w:before="0" w:beforeAutospacing="0" w:after="0" w:afterAutospacing="0" w:line="360" w:lineRule="auto"/>
        <w:ind w:firstLine="561"/>
        <w:jc w:val="both"/>
      </w:pPr>
      <w:r w:rsidRPr="00AA43CF">
        <w:t>Воспаление относится к числу наиболее распространенных патологических проце</w:t>
      </w:r>
      <w:r w:rsidRPr="00AA43CF">
        <w:t>с</w:t>
      </w:r>
      <w:r w:rsidRPr="00AA43CF">
        <w:t>сов. Одновременно оно представляет собой важную защитно-приспособительную реа</w:t>
      </w:r>
      <w:r w:rsidRPr="00AA43CF">
        <w:t>к</w:t>
      </w:r>
      <w:r w:rsidRPr="00AA43CF">
        <w:t>цию, эволюционно сформировавшуюся как способ сохранения целого организма ценою повреждения его части. С помощью воспаления обеспечиваются локализация и элимин</w:t>
      </w:r>
      <w:r w:rsidRPr="00AA43CF">
        <w:t>а</w:t>
      </w:r>
      <w:r w:rsidRPr="00AA43CF">
        <w:lastRenderedPageBreak/>
        <w:t xml:space="preserve">ция воспалительного агента (флогогена — от </w:t>
      </w:r>
      <w:r>
        <w:t>греч</w:t>
      </w:r>
      <w:r w:rsidRPr="00AA43CF">
        <w:t>. phlogosis — воспаление, синоним те</w:t>
      </w:r>
      <w:r w:rsidRPr="00AA43CF">
        <w:t>р</w:t>
      </w:r>
      <w:r w:rsidRPr="00AA43CF">
        <w:t>мина inflammatio) и (или) поврежденной под его воздействием ткани. Поэтому понятен глубокий интерес к воспалительному процессу, механизмам его возникновения и вызд</w:t>
      </w:r>
      <w:r w:rsidRPr="00AA43CF">
        <w:t>о</w:t>
      </w:r>
      <w:r w:rsidRPr="00AA43CF">
        <w:t>ровления.</w:t>
      </w:r>
    </w:p>
    <w:p w:rsidR="00744AD2" w:rsidRPr="00AA43CF" w:rsidRDefault="00744AD2" w:rsidP="00744AD2">
      <w:pPr>
        <w:pStyle w:val="a4"/>
        <w:widowControl w:val="0"/>
        <w:spacing w:before="0" w:beforeAutospacing="0" w:after="0" w:afterAutospacing="0" w:line="360" w:lineRule="auto"/>
        <w:ind w:firstLine="561"/>
        <w:jc w:val="both"/>
        <w:rPr>
          <w:color w:val="000000"/>
        </w:rPr>
      </w:pPr>
      <w:r w:rsidRPr="00744AD2">
        <w:rPr>
          <w:b/>
          <w:color w:val="000000"/>
        </w:rPr>
        <w:t>Хроническое воспаление</w:t>
      </w:r>
      <w:r w:rsidRPr="00AA43CF">
        <w:rPr>
          <w:color w:val="000000"/>
        </w:rPr>
        <w:t xml:space="preserve"> - это патологический процесс, характеризующийся перс</w:t>
      </w:r>
      <w:r w:rsidRPr="00AA43CF">
        <w:rPr>
          <w:color w:val="000000"/>
        </w:rPr>
        <w:t>и</w:t>
      </w:r>
      <w:r w:rsidRPr="00AA43CF">
        <w:rPr>
          <w:color w:val="000000"/>
        </w:rPr>
        <w:t>стенцией патогенного агента, развитием в связи с этим дисфункции иммунной системы и иммунологической недостаточности, что обусловливает своеобразие морфологических изменений тканей в области воспаления и течение процесса по принципу порочного круга, чрезвычайно затрудняющее репарацию поврежденных тканей и восстановление гомеост</w:t>
      </w:r>
      <w:r w:rsidRPr="00AA43CF">
        <w:rPr>
          <w:color w:val="000000"/>
        </w:rPr>
        <w:t>а</w:t>
      </w:r>
      <w:r w:rsidRPr="00AA43CF">
        <w:rPr>
          <w:color w:val="000000"/>
        </w:rPr>
        <w:t>за. При хронизации процесса воспаление теряет свою биологическую целесообразность как защитно-приспособительная реакция организма, ибо утрачивается способность уни</w:t>
      </w:r>
      <w:r w:rsidRPr="00AA43CF">
        <w:rPr>
          <w:color w:val="000000"/>
        </w:rPr>
        <w:t>ч</w:t>
      </w:r>
      <w:r w:rsidRPr="00AA43CF">
        <w:rPr>
          <w:color w:val="000000"/>
        </w:rPr>
        <w:t>тожения и элиминации повреждающего фактора.</w:t>
      </w:r>
    </w:p>
    <w:p w:rsidR="00744AD2" w:rsidRPr="00AA43CF" w:rsidRDefault="00744AD2" w:rsidP="00744AD2">
      <w:pPr>
        <w:widowControl w:val="0"/>
        <w:spacing w:line="360" w:lineRule="auto"/>
        <w:ind w:firstLine="567"/>
        <w:jc w:val="both"/>
      </w:pPr>
      <w:r w:rsidRPr="00AA43CF">
        <w:t>В отличие от острого воспаления, хроническое воспаление начинается не с наруш</w:t>
      </w:r>
      <w:r w:rsidRPr="00AA43CF">
        <w:t>е</w:t>
      </w:r>
      <w:r w:rsidRPr="00AA43CF">
        <w:t>ний микроциркуляции и каскада последующих событий в сосудистом русле, а с накопл</w:t>
      </w:r>
      <w:r w:rsidRPr="00AA43CF">
        <w:t>е</w:t>
      </w:r>
      <w:r w:rsidRPr="00AA43CF">
        <w:t>ния активированных, или раздраженных макрофагов, в каком либо участке тела с форм</w:t>
      </w:r>
      <w:r w:rsidRPr="00AA43CF">
        <w:t>и</w:t>
      </w:r>
      <w:r w:rsidRPr="00AA43CF">
        <w:t xml:space="preserve">рованием мононуклеарной инфильтрации и/или очага гранулематозного воспаления. Чаще это случается во внутренних органах, где и в норме много макрофагов. К таким органам относится печень, легкие, головной мозг, селезенка, кишечник и ряд других. </w:t>
      </w:r>
    </w:p>
    <w:p w:rsidR="00744AD2" w:rsidRPr="002808F0" w:rsidRDefault="00744AD2" w:rsidP="00744AD2">
      <w:pPr>
        <w:widowControl w:val="0"/>
        <w:ind w:firstLine="567"/>
        <w:rPr>
          <w:b/>
        </w:rPr>
      </w:pPr>
      <w:r>
        <w:rPr>
          <w:b/>
        </w:rPr>
        <w:t xml:space="preserve">2. </w:t>
      </w:r>
      <w:r w:rsidRPr="002808F0">
        <w:rPr>
          <w:b/>
        </w:rPr>
        <w:t>Подготовка к занятию</w:t>
      </w:r>
    </w:p>
    <w:p w:rsidR="00744AD2" w:rsidRPr="002808F0" w:rsidRDefault="00744AD2" w:rsidP="00744AD2">
      <w:r w:rsidRPr="002808F0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744AD2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4E0DFA" w:rsidRDefault="00744AD2" w:rsidP="00E32998">
            <w:pPr>
              <w:jc w:val="center"/>
              <w:rPr>
                <w:b/>
              </w:rPr>
            </w:pPr>
            <w:r w:rsidRPr="004E0DFA">
              <w:rPr>
                <w:b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4E0DFA" w:rsidRDefault="00744AD2" w:rsidP="00E32998">
            <w:pPr>
              <w:ind w:left="360"/>
              <w:jc w:val="center"/>
              <w:rPr>
                <w:b/>
              </w:rPr>
            </w:pPr>
            <w:r w:rsidRPr="004E0DFA">
              <w:rPr>
                <w:b/>
              </w:rPr>
              <w:t xml:space="preserve">Содержание </w:t>
            </w:r>
          </w:p>
          <w:p w:rsidR="00744AD2" w:rsidRPr="004E0DFA" w:rsidRDefault="00744AD2" w:rsidP="00E32998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4E0DFA" w:rsidRDefault="00744AD2" w:rsidP="00E32998">
            <w:pPr>
              <w:jc w:val="center"/>
              <w:rPr>
                <w:b/>
              </w:rPr>
            </w:pPr>
            <w:r w:rsidRPr="004E0DFA">
              <w:rPr>
                <w:b/>
              </w:rPr>
              <w:t xml:space="preserve">Форма контроля </w:t>
            </w:r>
          </w:p>
          <w:p w:rsidR="00744AD2" w:rsidRPr="004E0DFA" w:rsidRDefault="00744AD2" w:rsidP="00E32998">
            <w:pPr>
              <w:jc w:val="center"/>
              <w:rPr>
                <w:b/>
              </w:rPr>
            </w:pPr>
          </w:p>
        </w:tc>
      </w:tr>
      <w:tr w:rsidR="00744AD2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2808F0" w:rsidRDefault="00744AD2" w:rsidP="00E32998">
            <w:r w:rsidRPr="002808F0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2808F0" w:rsidRDefault="00744AD2" w:rsidP="00E32998">
            <w:r w:rsidRPr="002808F0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AD2" w:rsidRPr="002808F0" w:rsidRDefault="00744AD2" w:rsidP="00E32998"/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E32998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E32998">
            <w:r w:rsidRPr="002808F0">
              <w:t xml:space="preserve"> Вопросы для повторения:</w:t>
            </w:r>
          </w:p>
          <w:p w:rsidR="008B7C68" w:rsidRPr="002808F0" w:rsidRDefault="008B7C68" w:rsidP="00B10F47">
            <w:pPr>
              <w:numPr>
                <w:ilvl w:val="0"/>
                <w:numId w:val="90"/>
              </w:numPr>
              <w:suppressAutoHyphens/>
            </w:pPr>
            <w:r>
              <w:t>Этиологические (флогогенные) факторы воспаления</w:t>
            </w:r>
            <w:r w:rsidRPr="002808F0">
              <w:t>.</w:t>
            </w:r>
          </w:p>
          <w:p w:rsidR="008B7C68" w:rsidRPr="002808F0" w:rsidRDefault="008B7C68" w:rsidP="00B10F47">
            <w:pPr>
              <w:numPr>
                <w:ilvl w:val="0"/>
                <w:numId w:val="90"/>
              </w:numPr>
              <w:suppressAutoHyphens/>
            </w:pPr>
            <w:r>
              <w:t>Пути расщепления арахидоновой кислоты и их продукты</w:t>
            </w:r>
            <w:r w:rsidRPr="002808F0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Собеседование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2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8B7C68" w:rsidRPr="00DE3B49" w:rsidRDefault="008B7C68" w:rsidP="00B10F47">
            <w:pPr>
              <w:pStyle w:val="ab"/>
              <w:numPr>
                <w:ilvl w:val="0"/>
                <w:numId w:val="93"/>
              </w:numPr>
              <w:tabs>
                <w:tab w:val="clear" w:pos="720"/>
              </w:tabs>
              <w:ind w:left="61" w:hanging="77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Патологическая физиология : учебник для студ. / ред. Н.Н.Зайко [и др.]. - М.: МЕДпресс-информ, 2008. - 640 с. </w:t>
            </w:r>
          </w:p>
          <w:p w:rsidR="008B7C68" w:rsidRPr="00260809" w:rsidRDefault="008B7C68" w:rsidP="00B10F47">
            <w:pPr>
              <w:pStyle w:val="ad"/>
              <w:numPr>
                <w:ilvl w:val="0"/>
                <w:numId w:val="93"/>
              </w:numPr>
              <w:tabs>
                <w:tab w:val="clear" w:pos="720"/>
              </w:tabs>
              <w:suppressAutoHyphens w:val="0"/>
              <w:spacing w:line="240" w:lineRule="auto"/>
              <w:ind w:left="61" w:right="397" w:hanging="77"/>
              <w:contextualSpacing/>
              <w:jc w:val="both"/>
            </w:pPr>
            <w:r w:rsidRPr="00260809">
              <w:rPr>
                <w:rFonts w:eastAsia="Times New Roman"/>
                <w:color w:val="auto"/>
              </w:rPr>
              <w:t>Патофизиология : учебник для студентов вузов: в 2т. / ред. В. В. Новицкий [и др.</w:t>
            </w:r>
            <w:r>
              <w:rPr>
                <w:rFonts w:eastAsia="Times New Roman"/>
                <w:color w:val="auto"/>
              </w:rPr>
              <w:t>]. - М. : ГЭОТАР-Медиа, 2009. -</w:t>
            </w:r>
            <w:r w:rsidRPr="00260809">
              <w:rPr>
                <w:rFonts w:eastAsia="Times New Roman"/>
                <w:color w:val="auto"/>
              </w:rPr>
              <w:t xml:space="preserve"> Т.1</w:t>
            </w:r>
            <w:r>
              <w:rPr>
                <w:rFonts w:eastAsia="Times New Roman"/>
                <w:color w:val="auto"/>
              </w:rPr>
              <w:t>,</w:t>
            </w:r>
            <w:r w:rsidRPr="00260809">
              <w:rPr>
                <w:rFonts w:eastAsia="Times New Roman"/>
                <w:color w:val="auto"/>
              </w:rPr>
              <w:t xml:space="preserve"> </w:t>
            </w:r>
            <w:r>
              <w:rPr>
                <w:rFonts w:eastAsia="Times New Roman"/>
                <w:color w:val="auto"/>
              </w:rPr>
              <w:t xml:space="preserve">- </w:t>
            </w:r>
            <w:r w:rsidRPr="00260809">
              <w:rPr>
                <w:rFonts w:eastAsia="Times New Roman"/>
                <w:color w:val="auto"/>
              </w:rPr>
              <w:t xml:space="preserve">848 с. </w:t>
            </w:r>
            <w:r w:rsidRPr="00260809">
              <w:t xml:space="preserve"> </w:t>
            </w:r>
          </w:p>
          <w:p w:rsidR="008B7C68" w:rsidRPr="00DE3B49" w:rsidRDefault="008B7C68" w:rsidP="00B10F47">
            <w:pPr>
              <w:pStyle w:val="ab"/>
              <w:numPr>
                <w:ilvl w:val="0"/>
                <w:numId w:val="93"/>
              </w:numPr>
              <w:tabs>
                <w:tab w:val="clear" w:pos="720"/>
              </w:tabs>
              <w:ind w:left="61" w:hanging="77"/>
              <w:rPr>
                <w:i/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Патофизиология [Электронный ресурс] / Литвицкий П.Ф. - М.: ГЭОТАР-Медиа, 2010. - </w:t>
            </w:r>
            <w:hyperlink r:id="rId10" w:history="1">
              <w:r w:rsidRPr="00DE3B49">
                <w:rPr>
                  <w:rStyle w:val="aa"/>
                  <w:sz w:val="24"/>
                  <w:szCs w:val="24"/>
                </w:rPr>
                <w:t>http://www.rosmedlib.ru/book/ISBN9785970414798.html</w:t>
              </w:r>
            </w:hyperlink>
            <w:r w:rsidRPr="00DE3B49">
              <w:rPr>
                <w:sz w:val="24"/>
                <w:szCs w:val="24"/>
              </w:rPr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Собеседование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3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pStyle w:val="ab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8B7C68" w:rsidRPr="004E4981" w:rsidRDefault="008B7C68" w:rsidP="00B10F47">
            <w:pPr>
              <w:pStyle w:val="ad"/>
              <w:numPr>
                <w:ilvl w:val="1"/>
                <w:numId w:val="94"/>
              </w:numPr>
              <w:tabs>
                <w:tab w:val="clear" w:pos="709"/>
                <w:tab w:val="clear" w:pos="1352"/>
              </w:tabs>
              <w:suppressAutoHyphens w:val="0"/>
              <w:spacing w:line="259" w:lineRule="auto"/>
              <w:ind w:left="345" w:right="340"/>
              <w:contextualSpacing/>
              <w:jc w:val="both"/>
              <w:rPr>
                <w:color w:val="auto"/>
              </w:rPr>
            </w:pPr>
            <w:r w:rsidRPr="004E4981">
              <w:rPr>
                <w:rFonts w:eastAsia="Times New Roman"/>
                <w:color w:val="auto"/>
              </w:rPr>
              <w:t>Атлас по патофизиологии: учебное пособие для студ. мед. вузов / В.А.Войнов. - М.: Мед. информ. агентство, 2007. - 256 с.</w:t>
            </w:r>
          </w:p>
          <w:p w:rsidR="008B7C68" w:rsidRPr="004E4981" w:rsidRDefault="008B7C68" w:rsidP="00B10F47">
            <w:pPr>
              <w:pStyle w:val="ad"/>
              <w:numPr>
                <w:ilvl w:val="1"/>
                <w:numId w:val="94"/>
              </w:numPr>
              <w:tabs>
                <w:tab w:val="clear" w:pos="709"/>
                <w:tab w:val="clear" w:pos="1352"/>
              </w:tabs>
              <w:suppressAutoHyphens w:val="0"/>
              <w:spacing w:line="259" w:lineRule="auto"/>
              <w:ind w:left="345" w:right="340"/>
              <w:contextualSpacing/>
              <w:jc w:val="both"/>
              <w:rPr>
                <w:color w:val="auto"/>
              </w:rPr>
            </w:pPr>
            <w:r w:rsidRPr="004E4981">
              <w:rPr>
                <w:rFonts w:eastAsia="Times New Roman"/>
                <w:color w:val="auto"/>
              </w:rPr>
              <w:t>Патофизиология и физиология в вопросах и ответах / Л.З.Тель, С.П.Лысенков, Н.Г.Шарипова [и др.]. - М.: Мед. информ. агентство, 2007. - 512 с.</w:t>
            </w:r>
          </w:p>
          <w:p w:rsidR="008B7C68" w:rsidRPr="004E4981" w:rsidRDefault="008B7C68" w:rsidP="00B10F47">
            <w:pPr>
              <w:pStyle w:val="ad"/>
              <w:numPr>
                <w:ilvl w:val="1"/>
                <w:numId w:val="94"/>
              </w:numPr>
              <w:tabs>
                <w:tab w:val="clear" w:pos="709"/>
                <w:tab w:val="clear" w:pos="1352"/>
              </w:tabs>
              <w:suppressAutoHyphens w:val="0"/>
              <w:spacing w:line="240" w:lineRule="auto"/>
              <w:ind w:left="345" w:right="340"/>
              <w:contextualSpacing/>
              <w:jc w:val="both"/>
              <w:rPr>
                <w:rFonts w:eastAsia="Times New Roman"/>
                <w:color w:val="auto"/>
              </w:rPr>
            </w:pPr>
            <w:r w:rsidRPr="004E4981">
              <w:rPr>
                <w:rFonts w:eastAsia="Times New Roman"/>
                <w:color w:val="auto"/>
              </w:rPr>
              <w:lastRenderedPageBreak/>
              <w:t xml:space="preserve">Патологическая физиология: интерактивный курс лекций / Л.З.Тель, С.П.Лысенков, С.А.Шастун. - М.: Мед. информ. агентство, 2007. - 672 с. </w:t>
            </w:r>
          </w:p>
          <w:p w:rsidR="008B7C68" w:rsidRPr="004E4981" w:rsidRDefault="008B7C68" w:rsidP="00B10F47">
            <w:pPr>
              <w:pStyle w:val="ad"/>
              <w:numPr>
                <w:ilvl w:val="1"/>
                <w:numId w:val="94"/>
              </w:numPr>
              <w:tabs>
                <w:tab w:val="clear" w:pos="709"/>
                <w:tab w:val="clear" w:pos="1352"/>
              </w:tabs>
              <w:suppressAutoHyphens w:val="0"/>
              <w:spacing w:line="240" w:lineRule="auto"/>
              <w:ind w:left="345" w:right="340"/>
              <w:contextualSpacing/>
              <w:jc w:val="both"/>
              <w:rPr>
                <w:rFonts w:eastAsia="Times New Roman"/>
                <w:color w:val="auto"/>
              </w:rPr>
            </w:pPr>
            <w:r w:rsidRPr="004E4981">
              <w:rPr>
                <w:rFonts w:eastAsia="Times New Roman"/>
                <w:color w:val="auto"/>
              </w:rPr>
              <w:t>Патофизиология [Электронный ресурс]: атлас / А.В.Ефремов, Ю.В.Начаров, Н.Ю.Пахомова [и др.]. - Н</w:t>
            </w:r>
            <w:r w:rsidRPr="004E4981">
              <w:rPr>
                <w:rFonts w:eastAsia="Times New Roman"/>
                <w:color w:val="auto"/>
              </w:rPr>
              <w:t>о</w:t>
            </w:r>
            <w:r w:rsidRPr="004E4981">
              <w:rPr>
                <w:rFonts w:eastAsia="Times New Roman"/>
                <w:color w:val="auto"/>
              </w:rPr>
              <w:t>восибирск: Сибмедиздат НГМУ, 2008. - 151 с.</w:t>
            </w:r>
          </w:p>
          <w:p w:rsidR="008B7C68" w:rsidRPr="004E4981" w:rsidRDefault="008B7C68" w:rsidP="00B10F47">
            <w:pPr>
              <w:pStyle w:val="ad"/>
              <w:numPr>
                <w:ilvl w:val="1"/>
                <w:numId w:val="94"/>
              </w:numPr>
              <w:tabs>
                <w:tab w:val="clear" w:pos="709"/>
                <w:tab w:val="clear" w:pos="1352"/>
              </w:tabs>
              <w:suppressAutoHyphens w:val="0"/>
              <w:spacing w:line="240" w:lineRule="auto"/>
              <w:ind w:left="345" w:right="340"/>
              <w:contextualSpacing/>
              <w:jc w:val="both"/>
              <w:rPr>
                <w:rFonts w:eastAsia="Times New Roman"/>
                <w:color w:val="auto"/>
              </w:rPr>
            </w:pPr>
            <w:r w:rsidRPr="004E4981">
              <w:rPr>
                <w:rFonts w:eastAsia="Times New Roman"/>
                <w:color w:val="auto"/>
              </w:rPr>
              <w:t>Патофизиология. Основные понятия: учебное пособие для вузов / Е.Н.Самсонова, Ю.В.Начаров; ред. А.В.Ефремов. - М.: ГЭОТАР-Медиа, 2008. - 253 с.</w:t>
            </w:r>
          </w:p>
          <w:p w:rsidR="008B7C68" w:rsidRPr="00260809" w:rsidRDefault="008B7C68" w:rsidP="00B10F47">
            <w:pPr>
              <w:pStyle w:val="ad"/>
              <w:numPr>
                <w:ilvl w:val="1"/>
                <w:numId w:val="94"/>
              </w:numPr>
              <w:tabs>
                <w:tab w:val="clear" w:pos="709"/>
                <w:tab w:val="clear" w:pos="1352"/>
              </w:tabs>
              <w:suppressAutoHyphens w:val="0"/>
              <w:spacing w:line="240" w:lineRule="auto"/>
              <w:ind w:left="345" w:right="340"/>
              <w:contextualSpacing/>
              <w:jc w:val="both"/>
              <w:rPr>
                <w:rFonts w:eastAsia="Times New Roman"/>
              </w:rPr>
            </w:pPr>
            <w:r w:rsidRPr="004E4981">
              <w:rPr>
                <w:rFonts w:eastAsia="Times New Roman"/>
                <w:color w:val="auto"/>
              </w:rPr>
              <w:t>Основы общей нозологии: учебное пособие / А.В.Ефремов, Ю.В.Начаров, Е.Н.Самсонова. - Новос</w:t>
            </w:r>
            <w:r w:rsidRPr="004E4981">
              <w:rPr>
                <w:rFonts w:eastAsia="Times New Roman"/>
                <w:color w:val="auto"/>
              </w:rPr>
              <w:t>и</w:t>
            </w:r>
            <w:r w:rsidRPr="004E4981">
              <w:rPr>
                <w:rFonts w:eastAsia="Times New Roman"/>
                <w:color w:val="auto"/>
              </w:rPr>
              <w:t>бирск: Сибмедиздат НГМУ, 2009. - 92 с.</w:t>
            </w:r>
            <w:r w:rsidRPr="00D52813">
              <w:rPr>
                <w:rFonts w:eastAsia="Times New Roman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lastRenderedPageBreak/>
              <w:t>Собеседование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lastRenderedPageBreak/>
              <w:t>2.</w:t>
            </w:r>
            <w:r>
              <w:t>4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rPr>
                <w:i/>
              </w:rPr>
            </w:pPr>
            <w:r w:rsidRPr="00DE3B49">
              <w:rPr>
                <w:i/>
              </w:rPr>
              <w:t xml:space="preserve">Решить типовые задачи: </w:t>
            </w:r>
          </w:p>
          <w:p w:rsidR="008B7C68" w:rsidRPr="00DE3B49" w:rsidRDefault="008B7C68" w:rsidP="00CB502D">
            <w:pPr>
              <w:rPr>
                <w:i/>
              </w:rPr>
            </w:pPr>
            <w:r w:rsidRPr="00DE3B49">
              <w:t>приложение №2 методических рекомендаций к данному занятию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Ведение рабочей тетради по дисци</w:t>
            </w:r>
            <w:r w:rsidRPr="00C83685">
              <w:rPr>
                <w:i/>
              </w:rPr>
              <w:t>п</w:t>
            </w:r>
            <w:r w:rsidRPr="00C83685">
              <w:rPr>
                <w:i/>
              </w:rPr>
              <w:t>лине, оценка (БРО)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5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CB502D">
            <w:pPr>
              <w:jc w:val="both"/>
              <w:rPr>
                <w:i/>
              </w:rPr>
            </w:pPr>
            <w:r w:rsidRPr="00DE3B49">
              <w:rPr>
                <w:i/>
              </w:rPr>
              <w:t xml:space="preserve">Решить тестовые задания </w:t>
            </w:r>
          </w:p>
          <w:p w:rsidR="008B7C68" w:rsidRPr="00DE3B49" w:rsidRDefault="008B7C68" w:rsidP="00CB502D">
            <w:pPr>
              <w:pStyle w:val="ab"/>
              <w:jc w:val="both"/>
              <w:rPr>
                <w:i/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>приложение №3 методических рекомендаций к данному занятию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Входной контроль, тестирование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6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E32998">
            <w:r w:rsidRPr="002808F0">
              <w:t>Быть готовым ответить на следующие вопросы: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1. Воспаление, определение понятия. Основные компоненты воспаления,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2. Местные и общие проявления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3. Этиология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4. Первичная и вторичная альтерация.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5. Медиаторы воспаления, их виды, механизм действия.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6. Реакция сосудов микроциркуляторного русла при воспалении.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7. Изменение реологических свойств крови, её белкового состава и физико-химических свойств в очаге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8. Экссудация, виды и биологическое значение.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9. Механизмы эмиграции лейкоцитов в очаг воспаления.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10. Фагоцитоз, его виды, стадии и механизмы.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11. Пролиферация, механизмы. Стимуляторы и ингибиторы пр</w:t>
            </w:r>
            <w:r w:rsidRPr="00AA43CF">
              <w:rPr>
                <w:sz w:val="24"/>
                <w:szCs w:val="24"/>
              </w:rPr>
              <w:t>о</w:t>
            </w:r>
            <w:r w:rsidRPr="00AA43CF">
              <w:rPr>
                <w:sz w:val="24"/>
                <w:szCs w:val="24"/>
              </w:rPr>
              <w:t>лиферации.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12. Виды воспаления, их классификация.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13. Хроническое воспаление, определение понятия. Основные причины.</w:t>
            </w:r>
          </w:p>
          <w:p w:rsidR="008B7C68" w:rsidRPr="00AA43CF" w:rsidRDefault="008B7C68" w:rsidP="00251815">
            <w:pPr>
              <w:pStyle w:val="10"/>
              <w:spacing w:before="0"/>
              <w:rPr>
                <w:sz w:val="24"/>
                <w:szCs w:val="24"/>
              </w:rPr>
            </w:pPr>
            <w:r w:rsidRPr="00AA43CF">
              <w:rPr>
                <w:sz w:val="24"/>
                <w:szCs w:val="24"/>
              </w:rPr>
              <w:t>14. Исходы воспаления.</w:t>
            </w:r>
          </w:p>
          <w:p w:rsidR="008B7C68" w:rsidRPr="002808F0" w:rsidRDefault="008B7C68" w:rsidP="00E32998">
            <w:r w:rsidRPr="00AA43CF">
              <w:t>15. Биологическое значение воспаления.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Собеседование</w:t>
            </w:r>
          </w:p>
        </w:tc>
      </w:tr>
      <w:tr w:rsidR="008B7C68" w:rsidRPr="002808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2808F0" w:rsidRDefault="008B7C68" w:rsidP="008B7C68">
            <w:r w:rsidRPr="002808F0">
              <w:t>2.</w:t>
            </w:r>
            <w:r>
              <w:t>7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DE3B49" w:rsidRDefault="008B7C68" w:rsidP="008B7C68">
            <w:pPr>
              <w:jc w:val="both"/>
              <w:rPr>
                <w:i/>
              </w:rPr>
            </w:pPr>
            <w:r w:rsidRPr="00DE3B49">
              <w:rPr>
                <w:i/>
              </w:rPr>
              <w:t>Изучить основную терминологию по теме.</w:t>
            </w:r>
          </w:p>
          <w:p w:rsidR="008B7C68" w:rsidRPr="00DE3B49" w:rsidRDefault="008B7C68" w:rsidP="00B10F47">
            <w:pPr>
              <w:pStyle w:val="ab"/>
              <w:numPr>
                <w:ilvl w:val="0"/>
                <w:numId w:val="95"/>
              </w:numPr>
              <w:tabs>
                <w:tab w:val="clear" w:pos="720"/>
              </w:tabs>
              <w:ind w:left="203" w:hanging="219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Патологическая физиология : учебник для студ. / ред. Н.Н.Зайко [и др.]. - М.: МЕДпресс-информ, 2008. - 640 с. </w:t>
            </w:r>
          </w:p>
          <w:p w:rsidR="008B7C68" w:rsidRDefault="008B7C68" w:rsidP="00B10F47">
            <w:pPr>
              <w:pStyle w:val="ad"/>
              <w:numPr>
                <w:ilvl w:val="0"/>
                <w:numId w:val="95"/>
              </w:numPr>
              <w:tabs>
                <w:tab w:val="clear" w:pos="720"/>
              </w:tabs>
              <w:suppressAutoHyphens w:val="0"/>
              <w:spacing w:line="240" w:lineRule="auto"/>
              <w:ind w:left="203" w:right="397" w:hanging="219"/>
              <w:contextualSpacing/>
              <w:jc w:val="both"/>
            </w:pPr>
            <w:r w:rsidRPr="00260809">
              <w:rPr>
                <w:rFonts w:eastAsia="Times New Roman"/>
                <w:color w:val="auto"/>
              </w:rPr>
              <w:t>Патофизиология : учебник для студентов вузов: в 2т. / ред. В. В. Новицкий [и др.</w:t>
            </w:r>
            <w:r>
              <w:rPr>
                <w:rFonts w:eastAsia="Times New Roman"/>
                <w:color w:val="auto"/>
              </w:rPr>
              <w:t>]. - М. : ГЭОТАР-Медиа, 2009. -</w:t>
            </w:r>
            <w:r w:rsidRPr="00260809">
              <w:rPr>
                <w:rFonts w:eastAsia="Times New Roman"/>
                <w:color w:val="auto"/>
              </w:rPr>
              <w:t xml:space="preserve"> Т.1</w:t>
            </w:r>
            <w:r>
              <w:rPr>
                <w:rFonts w:eastAsia="Times New Roman"/>
                <w:color w:val="auto"/>
              </w:rPr>
              <w:t>,</w:t>
            </w:r>
            <w:r w:rsidRPr="00260809">
              <w:rPr>
                <w:rFonts w:eastAsia="Times New Roman"/>
                <w:color w:val="auto"/>
              </w:rPr>
              <w:t xml:space="preserve"> </w:t>
            </w:r>
            <w:r>
              <w:rPr>
                <w:rFonts w:eastAsia="Times New Roman"/>
                <w:color w:val="auto"/>
              </w:rPr>
              <w:t xml:space="preserve">- </w:t>
            </w:r>
            <w:r w:rsidRPr="00260809">
              <w:rPr>
                <w:rFonts w:eastAsia="Times New Roman"/>
                <w:color w:val="auto"/>
              </w:rPr>
              <w:t xml:space="preserve">848 с. </w:t>
            </w:r>
            <w:r w:rsidRPr="00260809">
              <w:t xml:space="preserve"> </w:t>
            </w:r>
          </w:p>
          <w:p w:rsidR="008B7C68" w:rsidRPr="002808F0" w:rsidRDefault="008B7C68" w:rsidP="00B10F47">
            <w:pPr>
              <w:pStyle w:val="ad"/>
              <w:numPr>
                <w:ilvl w:val="0"/>
                <w:numId w:val="95"/>
              </w:numPr>
              <w:tabs>
                <w:tab w:val="clear" w:pos="720"/>
              </w:tabs>
              <w:suppressAutoHyphens w:val="0"/>
              <w:spacing w:line="240" w:lineRule="auto"/>
              <w:ind w:left="203" w:right="397" w:hanging="219"/>
              <w:contextualSpacing/>
              <w:jc w:val="both"/>
            </w:pPr>
            <w:r w:rsidRPr="00DE3B49">
              <w:t>Изучить приложени</w:t>
            </w:r>
            <w:r>
              <w:t>е</w:t>
            </w:r>
            <w:r w:rsidRPr="00DE3B49">
              <w:t xml:space="preserve"> №</w:t>
            </w:r>
            <w:r>
              <w:t xml:space="preserve"> </w:t>
            </w:r>
            <w:r w:rsidRPr="00DE3B49">
              <w:t>1 методических рекомендаций к данному занятию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C68" w:rsidRPr="00C83685" w:rsidRDefault="008B7C68" w:rsidP="00CB502D">
            <w:pPr>
              <w:rPr>
                <w:i/>
              </w:rPr>
            </w:pPr>
            <w:r w:rsidRPr="00C83685">
              <w:rPr>
                <w:i/>
              </w:rPr>
              <w:t>Собеседование, входной контроль</w:t>
            </w:r>
          </w:p>
        </w:tc>
      </w:tr>
    </w:tbl>
    <w:p w:rsidR="00744AD2" w:rsidRPr="002808F0" w:rsidRDefault="00744AD2" w:rsidP="00744AD2">
      <w:pPr>
        <w:rPr>
          <w:i/>
        </w:rPr>
      </w:pPr>
    </w:p>
    <w:p w:rsidR="00744AD2" w:rsidRPr="002808F0" w:rsidRDefault="00744AD2" w:rsidP="00744AD2">
      <w:pPr>
        <w:jc w:val="both"/>
        <w:rPr>
          <w:b/>
        </w:rPr>
      </w:pPr>
      <w:r w:rsidRPr="002808F0">
        <w:rPr>
          <w:b/>
        </w:rPr>
        <w:t xml:space="preserve">3. Требования к форме одежды, оснащению. </w:t>
      </w:r>
    </w:p>
    <w:p w:rsidR="00744AD2" w:rsidRPr="002808F0" w:rsidRDefault="00744AD2" w:rsidP="00744AD2">
      <w:pPr>
        <w:jc w:val="both"/>
        <w:rPr>
          <w:i/>
        </w:rPr>
      </w:pPr>
      <w:r w:rsidRPr="002808F0">
        <w:rPr>
          <w:b/>
        </w:rPr>
        <w:t xml:space="preserve">    </w:t>
      </w:r>
      <w:r w:rsidRPr="002808F0">
        <w:t>Форма одежды студентов – белый медицинский халат. Практические занятия проводя</w:t>
      </w:r>
      <w:r w:rsidRPr="002808F0">
        <w:t>т</w:t>
      </w:r>
      <w:r w:rsidRPr="002808F0">
        <w:t>ся в учебных практикумах, оснащенных мебелью, классной доской, экраном, мультим</w:t>
      </w:r>
      <w:r w:rsidRPr="002808F0">
        <w:t>е</w:t>
      </w:r>
      <w:r w:rsidRPr="002808F0">
        <w:t>дийным проектором, презентациями по теме занятия. Студенты обеспечиваются метод</w:t>
      </w:r>
      <w:r w:rsidRPr="002808F0">
        <w:t>и</w:t>
      </w:r>
      <w:r w:rsidRPr="002808F0">
        <w:lastRenderedPageBreak/>
        <w:t xml:space="preserve">ческими рекомендациями к практическим занятиям, комплектами ситуационных задач, тестовых заданий по теме занятия.  </w:t>
      </w:r>
    </w:p>
    <w:p w:rsidR="00A36F47" w:rsidRDefault="00A36F47" w:rsidP="00744AD2"/>
    <w:p w:rsidR="00744AD2" w:rsidRDefault="00EF451A" w:rsidP="00EF451A">
      <w:pPr>
        <w:suppressAutoHyphens/>
        <w:ind w:left="360"/>
        <w:jc w:val="both"/>
      </w:pPr>
      <w:r>
        <w:rPr>
          <w:b/>
        </w:rPr>
        <w:t xml:space="preserve">5. </w:t>
      </w:r>
      <w:r w:rsidR="00744AD2" w:rsidRPr="002808F0">
        <w:rPr>
          <w:b/>
        </w:rPr>
        <w:t>Хронокарта занятия и аудиторная деятельность студента</w:t>
      </w:r>
      <w:r w:rsidR="00744AD2" w:rsidRPr="002808F0">
        <w:t>.</w:t>
      </w:r>
    </w:p>
    <w:p w:rsidR="00744AD2" w:rsidRPr="006A000E" w:rsidRDefault="00744AD2" w:rsidP="00744AD2">
      <w:pPr>
        <w:ind w:left="360"/>
        <w:jc w:val="center"/>
        <w:rPr>
          <w:b/>
          <w:i/>
        </w:rPr>
      </w:pPr>
      <w:r w:rsidRPr="006A000E">
        <w:rPr>
          <w:b/>
          <w:i/>
        </w:rPr>
        <w:t xml:space="preserve">Типовой регламент проведения практического занятия </w:t>
      </w:r>
    </w:p>
    <w:tbl>
      <w:tblPr>
        <w:tblW w:w="99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7931"/>
        <w:gridCol w:w="1136"/>
      </w:tblGrid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>№ п/п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 xml:space="preserve">Этап практического занятия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>Время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Организационная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1.1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 xml:space="preserve">Приветствие.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1.2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Регистрация присутствующих в журнале.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3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Введение.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2A4546" w:rsidP="002A4546">
            <w:pPr>
              <w:rPr>
                <w:i/>
              </w:rPr>
            </w:pPr>
            <w:r>
              <w:rPr>
                <w:i/>
              </w:rPr>
              <w:t>15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ind w:hanging="1"/>
              <w:rPr>
                <w:i/>
              </w:rPr>
            </w:pPr>
            <w:r w:rsidRPr="006A000E">
              <w:rPr>
                <w:i/>
              </w:rPr>
              <w:t>Озвучивание темы и ее актуальность, цели и плана практического зан</w:t>
            </w:r>
            <w:r w:rsidRPr="006A000E">
              <w:rPr>
                <w:i/>
              </w:rPr>
              <w:t>я</w:t>
            </w:r>
            <w:r w:rsidRPr="006A000E">
              <w:rPr>
                <w:i/>
              </w:rPr>
              <w:t>тия.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2F5569" w:rsidP="00E32998">
            <w:pPr>
              <w:ind w:hanging="1"/>
              <w:rPr>
                <w:i/>
              </w:rPr>
            </w:pPr>
            <w:r>
              <w:rPr>
                <w:i/>
              </w:rPr>
              <w:t>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ind w:hanging="1"/>
              <w:rPr>
                <w:i/>
              </w:rPr>
            </w:pPr>
            <w:r w:rsidRPr="006A000E"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ind w:hanging="1"/>
              <w:rPr>
                <w:i/>
              </w:rPr>
            </w:pPr>
            <w:r>
              <w:rPr>
                <w:i/>
              </w:rPr>
              <w:t>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2.3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ind w:hanging="1"/>
              <w:rPr>
                <w:i/>
              </w:rPr>
            </w:pPr>
            <w:r w:rsidRPr="006A000E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2F5569" w:rsidP="00E32998">
            <w:pPr>
              <w:ind w:hanging="1"/>
              <w:rPr>
                <w:i/>
              </w:rPr>
            </w:pPr>
            <w:r>
              <w:rPr>
                <w:i/>
              </w:rPr>
              <w:t>5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Разбор теоретического материала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50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3.1.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Входной контроль (коллективный):</w:t>
            </w:r>
            <w:r w:rsidR="00E51288">
              <w:rPr>
                <w:i/>
              </w:rPr>
              <w:t xml:space="preserve"> </w:t>
            </w:r>
            <w:r>
              <w:rPr>
                <w:i/>
              </w:rPr>
              <w:t>письменное тестирование</w:t>
            </w:r>
            <w:r w:rsidRPr="006A000E">
              <w:rPr>
                <w:i/>
              </w:rPr>
              <w:t>. В учебный журнал выставляется оценка за входной контроль.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6F7CF1">
            <w:pPr>
              <w:rPr>
                <w:i/>
              </w:rPr>
            </w:pPr>
            <w:r>
              <w:rPr>
                <w:i/>
              </w:rPr>
              <w:t>1</w:t>
            </w:r>
            <w:r w:rsidR="00925D3B">
              <w:rPr>
                <w:i/>
              </w:rPr>
              <w:t>0</w:t>
            </w:r>
            <w:r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3.2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 xml:space="preserve">Обсуждение основных положений темы, необходимых для выполнения практической работы.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4</w:t>
            </w:r>
            <w:r w:rsidR="00925D3B">
              <w:rPr>
                <w:i/>
              </w:rPr>
              <w:t>0</w:t>
            </w:r>
            <w:r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4.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Проведение вводного инструктажа по технике безопасности, если в пл</w:t>
            </w:r>
            <w:r w:rsidRPr="006A000E">
              <w:rPr>
                <w:i/>
              </w:rPr>
              <w:t>а</w:t>
            </w:r>
            <w:r w:rsidRPr="006A000E">
              <w:rPr>
                <w:i/>
              </w:rPr>
              <w:t>не занятия предусмотрена работа с оборудованием.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Практическая часть занятия</w:t>
            </w:r>
            <w:r>
              <w:rPr>
                <w:i/>
              </w:rPr>
              <w:t>: решение типовых ситуационных</w:t>
            </w:r>
            <w:r w:rsidRPr="006A000E">
              <w:rPr>
                <w:i/>
              </w:rPr>
              <w:t xml:space="preserve"> задач с обсуждением эталона ответа и решения.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4</w:t>
            </w:r>
            <w:r w:rsidR="00744AD2">
              <w:rPr>
                <w:i/>
              </w:rPr>
              <w:t>0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2A4546">
            <w:pPr>
              <w:rPr>
                <w:i/>
              </w:rPr>
            </w:pPr>
            <w:r>
              <w:rPr>
                <w:i/>
              </w:rPr>
              <w:t>20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10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5.3.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both"/>
              <w:rPr>
                <w:i/>
              </w:rPr>
            </w:pPr>
            <w:r w:rsidRPr="006A000E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2F5569">
            <w:pPr>
              <w:jc w:val="both"/>
              <w:rPr>
                <w:i/>
              </w:rPr>
            </w:pPr>
            <w:r>
              <w:rPr>
                <w:i/>
              </w:rPr>
              <w:t>10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Заключительная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10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3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2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2</w:t>
            </w:r>
            <w:r w:rsidR="00744AD2">
              <w:rPr>
                <w:i/>
              </w:rPr>
              <w:t xml:space="preserve"> мин</w:t>
            </w:r>
          </w:p>
        </w:tc>
      </w:tr>
      <w:tr w:rsidR="00744AD2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jc w:val="center"/>
              <w:rPr>
                <w:i/>
              </w:rPr>
            </w:pPr>
            <w:r w:rsidRPr="006A000E">
              <w:rPr>
                <w:i/>
              </w:rPr>
              <w:t>6.4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744AD2" w:rsidP="00E32998">
            <w:pPr>
              <w:rPr>
                <w:i/>
              </w:rPr>
            </w:pPr>
            <w:r w:rsidRPr="006A000E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D2" w:rsidRPr="006A000E" w:rsidRDefault="00925D3B" w:rsidP="00E32998">
            <w:pPr>
              <w:rPr>
                <w:i/>
              </w:rPr>
            </w:pPr>
            <w:r>
              <w:rPr>
                <w:i/>
              </w:rPr>
              <w:t>3</w:t>
            </w:r>
            <w:r w:rsidR="00744AD2">
              <w:rPr>
                <w:i/>
              </w:rPr>
              <w:t xml:space="preserve"> мин</w:t>
            </w:r>
          </w:p>
        </w:tc>
      </w:tr>
    </w:tbl>
    <w:p w:rsidR="00744AD2" w:rsidRPr="006A000E" w:rsidRDefault="00744AD2" w:rsidP="00744AD2">
      <w:pPr>
        <w:ind w:left="360"/>
        <w:jc w:val="both"/>
        <w:rPr>
          <w:b/>
        </w:rPr>
      </w:pPr>
    </w:p>
    <w:p w:rsidR="00744AD2" w:rsidRDefault="00744AD2" w:rsidP="00742124">
      <w:pPr>
        <w:jc w:val="both"/>
      </w:pPr>
      <w:r w:rsidRPr="002808F0">
        <w:rPr>
          <w:b/>
        </w:rPr>
        <w:t>7.</w:t>
      </w:r>
      <w:r w:rsidRPr="002808F0">
        <w:t xml:space="preserve"> </w:t>
      </w:r>
      <w:r w:rsidRPr="002808F0">
        <w:rPr>
          <w:b/>
        </w:rPr>
        <w:t>Критерии оценок деятельности студента, при освоении учебного материа</w:t>
      </w:r>
      <w:r>
        <w:rPr>
          <w:b/>
        </w:rPr>
        <w:t>ла</w:t>
      </w:r>
      <w:r w:rsidRPr="002808F0">
        <w:t>.</w:t>
      </w:r>
    </w:p>
    <w:p w:rsidR="00744AD2" w:rsidRPr="0032624D" w:rsidRDefault="00744AD2" w:rsidP="00B10F47">
      <w:pPr>
        <w:numPr>
          <w:ilvl w:val="0"/>
          <w:numId w:val="92"/>
        </w:numPr>
        <w:tabs>
          <w:tab w:val="clear" w:pos="720"/>
        </w:tabs>
        <w:ind w:right="21" w:hanging="720"/>
        <w:jc w:val="both"/>
        <w:rPr>
          <w:color w:val="000000"/>
        </w:rPr>
      </w:pPr>
      <w:r w:rsidRPr="0032624D">
        <w:rPr>
          <w:color w:val="000000"/>
        </w:rPr>
        <w:t>Критерии оценки тестов</w:t>
      </w:r>
      <w:r>
        <w:rPr>
          <w:color w:val="000000"/>
        </w:rPr>
        <w:t>ого контроля</w:t>
      </w:r>
      <w:r w:rsidRPr="0032624D">
        <w:rPr>
          <w:color w:val="000000"/>
        </w:rPr>
        <w:t xml:space="preserve">: 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70% до 80% правильных ответов – оценка «удовлетворительно»,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>-  от 80% до 90% правильных ответов – оценка «хорошо»,</w:t>
      </w:r>
    </w:p>
    <w:p w:rsidR="00744AD2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90% правильных ответов и более – оценка «отлично».</w:t>
      </w:r>
    </w:p>
    <w:p w:rsidR="00744AD2" w:rsidRPr="0032624D" w:rsidRDefault="00744AD2" w:rsidP="00B10F47">
      <w:pPr>
        <w:numPr>
          <w:ilvl w:val="0"/>
          <w:numId w:val="92"/>
        </w:numPr>
        <w:tabs>
          <w:tab w:val="clear" w:pos="720"/>
          <w:tab w:val="num" w:pos="0"/>
        </w:tabs>
        <w:ind w:left="0" w:right="21" w:firstLine="0"/>
        <w:jc w:val="both"/>
        <w:rPr>
          <w:color w:val="000000"/>
        </w:rPr>
      </w:pPr>
      <w:r w:rsidRPr="0032624D">
        <w:rPr>
          <w:color w:val="000000"/>
        </w:rPr>
        <w:t xml:space="preserve">Оценка знаний на устном </w:t>
      </w:r>
      <w:r>
        <w:rPr>
          <w:color w:val="000000"/>
        </w:rPr>
        <w:t>опросе и решении ситуационных задач</w:t>
      </w:r>
      <w:r w:rsidRPr="0032624D">
        <w:rPr>
          <w:color w:val="000000"/>
        </w:rPr>
        <w:t xml:space="preserve"> проводится по 5-ти балльной системе. Критерии оценки: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«отлично»: студент полностью отвечает на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>, решает с</w:t>
      </w:r>
      <w:r w:rsidRPr="0032624D">
        <w:rPr>
          <w:color w:val="000000"/>
        </w:rPr>
        <w:t>и</w:t>
      </w:r>
      <w:r w:rsidRPr="0032624D">
        <w:rPr>
          <w:color w:val="000000"/>
        </w:rPr>
        <w:t>туационную задачу;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«хорошо»: студент отвечает на все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>, решает ситуацио</w:t>
      </w:r>
      <w:r w:rsidRPr="0032624D">
        <w:rPr>
          <w:color w:val="000000"/>
        </w:rPr>
        <w:t>н</w:t>
      </w:r>
      <w:r w:rsidRPr="0032624D">
        <w:rPr>
          <w:color w:val="000000"/>
        </w:rPr>
        <w:t>ную задачу, однако, при ответе могут быть допущены незначительные неточности, кот</w:t>
      </w:r>
      <w:r w:rsidRPr="0032624D">
        <w:rPr>
          <w:color w:val="000000"/>
        </w:rPr>
        <w:t>о</w:t>
      </w:r>
      <w:r w:rsidRPr="0032624D">
        <w:rPr>
          <w:color w:val="000000"/>
        </w:rPr>
        <w:t xml:space="preserve">рые с помощью наводящих вопросов 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 устраняются;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«удовлетворительно»: студент </w:t>
      </w:r>
      <w:r>
        <w:rPr>
          <w:color w:val="000000"/>
        </w:rPr>
        <w:t xml:space="preserve">при устном собеседовании не полностью отвечает на поставленные вопросы, </w:t>
      </w:r>
      <w:r w:rsidRPr="0032624D">
        <w:rPr>
          <w:color w:val="000000"/>
        </w:rPr>
        <w:t xml:space="preserve">  </w:t>
      </w:r>
      <w:r>
        <w:rPr>
          <w:color w:val="000000"/>
        </w:rPr>
        <w:t>при решении ситуационной</w:t>
      </w:r>
      <w:r w:rsidRPr="0032624D">
        <w:rPr>
          <w:color w:val="000000"/>
        </w:rPr>
        <w:t xml:space="preserve"> задач</w:t>
      </w:r>
      <w:r>
        <w:rPr>
          <w:color w:val="000000"/>
        </w:rPr>
        <w:t>и допускает ошибки либо неточности</w:t>
      </w:r>
      <w:r w:rsidRPr="0032624D">
        <w:rPr>
          <w:color w:val="000000"/>
        </w:rPr>
        <w:t>;</w:t>
      </w:r>
    </w:p>
    <w:p w:rsidR="00744AD2" w:rsidRPr="0032624D" w:rsidRDefault="00744AD2" w:rsidP="00742124">
      <w:pPr>
        <w:ind w:right="21"/>
        <w:jc w:val="both"/>
        <w:rPr>
          <w:color w:val="000000"/>
        </w:rPr>
      </w:pPr>
      <w:r w:rsidRPr="0032624D">
        <w:rPr>
          <w:color w:val="000000"/>
        </w:rPr>
        <w:lastRenderedPageBreak/>
        <w:t>- оценка «неудовлетворительно»: студент не отвечает на два вопроса билета либо не отв</w:t>
      </w:r>
      <w:r w:rsidRPr="0032624D">
        <w:rPr>
          <w:color w:val="000000"/>
        </w:rPr>
        <w:t>е</w:t>
      </w:r>
      <w:r w:rsidRPr="0032624D">
        <w:rPr>
          <w:color w:val="000000"/>
        </w:rPr>
        <w:t>чает на один вопрос билета и не решает ситуационную задачу.</w:t>
      </w:r>
    </w:p>
    <w:p w:rsidR="00744AD2" w:rsidRPr="002808F0" w:rsidRDefault="00744AD2" w:rsidP="00742124">
      <w:pPr>
        <w:ind w:left="360"/>
      </w:pPr>
    </w:p>
    <w:p w:rsidR="00744AD2" w:rsidRPr="002808F0" w:rsidRDefault="00744AD2" w:rsidP="00744AD2">
      <w:pPr>
        <w:ind w:left="360"/>
      </w:pPr>
    </w:p>
    <w:p w:rsidR="005D4646" w:rsidRPr="00935F59" w:rsidRDefault="008B7C68" w:rsidP="008B7C68">
      <w:pPr>
        <w:pStyle w:val="FR1"/>
        <w:spacing w:before="0"/>
        <w:ind w:firstLine="56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  <w:r w:rsidR="005D4646" w:rsidRPr="00935F5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Pr="00935F59">
        <w:rPr>
          <w:rFonts w:ascii="Times New Roman" w:hAnsi="Times New Roman"/>
          <w:sz w:val="24"/>
          <w:szCs w:val="24"/>
        </w:rPr>
        <w:t>1</w:t>
      </w:r>
    </w:p>
    <w:p w:rsidR="005D4646" w:rsidRPr="00AA43CF" w:rsidRDefault="005D4646" w:rsidP="005D4646">
      <w:pPr>
        <w:widowControl w:val="0"/>
        <w:jc w:val="center"/>
        <w:rPr>
          <w:b/>
          <w:bCs/>
          <w:highlight w:val="green"/>
        </w:rPr>
      </w:pPr>
      <w:r w:rsidRPr="00AA43CF">
        <w:rPr>
          <w:b/>
        </w:rPr>
        <w:t>Основные понятия по теме: «</w:t>
      </w:r>
      <w:r w:rsidRPr="00AA43CF">
        <w:rPr>
          <w:b/>
          <w:bCs/>
        </w:rPr>
        <w:t>ВОСПАЛЕНИЕ»</w:t>
      </w:r>
    </w:p>
    <w:p w:rsidR="005D4646" w:rsidRPr="00AA43CF" w:rsidRDefault="005D4646" w:rsidP="005D4646">
      <w:pPr>
        <w:pStyle w:val="11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5D4646" w:rsidRPr="00AA43CF" w:rsidRDefault="005D4646" w:rsidP="005D4646">
      <w:pPr>
        <w:pStyle w:val="11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A43CF">
        <w:rPr>
          <w:rFonts w:ascii="Times New Roman" w:hAnsi="Times New Roman"/>
          <w:b/>
          <w:sz w:val="24"/>
          <w:szCs w:val="24"/>
        </w:rPr>
        <w:t>Воспаление</w:t>
      </w:r>
      <w:r w:rsidRPr="00AA43CF">
        <w:rPr>
          <w:rFonts w:ascii="Times New Roman" w:hAnsi="Times New Roman"/>
          <w:sz w:val="24"/>
          <w:szCs w:val="24"/>
        </w:rPr>
        <w:t xml:space="preserve"> - это типовой патологический процесс, заключающийся в преимущес</w:t>
      </w:r>
      <w:r w:rsidRPr="00AA43CF">
        <w:rPr>
          <w:rFonts w:ascii="Times New Roman" w:hAnsi="Times New Roman"/>
          <w:sz w:val="24"/>
          <w:szCs w:val="24"/>
        </w:rPr>
        <w:t>т</w:t>
      </w:r>
      <w:r w:rsidRPr="00AA43CF">
        <w:rPr>
          <w:rFonts w:ascii="Times New Roman" w:hAnsi="Times New Roman"/>
          <w:sz w:val="24"/>
          <w:szCs w:val="24"/>
        </w:rPr>
        <w:t>венно защитной реакции организма на различные болезнетворные воздействия, выраж</w:t>
      </w:r>
      <w:r w:rsidRPr="00AA43CF">
        <w:rPr>
          <w:rFonts w:ascii="Times New Roman" w:hAnsi="Times New Roman"/>
          <w:sz w:val="24"/>
          <w:szCs w:val="24"/>
        </w:rPr>
        <w:t>е</w:t>
      </w:r>
      <w:r w:rsidRPr="00AA43CF">
        <w:rPr>
          <w:rFonts w:ascii="Times New Roman" w:hAnsi="Times New Roman"/>
          <w:sz w:val="24"/>
          <w:szCs w:val="24"/>
        </w:rPr>
        <w:t>нием которой является повреждение тканей (альтерация), нарушение микроциркуляции с повышением сосудистой проницаемости, экссудация и эмиграция лейкоцитов, а также о</w:t>
      </w:r>
      <w:r w:rsidRPr="00AA43CF">
        <w:rPr>
          <w:rFonts w:ascii="Times New Roman" w:hAnsi="Times New Roman"/>
          <w:sz w:val="24"/>
          <w:szCs w:val="24"/>
        </w:rPr>
        <w:t>б</w:t>
      </w:r>
      <w:r w:rsidRPr="00AA43CF">
        <w:rPr>
          <w:rFonts w:ascii="Times New Roman" w:hAnsi="Times New Roman"/>
          <w:sz w:val="24"/>
          <w:szCs w:val="24"/>
        </w:rPr>
        <w:t>разование новых тканевых элементов, т.е. пролиферация, приводящее к заживлению д</w:t>
      </w:r>
      <w:r w:rsidRPr="00AA43CF">
        <w:rPr>
          <w:rFonts w:ascii="Times New Roman" w:hAnsi="Times New Roman"/>
          <w:sz w:val="24"/>
          <w:szCs w:val="24"/>
        </w:rPr>
        <w:t>е</w:t>
      </w:r>
      <w:r w:rsidRPr="00AA43CF">
        <w:rPr>
          <w:rFonts w:ascii="Times New Roman" w:hAnsi="Times New Roman"/>
          <w:sz w:val="24"/>
          <w:szCs w:val="24"/>
        </w:rPr>
        <w:t>фекта.</w:t>
      </w:r>
    </w:p>
    <w:p w:rsidR="005D4646" w:rsidRPr="00AA43CF" w:rsidRDefault="005D4646" w:rsidP="005D4646">
      <w:pPr>
        <w:pStyle w:val="11"/>
        <w:ind w:firstLine="567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b/>
          <w:sz w:val="24"/>
          <w:szCs w:val="24"/>
        </w:rPr>
        <w:t>Альтерация</w:t>
      </w:r>
      <w:r w:rsidRPr="00AA43CF">
        <w:rPr>
          <w:rFonts w:ascii="Times New Roman" w:hAnsi="Times New Roman"/>
          <w:sz w:val="24"/>
          <w:szCs w:val="24"/>
        </w:rPr>
        <w:t xml:space="preserve"> происходит от латинского слова "Altere" (изменение). </w:t>
      </w:r>
    </w:p>
    <w:p w:rsidR="005D4646" w:rsidRPr="00AA43CF" w:rsidRDefault="005D4646" w:rsidP="005D4646">
      <w:pPr>
        <w:pStyle w:val="11"/>
        <w:ind w:firstLine="567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sz w:val="24"/>
          <w:szCs w:val="24"/>
        </w:rPr>
        <w:t xml:space="preserve">Альтерация  бывает первичная и вторичная: Под </w:t>
      </w:r>
      <w:r w:rsidRPr="00AA43CF">
        <w:rPr>
          <w:rFonts w:ascii="Times New Roman" w:hAnsi="Times New Roman"/>
          <w:b/>
          <w:i/>
          <w:sz w:val="24"/>
          <w:szCs w:val="24"/>
        </w:rPr>
        <w:t>первичной альтерацией</w:t>
      </w:r>
      <w:r w:rsidRPr="00AA43CF">
        <w:rPr>
          <w:rFonts w:ascii="Times New Roman" w:hAnsi="Times New Roman"/>
          <w:sz w:val="24"/>
          <w:szCs w:val="24"/>
        </w:rPr>
        <w:t xml:space="preserve"> понимают изменение в тканях под влиянием самого патогенного агента. Они зависят от силы и дл</w:t>
      </w:r>
      <w:r w:rsidRPr="00AA43CF">
        <w:rPr>
          <w:rFonts w:ascii="Times New Roman" w:hAnsi="Times New Roman"/>
          <w:sz w:val="24"/>
          <w:szCs w:val="24"/>
        </w:rPr>
        <w:t>и</w:t>
      </w:r>
      <w:r w:rsidRPr="00AA43CF">
        <w:rPr>
          <w:rFonts w:ascii="Times New Roman" w:hAnsi="Times New Roman"/>
          <w:sz w:val="24"/>
          <w:szCs w:val="24"/>
        </w:rPr>
        <w:t xml:space="preserve">тельности повреждения клеточной территории, нервных окончаний, сосудов и др., а также от резистентности, локализации и других свойств ткани.  </w:t>
      </w:r>
    </w:p>
    <w:p w:rsidR="005D4646" w:rsidRPr="00AA43CF" w:rsidRDefault="005D4646" w:rsidP="005D4646">
      <w:pPr>
        <w:pStyle w:val="11"/>
        <w:ind w:firstLine="567"/>
        <w:jc w:val="both"/>
        <w:rPr>
          <w:rFonts w:ascii="Times New Roman" w:hAnsi="Times New Roman"/>
          <w:sz w:val="24"/>
          <w:szCs w:val="24"/>
        </w:rPr>
      </w:pPr>
      <w:r w:rsidRPr="00AA43CF">
        <w:rPr>
          <w:rFonts w:ascii="Times New Roman" w:hAnsi="Times New Roman"/>
          <w:b/>
          <w:i/>
          <w:sz w:val="24"/>
          <w:szCs w:val="24"/>
        </w:rPr>
        <w:t xml:space="preserve">Вторичная альтерация </w:t>
      </w:r>
      <w:r w:rsidRPr="00AA43CF">
        <w:rPr>
          <w:rFonts w:ascii="Times New Roman" w:hAnsi="Times New Roman"/>
          <w:sz w:val="24"/>
          <w:szCs w:val="24"/>
        </w:rPr>
        <w:t>является следствием воздействия на соединительную ткань, микрососуды и кровь высвободившихся внеклеточно лизосомальных ферментов и акти</w:t>
      </w:r>
      <w:r w:rsidRPr="00AA43CF">
        <w:rPr>
          <w:rFonts w:ascii="Times New Roman" w:hAnsi="Times New Roman"/>
          <w:sz w:val="24"/>
          <w:szCs w:val="24"/>
        </w:rPr>
        <w:t>в</w:t>
      </w:r>
      <w:r w:rsidRPr="00AA43CF">
        <w:rPr>
          <w:rFonts w:ascii="Times New Roman" w:hAnsi="Times New Roman"/>
          <w:sz w:val="24"/>
          <w:szCs w:val="24"/>
        </w:rPr>
        <w:t>ных метаболитов кислорода, источниками которых являются активированные иммигрир</w:t>
      </w:r>
      <w:r w:rsidRPr="00AA43CF">
        <w:rPr>
          <w:rFonts w:ascii="Times New Roman" w:hAnsi="Times New Roman"/>
          <w:sz w:val="24"/>
          <w:szCs w:val="24"/>
        </w:rPr>
        <w:t>о</w:t>
      </w:r>
      <w:r w:rsidRPr="00AA43CF">
        <w:rPr>
          <w:rFonts w:ascii="Times New Roman" w:hAnsi="Times New Roman"/>
          <w:sz w:val="24"/>
          <w:szCs w:val="24"/>
        </w:rPr>
        <w:t>вавшие и циркулирующие фагоциты. Вторичная альтерация является реакцией организма на уже вызванное вредным началом повреждение. Это неотъемлемая часть воспалител</w:t>
      </w:r>
      <w:r w:rsidRPr="00AA43CF">
        <w:rPr>
          <w:rFonts w:ascii="Times New Roman" w:hAnsi="Times New Roman"/>
          <w:sz w:val="24"/>
          <w:szCs w:val="24"/>
        </w:rPr>
        <w:t>ь</w:t>
      </w:r>
      <w:r w:rsidRPr="00AA43CF">
        <w:rPr>
          <w:rFonts w:ascii="Times New Roman" w:hAnsi="Times New Roman"/>
          <w:sz w:val="24"/>
          <w:szCs w:val="24"/>
        </w:rPr>
        <w:t>ного процесса. Дополнительное встречное повреждение направлено на скорейшее отгр</w:t>
      </w:r>
      <w:r w:rsidRPr="00AA43CF">
        <w:rPr>
          <w:rFonts w:ascii="Times New Roman" w:hAnsi="Times New Roman"/>
          <w:sz w:val="24"/>
          <w:szCs w:val="24"/>
        </w:rPr>
        <w:t>а</w:t>
      </w:r>
      <w:r w:rsidRPr="00AA43CF">
        <w:rPr>
          <w:rFonts w:ascii="Times New Roman" w:hAnsi="Times New Roman"/>
          <w:sz w:val="24"/>
          <w:szCs w:val="24"/>
        </w:rPr>
        <w:t>ничение флогогена и поврежденное под его воздействием ткани от всего организма.</w:t>
      </w:r>
    </w:p>
    <w:p w:rsidR="005D4646" w:rsidRPr="00AA43CF" w:rsidRDefault="005D4646" w:rsidP="005D4646">
      <w:pPr>
        <w:pStyle w:val="a4"/>
        <w:spacing w:before="0" w:beforeAutospacing="0" w:after="0" w:afterAutospacing="0"/>
        <w:ind w:firstLine="708"/>
        <w:jc w:val="both"/>
        <w:rPr>
          <w:bCs/>
          <w:color w:val="000000"/>
        </w:rPr>
      </w:pPr>
      <w:r w:rsidRPr="00AA43CF">
        <w:rPr>
          <w:b/>
          <w:bCs/>
          <w:color w:val="000000"/>
        </w:rPr>
        <w:t xml:space="preserve">Хроническое воспаление — </w:t>
      </w:r>
      <w:r w:rsidRPr="00AA43CF">
        <w:rPr>
          <w:bCs/>
          <w:color w:val="000000"/>
        </w:rPr>
        <w:t>это патологический процесс, характеризующийся персистенцией патогенного агента, развитием в связи с этим дисфункции иммунной си</w:t>
      </w:r>
      <w:r w:rsidRPr="00AA43CF">
        <w:rPr>
          <w:bCs/>
          <w:color w:val="000000"/>
        </w:rPr>
        <w:t>с</w:t>
      </w:r>
      <w:r w:rsidRPr="00AA43CF">
        <w:rPr>
          <w:bCs/>
          <w:color w:val="000000"/>
        </w:rPr>
        <w:t>темы и иммунологической недостаточности, что обусловливает своеобразие морфолог</w:t>
      </w:r>
      <w:r w:rsidRPr="00AA43CF">
        <w:rPr>
          <w:bCs/>
          <w:color w:val="000000"/>
        </w:rPr>
        <w:t>и</w:t>
      </w:r>
      <w:r w:rsidRPr="00AA43CF">
        <w:rPr>
          <w:bCs/>
          <w:color w:val="000000"/>
        </w:rPr>
        <w:t>ческих изменений тканей в области воспаления и течение процесса по принципу порочн</w:t>
      </w:r>
      <w:r w:rsidRPr="00AA43CF">
        <w:rPr>
          <w:bCs/>
          <w:color w:val="000000"/>
        </w:rPr>
        <w:t>о</w:t>
      </w:r>
      <w:r w:rsidRPr="00AA43CF">
        <w:rPr>
          <w:bCs/>
          <w:color w:val="000000"/>
        </w:rPr>
        <w:t>го круга, чрезвычайно затрудняющее репарацию поврежденных тканей и восстановление гомеостаза. При этом ХВ теряет свою биологическую целесообразность как защитно-приспособительная реакция организма, ибо утрачивает способность уничтожения и эл</w:t>
      </w:r>
      <w:r w:rsidRPr="00AA43CF">
        <w:rPr>
          <w:bCs/>
          <w:color w:val="000000"/>
        </w:rPr>
        <w:t>и</w:t>
      </w:r>
      <w:r w:rsidRPr="00AA43CF">
        <w:rPr>
          <w:bCs/>
          <w:color w:val="000000"/>
        </w:rPr>
        <w:t>минации повреждающего фактора.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  <w:r w:rsidRPr="00AA43CF">
        <w:rPr>
          <w:b/>
          <w:bCs/>
          <w:i/>
          <w:iCs/>
        </w:rPr>
        <w:t>Этиологические факторы воспаления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74"/>
        <w:gridCol w:w="6099"/>
      </w:tblGrid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  <w:i/>
                <w:iCs/>
              </w:rPr>
            </w:pPr>
            <w:r w:rsidRPr="00AA43CF">
              <w:rPr>
                <w:b/>
              </w:rPr>
              <w:t>Экзогенные факторы</w:t>
            </w:r>
            <w:r w:rsidRPr="00AA43CF">
              <w:t>: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1. Биологические</w:t>
            </w:r>
          </w:p>
        </w:tc>
        <w:tc>
          <w:tcPr>
            <w:tcW w:w="609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Cs/>
                <w:i/>
              </w:rPr>
            </w:pPr>
            <w:r w:rsidRPr="00AA43CF">
              <w:rPr>
                <w:bCs/>
                <w:i/>
              </w:rPr>
              <w:t>патогенные  микроорганизмы, грибы, вирусы,  параз</w:t>
            </w:r>
            <w:r w:rsidRPr="00AA43CF">
              <w:rPr>
                <w:bCs/>
                <w:i/>
              </w:rPr>
              <w:t>и</w:t>
            </w:r>
            <w:r w:rsidRPr="00AA43CF">
              <w:rPr>
                <w:bCs/>
                <w:i/>
              </w:rPr>
              <w:t>ты;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2. Механические</w:t>
            </w:r>
          </w:p>
        </w:tc>
        <w:tc>
          <w:tcPr>
            <w:tcW w:w="609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Cs/>
                <w:i/>
              </w:rPr>
            </w:pPr>
            <w:r w:rsidRPr="00AA43CF">
              <w:rPr>
                <w:bCs/>
                <w:i/>
              </w:rPr>
              <w:t>травма, ранение и т.д.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2. Физические</w:t>
            </w:r>
          </w:p>
        </w:tc>
        <w:tc>
          <w:tcPr>
            <w:tcW w:w="609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Cs/>
                <w:i/>
              </w:rPr>
            </w:pPr>
            <w:r w:rsidRPr="00AA43CF">
              <w:rPr>
                <w:bCs/>
                <w:i/>
              </w:rPr>
              <w:t xml:space="preserve">лучевая, электрическая энергия, тепло, холод,  </w:t>
            </w:r>
          </w:p>
        </w:tc>
      </w:tr>
      <w:tr w:rsidR="005D4646" w:rsidRPr="00AA43CF">
        <w:tc>
          <w:tcPr>
            <w:tcW w:w="3474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3. Химические</w:t>
            </w:r>
          </w:p>
        </w:tc>
        <w:tc>
          <w:tcPr>
            <w:tcW w:w="609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Cs/>
                <w:i/>
              </w:rPr>
            </w:pPr>
            <w:r w:rsidRPr="00AA43CF">
              <w:rPr>
                <w:bCs/>
                <w:i/>
              </w:rPr>
              <w:t>кислоты, щелочи, боевые отравляющие вещества и др.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  <w:i/>
                <w:iCs/>
              </w:rPr>
            </w:pPr>
            <w:r w:rsidRPr="00AA43CF">
              <w:rPr>
                <w:b/>
              </w:rPr>
              <w:t>Эндогенные факторы: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  <w:bCs/>
                <w:i/>
                <w:iCs/>
              </w:rPr>
            </w:pPr>
            <w:r w:rsidRPr="00AA43CF">
              <w:t xml:space="preserve">очаг некроза ткани, гематома, иммунные комплексы, отложение солей и др. </w:t>
            </w:r>
            <w:r w:rsidRPr="00AA43CF">
              <w:rPr>
                <w:i/>
                <w:iCs/>
              </w:rPr>
              <w:t xml:space="preserve">Например, </w:t>
            </w:r>
            <w:r w:rsidRPr="00AA43CF">
              <w:t>при уремии токсические вещества, образующиеся в организме,  выделяются из крови сл</w:t>
            </w:r>
            <w:r w:rsidRPr="00AA43CF">
              <w:t>и</w:t>
            </w:r>
            <w:r w:rsidRPr="00AA43CF">
              <w:t>зистыми оболочками, кожей, почками и вызывают в этих тканях воспалительную реакцию</w:t>
            </w:r>
          </w:p>
        </w:tc>
      </w:tr>
    </w:tbl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A36F47" w:rsidRDefault="00A36F47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A36F47" w:rsidRDefault="00A36F47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A36F47" w:rsidRDefault="00A36F47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EE7507" w:rsidRDefault="00EE7507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EE7507" w:rsidRPr="00AA43CF" w:rsidRDefault="00EE7507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  <w:r w:rsidRPr="00AA43CF">
        <w:rPr>
          <w:b/>
          <w:bCs/>
          <w:i/>
          <w:iCs/>
        </w:rPr>
        <w:lastRenderedPageBreak/>
        <w:t>Классификация медиаторов воспаления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26"/>
        <w:gridCol w:w="3179"/>
        <w:gridCol w:w="3668"/>
      </w:tblGrid>
      <w:tr w:rsidR="005D4646" w:rsidRPr="00AA43CF">
        <w:tc>
          <w:tcPr>
            <w:tcW w:w="272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Происхождение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Основные группы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Основные медиаторы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 w:val="restart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Гуморальные:*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(Плазменные)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Активные компоненты ко</w:t>
            </w:r>
            <w:r w:rsidRPr="00AA43CF">
              <w:t>м</w:t>
            </w:r>
            <w:r w:rsidRPr="00AA43CF">
              <w:t>плимента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С3а, С5а, С5а </w:t>
            </w:r>
            <w:r w:rsidRPr="00AA43CF">
              <w:rPr>
                <w:i/>
                <w:iCs/>
                <w:lang w:val="en-US"/>
              </w:rPr>
              <w:t>des</w:t>
            </w:r>
            <w:r w:rsidRPr="00AA43CF">
              <w:rPr>
                <w:i/>
                <w:iCs/>
              </w:rPr>
              <w:t xml:space="preserve"> </w:t>
            </w:r>
            <w:r w:rsidRPr="00AA43CF">
              <w:rPr>
                <w:i/>
                <w:iCs/>
                <w:lang w:val="en-US"/>
              </w:rPr>
              <w:t>arg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Кинины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Брадикинин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Каллидин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3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b/>
                <w:bCs/>
              </w:rPr>
              <w:t>Клеточные: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 w:val="restart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Предсуществующие: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Вазоактивные амины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Гистамин, 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Серотонин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Лизосомальные ферменты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Протеазы,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Неферментные катионные бе</w:t>
            </w:r>
            <w:r w:rsidRPr="00AA43CF">
              <w:rPr>
                <w:i/>
                <w:iCs/>
              </w:rPr>
              <w:t>л</w:t>
            </w:r>
            <w:r w:rsidRPr="00AA43CF">
              <w:rPr>
                <w:i/>
                <w:iCs/>
              </w:rPr>
              <w:t>ки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Нейропептиды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Вещество Р,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Кальцитониноген-связанный пептид,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Нейрокинин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 w:val="restart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Вновь образующиеся:</w:t>
            </w: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Метаболиты арахидоновой кислоты (эйкозаноиды)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Простагландины,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Тромбоксаны,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Лейкотриены,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Гидроперокси- и гидроксиксил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ты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 xml:space="preserve">Цитокины: монокины и лимфокины 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Интерлейкины (1, 2, 3, 4, 5, 6, 8, 10, 13, 18 и т.д.),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Фактор некроза опухоли,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Макрофаг-активирующий фа</w:t>
            </w:r>
            <w:r w:rsidRPr="00AA43CF">
              <w:rPr>
                <w:i/>
                <w:iCs/>
              </w:rPr>
              <w:t>к</w:t>
            </w:r>
            <w:r w:rsidRPr="00AA43CF">
              <w:rPr>
                <w:i/>
                <w:iCs/>
              </w:rPr>
              <w:t xml:space="preserve">тор, 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Фактор, угнетающий макроф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ги,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Тканевые ростовые факторы, 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 xml:space="preserve">Фактор роста фибробластов </w:t>
            </w:r>
          </w:p>
        </w:tc>
      </w:tr>
      <w:tr w:rsidR="005D4646" w:rsidRPr="00AA43CF">
        <w:trPr>
          <w:cantSplit/>
        </w:trPr>
        <w:tc>
          <w:tcPr>
            <w:tcW w:w="2726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3179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Активные метаболиты к</w:t>
            </w:r>
            <w:r w:rsidRPr="00AA43CF">
              <w:t>и</w:t>
            </w:r>
            <w:r w:rsidRPr="00AA43CF">
              <w:t>слорода</w:t>
            </w:r>
          </w:p>
        </w:tc>
        <w:tc>
          <w:tcPr>
            <w:tcW w:w="3668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Супероксиданионрадикал,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Синглетный кислород,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Перекись водорода,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Гидроксил, Пергидроксил</w:t>
            </w:r>
          </w:p>
        </w:tc>
      </w:tr>
    </w:tbl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left="360"/>
        <w:rPr>
          <w:b/>
          <w:bCs/>
          <w:i/>
          <w:iCs/>
        </w:rPr>
      </w:pPr>
      <w:r w:rsidRPr="00AA43CF">
        <w:rPr>
          <w:b/>
          <w:bCs/>
          <w:i/>
          <w:iCs/>
        </w:rPr>
        <w:t>* Все предсуществующие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left="360"/>
        <w:rPr>
          <w:b/>
          <w:bCs/>
          <w:i/>
          <w:iCs/>
        </w:rPr>
      </w:pPr>
      <w:r w:rsidRPr="00AA43CF">
        <w:rPr>
          <w:b/>
          <w:bCs/>
          <w:i/>
          <w:iCs/>
        </w:rPr>
        <w:t xml:space="preserve"> 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i/>
          <w:iCs/>
        </w:rPr>
      </w:pPr>
      <w:r w:rsidRPr="00AA43CF">
        <w:rPr>
          <w:b/>
          <w:bCs/>
          <w:i/>
          <w:iCs/>
        </w:rPr>
        <w:lastRenderedPageBreak/>
        <w:t>Эффекты основных медиаторов воспаления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91"/>
        <w:gridCol w:w="2057"/>
        <w:gridCol w:w="2431"/>
        <w:gridCol w:w="3294"/>
      </w:tblGrid>
      <w:tr w:rsidR="005D4646" w:rsidRPr="00AA43CF">
        <w:trPr>
          <w:cantSplit/>
          <w:trHeight w:val="270"/>
        </w:trPr>
        <w:tc>
          <w:tcPr>
            <w:tcW w:w="3848" w:type="dxa"/>
            <w:gridSpan w:val="2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AA43CF">
              <w:rPr>
                <w:b/>
                <w:bCs/>
              </w:rPr>
              <w:t>ПЛАЗМЕННЫЕ</w:t>
            </w:r>
          </w:p>
        </w:tc>
        <w:tc>
          <w:tcPr>
            <w:tcW w:w="5725" w:type="dxa"/>
            <w:gridSpan w:val="2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AA43CF">
              <w:rPr>
                <w:b/>
                <w:bCs/>
              </w:rPr>
              <w:t>КЛЕТОЧНЫЕ</w:t>
            </w:r>
          </w:p>
        </w:tc>
      </w:tr>
      <w:tr w:rsidR="005D4646" w:rsidRPr="00AA43CF">
        <w:tc>
          <w:tcPr>
            <w:tcW w:w="1791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Медиатор</w:t>
            </w:r>
          </w:p>
        </w:tc>
        <w:tc>
          <w:tcPr>
            <w:tcW w:w="2057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Эффект</w:t>
            </w:r>
          </w:p>
        </w:tc>
        <w:tc>
          <w:tcPr>
            <w:tcW w:w="2431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Медиатор</w:t>
            </w:r>
          </w:p>
        </w:tc>
        <w:tc>
          <w:tcPr>
            <w:tcW w:w="3294" w:type="dxa"/>
            <w:vAlign w:val="center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bCs/>
                <w:i/>
                <w:iCs/>
              </w:rPr>
            </w:pPr>
            <w:r w:rsidRPr="00AA43CF">
              <w:rPr>
                <w:b/>
                <w:bCs/>
                <w:i/>
                <w:iCs/>
              </w:rPr>
              <w:t>Эффект</w:t>
            </w:r>
          </w:p>
        </w:tc>
      </w:tr>
      <w:tr w:rsidR="005D4646" w:rsidRPr="00AA43CF">
        <w:tc>
          <w:tcPr>
            <w:tcW w:w="179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Калликреин</w:t>
            </w:r>
          </w:p>
        </w:tc>
        <w:tc>
          <w:tcPr>
            <w:tcW w:w="205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Хематтракция лейкоцитов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Нейтральные проте</w:t>
            </w:r>
            <w:r w:rsidRPr="00AA43CF">
              <w:t>а</w:t>
            </w:r>
            <w:r w:rsidRPr="00AA43CF">
              <w:t xml:space="preserve">зы: коллагеназа и эластаза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Разрушение базальной ме</w:t>
            </w:r>
            <w:r w:rsidRPr="00AA43CF">
              <w:rPr>
                <w:i/>
                <w:iCs/>
              </w:rPr>
              <w:t>м</w:t>
            </w:r>
            <w:r w:rsidRPr="00AA43CF">
              <w:rPr>
                <w:i/>
                <w:iCs/>
              </w:rPr>
              <w:t>браны – рост проницаем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сти микрососудов</w:t>
            </w:r>
          </w:p>
        </w:tc>
      </w:tr>
      <w:tr w:rsidR="005D4646" w:rsidRPr="00AA43CF">
        <w:tc>
          <w:tcPr>
            <w:tcW w:w="179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Брадикинин</w:t>
            </w:r>
          </w:p>
        </w:tc>
        <w:tc>
          <w:tcPr>
            <w:tcW w:w="205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Расширение к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пилляров и п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сткапиллярных венул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AA43CF">
              <w:t>Активные метабол</w:t>
            </w:r>
            <w:r w:rsidRPr="00AA43CF">
              <w:t>и</w:t>
            </w:r>
            <w:r w:rsidRPr="00AA43CF">
              <w:t>ты кислорода: Н</w:t>
            </w:r>
            <w:r w:rsidRPr="00AA43CF">
              <w:rPr>
                <w:vertAlign w:val="subscript"/>
              </w:rPr>
              <w:t>2</w:t>
            </w:r>
            <w:r w:rsidRPr="00AA43CF">
              <w:t>О</w:t>
            </w:r>
            <w:r w:rsidRPr="00AA43CF">
              <w:rPr>
                <w:vertAlign w:val="subscript"/>
              </w:rPr>
              <w:t>2</w:t>
            </w:r>
            <w:r w:rsidRPr="00AA43CF">
              <w:t xml:space="preserve">, </w:t>
            </w:r>
            <w:r w:rsidRPr="00AA43CF">
              <w:rPr>
                <w:vertAlign w:val="superscript"/>
              </w:rPr>
              <w:t>-</w:t>
            </w:r>
            <w:r w:rsidRPr="00AA43CF">
              <w:t>О</w:t>
            </w:r>
            <w:r w:rsidRPr="00AA43CF">
              <w:rPr>
                <w:vertAlign w:val="subscript"/>
              </w:rPr>
              <w:t>2</w:t>
            </w:r>
            <w:r w:rsidRPr="00AA43CF">
              <w:t>, ↑О</w:t>
            </w:r>
            <w:r w:rsidRPr="00AA43CF">
              <w:rPr>
                <w:vertAlign w:val="subscript"/>
              </w:rPr>
              <w:t>2</w:t>
            </w:r>
            <w:r w:rsidRPr="00AA43CF">
              <w:t>, ОН</w:t>
            </w:r>
            <w:r w:rsidRPr="00AA43CF">
              <w:rPr>
                <w:vertAlign w:val="superscript"/>
              </w:rPr>
              <w:t xml:space="preserve">-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AA43CF">
              <w:rPr>
                <w:i/>
                <w:iCs/>
              </w:rPr>
              <w:t>Микробицидный эффект, с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нация очага воспаления; П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вреждение тканей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Активатор плазминогена</w:t>
            </w:r>
          </w:p>
        </w:tc>
        <w:tc>
          <w:tcPr>
            <w:tcW w:w="2057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Хематтракция лейкоцитов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Продукты окисл</w:t>
            </w:r>
            <w:r w:rsidRPr="00AA43CF">
              <w:rPr>
                <w:b/>
                <w:bCs/>
              </w:rPr>
              <w:t>е</w:t>
            </w:r>
            <w:r w:rsidRPr="00AA43CF">
              <w:rPr>
                <w:b/>
                <w:bCs/>
              </w:rPr>
              <w:t>ния арахидоновой кислоты: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 xml:space="preserve">Простагландины: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ПГЕ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проницаемости сосудов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ПГ</w:t>
            </w:r>
            <w:r w:rsidRPr="00AA43CF">
              <w:rPr>
                <w:lang w:val="en-US"/>
              </w:rPr>
              <w:t>F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Спазм сосудов и снижение проницаемости сосудов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Лейкотриены: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ЛТВ4, ЛТС4, ЛТД4, ЛТЕ4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Комбинация лейко</w:t>
            </w:r>
            <w:r w:rsidRPr="00AA43CF">
              <w:t>т</w:t>
            </w:r>
            <w:r w:rsidRPr="00AA43CF">
              <w:t>риенов: С4, Д4 и Е4 – медленно реаг</w:t>
            </w:r>
            <w:r w:rsidRPr="00AA43CF">
              <w:t>и</w:t>
            </w:r>
            <w:r w:rsidRPr="00AA43CF">
              <w:t>рующая субстанция анафилаксии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Повышение проницаемости сосудов;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Хематтракция лейкоцитов;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Усиление агрегации тромб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цитов</w:t>
            </w:r>
          </w:p>
        </w:tc>
      </w:tr>
      <w:tr w:rsidR="005D4646" w:rsidRPr="00AA43CF">
        <w:trPr>
          <w:cantSplit/>
          <w:trHeight w:val="720"/>
        </w:trPr>
        <w:tc>
          <w:tcPr>
            <w:tcW w:w="1791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Компоненты комплимента С3а и С5а</w:t>
            </w:r>
          </w:p>
        </w:tc>
        <w:tc>
          <w:tcPr>
            <w:tcW w:w="2057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Повышение пр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ницаемости к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пилляров; Х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>маттракция ле</w:t>
            </w:r>
            <w:r w:rsidRPr="00AA43CF">
              <w:rPr>
                <w:i/>
                <w:iCs/>
              </w:rPr>
              <w:t>й</w:t>
            </w:r>
            <w:r w:rsidRPr="00AA43CF">
              <w:rPr>
                <w:i/>
                <w:iCs/>
              </w:rPr>
              <w:t>коцитов;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Опсоническая функция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Серотонин, тромбо</w:t>
            </w:r>
            <w:r w:rsidRPr="00AA43CF">
              <w:t>к</w:t>
            </w:r>
            <w:r w:rsidRPr="00AA43CF">
              <w:t>сан А2, АДФ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проницаемости сосудов</w:t>
            </w:r>
          </w:p>
        </w:tc>
      </w:tr>
      <w:tr w:rsidR="005D4646" w:rsidRPr="00AA43CF">
        <w:trPr>
          <w:cantSplit/>
          <w:trHeight w:val="743"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 xml:space="preserve">Биогенные амины – гистамин, серотонин 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проницаемости капилляров и отек</w:t>
            </w:r>
          </w:p>
        </w:tc>
      </w:tr>
      <w:tr w:rsidR="005D4646" w:rsidRPr="00AA43CF">
        <w:trPr>
          <w:cantSplit/>
          <w:trHeight w:val="457"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Цитокины: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5D4646" w:rsidRPr="00AA43CF">
        <w:trPr>
          <w:cantSplit/>
          <w:trHeight w:val="2059"/>
        </w:trPr>
        <w:tc>
          <w:tcPr>
            <w:tcW w:w="1791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Продукты ра</w:t>
            </w:r>
            <w:r w:rsidRPr="00AA43CF">
              <w:t>с</w:t>
            </w:r>
            <w:r w:rsidRPr="00AA43CF">
              <w:t>пада фибрина</w:t>
            </w:r>
          </w:p>
        </w:tc>
        <w:tc>
          <w:tcPr>
            <w:tcW w:w="2057" w:type="dxa"/>
            <w:vMerge w:val="restart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Повышение пр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ницаемости к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пилляров и отек</w:t>
            </w: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Интерлейкины 1, 3, 4, 6, 8, 10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Вызывают: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Лихорадку;Усиление мигр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ции лейкоц</w:t>
            </w:r>
            <w:r w:rsidRPr="00AA43CF">
              <w:rPr>
                <w:i/>
                <w:iCs/>
              </w:rPr>
              <w:t>и</w:t>
            </w:r>
            <w:r w:rsidRPr="00AA43CF">
              <w:rPr>
                <w:i/>
                <w:iCs/>
              </w:rPr>
              <w:t>тов;Стимулируют костн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мозговое кроветворение, м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ноциты и лимфоц</w:t>
            </w:r>
            <w:r w:rsidRPr="00AA43CF">
              <w:rPr>
                <w:i/>
                <w:iCs/>
              </w:rPr>
              <w:t>и</w:t>
            </w:r>
            <w:r w:rsidRPr="00AA43CF">
              <w:rPr>
                <w:i/>
                <w:iCs/>
              </w:rPr>
              <w:t>ты;Индуцирует синтез бе</w:t>
            </w:r>
            <w:r w:rsidRPr="00AA43CF">
              <w:rPr>
                <w:i/>
                <w:iCs/>
              </w:rPr>
              <w:t>л</w:t>
            </w:r>
            <w:r w:rsidRPr="00AA43CF">
              <w:rPr>
                <w:i/>
                <w:iCs/>
              </w:rPr>
              <w:t xml:space="preserve">ков острой фазы; </w:t>
            </w:r>
          </w:p>
        </w:tc>
      </w:tr>
      <w:tr w:rsidR="005D4646" w:rsidRPr="00AA43CF">
        <w:trPr>
          <w:cantSplit/>
        </w:trPr>
        <w:tc>
          <w:tcPr>
            <w:tcW w:w="1791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057" w:type="dxa"/>
            <w:vMerge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</w:p>
        </w:tc>
        <w:tc>
          <w:tcPr>
            <w:tcW w:w="2431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jc w:val="right"/>
            </w:pPr>
            <w:r w:rsidRPr="00AA43CF">
              <w:t>- ФНО</w:t>
            </w:r>
          </w:p>
        </w:tc>
        <w:tc>
          <w:tcPr>
            <w:tcW w:w="3294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i/>
                <w:iCs/>
              </w:rPr>
            </w:pPr>
            <w:r w:rsidRPr="00AA43CF">
              <w:rPr>
                <w:i/>
                <w:iCs/>
              </w:rPr>
              <w:t>Лихорадку;Стимулируют костномозговое роветвор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>ние;Стимулирует лейкоциты и эндотелиоциты;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rPr>
                <w:i/>
                <w:iCs/>
              </w:rPr>
              <w:t>Усиление проницаемости с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судов;Индуцирует синтез белков острой фазы;</w:t>
            </w:r>
          </w:p>
        </w:tc>
      </w:tr>
    </w:tbl>
    <w:p w:rsidR="005D4646" w:rsidRPr="00AA43CF" w:rsidRDefault="005D4646" w:rsidP="005D4646">
      <w:pPr>
        <w:widowControl w:val="0"/>
        <w:ind w:firstLine="720"/>
        <w:jc w:val="both"/>
        <w:rPr>
          <w:b/>
        </w:rPr>
      </w:pPr>
    </w:p>
    <w:p w:rsidR="005D4646" w:rsidRPr="00AA43CF" w:rsidRDefault="005D4646" w:rsidP="005D4646">
      <w:pPr>
        <w:widowControl w:val="0"/>
        <w:ind w:firstLine="720"/>
        <w:jc w:val="both"/>
        <w:rPr>
          <w:b/>
        </w:rPr>
      </w:pPr>
    </w:p>
    <w:p w:rsidR="005D4646" w:rsidRPr="00AA43CF" w:rsidRDefault="005D4646" w:rsidP="005D4646">
      <w:pPr>
        <w:widowControl w:val="0"/>
        <w:ind w:firstLine="720"/>
        <w:jc w:val="both"/>
        <w:rPr>
          <w:b/>
        </w:rPr>
      </w:pPr>
    </w:p>
    <w:p w:rsidR="005D4646" w:rsidRPr="00AA43CF" w:rsidRDefault="005D4646" w:rsidP="005D4646">
      <w:pPr>
        <w:pStyle w:val="6"/>
        <w:keepNext w:val="0"/>
        <w:widowControl w:val="0"/>
        <w:rPr>
          <w:sz w:val="24"/>
        </w:rPr>
      </w:pPr>
      <w:r w:rsidRPr="00AA43CF">
        <w:rPr>
          <w:sz w:val="24"/>
        </w:rPr>
        <w:lastRenderedPageBreak/>
        <w:t>Скорость миграции лейкоцитов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1"/>
        <w:gridCol w:w="3191"/>
        <w:gridCol w:w="3191"/>
      </w:tblGrid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Нейтрофилы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Моноциты</w:t>
            </w:r>
          </w:p>
        </w:tc>
      </w:tr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Появление в очаге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к 10 минуте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к 4 часу</w:t>
            </w:r>
          </w:p>
        </w:tc>
      </w:tr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pStyle w:val="2"/>
              <w:keepNext w:val="0"/>
              <w:widowControl w:val="0"/>
              <w:rPr>
                <w:rFonts w:ascii="Times New Roman" w:hAnsi="Times New Roman" w:cs="Times New Roman"/>
                <w:bCs/>
                <w:sz w:val="24"/>
              </w:rPr>
            </w:pPr>
            <w:r w:rsidRPr="00AA43CF">
              <w:rPr>
                <w:rFonts w:ascii="Times New Roman" w:hAnsi="Times New Roman" w:cs="Times New Roman"/>
                <w:bCs/>
                <w:sz w:val="24"/>
              </w:rPr>
              <w:t>Скорость аккумуляции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Наивысшая в первые 2 часа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16-24 часа</w:t>
            </w:r>
          </w:p>
        </w:tc>
      </w:tr>
      <w:tr w:rsidR="005D4646" w:rsidRPr="00AA43CF"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Максимум достигается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Через 4-6 часов</w:t>
            </w:r>
          </w:p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(90% от всех лейкоцитов)</w:t>
            </w:r>
          </w:p>
        </w:tc>
        <w:tc>
          <w:tcPr>
            <w:tcW w:w="3191" w:type="dxa"/>
          </w:tcPr>
          <w:p w:rsidR="005D4646" w:rsidRPr="00AA43CF" w:rsidRDefault="005D4646" w:rsidP="005D4646">
            <w:pPr>
              <w:widowControl w:val="0"/>
              <w:jc w:val="center"/>
              <w:rPr>
                <w:bCs/>
              </w:rPr>
            </w:pPr>
            <w:r w:rsidRPr="00AA43CF">
              <w:rPr>
                <w:bCs/>
              </w:rPr>
              <w:t>3 сутки</w:t>
            </w:r>
          </w:p>
        </w:tc>
      </w:tr>
    </w:tbl>
    <w:p w:rsidR="005D4646" w:rsidRPr="00AA43CF" w:rsidRDefault="005D4646" w:rsidP="005D4646">
      <w:pPr>
        <w:widowControl w:val="0"/>
        <w:ind w:firstLine="720"/>
        <w:jc w:val="center"/>
        <w:rPr>
          <w:b/>
        </w:rPr>
      </w:pPr>
    </w:p>
    <w:p w:rsidR="005D4646" w:rsidRPr="00AA43CF" w:rsidRDefault="005D4646" w:rsidP="005D4646">
      <w:pPr>
        <w:widowControl w:val="0"/>
        <w:ind w:firstLine="720"/>
        <w:jc w:val="center"/>
        <w:rPr>
          <w:b/>
        </w:rPr>
      </w:pPr>
      <w:r w:rsidRPr="00AA43CF">
        <w:rPr>
          <w:b/>
          <w:lang w:val="en-US"/>
        </w:rPr>
        <w:t>B</w:t>
      </w:r>
      <w:r w:rsidRPr="00AA43CF">
        <w:rPr>
          <w:b/>
        </w:rPr>
        <w:t>иды экссудатов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13"/>
        <w:gridCol w:w="6660"/>
      </w:tblGrid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Виды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jc w:val="center"/>
              <w:rPr>
                <w:b/>
              </w:rPr>
            </w:pPr>
            <w:r w:rsidRPr="00AA43CF">
              <w:rPr>
                <w:b/>
              </w:rPr>
              <w:t>Характеристика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pStyle w:val="1"/>
              <w:keepNext w:val="0"/>
              <w:widowControl w:val="0"/>
              <w:rPr>
                <w:rFonts w:ascii="Times New Roman" w:hAnsi="Times New Roman" w:cs="Times New Roman"/>
                <w:bCs/>
                <w:sz w:val="24"/>
              </w:rPr>
            </w:pPr>
            <w:r w:rsidRPr="00AA43CF">
              <w:rPr>
                <w:rFonts w:ascii="Times New Roman" w:hAnsi="Times New Roman" w:cs="Times New Roman"/>
                <w:bCs/>
                <w:sz w:val="24"/>
              </w:rPr>
              <w:t>Серозный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i/>
                <w:iCs/>
              </w:rPr>
            </w:pPr>
            <w:r w:rsidRPr="00AA43CF">
              <w:rPr>
                <w:i/>
                <w:iCs/>
              </w:rPr>
              <w:t>умеренное содержание белка (3-5%), в основном мелкоди</w:t>
            </w:r>
            <w:r w:rsidRPr="00AA43CF">
              <w:rPr>
                <w:i/>
                <w:iCs/>
              </w:rPr>
              <w:t>с</w:t>
            </w:r>
            <w:r w:rsidRPr="00AA43CF">
              <w:rPr>
                <w:i/>
                <w:iCs/>
              </w:rPr>
              <w:t xml:space="preserve">персного (альбумин) и небольшим количеством лейкоцитов, прозрачный. Удельный вес - 1015-1020. По составу и физико-химическим свойствам серозный экссудат мало отличается от транссудата. </w:t>
            </w:r>
          </w:p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Пример: содержимое пузыря на коже при ожоге II степ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 xml:space="preserve">ни. Экссудат при вирусном и аллергическом воспалении. 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>Фибринозный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</w:rPr>
            </w:pPr>
            <w:r w:rsidRPr="00AA43CF">
              <w:rPr>
                <w:i/>
                <w:iCs/>
              </w:rPr>
              <w:t>К серозному экссудату примешивается фибрин. Пример: фибринозные налеты в зеве или гортани при дифтерии. М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жет наблюдаться при туберкулезе и дизентерии. При ра</w:t>
            </w:r>
            <w:r w:rsidRPr="00AA43CF">
              <w:rPr>
                <w:i/>
                <w:iCs/>
              </w:rPr>
              <w:t>з</w:t>
            </w:r>
            <w:r w:rsidRPr="00AA43CF">
              <w:rPr>
                <w:i/>
                <w:iCs/>
              </w:rPr>
              <w:t>решении воспаления фибриновые пленки растворяются пла</w:t>
            </w:r>
            <w:r w:rsidRPr="00AA43CF">
              <w:rPr>
                <w:i/>
                <w:iCs/>
              </w:rPr>
              <w:t>з</w:t>
            </w:r>
            <w:r w:rsidRPr="00AA43CF">
              <w:rPr>
                <w:i/>
                <w:iCs/>
              </w:rPr>
              <w:t>мином-фибринолизином. В этом процессе важную роль иг</w:t>
            </w:r>
            <w:r w:rsidRPr="00AA43CF">
              <w:rPr>
                <w:i/>
                <w:iCs/>
              </w:rPr>
              <w:softHyphen/>
              <w:t>рают активаторы плазминогена - лизосомальные ферменты лейко</w:t>
            </w:r>
            <w:r w:rsidRPr="00AA43CF">
              <w:rPr>
                <w:i/>
                <w:iCs/>
              </w:rPr>
              <w:softHyphen/>
              <w:t>цитов экссудата.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>Геморрагический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К серозному экссудату примешивается эритроциты и продукты их распада. Имеет розовый или красный цвет. Х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рактерен для туберкулезных поражений, чумы, сибирской я</w:t>
            </w:r>
            <w:r w:rsidRPr="00AA43CF">
              <w:rPr>
                <w:i/>
                <w:iCs/>
              </w:rPr>
              <w:t>з</w:t>
            </w:r>
            <w:r w:rsidRPr="00AA43CF">
              <w:rPr>
                <w:i/>
                <w:iCs/>
              </w:rPr>
              <w:t>вы, черной оспы, токсического гриппа и аллергического во</w:t>
            </w:r>
            <w:r w:rsidRPr="00AA43CF">
              <w:rPr>
                <w:i/>
                <w:iCs/>
              </w:rPr>
              <w:t>с</w:t>
            </w:r>
            <w:r w:rsidRPr="00AA43CF">
              <w:rPr>
                <w:i/>
                <w:iCs/>
              </w:rPr>
              <w:t>паления, т.е. в тех случаях, когда имеет место повышенной проницаемости и даже разрушение сосудов.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>Гнойный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Cs/>
                <w:i/>
                <w:iCs/>
              </w:rPr>
            </w:pPr>
            <w:r w:rsidRPr="00AA43CF">
              <w:rPr>
                <w:bCs/>
                <w:i/>
                <w:iCs/>
              </w:rPr>
              <w:t xml:space="preserve">В экссудате скапливаются функционально ослабленные или погибшие разрушенные лейкоциты - гной. 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Cs/>
              </w:rPr>
            </w:pPr>
            <w:r w:rsidRPr="00AA43CF">
              <w:rPr>
                <w:bCs/>
              </w:rPr>
              <w:t>Гнилостный (ихорозный)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характеризуется наличием продуктов гнилостного разл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жения тканей. Имеет грязно-зеленый цвет и дурной запах. Образуется при присоединении патогенных анаэробов.</w:t>
            </w:r>
          </w:p>
        </w:tc>
      </w:tr>
      <w:tr w:rsidR="005D4646" w:rsidRPr="00AA43CF">
        <w:tc>
          <w:tcPr>
            <w:tcW w:w="2913" w:type="dxa"/>
          </w:tcPr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rPr>
                <w:bCs/>
              </w:rPr>
              <w:t xml:space="preserve">Смешанный:  </w:t>
            </w:r>
          </w:p>
          <w:p w:rsidR="005D4646" w:rsidRPr="00AA43CF" w:rsidRDefault="005D4646" w:rsidP="005D4646">
            <w:pPr>
              <w:widowControl w:val="0"/>
            </w:pPr>
            <w:r w:rsidRPr="00AA43CF">
              <w:t xml:space="preserve">серозно-фибринозный, серозно-гнойный, </w:t>
            </w:r>
          </w:p>
          <w:p w:rsidR="005D4646" w:rsidRPr="00AA43CF" w:rsidRDefault="005D4646" w:rsidP="005D4646">
            <w:pPr>
              <w:widowControl w:val="0"/>
              <w:rPr>
                <w:bCs/>
              </w:rPr>
            </w:pPr>
            <w:r w:rsidRPr="00AA43CF">
              <w:t>серозно-геморрагический, гнойно-фибринозный.</w:t>
            </w:r>
          </w:p>
        </w:tc>
        <w:tc>
          <w:tcPr>
            <w:tcW w:w="6660" w:type="dxa"/>
          </w:tcPr>
          <w:p w:rsidR="005D4646" w:rsidRPr="00AA43CF" w:rsidRDefault="005D4646" w:rsidP="005D4646">
            <w:pPr>
              <w:widowControl w:val="0"/>
              <w:ind w:firstLine="266"/>
              <w:jc w:val="both"/>
              <w:rPr>
                <w:b/>
                <w:i/>
                <w:iCs/>
              </w:rPr>
            </w:pPr>
            <w:r w:rsidRPr="00AA43CF">
              <w:rPr>
                <w:i/>
                <w:iCs/>
              </w:rPr>
              <w:t>наблюдаются при воспалении, протекающем на фоне о</w:t>
            </w:r>
            <w:r w:rsidRPr="00AA43CF">
              <w:rPr>
                <w:i/>
                <w:iCs/>
              </w:rPr>
              <w:t>с</w:t>
            </w:r>
            <w:r w:rsidRPr="00AA43CF">
              <w:rPr>
                <w:i/>
                <w:iCs/>
              </w:rPr>
              <w:t>лабленных защитных сил организма и присоединения всле</w:t>
            </w:r>
            <w:r w:rsidRPr="00AA43CF">
              <w:rPr>
                <w:i/>
                <w:iCs/>
              </w:rPr>
              <w:t>д</w:t>
            </w:r>
            <w:r w:rsidRPr="00AA43CF">
              <w:rPr>
                <w:i/>
                <w:iCs/>
              </w:rPr>
              <w:t>ствие этого вторичной инфекции.</w:t>
            </w:r>
          </w:p>
        </w:tc>
      </w:tr>
    </w:tbl>
    <w:p w:rsidR="005D4646" w:rsidRPr="00AA43CF" w:rsidRDefault="005D4646" w:rsidP="005D4646">
      <w:pPr>
        <w:widowControl w:val="0"/>
        <w:ind w:firstLine="720"/>
        <w:jc w:val="both"/>
      </w:pPr>
      <w:r w:rsidRPr="00AA43CF">
        <w:t xml:space="preserve"> 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 w:rsidRPr="00AA43CF">
        <w:rPr>
          <w:b/>
          <w:bCs/>
        </w:rPr>
        <w:t>Классификация хематтрактантов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  <w:gridCol w:w="4787"/>
      </w:tblGrid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А. Эндогенные хаматтрактанты: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Плазменные факторы: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Калликреин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Активатор плазминогена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Фибринпептид В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С3а, С5а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</w:pPr>
            <w:r w:rsidRPr="00AA43CF">
              <w:rPr>
                <w:i/>
                <w:iCs/>
              </w:rPr>
              <w:t>Лейкоагрессины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Продукты распада арахидоновой кислоты: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Простагландины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Лейкотриены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Продукты распада соединительной ткани: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Частично денатурированные колл</w:t>
            </w:r>
            <w:r w:rsidRPr="00AA43CF">
              <w:rPr>
                <w:i/>
                <w:iCs/>
              </w:rPr>
              <w:t>а</w:t>
            </w:r>
            <w:r w:rsidRPr="00AA43CF">
              <w:rPr>
                <w:i/>
                <w:iCs/>
              </w:rPr>
              <w:t>ген и эластин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lastRenderedPageBreak/>
              <w:t>- Продукты секреции других клеток: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Нейтрофилов, моноцитов и лимф</w:t>
            </w:r>
            <w:r w:rsidRPr="00AA43CF">
              <w:rPr>
                <w:i/>
                <w:iCs/>
              </w:rPr>
              <w:t>о</w:t>
            </w:r>
            <w:r w:rsidRPr="00AA43CF">
              <w:rPr>
                <w:i/>
                <w:iCs/>
              </w:rPr>
              <w:t>цитов</w:t>
            </w:r>
          </w:p>
        </w:tc>
      </w:tr>
      <w:tr w:rsidR="005D4646" w:rsidRPr="00AA43CF">
        <w:trPr>
          <w:cantSplit/>
        </w:trPr>
        <w:tc>
          <w:tcPr>
            <w:tcW w:w="9573" w:type="dxa"/>
            <w:gridSpan w:val="2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rPr>
                <w:b/>
                <w:bCs/>
              </w:rPr>
            </w:pPr>
            <w:r w:rsidRPr="00AA43CF">
              <w:rPr>
                <w:b/>
                <w:bCs/>
              </w:rPr>
              <w:t>Б. Экзогенные хаматтрактанты:</w:t>
            </w: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Микробы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</w:pPr>
          </w:p>
        </w:tc>
      </w:tr>
      <w:tr w:rsidR="005D4646" w:rsidRPr="00AA43CF">
        <w:tc>
          <w:tcPr>
            <w:tcW w:w="4786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</w:pPr>
            <w:r w:rsidRPr="00AA43CF">
              <w:t>- Микробные продукты:</w:t>
            </w:r>
          </w:p>
        </w:tc>
        <w:tc>
          <w:tcPr>
            <w:tcW w:w="4787" w:type="dxa"/>
          </w:tcPr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  <w:lang w:val="en-US"/>
              </w:rPr>
              <w:t>N</w:t>
            </w:r>
            <w:r w:rsidRPr="00AA43CF">
              <w:rPr>
                <w:i/>
                <w:iCs/>
              </w:rPr>
              <w:t>-формилметионил-пептиды (общий компонент грамнегативных бакт</w:t>
            </w:r>
            <w:r w:rsidRPr="00AA43CF">
              <w:rPr>
                <w:i/>
                <w:iCs/>
              </w:rPr>
              <w:t>е</w:t>
            </w:r>
            <w:r w:rsidRPr="00AA43CF">
              <w:rPr>
                <w:i/>
                <w:iCs/>
              </w:rPr>
              <w:t>рий)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  <w:rPr>
                <w:i/>
                <w:iCs/>
              </w:rPr>
            </w:pPr>
            <w:r w:rsidRPr="00AA43CF">
              <w:rPr>
                <w:i/>
                <w:iCs/>
              </w:rPr>
              <w:t>Пептидогликаны</w:t>
            </w:r>
          </w:p>
          <w:p w:rsidR="005D4646" w:rsidRPr="00AA43CF" w:rsidRDefault="005D4646" w:rsidP="005D4646">
            <w:pPr>
              <w:pStyle w:val="a4"/>
              <w:widowControl w:val="0"/>
              <w:spacing w:before="0" w:beforeAutospacing="0" w:after="0" w:afterAutospacing="0"/>
              <w:ind w:left="637"/>
            </w:pPr>
            <w:r w:rsidRPr="00AA43CF">
              <w:rPr>
                <w:i/>
                <w:iCs/>
              </w:rPr>
              <w:t>Эндотоксины (липополисахариды)</w:t>
            </w:r>
          </w:p>
        </w:tc>
      </w:tr>
    </w:tbl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1D5838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  <w:noProof/>
        </w:rPr>
        <w:pict>
          <v:line id="_x0000_s1168" style="position:absolute;left:0;text-align:left;z-index:251680256" from="364.65pt,311.15pt" to="383.35pt,311.15pt"/>
        </w:pict>
      </w:r>
      <w:r>
        <w:rPr>
          <w:b/>
          <w:bCs/>
          <w:noProof/>
        </w:rPr>
        <w:pict>
          <v:line id="_x0000_s1167" style="position:absolute;left:0;text-align:left;z-index:251679232" from="364.65pt,304.8pt" to="383.35pt,304.8pt"/>
        </w:pict>
      </w:r>
      <w:r>
        <w:rPr>
          <w:b/>
          <w:bCs/>
          <w:noProof/>
        </w:rPr>
        <w:pict>
          <v:line id="_x0000_s1166" style="position:absolute;left:0;text-align:left;z-index:251678208" from="364.65pt,298.45pt" to="383.35pt,298.45pt"/>
        </w:pict>
      </w:r>
      <w:r>
        <w:rPr>
          <w:b/>
          <w:bCs/>
          <w:noProof/>
        </w:rPr>
        <w:pict>
          <v:line id="_x0000_s1165" style="position:absolute;left:0;text-align:left;z-index:251677184" from="336.6pt,292.1pt" to="383.35pt,292.1pt"/>
        </w:pict>
      </w:r>
      <w:r>
        <w:rPr>
          <w:b/>
          <w:bCs/>
          <w:noProof/>
        </w:rPr>
        <w:pict>
          <v:line id="_x0000_s1164" style="position:absolute;left:0;text-align:left;z-index:251676160" from="317.9pt,285.75pt" to="383.35pt,285.75pt"/>
        </w:pict>
      </w:r>
      <w:r>
        <w:rPr>
          <w:b/>
          <w:bCs/>
          <w:noProof/>
        </w:rPr>
        <w:pict>
          <v:line id="_x0000_s1163" style="position:absolute;left:0;text-align:left;z-index:251675136" from="308.55pt,279.4pt" to="383.35pt,279.4pt"/>
        </w:pict>
      </w:r>
      <w:r>
        <w:rPr>
          <w:b/>
          <w:bCs/>
          <w:noProof/>
        </w:rPr>
        <w:pict>
          <v:line id="_x0000_s1161" style="position:absolute;left:0;text-align:left;z-index:251673088" from="280.5pt,266.7pt" to="383.35pt,266.7pt"/>
        </w:pict>
      </w:r>
      <w:r>
        <w:rPr>
          <w:b/>
          <w:bCs/>
          <w:noProof/>
        </w:rPr>
        <w:pict>
          <v:line id="_x0000_s1162" style="position:absolute;left:0;text-align:left;z-index:251674112" from="289.85pt,273.05pt" to="383.35pt,273.05pt"/>
        </w:pict>
      </w:r>
      <w:r>
        <w:rPr>
          <w:b/>
          <w:bCs/>
          <w:noProof/>
        </w:rPr>
        <w:pict>
          <v:line id="_x0000_s1160" style="position:absolute;left:0;text-align:left;z-index:251672064" from="261.8pt,260.35pt" to="383.35pt,260.35pt"/>
        </w:pict>
      </w:r>
      <w:r>
        <w:rPr>
          <w:b/>
          <w:bCs/>
          <w:noProof/>
        </w:rPr>
        <w:pict>
          <v:line id="_x0000_s1159" style="position:absolute;left:0;text-align:left;flip:x;z-index:251671040" from="374pt,177.8pt" to="374pt,254pt"/>
        </w:pict>
      </w:r>
      <w:r>
        <w:rPr>
          <w:b/>
          <w:bCs/>
          <w:noProof/>
        </w:rPr>
        <w:pict>
          <v:line id="_x0000_s1158" style="position:absolute;left:0;text-align:left;flip:x;z-index:251670016" from="364.65pt,177.8pt" to="364.65pt,254pt"/>
        </w:pict>
      </w:r>
      <w:r>
        <w:rPr>
          <w:b/>
          <w:bCs/>
          <w:noProof/>
        </w:rPr>
        <w:pict>
          <v:line id="_x0000_s1157" style="position:absolute;left:0;text-align:left;flip:x;z-index:251668992" from="355.3pt,177.8pt" to="355.3pt,254pt"/>
        </w:pict>
      </w:r>
      <w:r>
        <w:rPr>
          <w:b/>
          <w:bCs/>
          <w:noProof/>
        </w:rPr>
        <w:pict>
          <v:line id="_x0000_s1156" style="position:absolute;left:0;text-align:left;flip:x;z-index:251667968" from="345.95pt,177.8pt" to="345.95pt,254pt"/>
        </w:pict>
      </w:r>
      <w:r>
        <w:rPr>
          <w:b/>
          <w:bCs/>
          <w:noProof/>
        </w:rPr>
        <w:pict>
          <v:line id="_x0000_s1155" style="position:absolute;left:0;text-align:left;flip:x;z-index:251666944" from="336.6pt,165.1pt" to="336.6pt,254pt"/>
        </w:pict>
      </w:r>
      <w:r>
        <w:rPr>
          <w:b/>
          <w:bCs/>
          <w:noProof/>
        </w:rPr>
        <w:pict>
          <v:line id="_x0000_s1154" style="position:absolute;left:0;text-align:left;flip:x;z-index:251665920" from="327.25pt,152.4pt" to="327.25pt,254pt"/>
        </w:pict>
      </w:r>
      <w:r>
        <w:rPr>
          <w:b/>
          <w:bCs/>
          <w:noProof/>
        </w:rPr>
        <w:pict>
          <v:line id="_x0000_s1153" style="position:absolute;left:0;text-align:left;flip:x;z-index:251664896" from="317.9pt,152.4pt" to="317.9pt,254pt"/>
        </w:pict>
      </w:r>
      <w:r>
        <w:rPr>
          <w:b/>
          <w:bCs/>
          <w:noProof/>
        </w:rPr>
        <w:pict>
          <v:line id="_x0000_s1152" style="position:absolute;left:0;text-align:left;flip:x;z-index:251663872" from="308.55pt,146.05pt" to="308.55pt,254pt"/>
        </w:pict>
      </w:r>
      <w:r>
        <w:rPr>
          <w:b/>
          <w:bCs/>
          <w:noProof/>
        </w:rPr>
        <w:pict>
          <v:line id="_x0000_s1151" style="position:absolute;left:0;text-align:left;flip:x;z-index:251662848" from="299.2pt,146.05pt" to="299.2pt,254pt"/>
        </w:pict>
      </w:r>
      <w:r>
        <w:rPr>
          <w:b/>
          <w:bCs/>
          <w:noProof/>
        </w:rPr>
        <w:pict>
          <v:line id="_x0000_s1150" style="position:absolute;left:0;text-align:left;flip:x;z-index:251661824" from="289.85pt,139.7pt" to="289.85pt,254pt"/>
        </w:pict>
      </w:r>
      <w:r>
        <w:rPr>
          <w:b/>
          <w:bCs/>
          <w:noProof/>
        </w:rPr>
        <w:pict>
          <v:line id="_x0000_s1149" style="position:absolute;left:0;text-align:left;flip:x;z-index:251660800" from="280.5pt,133.35pt" to="280.5pt,254pt"/>
        </w:pict>
      </w:r>
      <w:r>
        <w:rPr>
          <w:b/>
          <w:bCs/>
          <w:noProof/>
        </w:rPr>
        <w:pict>
          <v:line id="_x0000_s1147" style="position:absolute;left:0;text-align:left;flip:x;z-index:251658752" from="261.8pt,127pt" to="261.8pt,254pt"/>
        </w:pict>
      </w:r>
      <w:r>
        <w:rPr>
          <w:b/>
          <w:bCs/>
          <w:noProof/>
        </w:rPr>
        <w:pict>
          <v:line id="_x0000_s1148" style="position:absolute;left:0;text-align:left;flip:x;z-index:251659776" from="271.15pt,127pt" to="271.15pt,254pt"/>
        </w:pict>
      </w:r>
      <w:r>
        <w:rPr>
          <w:b/>
          <w:bCs/>
          <w:noProof/>
        </w:rPr>
        <w:pict>
          <v:line id="_x0000_s1146" style="position:absolute;left:0;text-align:left;flip:x;z-index:251657728" from="252.45pt,120.65pt" to="252.45pt,254pt"/>
        </w:pict>
      </w:r>
      <w:r>
        <w:rPr>
          <w:b/>
          <w:bCs/>
          <w:noProof/>
        </w:rPr>
        <w:pict>
          <v:line id="_x0000_s1144" style="position:absolute;left:0;text-align:left;flip:x;z-index:251655680" from="233.75pt,114.3pt" to="233.75pt,254pt"/>
        </w:pict>
      </w:r>
      <w:r>
        <w:rPr>
          <w:b/>
          <w:bCs/>
          <w:noProof/>
        </w:rPr>
        <w:pict>
          <v:line id="_x0000_s1145" style="position:absolute;left:0;text-align:left;flip:x;z-index:251656704" from="243.1pt,114.3pt" to="243.1pt,254pt"/>
        </w:pict>
      </w:r>
      <w:r>
        <w:rPr>
          <w:b/>
          <w:bCs/>
          <w:noProof/>
        </w:rPr>
        <w:pict>
          <v:line id="_x0000_s1143" style="position:absolute;left:0;text-align:left;flip:x;z-index:251654656" from="224.4pt,107.95pt" to="224.4pt,254pt"/>
        </w:pict>
      </w:r>
      <w:r>
        <w:rPr>
          <w:b/>
          <w:bCs/>
          <w:noProof/>
        </w:rPr>
        <w:pict>
          <v:line id="_x0000_s1142" style="position:absolute;left:0;text-align:left;flip:x;z-index:251653632" from="215.05pt,101.6pt" to="215.05pt,254pt"/>
        </w:pict>
      </w:r>
      <w:r>
        <w:rPr>
          <w:b/>
          <w:bCs/>
          <w:noProof/>
        </w:rPr>
        <w:pict>
          <v:line id="_x0000_s1141" style="position:absolute;left:0;text-align:left;flip:x;z-index:251652608" from="205.7pt,95.25pt" to="205.7pt,254pt"/>
        </w:pict>
      </w:r>
      <w:r>
        <w:rPr>
          <w:b/>
          <w:bCs/>
          <w:noProof/>
        </w:rPr>
        <w:pict>
          <v:line id="_x0000_s1140" style="position:absolute;left:0;text-align:left;flip:x;z-index:251651584" from="196.35pt,95.25pt" to="196.35pt,254pt"/>
        </w:pict>
      </w:r>
      <w:r>
        <w:rPr>
          <w:b/>
          <w:bCs/>
          <w:noProof/>
        </w:rPr>
        <w:pict>
          <v:line id="_x0000_s1137" style="position:absolute;left:0;text-align:left;flip:x;z-index:251648512" from="168.3pt,76.2pt" to="168.3pt,254pt"/>
        </w:pict>
      </w:r>
      <w:r>
        <w:rPr>
          <w:b/>
          <w:bCs/>
          <w:noProof/>
        </w:rPr>
        <w:pict>
          <v:line id="_x0000_s1138" style="position:absolute;left:0;text-align:left;flip:x;z-index:251649536" from="177.65pt,82.55pt" to="177.65pt,254pt"/>
        </w:pict>
      </w:r>
      <w:r>
        <w:rPr>
          <w:b/>
          <w:bCs/>
          <w:noProof/>
        </w:rPr>
        <w:pict>
          <v:line id="_x0000_s1139" style="position:absolute;left:0;text-align:left;flip:x;z-index:251650560" from="187pt,88.9pt" to="187pt,254pt"/>
        </w:pict>
      </w:r>
      <w:r>
        <w:rPr>
          <w:b/>
          <w:bCs/>
          <w:noProof/>
        </w:rPr>
        <w:pict>
          <v:line id="_x0000_s1136" style="position:absolute;left:0;text-align:left;flip:x;z-index:251647488" from="158.95pt,76.2pt" to="158.95pt,254pt"/>
        </w:pict>
      </w:r>
      <w:r>
        <w:rPr>
          <w:b/>
          <w:bCs/>
          <w:noProof/>
        </w:rPr>
        <w:pict>
          <v:line id="_x0000_s1135" style="position:absolute;left:0;text-align:left;flip:x;z-index:251646464" from="149.6pt,69.85pt" to="149.6pt,254pt"/>
        </w:pict>
      </w:r>
      <w:r>
        <w:rPr>
          <w:b/>
          <w:bCs/>
          <w:noProof/>
        </w:rPr>
        <w:pict>
          <v:line id="_x0000_s1133" style="position:absolute;left:0;text-align:left;flip:x;z-index:251644416" from="130.9pt,63.5pt" to="130.9pt,254pt"/>
        </w:pict>
      </w:r>
      <w:r>
        <w:rPr>
          <w:b/>
          <w:bCs/>
          <w:noProof/>
        </w:rPr>
        <w:pict>
          <v:line id="_x0000_s1134" style="position:absolute;left:0;text-align:left;flip:x;z-index:251645440" from="140.25pt,63.5pt" to="140.25pt,254pt"/>
        </w:pict>
      </w:r>
      <w:r>
        <w:rPr>
          <w:b/>
          <w:bCs/>
          <w:noProof/>
        </w:rPr>
        <w:pict>
          <v:shape id="_x0000_s1132" type="#_x0000_t202" style="position:absolute;left:0;text-align:left;margin-left:336.6pt;margin-top:146.05pt;width:28.05pt;height:31.75pt;z-index:251643392">
            <v:textbox>
              <w:txbxContent>
                <w:p w:rsidR="00D46279" w:rsidRDefault="00D46279" w:rsidP="005D4646">
                  <w:pPr>
                    <w:pStyle w:val="4"/>
                  </w:pPr>
                  <w:r>
                    <w:t>В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131" type="#_x0000_t202" style="position:absolute;left:0;text-align:left;margin-left:336.6pt;margin-top:292.1pt;width:28.05pt;height:31.75pt;z-index:251642368">
            <v:textbox>
              <w:txbxContent>
                <w:p w:rsidR="00D46279" w:rsidRDefault="00D46279" w:rsidP="005D4646">
                  <w:pPr>
                    <w:rPr>
                      <w:b/>
                      <w:bCs/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Н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130" type="#_x0000_t202" style="position:absolute;left:0;text-align:left;margin-left:355.3pt;margin-top:393.7pt;width:37.4pt;height:25.4pt;z-index:251641344" filled="f" stroked="f">
            <v:textbox>
              <w:txbxContent>
                <w:p w:rsidR="00D46279" w:rsidRDefault="00D46279" w:rsidP="005D4646">
                  <w:pPr>
                    <w:pStyle w:val="5"/>
                  </w:pPr>
                  <w:r>
                    <w:t>Б</w:t>
                  </w:r>
                </w:p>
              </w:txbxContent>
            </v:textbox>
          </v:shape>
        </w:pict>
      </w:r>
      <w:r w:rsidRPr="001D5838">
        <w:rPr>
          <w:noProof/>
        </w:rPr>
        <w:pict>
          <v:shape id="_x0000_s1129" type="#_x0000_t202" style="position:absolute;left:0;text-align:left;margin-left:102.85pt;margin-top:393.7pt;width:37.4pt;height:25.4pt;z-index:251640320" filled="f" stroked="f">
            <v:textbox>
              <w:txbxContent>
                <w:p w:rsidR="00D46279" w:rsidRDefault="00D46279" w:rsidP="005D4646">
                  <w:pPr>
                    <w:pStyle w:val="5"/>
                  </w:pPr>
                  <w:r>
                    <w:t>А</w:t>
                  </w:r>
                </w:p>
              </w:txbxContent>
            </v:textbox>
          </v:shape>
        </w:pict>
      </w:r>
      <w:r w:rsidR="00935F59">
        <w:rPr>
          <w:noProof/>
        </w:rPr>
        <w:drawing>
          <wp:inline distT="0" distB="0" distL="0" distR="0">
            <wp:extent cx="4105275" cy="5419725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both"/>
      </w:pPr>
      <w:r w:rsidRPr="00AA43CF">
        <w:t>Рис. 1. Гидростатическое давление в капилляре и онкотическое давление плазмы в но</w:t>
      </w:r>
      <w:r w:rsidRPr="00AA43CF">
        <w:t>р</w:t>
      </w:r>
      <w:r w:rsidRPr="00AA43CF">
        <w:t xml:space="preserve">мальной (Н) и воспаленной (В) тканях (по </w:t>
      </w:r>
      <w:r w:rsidRPr="00AA43CF">
        <w:rPr>
          <w:lang w:val="en-US"/>
        </w:rPr>
        <w:t>Wright</w:t>
      </w:r>
      <w:r w:rsidRPr="00AA43CF">
        <w:t xml:space="preserve"> </w:t>
      </w:r>
      <w:r w:rsidRPr="00AA43CF">
        <w:rPr>
          <w:lang w:val="en-US"/>
        </w:rPr>
        <w:t>G</w:t>
      </w:r>
      <w:r w:rsidRPr="00AA43CF">
        <w:t>.</w:t>
      </w:r>
      <w:r w:rsidRPr="00AA43CF">
        <w:rPr>
          <w:lang w:val="en-US"/>
        </w:rPr>
        <w:t>P</w:t>
      </w:r>
      <w:r w:rsidRPr="00AA43CF">
        <w:t>., 1958).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AA43CF">
        <w:rPr>
          <w:b/>
          <w:bCs/>
          <w:i/>
          <w:iCs/>
        </w:rPr>
        <w:t>Примечание:</w:t>
      </w:r>
      <w:r w:rsidRPr="00AA43CF">
        <w:t xml:space="preserve"> А – артериальная и Б – венозная часть капилляра; Вертикальными штрихами отмечен объем жидкости выходящей из капилляра, а горизонтальными – п</w:t>
      </w:r>
      <w:r w:rsidRPr="00AA43CF">
        <w:t>о</w:t>
      </w:r>
      <w:r w:rsidRPr="00AA43CF">
        <w:t>ступающей в капилляр.</w:t>
      </w:r>
    </w:p>
    <w:p w:rsidR="002F0ACC" w:rsidRDefault="002F0ACC" w:rsidP="005D4646">
      <w:pPr>
        <w:pStyle w:val="a4"/>
        <w:widowControl w:val="0"/>
        <w:spacing w:before="0" w:beforeAutospacing="0" w:after="0" w:afterAutospacing="0"/>
        <w:ind w:firstLine="709"/>
        <w:jc w:val="both"/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AA43CF">
        <w:t xml:space="preserve">В нормальной ткани (Н) нормальное гидростатическое давление в артериальной части капилляра (А) составляет </w:t>
      </w:r>
      <w:smartTag w:uri="urn:schemas-microsoft-com:office:smarttags" w:element="metricconverter">
        <w:smartTagPr>
          <w:attr w:name="ProductID" w:val="32 мм"/>
        </w:smartTagPr>
        <w:r w:rsidRPr="00AA43CF">
          <w:t>32 мм</w:t>
        </w:r>
      </w:smartTag>
      <w:r w:rsidRPr="00AA43CF">
        <w:t xml:space="preserve"> рт.ст., а в венозной (Б) – </w:t>
      </w:r>
      <w:smartTag w:uri="urn:schemas-microsoft-com:office:smarttags" w:element="metricconverter">
        <w:smartTagPr>
          <w:attr w:name="ProductID" w:val="12 мм"/>
        </w:smartTagPr>
        <w:r w:rsidRPr="00AA43CF">
          <w:t>12 мм</w:t>
        </w:r>
      </w:smartTag>
      <w:r w:rsidRPr="00AA43CF">
        <w:t xml:space="preserve"> рт.ст.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AA43CF">
        <w:t>В воспаленной ткани (острое воспаление) гидростатическое давление увеличено вследствие артериальной гиперемии, а онкотическое давление снижено вследствие пов</w:t>
      </w:r>
      <w:r w:rsidRPr="00AA43CF">
        <w:t>ы</w:t>
      </w:r>
      <w:r w:rsidRPr="00AA43CF">
        <w:lastRenderedPageBreak/>
        <w:t>шения проницаемости сосудистой стенки и выхода белков. В результате – увеличивается выход жидкости из сосуда в ткань</w:t>
      </w:r>
    </w:p>
    <w:p w:rsidR="005D4646" w:rsidRPr="00AA43CF" w:rsidRDefault="00935F59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  <w:lang w:val="en-US"/>
        </w:rPr>
      </w:pPr>
      <w:r>
        <w:rPr>
          <w:noProof/>
        </w:rPr>
        <w:drawing>
          <wp:inline distT="0" distB="0" distL="0" distR="0">
            <wp:extent cx="2943225" cy="2733675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both"/>
      </w:pPr>
      <w:r w:rsidRPr="00AA43CF">
        <w:t xml:space="preserve">Рис 2. Повышение сосудистой проницаемости при воспалении (по </w:t>
      </w:r>
      <w:r w:rsidRPr="00AA43CF">
        <w:rPr>
          <w:lang w:val="en-US"/>
        </w:rPr>
        <w:t>Robbins</w:t>
      </w:r>
      <w:r w:rsidRPr="00AA43CF">
        <w:t xml:space="preserve"> </w:t>
      </w:r>
      <w:r w:rsidRPr="00AA43CF">
        <w:rPr>
          <w:lang w:val="en-US"/>
        </w:rPr>
        <w:t>S</w:t>
      </w:r>
      <w:r w:rsidRPr="00AA43CF">
        <w:t>.</w:t>
      </w:r>
      <w:r w:rsidRPr="00AA43CF">
        <w:rPr>
          <w:lang w:val="en-US"/>
        </w:rPr>
        <w:t>L</w:t>
      </w:r>
      <w:r w:rsidRPr="00AA43CF">
        <w:t xml:space="preserve">. </w:t>
      </w:r>
      <w:r w:rsidRPr="00AA43CF">
        <w:rPr>
          <w:lang w:val="en-US"/>
        </w:rPr>
        <w:t>et</w:t>
      </w:r>
      <w:r w:rsidRPr="00AA43CF">
        <w:t xml:space="preserve"> </w:t>
      </w:r>
      <w:r w:rsidRPr="00AA43CF">
        <w:rPr>
          <w:lang w:val="en-US"/>
        </w:rPr>
        <w:t>al</w:t>
      </w:r>
      <w:r w:rsidRPr="00AA43CF">
        <w:t>., 1984)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both"/>
      </w:pPr>
      <w:r w:rsidRPr="00AA43CF">
        <w:t>А – немедленный–мимолетный ответ;</w:t>
      </w:r>
      <w:r w:rsidR="002F0ACC">
        <w:t xml:space="preserve"> </w:t>
      </w:r>
      <w:r w:rsidRPr="00AA43CF">
        <w:t>Б – отставленный ответ;</w:t>
      </w:r>
      <w:r w:rsidR="002F0ACC">
        <w:t xml:space="preserve"> </w:t>
      </w:r>
      <w:r w:rsidRPr="00AA43CF">
        <w:t>В – немедленный–продолжительный ответ сосудистой стенки</w:t>
      </w: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Pr="00AA43CF" w:rsidRDefault="002F0ACC" w:rsidP="002F0ACC">
      <w:pPr>
        <w:widowControl w:val="0"/>
        <w:ind w:firstLine="720"/>
        <w:jc w:val="both"/>
      </w:pPr>
      <w:r>
        <w:rPr>
          <w:u w:val="single"/>
        </w:rPr>
        <w:t>С</w:t>
      </w:r>
      <w:r w:rsidRPr="00AA43CF">
        <w:rPr>
          <w:u w:val="single"/>
        </w:rPr>
        <w:t>хем</w:t>
      </w:r>
      <w:r>
        <w:rPr>
          <w:u w:val="single"/>
        </w:rPr>
        <w:t>а</w:t>
      </w:r>
      <w:r w:rsidRPr="00AA43CF">
        <w:rPr>
          <w:u w:val="single"/>
        </w:rPr>
        <w:t xml:space="preserve"> 1.</w:t>
      </w:r>
      <w:r w:rsidRPr="00AA43CF">
        <w:t xml:space="preserve"> </w:t>
      </w:r>
      <w:r w:rsidRPr="00AA43CF">
        <w:rPr>
          <w:b/>
          <w:i/>
          <w:iCs/>
          <w:u w:val="single"/>
        </w:rPr>
        <w:t>Эмиграция</w:t>
      </w:r>
      <w:r w:rsidRPr="00AA43CF">
        <w:rPr>
          <w:b/>
        </w:rPr>
        <w:t xml:space="preserve"> (emigratio; от лат. Emigrare - выселяться, переселяться)</w:t>
      </w:r>
      <w:r w:rsidRPr="00AA43CF">
        <w:t xml:space="preserve"> - выход лейкоцитов из сосудов в ткань. Осуществляется путем их диапедеза главным обр</w:t>
      </w:r>
      <w:r w:rsidRPr="00AA43CF">
        <w:t>а</w:t>
      </w:r>
      <w:r w:rsidRPr="00AA43CF">
        <w:t>зом через стенку венул. Эмиграция лейкоцитов в очаг является ключевым событием пат</w:t>
      </w:r>
      <w:r w:rsidRPr="00AA43CF">
        <w:t>о</w:t>
      </w:r>
      <w:r w:rsidRPr="00AA43CF">
        <w:t>генеза воспаления. Механизм эмиграции состоит в явлении хемотаксиса (И.И.Мечников). Пусковым моментом активации фагоцитов является воздействие на рецепторы (</w:t>
      </w:r>
      <w:r w:rsidRPr="00AA43CF">
        <w:rPr>
          <w:b/>
          <w:i/>
          <w:iCs/>
        </w:rPr>
        <w:t>А</w:t>
      </w:r>
      <w:r w:rsidRPr="00AA43CF">
        <w:t>), часто специфические, их клеточных мембран разнообразных хемотаксических агентов, высв</w:t>
      </w:r>
      <w:r w:rsidRPr="00AA43CF">
        <w:t>о</w:t>
      </w:r>
      <w:r w:rsidRPr="00AA43CF">
        <w:t>бождаемых микроорганизмами или фагоцитами, а также образующихся в ткани в резул</w:t>
      </w:r>
      <w:r w:rsidRPr="00AA43CF">
        <w:t>ь</w:t>
      </w:r>
      <w:r w:rsidRPr="00AA43CF">
        <w:t>тате действия воспалительного агента или под влиянием самих фагоцитов. Лейкоциты выходят из осевого (циркуляторного) тока крови в плазматический (пристеночный). Эт</w:t>
      </w:r>
      <w:r w:rsidRPr="00AA43CF">
        <w:t>о</w:t>
      </w:r>
      <w:r w:rsidRPr="00AA43CF">
        <w:t>му способствует нарушение реологических свойств крови, замедление кровотока, измен</w:t>
      </w:r>
      <w:r w:rsidRPr="00AA43CF">
        <w:t>е</w:t>
      </w:r>
      <w:r w:rsidRPr="00AA43CF">
        <w:t>ние его характера, в частности уменьшение краевой плазматической зоны. Вследствие возрастания адгезивных свойств (</w:t>
      </w:r>
      <w:r w:rsidRPr="00AA43CF">
        <w:rPr>
          <w:b/>
          <w:i/>
          <w:iCs/>
        </w:rPr>
        <w:t>А</w:t>
      </w:r>
      <w:r w:rsidRPr="00AA43CF">
        <w:t>) не только лейкоцитов, но, прежде всего и главным образом эндотелиальных клеток происходит приклеивание лейкоцитов к эндотелию - ра</w:t>
      </w:r>
      <w:r w:rsidRPr="00AA43CF">
        <w:t>з</w:t>
      </w:r>
      <w:r w:rsidRPr="00AA43CF">
        <w:t>вивается феномен</w:t>
      </w:r>
      <w:r w:rsidRPr="00AA43CF">
        <w:rPr>
          <w:bCs/>
        </w:rPr>
        <w:t xml:space="preserve"> краевого стояния лейкоцитов</w:t>
      </w:r>
      <w:r w:rsidRPr="00AA43CF">
        <w:t xml:space="preserve"> (Шкляревский, </w:t>
      </w:r>
      <w:r w:rsidRPr="00AA43CF">
        <w:rPr>
          <w:i/>
          <w:iCs/>
        </w:rPr>
        <w:t>по схеме - «адгезия»</w:t>
      </w:r>
      <w:r w:rsidRPr="00AA43CF">
        <w:t>). Первоначальный контакт лейкоцитов с эндотелием является весьма непрочным, так, что под влиянием кровотока они могут перекатываться (</w:t>
      </w:r>
      <w:r w:rsidRPr="00AA43CF">
        <w:rPr>
          <w:i/>
          <w:iCs/>
        </w:rPr>
        <w:t>по схеме «роллинг»</w:t>
      </w:r>
      <w:r w:rsidRPr="00AA43CF">
        <w:t>) по поверхности фибринной пленки, однако контакт быстро упрочивается. Занявшие краевое положение лейкоциты выпускают псевдоподии, которые проникают через расширенные межэндот</w:t>
      </w:r>
      <w:r w:rsidRPr="00AA43CF">
        <w:t>е</w:t>
      </w:r>
      <w:r w:rsidRPr="00AA43CF">
        <w:t>лиальные щели (</w:t>
      </w:r>
      <w:r w:rsidRPr="00AA43CF">
        <w:rPr>
          <w:b/>
          <w:i/>
          <w:iCs/>
        </w:rPr>
        <w:t>Б</w:t>
      </w:r>
      <w:r w:rsidRPr="00AA43CF">
        <w:t>), и таким образом “переливаются” через эндотелиальный слой (</w:t>
      </w:r>
      <w:r w:rsidRPr="00AA43CF">
        <w:rPr>
          <w:i/>
          <w:iCs/>
        </w:rPr>
        <w:t>эмигр</w:t>
      </w:r>
      <w:r w:rsidRPr="00AA43CF">
        <w:rPr>
          <w:i/>
          <w:iCs/>
        </w:rPr>
        <w:t>а</w:t>
      </w:r>
      <w:r w:rsidRPr="00AA43CF">
        <w:rPr>
          <w:i/>
          <w:iCs/>
        </w:rPr>
        <w:t>ция</w:t>
      </w:r>
      <w:r w:rsidRPr="00AA43CF">
        <w:t>). Повышенные сосудистая проницаемость и ток жидкости из сосуда в ткань играют роль способствующих факторов эмиграции: чем они сильнее, тем легче для лейкоцита прохождение сосудистой стенки. Тем не менее, эмиграция - процесс полностью активный. Он требует энергии и осуществляется с усиленным потреблением кислорода и участием ионов кальция и магния, необходимых для контрактильных явлений в лейкоците.</w:t>
      </w: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720"/>
        <w:jc w:val="both"/>
      </w:pPr>
      <w:r w:rsidRPr="00AA43CF">
        <w:t>Оказавшись между эндотелиальным слоем и базальной мембраной, лейкоцит в</w:t>
      </w:r>
      <w:r w:rsidRPr="00AA43CF">
        <w:t>ы</w:t>
      </w:r>
      <w:r w:rsidRPr="00AA43CF">
        <w:t>деляет лизосомальные протеиназы, растворяющие ее, а также катионные белки, изм</w:t>
      </w:r>
      <w:r w:rsidRPr="00AA43CF">
        <w:t>е</w:t>
      </w:r>
      <w:r w:rsidRPr="00AA43CF">
        <w:t>няющие коллоидное состояние базальной мембраны (обратимый переход из геля в золь), что обеспечивает повышенную проходимость ее для лейкоцита. Иммигрировавшие ле</w:t>
      </w:r>
      <w:r w:rsidRPr="00AA43CF">
        <w:t>й</w:t>
      </w:r>
      <w:r w:rsidRPr="00AA43CF">
        <w:t>коциты отделяются от наружной поверхности сосудистой стенки и амебоидными движ</w:t>
      </w:r>
      <w:r w:rsidRPr="00AA43CF">
        <w:t>е</w:t>
      </w:r>
      <w:r w:rsidRPr="00AA43CF">
        <w:t>ниями направляются к центру очага повреждения (альтерации) или внедрения этиолог</w:t>
      </w:r>
      <w:r w:rsidRPr="00AA43CF">
        <w:t>и</w:t>
      </w:r>
      <w:r w:rsidRPr="00AA43CF">
        <w:lastRenderedPageBreak/>
        <w:t>ческого фактора, что определяется градиентом концентрации хемотаксических веществ в очаге (</w:t>
      </w:r>
      <w:r w:rsidRPr="00AA43CF">
        <w:rPr>
          <w:i/>
          <w:iCs/>
        </w:rPr>
        <w:t>по схеме цитокины и другие медиаторы</w:t>
      </w:r>
      <w:r w:rsidRPr="00AA43CF">
        <w:t xml:space="preserve">). </w:t>
      </w: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720"/>
        <w:jc w:val="both"/>
        <w:rPr>
          <w:b/>
          <w:bCs/>
        </w:rPr>
      </w:pPr>
      <w:r w:rsidRPr="00AA43CF">
        <w:t>Первоначально среди лейкоцитов экссудата в очаге острого воспаления преобл</w:t>
      </w:r>
      <w:r w:rsidRPr="00AA43CF">
        <w:t>а</w:t>
      </w:r>
      <w:r w:rsidRPr="00AA43CF">
        <w:t>дают гранулоциты, т.е. в основном нейтрофилы, а затем — моноциты-макрофаги. Позже в очаге накапливаются лимфоциты (</w:t>
      </w:r>
      <w:r w:rsidRPr="00AA43CF">
        <w:rPr>
          <w:i/>
          <w:iCs/>
        </w:rPr>
        <w:t>см. табл. выше</w:t>
      </w:r>
      <w:r w:rsidRPr="00AA43CF">
        <w:t>). Эмигрировавшие лейкоциты совмес</w:t>
      </w:r>
      <w:r w:rsidRPr="00AA43CF">
        <w:t>т</w:t>
      </w:r>
      <w:r w:rsidRPr="00AA43CF">
        <w:t>но с пролиферирующими клетками местного происхождения образуют воспалительный инфильтрат (</w:t>
      </w:r>
      <w:r w:rsidRPr="00AA43CF">
        <w:rPr>
          <w:i/>
          <w:iCs/>
        </w:rPr>
        <w:t>схема 1</w:t>
      </w:r>
      <w:r w:rsidRPr="00AA43CF">
        <w:t xml:space="preserve">). </w:t>
      </w:r>
    </w:p>
    <w:p w:rsidR="005D4646" w:rsidRPr="00AA43CF" w:rsidRDefault="00935F59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265430</wp:posOffset>
            </wp:positionV>
            <wp:extent cx="5257800" cy="4906645"/>
            <wp:effectExtent l="19050" t="0" r="0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90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838">
        <w:rPr>
          <w:b/>
          <w:bCs/>
          <w:noProof/>
        </w:rPr>
        <w:pict>
          <v:line id="_x0000_s1127" style="position:absolute;left:0;text-align:left;z-index:251638272;mso-position-horizontal-relative:text;mso-position-vertical-relative:text" from="196.35pt,86.75pt" to="196.35pt,99.45pt" strokeweight="1.5pt">
            <v:stroke endarrow="block"/>
          </v:line>
        </w:pict>
      </w:r>
      <w:r w:rsidR="001D5838">
        <w:rPr>
          <w:b/>
          <w:bCs/>
          <w:noProof/>
        </w:rPr>
        <w:pict>
          <v:line id="_x0000_s1126" style="position:absolute;left:0;text-align:left;z-index:251637248;mso-position-horizontal-relative:text;mso-position-vertical-relative:text" from="158.95pt,86.75pt" to="158.95pt,99.45pt" strokeweight="1.5pt">
            <v:stroke endarrow="block"/>
          </v:line>
        </w:pict>
      </w:r>
      <w:r w:rsidR="001D5838">
        <w:rPr>
          <w:b/>
          <w:bCs/>
          <w:noProof/>
        </w:rPr>
        <w:pict>
          <v:line id="_x0000_s1125" style="position:absolute;left:0;text-align:left;z-index:251636224;mso-position-horizontal-relative:text;mso-position-vertical-relative:text" from="177.65pt,86.75pt" to="177.65pt,99.45pt" strokeweight="1.5pt">
            <v:stroke endarrow="block"/>
          </v:line>
        </w:pict>
      </w:r>
      <w:r w:rsidR="001D5838">
        <w:rPr>
          <w:b/>
          <w:bCs/>
          <w:noProof/>
        </w:rPr>
        <w:pict>
          <v:line id="_x0000_s1124" style="position:absolute;left:0;text-align:left;z-index:251635200;mso-position-horizontal-relative:text;mso-position-vertical-relative:text" from="140.25pt,86.75pt" to="140.25pt,99.45pt" strokeweight="1.5pt">
            <v:stroke endarrow="block"/>
          </v:line>
        </w:pic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567"/>
        <w:jc w:val="both"/>
        <w:rPr>
          <w:b/>
          <w:bCs/>
        </w:rPr>
      </w:pPr>
      <w:r w:rsidRPr="00AA43CF">
        <w:rPr>
          <w:b/>
          <w:bCs/>
        </w:rPr>
        <w:t xml:space="preserve">Схема 1. Эмиграция лейкоцитов в очаг повреждения </w:t>
      </w:r>
    </w:p>
    <w:p w:rsidR="002F0ACC" w:rsidRPr="00AA43CF" w:rsidRDefault="002F0ACC" w:rsidP="002F0ACC">
      <w:pPr>
        <w:pStyle w:val="a4"/>
        <w:widowControl w:val="0"/>
        <w:spacing w:before="0" w:beforeAutospacing="0" w:after="0" w:afterAutospacing="0"/>
        <w:ind w:firstLine="567"/>
        <w:jc w:val="both"/>
      </w:pPr>
      <w:r w:rsidRPr="00AA43CF">
        <w:t>Примечание: А – адгезивные молекулы (рецепторы); Б – расширение межэндотел</w:t>
      </w:r>
      <w:r w:rsidRPr="00AA43CF">
        <w:t>и</w:t>
      </w:r>
      <w:r w:rsidRPr="00AA43CF">
        <w:t>альной щели;</w:t>
      </w:r>
    </w:p>
    <w:p w:rsidR="002F0ACC" w:rsidRPr="00AA43CF" w:rsidRDefault="002F0ACC" w:rsidP="002F0ACC">
      <w:pPr>
        <w:widowControl w:val="0"/>
        <w:ind w:firstLine="720"/>
        <w:jc w:val="both"/>
        <w:rPr>
          <w:u w:val="single"/>
        </w:rPr>
      </w:pPr>
    </w:p>
    <w:p w:rsidR="002F0ACC" w:rsidRPr="00AA43CF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1D5838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  <w:noProof/>
        </w:rPr>
        <w:lastRenderedPageBreak/>
        <w:pict>
          <v:shape id="_x0000_s1128" type="#_x0000_t202" style="position:absolute;left:0;text-align:left;margin-left:18.7pt;margin-top:4.7pt;width:65.45pt;height:25.4pt;z-index:251639296">
            <v:textbox>
              <w:txbxContent>
                <w:p w:rsidR="00D46279" w:rsidRDefault="00D46279" w:rsidP="005D4646">
                  <w:r>
                    <w:t>Схема 2</w:t>
                  </w:r>
                </w:p>
              </w:txbxContent>
            </v:textbox>
          </v:shape>
        </w:pict>
      </w:r>
      <w:r w:rsidR="00935F59">
        <w:rPr>
          <w:noProof/>
        </w:rPr>
        <w:drawing>
          <wp:inline distT="0" distB="0" distL="0" distR="0">
            <wp:extent cx="5610225" cy="46577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  <w:r w:rsidRPr="00AA43CF">
        <w:rPr>
          <w:b/>
          <w:bCs/>
        </w:rPr>
        <w:t>Схема 2. Этапы формирования гранулематозного воспаления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2F0ACC" w:rsidRDefault="002F0ACC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935F59" w:rsidRPr="00935F59" w:rsidRDefault="00935F59" w:rsidP="00935F59">
      <w:pPr>
        <w:pStyle w:val="a4"/>
        <w:widowControl w:val="0"/>
        <w:spacing w:before="0" w:beforeAutospacing="0" w:after="0" w:afterAutospacing="0"/>
        <w:jc w:val="right"/>
        <w:rPr>
          <w:b/>
          <w:bCs/>
          <w:i/>
        </w:rPr>
      </w:pPr>
      <w:r>
        <w:rPr>
          <w:b/>
          <w:bCs/>
        </w:rPr>
        <w:br w:type="page"/>
      </w:r>
      <w:r w:rsidRPr="00935F59">
        <w:rPr>
          <w:b/>
          <w:bCs/>
          <w:i/>
        </w:rPr>
        <w:lastRenderedPageBreak/>
        <w:t>Приложение 2.</w:t>
      </w:r>
    </w:p>
    <w:p w:rsidR="00935F59" w:rsidRDefault="00935F59" w:rsidP="00935F59">
      <w:pPr>
        <w:widowControl w:val="0"/>
        <w:jc w:val="center"/>
        <w:rPr>
          <w:b/>
          <w:bCs/>
        </w:rPr>
      </w:pPr>
    </w:p>
    <w:p w:rsidR="00935F59" w:rsidRPr="00AA43CF" w:rsidRDefault="00935F59" w:rsidP="00935F59">
      <w:pPr>
        <w:widowControl w:val="0"/>
        <w:jc w:val="center"/>
        <w:rPr>
          <w:b/>
          <w:bCs/>
          <w:highlight w:val="green"/>
        </w:rPr>
      </w:pPr>
      <w:r w:rsidRPr="00AA43CF">
        <w:rPr>
          <w:b/>
          <w:bCs/>
        </w:rPr>
        <w:t>Ситуационные задачи по теме: «ВОСПАЛЕНИЕ»</w:t>
      </w:r>
    </w:p>
    <w:p w:rsidR="00935F59" w:rsidRPr="00AA43CF" w:rsidRDefault="00935F59" w:rsidP="00935F59">
      <w:pPr>
        <w:pStyle w:val="FR2"/>
        <w:spacing w:before="0" w:line="240" w:lineRule="auto"/>
        <w:ind w:firstLine="561"/>
        <w:rPr>
          <w:rFonts w:ascii="Times New Roman" w:hAnsi="Times New Roman"/>
          <w:b w:val="0"/>
          <w:bCs/>
          <w:szCs w:val="24"/>
        </w:rPr>
      </w:pPr>
      <w:r w:rsidRPr="00AA43CF">
        <w:rPr>
          <w:rFonts w:ascii="Times New Roman" w:hAnsi="Times New Roman"/>
          <w:szCs w:val="24"/>
        </w:rPr>
        <w:t>Задача</w:t>
      </w:r>
      <w:r w:rsidRPr="00AA43CF">
        <w:rPr>
          <w:rFonts w:ascii="Times New Roman" w:hAnsi="Times New Roman"/>
          <w:noProof/>
          <w:szCs w:val="24"/>
        </w:rPr>
        <w:t xml:space="preserve"> 1.</w:t>
      </w:r>
      <w:r w:rsidRPr="00AA43CF">
        <w:rPr>
          <w:rFonts w:ascii="Times New Roman" w:hAnsi="Times New Roman"/>
          <w:b w:val="0"/>
          <w:bCs/>
          <w:noProof/>
          <w:szCs w:val="24"/>
        </w:rPr>
        <w:t xml:space="preserve"> </w:t>
      </w:r>
      <w:r w:rsidRPr="00AA43CF">
        <w:rPr>
          <w:rFonts w:ascii="Times New Roman" w:hAnsi="Times New Roman"/>
          <w:b w:val="0"/>
          <w:bCs/>
          <w:szCs w:val="24"/>
        </w:rPr>
        <w:t>В эксперименте у кроликов вызывали воспаление на ухе путем нанесения раствора соляной кислоты. Как изменится течение воспалительного процесса: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1) если перерезать симпатический нерв: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а) бурное течение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б) замедленное течение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2) если раздражать симпатический нерв: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а) бурное течение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б) замедленное течение</w:t>
      </w:r>
    </w:p>
    <w:p w:rsidR="00935F59" w:rsidRPr="00AA43CF" w:rsidRDefault="00935F59" w:rsidP="00935F59">
      <w:pPr>
        <w:pStyle w:val="FR2"/>
        <w:spacing w:before="0" w:line="240" w:lineRule="auto"/>
        <w:ind w:firstLine="561"/>
        <w:rPr>
          <w:rFonts w:ascii="Times New Roman" w:hAnsi="Times New Roman"/>
          <w:b w:val="0"/>
          <w:bCs/>
          <w:szCs w:val="24"/>
        </w:rPr>
      </w:pPr>
      <w:r w:rsidRPr="00AA43CF">
        <w:rPr>
          <w:rFonts w:ascii="Times New Roman" w:hAnsi="Times New Roman"/>
          <w:bCs/>
          <w:szCs w:val="24"/>
        </w:rPr>
        <w:t>Задача</w:t>
      </w:r>
      <w:r w:rsidRPr="00AA43CF">
        <w:rPr>
          <w:rFonts w:ascii="Times New Roman" w:hAnsi="Times New Roman"/>
          <w:bCs/>
          <w:noProof/>
          <w:szCs w:val="24"/>
        </w:rPr>
        <w:t xml:space="preserve"> 2. </w:t>
      </w:r>
      <w:r w:rsidRPr="00AA43CF">
        <w:rPr>
          <w:rFonts w:ascii="Times New Roman" w:hAnsi="Times New Roman"/>
          <w:b w:val="0"/>
          <w:bCs/>
          <w:szCs w:val="24"/>
        </w:rPr>
        <w:t>Женщина 32 года, страдает фурункулезом. Процесс течет вяло, индифф</w:t>
      </w:r>
      <w:r w:rsidRPr="00AA43CF">
        <w:rPr>
          <w:rFonts w:ascii="Times New Roman" w:hAnsi="Times New Roman"/>
          <w:b w:val="0"/>
          <w:bCs/>
          <w:szCs w:val="24"/>
        </w:rPr>
        <w:t>е</w:t>
      </w:r>
      <w:r w:rsidRPr="00AA43CF">
        <w:rPr>
          <w:rFonts w:ascii="Times New Roman" w:hAnsi="Times New Roman"/>
          <w:b w:val="0"/>
          <w:bCs/>
          <w:szCs w:val="24"/>
        </w:rPr>
        <w:t>рентен к общепринятым методам терапии. При обследовании выявлен высокий уровень сахара в крови натощак. Объясните особенности патогенеза (регуляции) воспалительного процесса при диабете.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>Задача 3.</w:t>
      </w:r>
      <w:r w:rsidRPr="00AA43CF">
        <w:rPr>
          <w:sz w:val="24"/>
          <w:szCs w:val="24"/>
        </w:rPr>
        <w:t xml:space="preserve"> Больной 18 лет поступил в пульмонологическое отделение с диагнозом: 2х-стороняя крупозная пневмония. Заболел остро. АД 80/40, бледность кожных покровов. Цианоз. Дыхание учащенное. В легких распространенные влажные мелкопузырчатые хрипы. Рационально ли использование глюкокортикоидов на фоне общей терапии? Во</w:t>
      </w:r>
      <w:r w:rsidRPr="00AA43CF">
        <w:rPr>
          <w:sz w:val="24"/>
          <w:szCs w:val="24"/>
        </w:rPr>
        <w:t>з</w:t>
      </w:r>
      <w:r w:rsidRPr="00AA43CF">
        <w:rPr>
          <w:sz w:val="24"/>
          <w:szCs w:val="24"/>
        </w:rPr>
        <w:t>мож</w:t>
      </w:r>
      <w:r w:rsidRPr="00AA43CF">
        <w:rPr>
          <w:sz w:val="24"/>
          <w:szCs w:val="24"/>
        </w:rPr>
        <w:softHyphen/>
        <w:t>ные положительные и отрицательные эффекты гормонов на течение воспалительного процесса.</w:t>
      </w:r>
    </w:p>
    <w:p w:rsidR="00935F59" w:rsidRPr="00AA43CF" w:rsidRDefault="00935F59" w:rsidP="00935F59">
      <w:pPr>
        <w:pStyle w:val="FR2"/>
        <w:spacing w:before="0" w:line="240" w:lineRule="auto"/>
        <w:ind w:firstLine="561"/>
        <w:rPr>
          <w:rFonts w:ascii="Times New Roman" w:hAnsi="Times New Roman"/>
          <w:b w:val="0"/>
          <w:bCs/>
          <w:szCs w:val="24"/>
        </w:rPr>
      </w:pPr>
      <w:r w:rsidRPr="00AA43CF">
        <w:rPr>
          <w:rFonts w:ascii="Times New Roman" w:hAnsi="Times New Roman"/>
          <w:szCs w:val="24"/>
        </w:rPr>
        <w:t>Задача</w:t>
      </w:r>
      <w:r w:rsidRPr="00AA43CF">
        <w:rPr>
          <w:rFonts w:ascii="Times New Roman" w:hAnsi="Times New Roman"/>
          <w:noProof/>
          <w:szCs w:val="24"/>
        </w:rPr>
        <w:t xml:space="preserve"> 4. </w:t>
      </w:r>
      <w:r w:rsidRPr="00AA43CF">
        <w:rPr>
          <w:rFonts w:ascii="Times New Roman" w:hAnsi="Times New Roman"/>
          <w:b w:val="0"/>
          <w:bCs/>
          <w:szCs w:val="24"/>
        </w:rPr>
        <w:t>Больная 25 лет лежит в отделении по поводу эндокринной патологии. В последние 2 года отмечает частые воспалительные заболевания с тенденцией к генерал</w:t>
      </w:r>
      <w:r w:rsidRPr="00AA43CF">
        <w:rPr>
          <w:rFonts w:ascii="Times New Roman" w:hAnsi="Times New Roman"/>
          <w:b w:val="0"/>
          <w:bCs/>
          <w:szCs w:val="24"/>
        </w:rPr>
        <w:t>и</w:t>
      </w:r>
      <w:r w:rsidRPr="00AA43CF">
        <w:rPr>
          <w:rFonts w:ascii="Times New Roman" w:hAnsi="Times New Roman"/>
          <w:b w:val="0"/>
          <w:bCs/>
          <w:szCs w:val="24"/>
        </w:rPr>
        <w:t>зации с длительным, торпидным течением, плохо поддающимся лечению.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1. Повышение активности каких гормонов может вызвать такие последствия?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sz w:val="24"/>
          <w:szCs w:val="24"/>
        </w:rPr>
        <w:t>2. Недостаточность каких гормонов может вызвать такие последствия?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5. </w:t>
      </w:r>
      <w:r w:rsidRPr="00AA43CF">
        <w:rPr>
          <w:sz w:val="24"/>
          <w:szCs w:val="24"/>
        </w:rPr>
        <w:t>У больной проведена пункция брюшной полости. В асцитической жидк</w:t>
      </w:r>
      <w:r w:rsidRPr="00AA43CF">
        <w:rPr>
          <w:sz w:val="24"/>
          <w:szCs w:val="24"/>
        </w:rPr>
        <w:t>о</w:t>
      </w:r>
      <w:r w:rsidRPr="00AA43CF">
        <w:rPr>
          <w:sz w:val="24"/>
          <w:szCs w:val="24"/>
        </w:rPr>
        <w:t>сти обнаружено: Содержание белка – более 0,3 г/л; количество лейкоцитов – 0,6х10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>/л; удельный вес – 1,022, рН – 6,6. Что представляет собой асцитическая жидкость: трансс</w:t>
      </w:r>
      <w:r w:rsidRPr="00AA43CF">
        <w:rPr>
          <w:sz w:val="24"/>
          <w:szCs w:val="24"/>
        </w:rPr>
        <w:t>у</w:t>
      </w:r>
      <w:r w:rsidRPr="00AA43CF">
        <w:rPr>
          <w:sz w:val="24"/>
          <w:szCs w:val="24"/>
        </w:rPr>
        <w:t>дат или экссудат? Характеризуйте возможные патогенетические механизмы процесса в брюшной полости.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6.  </w:t>
      </w:r>
      <w:r w:rsidRPr="00AA43CF">
        <w:rPr>
          <w:sz w:val="24"/>
          <w:szCs w:val="24"/>
        </w:rPr>
        <w:t>У больного 55 лет произведена пункция плевральной полости. В пунктате обнаружено следующее: Содержание белка – менее 0,3 г/л; количество лейкоцитов – 1,0х10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>/л; удельный вес – 1,007, рН – 7,45. Что представляет собой пунктат: транссудат или экссудат? Характеризуйте возможные патогенетические механизмы накопления этой жидкости.</w:t>
      </w:r>
    </w:p>
    <w:p w:rsidR="00935F59" w:rsidRPr="00AA43CF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7. </w:t>
      </w:r>
      <w:r w:rsidRPr="00AA43CF">
        <w:rPr>
          <w:sz w:val="24"/>
          <w:szCs w:val="24"/>
        </w:rPr>
        <w:t>У больной после подкожной инъекции появилась припухлость, местное повышение температуры, краснота, боль. К 8 суткам симптомы сохранились, припухлость увеличилась, при ее пальпации определяется флюктуация. В крови лейкоцитоз – 18х10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 xml:space="preserve">/л; Лейкоцитарная формула: Б – 0, Э – 5, Миелоциты – 0,5, Ю – 5, П – 12, С – </w:t>
      </w:r>
      <w:smartTag w:uri="urn:schemas-microsoft-com:office:smarttags" w:element="metricconverter">
        <w:smartTagPr>
          <w:attr w:name="ProductID" w:val="60, Л"/>
        </w:smartTagPr>
        <w:r w:rsidRPr="00AA43CF">
          <w:rPr>
            <w:sz w:val="24"/>
            <w:szCs w:val="24"/>
          </w:rPr>
          <w:t>60, Л</w:t>
        </w:r>
      </w:smartTag>
      <w:r w:rsidRPr="00AA43CF">
        <w:rPr>
          <w:sz w:val="24"/>
          <w:szCs w:val="24"/>
        </w:rPr>
        <w:t xml:space="preserve"> – 19,5, М – 4%, СОЭ – 20 мм/ч. Произведен разрез. Получено 9 мл зеленоватой мутной жидкости, содержащей белка 0,8 г/л. Клеточный состав представлен преимущественно нейтрофил</w:t>
      </w:r>
      <w:r w:rsidRPr="00AA43CF">
        <w:rPr>
          <w:sz w:val="24"/>
          <w:szCs w:val="24"/>
        </w:rPr>
        <w:t>а</w:t>
      </w:r>
      <w:r w:rsidRPr="00AA43CF">
        <w:rPr>
          <w:sz w:val="24"/>
          <w:szCs w:val="24"/>
        </w:rPr>
        <w:t>ми. РН жидкости – 5,4, удельный вес – 1,9. Охарактеризуйте возникший патологический процесс, механизмы наблюдающихся изменений.</w:t>
      </w:r>
    </w:p>
    <w:p w:rsidR="00935F59" w:rsidRDefault="00935F59" w:rsidP="00935F59">
      <w:pPr>
        <w:pStyle w:val="10"/>
        <w:spacing w:before="0"/>
        <w:ind w:firstLine="561"/>
        <w:jc w:val="both"/>
        <w:rPr>
          <w:sz w:val="24"/>
          <w:szCs w:val="24"/>
        </w:rPr>
      </w:pPr>
      <w:r w:rsidRPr="00AA43CF">
        <w:rPr>
          <w:b/>
          <w:bCs/>
          <w:sz w:val="24"/>
          <w:szCs w:val="24"/>
        </w:rPr>
        <w:t xml:space="preserve">Задача 8. </w:t>
      </w:r>
      <w:r w:rsidRPr="00AA43CF">
        <w:rPr>
          <w:sz w:val="24"/>
          <w:szCs w:val="24"/>
        </w:rPr>
        <w:t>Больной 48 лет. Последний год беспокоит слабость, кашель, периодически откашливается мокрота. Месяц назад состояние ухудшилось. При обследовании: в крови лейкоцитов – 10х10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 xml:space="preserve">/л; Лейкоцитарная формула: Б – 0, Э – 5, Ю – 0, П – 3, С – </w:t>
      </w:r>
      <w:smartTag w:uri="urn:schemas-microsoft-com:office:smarttags" w:element="metricconverter">
        <w:smartTagPr>
          <w:attr w:name="ProductID" w:val="35, Л"/>
        </w:smartTagPr>
        <w:r w:rsidRPr="00AA43CF">
          <w:rPr>
            <w:sz w:val="24"/>
            <w:szCs w:val="24"/>
          </w:rPr>
          <w:t>35, Л</w:t>
        </w:r>
      </w:smartTag>
      <w:r w:rsidRPr="00AA43CF">
        <w:rPr>
          <w:sz w:val="24"/>
          <w:szCs w:val="24"/>
        </w:rPr>
        <w:t xml:space="preserve"> – </w:t>
      </w:r>
      <w:smartTag w:uri="urn:schemas-microsoft-com:office:smarttags" w:element="metricconverter">
        <w:smartTagPr>
          <w:attr w:name="ProductID" w:val="53, М"/>
        </w:smartTagPr>
        <w:r w:rsidRPr="00AA43CF">
          <w:rPr>
            <w:sz w:val="24"/>
            <w:szCs w:val="24"/>
          </w:rPr>
          <w:t>53, М</w:t>
        </w:r>
      </w:smartTag>
      <w:r w:rsidRPr="00AA43CF">
        <w:rPr>
          <w:sz w:val="24"/>
          <w:szCs w:val="24"/>
        </w:rPr>
        <w:t xml:space="preserve"> – 4%, СОЭ – 30 мм/ч. Обнаружен экссудат в плевральной полости. Пунктат густой, вя</w:t>
      </w:r>
      <w:r w:rsidRPr="00AA43CF">
        <w:rPr>
          <w:sz w:val="24"/>
          <w:szCs w:val="24"/>
        </w:rPr>
        <w:t>з</w:t>
      </w:r>
      <w:r w:rsidRPr="00AA43CF">
        <w:rPr>
          <w:sz w:val="24"/>
          <w:szCs w:val="24"/>
        </w:rPr>
        <w:t>кий, серого цвета, белок – 3,0 г/л, содержание лейкоцитов – 0,7х10</w:t>
      </w:r>
      <w:r w:rsidRPr="00AA43CF">
        <w:rPr>
          <w:sz w:val="24"/>
          <w:szCs w:val="24"/>
          <w:vertAlign w:val="superscript"/>
        </w:rPr>
        <w:t>9</w:t>
      </w:r>
      <w:r w:rsidRPr="00AA43CF">
        <w:rPr>
          <w:sz w:val="24"/>
          <w:szCs w:val="24"/>
        </w:rPr>
        <w:t>/л. При анализе обн</w:t>
      </w:r>
      <w:r w:rsidRPr="00AA43CF">
        <w:rPr>
          <w:sz w:val="24"/>
          <w:szCs w:val="24"/>
        </w:rPr>
        <w:t>а</w:t>
      </w:r>
      <w:r w:rsidRPr="00AA43CF">
        <w:rPr>
          <w:sz w:val="24"/>
          <w:szCs w:val="24"/>
        </w:rPr>
        <w:t>ружен фибрин. Охарактеризуйте возможный патологический процесс и вид полученного экссудата.</w:t>
      </w:r>
    </w:p>
    <w:p w:rsidR="005D4646" w:rsidRPr="005D4646" w:rsidRDefault="00935F59" w:rsidP="005D4646">
      <w:pPr>
        <w:pStyle w:val="a4"/>
        <w:widowControl w:val="0"/>
        <w:spacing w:before="0" w:beforeAutospacing="0" w:after="0" w:afterAutospacing="0"/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br w:type="page"/>
      </w:r>
      <w:r w:rsidR="005D4646" w:rsidRPr="005D4646">
        <w:rPr>
          <w:b/>
          <w:bCs/>
          <w:i/>
          <w:iCs/>
        </w:rPr>
        <w:lastRenderedPageBreak/>
        <w:t xml:space="preserve">Приложение </w:t>
      </w:r>
      <w:r w:rsidR="005D4646">
        <w:rPr>
          <w:b/>
          <w:bCs/>
          <w:i/>
          <w:iCs/>
        </w:rPr>
        <w:t>3</w:t>
      </w:r>
    </w:p>
    <w:p w:rsidR="005D4646" w:rsidRPr="00AA43CF" w:rsidRDefault="005D4646" w:rsidP="005D4646">
      <w:pPr>
        <w:widowControl w:val="0"/>
        <w:jc w:val="center"/>
        <w:rPr>
          <w:b/>
          <w:bCs/>
          <w:highlight w:val="green"/>
        </w:rPr>
      </w:pPr>
      <w:r w:rsidRPr="00AA43CF">
        <w:rPr>
          <w:b/>
          <w:bCs/>
        </w:rPr>
        <w:t>Тестовые задания по теме: «ВОСПАЛЕНИЕ»</w:t>
      </w:r>
    </w:p>
    <w:p w:rsidR="005D4646" w:rsidRPr="00AA43CF" w:rsidRDefault="005D4646" w:rsidP="005D4646">
      <w:pPr>
        <w:pStyle w:val="a4"/>
        <w:widowControl w:val="0"/>
        <w:spacing w:before="0" w:beforeAutospacing="0" w:after="0" w:afterAutospacing="0"/>
        <w:jc w:val="center"/>
        <w:rPr>
          <w:b/>
          <w:bCs/>
        </w:rPr>
      </w:pPr>
    </w:p>
    <w:p w:rsidR="005D4646" w:rsidRPr="00AA43CF" w:rsidRDefault="005D4646" w:rsidP="005D4646">
      <w:pPr>
        <w:pStyle w:val="a9"/>
        <w:rPr>
          <w:sz w:val="24"/>
          <w:szCs w:val="24"/>
        </w:rPr>
      </w:pPr>
      <w:r w:rsidRPr="00AA43CF">
        <w:rPr>
          <w:sz w:val="24"/>
          <w:szCs w:val="24"/>
        </w:rPr>
        <w:t>ВАРИАНТ 1</w:t>
      </w:r>
    </w:p>
    <w:p w:rsidR="005D4646" w:rsidRPr="00AA43CF" w:rsidRDefault="005D4646" w:rsidP="005D4646"/>
    <w:p w:rsidR="005D4646" w:rsidRPr="00AA43CF" w:rsidRDefault="005D4646" w:rsidP="005D4646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повышение осмотического давления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понижение осмотического давления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снижение рН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увеличение ионной концентрации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увеличение онкотического давления</w:t>
      </w:r>
    </w:p>
    <w:p w:rsidR="005D4646" w:rsidRPr="00AA43CF" w:rsidRDefault="005D4646" w:rsidP="005D4646">
      <w:pPr>
        <w:numPr>
          <w:ilvl w:val="0"/>
          <w:numId w:val="2"/>
        </w:numPr>
      </w:pPr>
      <w:r w:rsidRPr="00AA43CF">
        <w:t>повышение температуры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Представление о ведущей роли физико-химических сдвигов в патогенезе воспаления предложил: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И.И. Мечников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Г.Шаде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Р. Вирхов</w:t>
      </w:r>
    </w:p>
    <w:p w:rsidR="005D4646" w:rsidRPr="00AA43CF" w:rsidRDefault="005D4646" w:rsidP="005D4646">
      <w:pPr>
        <w:numPr>
          <w:ilvl w:val="0"/>
          <w:numId w:val="3"/>
        </w:numPr>
      </w:pPr>
      <w:r w:rsidRPr="00AA43CF">
        <w:t>Ю. Конгейм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гуморальным (плазменным) медиаторам воспалениям не относят: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производные комплимента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кинины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факторы свёртывающей системы</w:t>
      </w:r>
    </w:p>
    <w:p w:rsidR="005D4646" w:rsidRPr="00AA43CF" w:rsidRDefault="005D4646" w:rsidP="005D4646">
      <w:pPr>
        <w:numPr>
          <w:ilvl w:val="0"/>
          <w:numId w:val="4"/>
        </w:numPr>
      </w:pPr>
      <w:r w:rsidRPr="00AA43CF">
        <w:t>лимфокины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Механизмы экссудации не включают факторы: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повышение проницаемости сосудов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увеличение фильтрационного давления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увеличение осмотического и онкотического давлений в очаге воспаления</w:t>
      </w:r>
    </w:p>
    <w:p w:rsidR="005D4646" w:rsidRPr="00AA43CF" w:rsidRDefault="005D4646" w:rsidP="005D4646">
      <w:pPr>
        <w:numPr>
          <w:ilvl w:val="0"/>
          <w:numId w:val="5"/>
        </w:numPr>
      </w:pPr>
      <w:r w:rsidRPr="00AA43CF">
        <w:t>увеличение осмотического давления крови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Содержание белка в транссудате составляет:</w:t>
      </w:r>
    </w:p>
    <w:p w:rsidR="005D4646" w:rsidRPr="00AA43CF" w:rsidRDefault="005D4646" w:rsidP="005D4646">
      <w:pPr>
        <w:numPr>
          <w:ilvl w:val="0"/>
          <w:numId w:val="6"/>
        </w:numPr>
      </w:pPr>
      <w:r w:rsidRPr="00AA43CF">
        <w:t>1-2%</w:t>
      </w:r>
    </w:p>
    <w:p w:rsidR="005D4646" w:rsidRPr="00AA43CF" w:rsidRDefault="005D4646" w:rsidP="005D4646">
      <w:pPr>
        <w:numPr>
          <w:ilvl w:val="0"/>
          <w:numId w:val="6"/>
        </w:numPr>
      </w:pPr>
      <w:r w:rsidRPr="00AA43CF">
        <w:t>3-8%</w:t>
      </w:r>
    </w:p>
    <w:p w:rsidR="005D4646" w:rsidRPr="00AA43CF" w:rsidRDefault="005D4646" w:rsidP="005D4646">
      <w:pPr>
        <w:ind w:left="426"/>
        <w:rPr>
          <w:highlight w:val="yellow"/>
        </w:rPr>
      </w:pPr>
      <w:r w:rsidRPr="00AA43CF">
        <w:t>3)   10-20%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По качественному составу экссудат может быть:</w:t>
      </w:r>
    </w:p>
    <w:p w:rsidR="005D4646" w:rsidRPr="00AA43CF" w:rsidRDefault="005D4646" w:rsidP="005D4646">
      <w:pPr>
        <w:numPr>
          <w:ilvl w:val="0"/>
          <w:numId w:val="7"/>
        </w:numPr>
      </w:pPr>
      <w:r w:rsidRPr="00AA43CF">
        <w:t>серозным</w:t>
      </w:r>
    </w:p>
    <w:p w:rsidR="005D4646" w:rsidRPr="00AA43CF" w:rsidRDefault="005D4646" w:rsidP="005D4646">
      <w:pPr>
        <w:numPr>
          <w:ilvl w:val="0"/>
          <w:numId w:val="7"/>
        </w:numPr>
      </w:pPr>
      <w:r w:rsidRPr="00AA43CF">
        <w:t>альтеративным</w:t>
      </w:r>
    </w:p>
    <w:p w:rsidR="005D4646" w:rsidRPr="00AA43CF" w:rsidRDefault="005D4646" w:rsidP="005D4646">
      <w:pPr>
        <w:numPr>
          <w:ilvl w:val="0"/>
          <w:numId w:val="7"/>
        </w:numPr>
      </w:pPr>
      <w:r w:rsidRPr="00AA43CF">
        <w:t>пролиферативным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фактору, не способствующим переходу артериальной гиперемии в венозную, отн</w:t>
      </w:r>
      <w:r w:rsidRPr="00AA43CF">
        <w:t>о</w:t>
      </w:r>
      <w:r w:rsidRPr="00AA43CF">
        <w:t>сится: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сгущение крови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гипоонкия в очаге воспаления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агрегация эритроцитов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увеличение чувствительности венул к констриктивным стимулам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тромбоз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сдавление вен экссудатом</w:t>
      </w:r>
    </w:p>
    <w:p w:rsidR="005D4646" w:rsidRPr="00AA43CF" w:rsidRDefault="005D4646" w:rsidP="005D4646">
      <w:pPr>
        <w:numPr>
          <w:ilvl w:val="0"/>
          <w:numId w:val="8"/>
        </w:numPr>
      </w:pPr>
      <w:r w:rsidRPr="00AA43CF">
        <w:t>краевое стояние лейкоцитов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физико-химическим изменениям в очаге воспаления относится: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ацидоз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гипоосмия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гипоонкия</w:t>
      </w:r>
    </w:p>
    <w:p w:rsidR="005D4646" w:rsidRPr="00AA43CF" w:rsidRDefault="005D4646" w:rsidP="005D4646">
      <w:pPr>
        <w:numPr>
          <w:ilvl w:val="0"/>
          <w:numId w:val="9"/>
        </w:numPr>
      </w:pPr>
      <w:r w:rsidRPr="00AA43CF">
        <w:t>повышение поверхностного натяжения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lastRenderedPageBreak/>
        <w:t>сгущение крови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снижение вязкости крови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сосудорасширяющее действие продуктов обмена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сдавление мелких вен</w:t>
      </w:r>
    </w:p>
    <w:p w:rsidR="005D4646" w:rsidRPr="00AA43CF" w:rsidRDefault="005D4646" w:rsidP="005D4646">
      <w:pPr>
        <w:numPr>
          <w:ilvl w:val="0"/>
          <w:numId w:val="10"/>
        </w:numPr>
      </w:pPr>
      <w:r w:rsidRPr="00AA43CF">
        <w:t>краевое стояние лейкоцитов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Миграции лейкоцитов в очаг воспаления не способствует: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простагландины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лейкотриены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тромбоксан</w:t>
      </w:r>
    </w:p>
    <w:p w:rsidR="005D4646" w:rsidRPr="00AA43CF" w:rsidRDefault="005D4646" w:rsidP="005D4646">
      <w:pPr>
        <w:numPr>
          <w:ilvl w:val="0"/>
          <w:numId w:val="11"/>
        </w:numPr>
      </w:pPr>
      <w:r w:rsidRPr="00AA43CF">
        <w:t>гистамин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эйкозаноидам в очаге воспаления не относятся: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лейкотриены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простагландины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брадикинин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тромбоксан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простациклин</w:t>
      </w:r>
    </w:p>
    <w:p w:rsidR="005D4646" w:rsidRPr="00AA43CF" w:rsidRDefault="005D4646" w:rsidP="005D4646">
      <w:pPr>
        <w:numPr>
          <w:ilvl w:val="0"/>
          <w:numId w:val="12"/>
        </w:numPr>
      </w:pPr>
      <w:r w:rsidRPr="00AA43CF">
        <w:t>5-гидроксиэйкозатетраеновая кислота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Источником монокинов при воспалении являются: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моноциты-макрофаги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лимфоциты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эндотелиальные клетки</w:t>
      </w:r>
    </w:p>
    <w:p w:rsidR="005D4646" w:rsidRPr="00AA43CF" w:rsidRDefault="005D4646" w:rsidP="005D4646">
      <w:pPr>
        <w:numPr>
          <w:ilvl w:val="0"/>
          <w:numId w:val="13"/>
        </w:numPr>
      </w:pPr>
      <w:r w:rsidRPr="00AA43CF">
        <w:t>тромбоциты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Цитокины (интерлейкин-1 и др.) в очаге воспаления не влияют на: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сосудистую проницаемость (нейтрофилзависимым путём)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адгезию и миграцию лейкоцитов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активацию фагоцитоза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торможение фагоцитоза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пролиферацию и дифференцировку клеток</w:t>
      </w:r>
    </w:p>
    <w:p w:rsidR="005D4646" w:rsidRPr="00AA43CF" w:rsidRDefault="005D4646" w:rsidP="005D4646">
      <w:pPr>
        <w:numPr>
          <w:ilvl w:val="0"/>
          <w:numId w:val="14"/>
        </w:numPr>
      </w:pPr>
      <w:r w:rsidRPr="00AA43CF">
        <w:t>общие проявления (лихорадка, изменения в системе крови и обмена веществ)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Лимфокины продуцируются:</w:t>
      </w:r>
    </w:p>
    <w:p w:rsidR="005D4646" w:rsidRPr="00AA43CF" w:rsidRDefault="005D4646" w:rsidP="005D4646">
      <w:pPr>
        <w:numPr>
          <w:ilvl w:val="0"/>
          <w:numId w:val="15"/>
        </w:numPr>
      </w:pPr>
      <w:r w:rsidRPr="00AA43CF">
        <w:t>стимулированными лимфоцитами</w:t>
      </w:r>
    </w:p>
    <w:p w:rsidR="005D4646" w:rsidRPr="00AA43CF" w:rsidRDefault="005D4646" w:rsidP="005D4646">
      <w:pPr>
        <w:numPr>
          <w:ilvl w:val="0"/>
          <w:numId w:val="15"/>
        </w:numPr>
      </w:pPr>
      <w:r w:rsidRPr="00AA43CF">
        <w:t>макрофагами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Наличие экссудата обуславливает следующий признак воспаления:</w:t>
      </w:r>
    </w:p>
    <w:p w:rsidR="005D4646" w:rsidRPr="00AA43CF" w:rsidRDefault="005D4646" w:rsidP="005D4646">
      <w:pPr>
        <w:numPr>
          <w:ilvl w:val="0"/>
          <w:numId w:val="16"/>
        </w:numPr>
      </w:pPr>
      <w:r w:rsidRPr="00AA43CF">
        <w:t>припухлость</w:t>
      </w:r>
    </w:p>
    <w:p w:rsidR="005D4646" w:rsidRPr="00AA43CF" w:rsidRDefault="005D4646" w:rsidP="005D4646">
      <w:pPr>
        <w:numPr>
          <w:ilvl w:val="0"/>
          <w:numId w:val="16"/>
        </w:numPr>
      </w:pPr>
      <w:r w:rsidRPr="00AA43CF">
        <w:t>краснота</w:t>
      </w:r>
    </w:p>
    <w:p w:rsidR="005D4646" w:rsidRPr="00AA43CF" w:rsidRDefault="005D4646" w:rsidP="005D4646">
      <w:pPr>
        <w:numPr>
          <w:ilvl w:val="0"/>
          <w:numId w:val="16"/>
        </w:numPr>
      </w:pPr>
      <w:r w:rsidRPr="00AA43CF">
        <w:t>жар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числу клеточных медиаторов не относится: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вазоактивные амины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комплемент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производные арахидоновой кислоты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лизосомальные ферменты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монокины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лимфокины</w:t>
      </w:r>
    </w:p>
    <w:p w:rsidR="005D4646" w:rsidRPr="00AA43CF" w:rsidRDefault="005D4646" w:rsidP="005D4646">
      <w:pPr>
        <w:numPr>
          <w:ilvl w:val="0"/>
          <w:numId w:val="17"/>
        </w:numPr>
      </w:pPr>
      <w:r w:rsidRPr="00AA43CF">
        <w:t>активные метаболиты кислорода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Основными клетками репаративных процессов в очаге воспаления являются:</w:t>
      </w:r>
    </w:p>
    <w:p w:rsidR="005D4646" w:rsidRPr="00AA43CF" w:rsidRDefault="005D4646" w:rsidP="005D4646">
      <w:pPr>
        <w:numPr>
          <w:ilvl w:val="0"/>
          <w:numId w:val="18"/>
        </w:numPr>
      </w:pPr>
      <w:r w:rsidRPr="00AA43CF">
        <w:t>лимфобласты</w:t>
      </w:r>
    </w:p>
    <w:p w:rsidR="005D4646" w:rsidRPr="00AA43CF" w:rsidRDefault="005D4646" w:rsidP="005D4646">
      <w:pPr>
        <w:numPr>
          <w:ilvl w:val="0"/>
          <w:numId w:val="18"/>
        </w:numPr>
      </w:pPr>
      <w:r w:rsidRPr="00AA43CF">
        <w:t>миелобласты</w:t>
      </w:r>
    </w:p>
    <w:p w:rsidR="005D4646" w:rsidRPr="00AA43CF" w:rsidRDefault="005D4646" w:rsidP="005D4646">
      <w:pPr>
        <w:numPr>
          <w:ilvl w:val="0"/>
          <w:numId w:val="18"/>
        </w:numPr>
      </w:pPr>
      <w:r w:rsidRPr="00AA43CF">
        <w:t>фибробласты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Фибробласты при репарации не синтезируют: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гликозаминогликаны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коллаген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lastRenderedPageBreak/>
        <w:t>эластин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ретикулин</w:t>
      </w:r>
    </w:p>
    <w:p w:rsidR="005D4646" w:rsidRPr="00AA43CF" w:rsidRDefault="005D4646" w:rsidP="005D4646">
      <w:pPr>
        <w:numPr>
          <w:ilvl w:val="0"/>
          <w:numId w:val="19"/>
        </w:numPr>
      </w:pPr>
      <w:r w:rsidRPr="00AA43CF">
        <w:t>триглицериды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Ведущая роль в процессе очищения очага воспаления принадлежит:</w:t>
      </w:r>
    </w:p>
    <w:p w:rsidR="005D4646" w:rsidRPr="00AA43CF" w:rsidRDefault="005D4646" w:rsidP="005D4646">
      <w:pPr>
        <w:numPr>
          <w:ilvl w:val="0"/>
          <w:numId w:val="20"/>
        </w:numPr>
      </w:pPr>
      <w:r w:rsidRPr="00AA43CF">
        <w:t>макрофагам (гистиоцитам, моноцитам)</w:t>
      </w:r>
    </w:p>
    <w:p w:rsidR="005D4646" w:rsidRPr="00AA43CF" w:rsidRDefault="005D4646" w:rsidP="005D4646">
      <w:pPr>
        <w:numPr>
          <w:ilvl w:val="0"/>
          <w:numId w:val="20"/>
        </w:numPr>
      </w:pPr>
      <w:r w:rsidRPr="00AA43CF">
        <w:t>лимфоцитам</w:t>
      </w:r>
    </w:p>
    <w:p w:rsidR="005D4646" w:rsidRPr="00AA43CF" w:rsidRDefault="005D4646" w:rsidP="005D4646">
      <w:pPr>
        <w:numPr>
          <w:ilvl w:val="0"/>
          <w:numId w:val="20"/>
        </w:numPr>
      </w:pPr>
      <w:r w:rsidRPr="00AA43CF">
        <w:t>базофилам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К источникам кислородпроизводных медиаторов при воспалении не относятся: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дыхательный взрыв фагоцитов при стимуяции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каскад арахидоновой кислоты (образование эйкозаноидов)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ферментные процессы в эндоплазматическом ретикулуме и пероксисомах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самоокисление малых молекул (гидрохиноны, лейкофлавины, катехоламины и др.)</w:t>
      </w:r>
    </w:p>
    <w:p w:rsidR="005D4646" w:rsidRPr="00AA43CF" w:rsidRDefault="005D4646" w:rsidP="005D4646">
      <w:pPr>
        <w:numPr>
          <w:ilvl w:val="0"/>
          <w:numId w:val="21"/>
        </w:numPr>
      </w:pPr>
      <w:r w:rsidRPr="00AA43CF">
        <w:t>фибробласты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В очаге воспаления преобладает увеличение:</w:t>
      </w:r>
    </w:p>
    <w:p w:rsidR="005D4646" w:rsidRPr="00AA43CF" w:rsidRDefault="005D4646" w:rsidP="005D4646">
      <w:pPr>
        <w:numPr>
          <w:ilvl w:val="0"/>
          <w:numId w:val="22"/>
        </w:numPr>
      </w:pPr>
      <w:r w:rsidRPr="00AA43CF">
        <w:t xml:space="preserve">площади поперечного сечения сосудистого русла </w:t>
      </w:r>
    </w:p>
    <w:p w:rsidR="005D4646" w:rsidRPr="00AA43CF" w:rsidRDefault="005D4646" w:rsidP="005D4646">
      <w:pPr>
        <w:numPr>
          <w:ilvl w:val="0"/>
          <w:numId w:val="22"/>
        </w:numPr>
      </w:pPr>
      <w:r w:rsidRPr="00AA43CF">
        <w:t>линейного кровотока</w:t>
      </w:r>
    </w:p>
    <w:p w:rsidR="005D4646" w:rsidRPr="00AA43CF" w:rsidRDefault="005D4646" w:rsidP="005D4646">
      <w:pPr>
        <w:numPr>
          <w:ilvl w:val="0"/>
          <w:numId w:val="1"/>
        </w:numPr>
      </w:pPr>
      <w:r w:rsidRPr="00AA43CF">
        <w:t>Развитие ацидоза в очаге воспаления способствует:</w:t>
      </w:r>
    </w:p>
    <w:p w:rsidR="005D4646" w:rsidRPr="00AA43CF" w:rsidRDefault="005D4646" w:rsidP="005D4646">
      <w:pPr>
        <w:numPr>
          <w:ilvl w:val="0"/>
          <w:numId w:val="23"/>
        </w:numPr>
      </w:pPr>
      <w:r w:rsidRPr="00AA43CF">
        <w:t>сокращению эндотелия</w:t>
      </w:r>
    </w:p>
    <w:p w:rsidR="005D4646" w:rsidRPr="00AA43CF" w:rsidRDefault="005D4646" w:rsidP="005D4646">
      <w:pPr>
        <w:numPr>
          <w:ilvl w:val="0"/>
          <w:numId w:val="23"/>
        </w:numPr>
      </w:pPr>
      <w:r w:rsidRPr="00AA43CF">
        <w:t>набуханию эндотелия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Ионная концентрация в очаге воспаления:</w:t>
      </w:r>
    </w:p>
    <w:p w:rsidR="005D4646" w:rsidRPr="00AA43CF" w:rsidRDefault="005D4646" w:rsidP="00B10F47">
      <w:pPr>
        <w:numPr>
          <w:ilvl w:val="0"/>
          <w:numId w:val="24"/>
        </w:numPr>
      </w:pPr>
      <w:r w:rsidRPr="00AA43CF">
        <w:t>понижается</w:t>
      </w:r>
    </w:p>
    <w:p w:rsidR="005D4646" w:rsidRPr="00AA43CF" w:rsidRDefault="005D4646" w:rsidP="00B10F47">
      <w:pPr>
        <w:numPr>
          <w:ilvl w:val="0"/>
          <w:numId w:val="24"/>
        </w:numPr>
      </w:pPr>
      <w:r w:rsidRPr="00AA43CF">
        <w:t>не изменяется</w:t>
      </w:r>
    </w:p>
    <w:p w:rsidR="005D4646" w:rsidRPr="00AA43CF" w:rsidRDefault="005D4646" w:rsidP="00B10F47">
      <w:pPr>
        <w:numPr>
          <w:ilvl w:val="0"/>
          <w:numId w:val="24"/>
        </w:numPr>
      </w:pPr>
      <w:r w:rsidRPr="00AA43CF">
        <w:t>повышается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повышение осмотического давления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снижение рН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повышение рН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увеличение ионной концентрации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увеличение онкотического давления</w:t>
      </w:r>
    </w:p>
    <w:p w:rsidR="005D4646" w:rsidRPr="00AA43CF" w:rsidRDefault="005D4646" w:rsidP="00B10F47">
      <w:pPr>
        <w:numPr>
          <w:ilvl w:val="0"/>
          <w:numId w:val="25"/>
        </w:numPr>
      </w:pPr>
      <w:r w:rsidRPr="00AA43CF">
        <w:t>повышение температуры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Автор представления о ведущей роли сосудистых изменений в патогенезе воспаления: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И.И. Мечников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Г. Шаде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Р. Вирхов</w:t>
      </w:r>
    </w:p>
    <w:p w:rsidR="005D4646" w:rsidRPr="00AA43CF" w:rsidRDefault="005D4646" w:rsidP="00B10F47">
      <w:pPr>
        <w:numPr>
          <w:ilvl w:val="0"/>
          <w:numId w:val="26"/>
        </w:numPr>
      </w:pPr>
      <w:r w:rsidRPr="00AA43CF">
        <w:t>Ю. Конгейм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гуморальным (плазменным) медиаторам воспаления не относятся: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>производные комплемента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 xml:space="preserve">кинины 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>факторы свёртывающей системы</w:t>
      </w:r>
    </w:p>
    <w:p w:rsidR="005D4646" w:rsidRPr="00AA43CF" w:rsidRDefault="005D4646" w:rsidP="00B10F47">
      <w:pPr>
        <w:numPr>
          <w:ilvl w:val="0"/>
          <w:numId w:val="27"/>
        </w:numPr>
      </w:pPr>
      <w:r w:rsidRPr="00AA43CF">
        <w:t>лимфокины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Механизмы экссудации не включают факторы: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повышения проницаемости сосудов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увеличения  фильтрационного давления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увеличения осмотического и онкотического давления в очаге воспаления</w:t>
      </w:r>
    </w:p>
    <w:p w:rsidR="005D4646" w:rsidRPr="00AA43CF" w:rsidRDefault="005D4646" w:rsidP="00B10F47">
      <w:pPr>
        <w:numPr>
          <w:ilvl w:val="0"/>
          <w:numId w:val="28"/>
        </w:numPr>
      </w:pPr>
      <w:r w:rsidRPr="00AA43CF">
        <w:t>увеличения осмотического давления крови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Продолжительность первой фазы экссудации:</w:t>
      </w:r>
    </w:p>
    <w:p w:rsidR="005D4646" w:rsidRPr="00AA43CF" w:rsidRDefault="005D4646" w:rsidP="00B10F47">
      <w:pPr>
        <w:numPr>
          <w:ilvl w:val="0"/>
          <w:numId w:val="29"/>
        </w:numPr>
      </w:pPr>
      <w:r w:rsidRPr="00AA43CF">
        <w:t>15-30 мин</w:t>
      </w:r>
    </w:p>
    <w:p w:rsidR="005D4646" w:rsidRPr="00AA43CF" w:rsidRDefault="005D4646" w:rsidP="00B10F47">
      <w:pPr>
        <w:numPr>
          <w:ilvl w:val="0"/>
          <w:numId w:val="29"/>
        </w:numPr>
      </w:pPr>
      <w:r w:rsidRPr="00AA43CF">
        <w:t>1-2 часа</w:t>
      </w:r>
    </w:p>
    <w:p w:rsidR="005D4646" w:rsidRPr="00AA43CF" w:rsidRDefault="005D4646" w:rsidP="00B10F47">
      <w:pPr>
        <w:numPr>
          <w:ilvl w:val="0"/>
          <w:numId w:val="29"/>
        </w:numPr>
      </w:pPr>
      <w:r w:rsidRPr="00AA43CF">
        <w:t>4-6 часов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По качественному составу воспалительный экссудат может быть:</w:t>
      </w:r>
    </w:p>
    <w:p w:rsidR="005D4646" w:rsidRPr="00AA43CF" w:rsidRDefault="005D4646" w:rsidP="00B10F47">
      <w:pPr>
        <w:numPr>
          <w:ilvl w:val="0"/>
          <w:numId w:val="30"/>
        </w:numPr>
      </w:pPr>
      <w:r w:rsidRPr="00AA43CF">
        <w:t>альтеративным</w:t>
      </w:r>
    </w:p>
    <w:p w:rsidR="005D4646" w:rsidRPr="00AA43CF" w:rsidRDefault="005D4646" w:rsidP="00B10F47">
      <w:pPr>
        <w:numPr>
          <w:ilvl w:val="0"/>
          <w:numId w:val="30"/>
        </w:numPr>
      </w:pPr>
      <w:r w:rsidRPr="00AA43CF">
        <w:lastRenderedPageBreak/>
        <w:t>пролиферативным</w:t>
      </w:r>
    </w:p>
    <w:p w:rsidR="005D4646" w:rsidRPr="00AA43CF" w:rsidRDefault="005D4646" w:rsidP="00B10F47">
      <w:pPr>
        <w:numPr>
          <w:ilvl w:val="0"/>
          <w:numId w:val="30"/>
        </w:numPr>
      </w:pPr>
      <w:r w:rsidRPr="00AA43CF">
        <w:t>фибринозным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фактору, не способствующим переходу артериальной гиперемии в венозную, отн</w:t>
      </w:r>
      <w:r w:rsidRPr="00AA43CF">
        <w:t>о</w:t>
      </w:r>
      <w:r w:rsidRPr="00AA43CF">
        <w:t>сится: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агрегация эритроцитов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увеличение чувствительности венул к констрикторным стимулам</w:t>
      </w:r>
    </w:p>
    <w:p w:rsidR="005D4646" w:rsidRPr="00AA43CF" w:rsidRDefault="005D4646" w:rsidP="00B10F47">
      <w:pPr>
        <w:numPr>
          <w:ilvl w:val="0"/>
          <w:numId w:val="31"/>
        </w:numPr>
      </w:pPr>
      <w:r w:rsidRPr="00AA43CF">
        <w:t>дефицит прокоагулянтов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относится: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алкалоз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гипоосмия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гиперосмия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гипоонкия</w:t>
      </w:r>
    </w:p>
    <w:p w:rsidR="005D4646" w:rsidRPr="00AA43CF" w:rsidRDefault="005D4646" w:rsidP="00B10F47">
      <w:pPr>
        <w:numPr>
          <w:ilvl w:val="0"/>
          <w:numId w:val="32"/>
        </w:numPr>
      </w:pPr>
      <w:r w:rsidRPr="00AA43CF">
        <w:t>увеличение поверхностного натяжения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снижение вязкости крови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сдавление мелких вен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паралич нервно-мышечного аппарата сосудов</w:t>
      </w:r>
    </w:p>
    <w:p w:rsidR="005D4646" w:rsidRPr="00AA43CF" w:rsidRDefault="005D4646" w:rsidP="00B10F47">
      <w:pPr>
        <w:numPr>
          <w:ilvl w:val="0"/>
          <w:numId w:val="33"/>
        </w:numPr>
      </w:pPr>
      <w:r w:rsidRPr="00AA43CF">
        <w:t>краевое стояние лейкоцитов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эйкозаноидам в очаге воспаления не относится: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лейкотроиены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серотонин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простагландины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тромбоксан</w:t>
      </w:r>
    </w:p>
    <w:p w:rsidR="005D4646" w:rsidRPr="00AA43CF" w:rsidRDefault="005D4646" w:rsidP="00B10F47">
      <w:pPr>
        <w:numPr>
          <w:ilvl w:val="0"/>
          <w:numId w:val="34"/>
        </w:numPr>
      </w:pPr>
      <w:r w:rsidRPr="00AA43CF">
        <w:t>5-гидроксиэйкозатетраеновая кислота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Источником цитокинов (монокинов) при воспалении не являются: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моноциты-макрофаги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эритроциты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лимфоциты</w:t>
      </w:r>
    </w:p>
    <w:p w:rsidR="005D4646" w:rsidRPr="00AA43CF" w:rsidRDefault="005D4646" w:rsidP="00B10F47">
      <w:pPr>
        <w:numPr>
          <w:ilvl w:val="0"/>
          <w:numId w:val="35"/>
        </w:numPr>
      </w:pPr>
      <w:r w:rsidRPr="00AA43CF">
        <w:t>нейтрофилы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лимфокинам, как модуляторам воспаления, не относятся: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фактор, угнетающий макрофаг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макрофаг-активирующий фактор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интерферон</w:t>
      </w:r>
    </w:p>
    <w:p w:rsidR="005D4646" w:rsidRPr="00AA43CF" w:rsidRDefault="005D4646" w:rsidP="00B10F47">
      <w:pPr>
        <w:numPr>
          <w:ilvl w:val="0"/>
          <w:numId w:val="36"/>
        </w:numPr>
      </w:pPr>
      <w:r w:rsidRPr="00AA43CF">
        <w:t>интерлейкин-1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числу клеточных медиаторов не относятся: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вазоактивные амины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производные арахидоновой кислоты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брадикинин</w:t>
      </w:r>
    </w:p>
    <w:p w:rsidR="005D4646" w:rsidRPr="00AA43CF" w:rsidRDefault="005D4646" w:rsidP="00B10F47">
      <w:pPr>
        <w:numPr>
          <w:ilvl w:val="0"/>
          <w:numId w:val="37"/>
        </w:numPr>
      </w:pPr>
      <w:r w:rsidRPr="00AA43CF">
        <w:t>лизосомальные ферменты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Активные метаболиты кислорода при вторичной альтерации образуются:</w:t>
      </w:r>
    </w:p>
    <w:p w:rsidR="005D4646" w:rsidRPr="00AA43CF" w:rsidRDefault="005D4646" w:rsidP="00B10F47">
      <w:pPr>
        <w:numPr>
          <w:ilvl w:val="0"/>
          <w:numId w:val="38"/>
        </w:numPr>
      </w:pPr>
      <w:r w:rsidRPr="00AA43CF">
        <w:t>эритроцитами</w:t>
      </w:r>
    </w:p>
    <w:p w:rsidR="005D4646" w:rsidRPr="00AA43CF" w:rsidRDefault="005D4646" w:rsidP="00B10F47">
      <w:pPr>
        <w:numPr>
          <w:ilvl w:val="0"/>
          <w:numId w:val="38"/>
        </w:numPr>
      </w:pPr>
      <w:r w:rsidRPr="00AA43CF">
        <w:t>фагоцитами</w:t>
      </w:r>
    </w:p>
    <w:p w:rsidR="005D4646" w:rsidRPr="00AA43CF" w:rsidRDefault="005D4646" w:rsidP="00B10F47">
      <w:pPr>
        <w:numPr>
          <w:ilvl w:val="0"/>
          <w:numId w:val="38"/>
        </w:numPr>
      </w:pPr>
      <w:r w:rsidRPr="00AA43CF">
        <w:t>миоцитами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Первичный спазм приводящих артериол продолжается:</w:t>
      </w:r>
    </w:p>
    <w:p w:rsidR="005D4646" w:rsidRPr="00AA43CF" w:rsidRDefault="005D4646" w:rsidP="00B10F47">
      <w:pPr>
        <w:numPr>
          <w:ilvl w:val="0"/>
          <w:numId w:val="39"/>
        </w:numPr>
      </w:pPr>
      <w:r w:rsidRPr="00AA43CF">
        <w:t>в пределах одного часа</w:t>
      </w:r>
    </w:p>
    <w:p w:rsidR="005D4646" w:rsidRPr="00AA43CF" w:rsidRDefault="005D4646" w:rsidP="00B10F47">
      <w:pPr>
        <w:numPr>
          <w:ilvl w:val="0"/>
          <w:numId w:val="39"/>
        </w:numPr>
      </w:pPr>
      <w:r w:rsidRPr="00AA43CF">
        <w:t>в пределах нескольких минут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Тромбоксан А-2, АДФ и серотонин клейкость (адгезивность) эндотелия сосудов:</w:t>
      </w:r>
    </w:p>
    <w:p w:rsidR="005D4646" w:rsidRPr="00AA43CF" w:rsidRDefault="005D4646" w:rsidP="00B10F47">
      <w:pPr>
        <w:numPr>
          <w:ilvl w:val="0"/>
          <w:numId w:val="40"/>
        </w:numPr>
      </w:pPr>
      <w:r w:rsidRPr="00AA43CF">
        <w:t>снижают</w:t>
      </w:r>
    </w:p>
    <w:p w:rsidR="005D4646" w:rsidRPr="00AA43CF" w:rsidRDefault="005D4646" w:rsidP="00B10F47">
      <w:pPr>
        <w:numPr>
          <w:ilvl w:val="0"/>
          <w:numId w:val="40"/>
        </w:numPr>
      </w:pPr>
      <w:r w:rsidRPr="00AA43CF">
        <w:t>повышают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lastRenderedPageBreak/>
        <w:t>Гликопротеин-фибронектины клейкость эндотелия:</w:t>
      </w:r>
    </w:p>
    <w:p w:rsidR="005D4646" w:rsidRPr="00AA43CF" w:rsidRDefault="005D4646" w:rsidP="00B10F47">
      <w:pPr>
        <w:numPr>
          <w:ilvl w:val="0"/>
          <w:numId w:val="41"/>
        </w:numPr>
      </w:pPr>
      <w:r w:rsidRPr="00AA43CF">
        <w:t>повышают</w:t>
      </w:r>
    </w:p>
    <w:p w:rsidR="005D4646" w:rsidRPr="00AA43CF" w:rsidRDefault="005D4646" w:rsidP="00B10F47">
      <w:pPr>
        <w:numPr>
          <w:ilvl w:val="0"/>
          <w:numId w:val="41"/>
        </w:numPr>
      </w:pPr>
      <w:r w:rsidRPr="00AA43CF">
        <w:t>снижают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Фагоцит способен связывать:</w:t>
      </w:r>
    </w:p>
    <w:p w:rsidR="005D4646" w:rsidRPr="00AA43CF" w:rsidRDefault="005D4646" w:rsidP="00B10F47">
      <w:pPr>
        <w:numPr>
          <w:ilvl w:val="0"/>
          <w:numId w:val="42"/>
        </w:numPr>
      </w:pPr>
      <w:r w:rsidRPr="00AA43CF">
        <w:t>микробы в чистом виде</w:t>
      </w:r>
    </w:p>
    <w:p w:rsidR="005D4646" w:rsidRPr="00AA43CF" w:rsidRDefault="005D4646" w:rsidP="00B10F47">
      <w:pPr>
        <w:numPr>
          <w:ilvl w:val="0"/>
          <w:numId w:val="42"/>
        </w:numPr>
      </w:pPr>
      <w:r w:rsidRPr="00AA43CF">
        <w:t>в комплексе «микроб+</w:t>
      </w:r>
      <w:r w:rsidRPr="00AA43CF">
        <w:rPr>
          <w:lang w:val="en-US"/>
        </w:rPr>
        <w:t>Ig</w:t>
      </w:r>
      <w:r w:rsidRPr="00AA43CF">
        <w:t>+комлемент»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Дыхательный коэффициент в очаге воспаления:</w:t>
      </w:r>
    </w:p>
    <w:p w:rsidR="005D4646" w:rsidRPr="00AA43CF" w:rsidRDefault="005D4646" w:rsidP="00B10F47">
      <w:pPr>
        <w:numPr>
          <w:ilvl w:val="0"/>
          <w:numId w:val="43"/>
        </w:numPr>
      </w:pPr>
      <w:r w:rsidRPr="00AA43CF">
        <w:t>повышается до 2,0</w:t>
      </w:r>
    </w:p>
    <w:p w:rsidR="005D4646" w:rsidRPr="00AA43CF" w:rsidRDefault="005D4646" w:rsidP="00B10F47">
      <w:pPr>
        <w:numPr>
          <w:ilvl w:val="0"/>
          <w:numId w:val="43"/>
        </w:numPr>
      </w:pPr>
      <w:r w:rsidRPr="00AA43CF">
        <w:t>снижается до 0,5-0,7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Микробы, персистирующие в макрофагах, источником антигенной стимуляции:</w:t>
      </w:r>
    </w:p>
    <w:p w:rsidR="005D4646" w:rsidRPr="00AA43CF" w:rsidRDefault="005D4646" w:rsidP="00B10F47">
      <w:pPr>
        <w:numPr>
          <w:ilvl w:val="0"/>
          <w:numId w:val="44"/>
        </w:numPr>
      </w:pPr>
      <w:r w:rsidRPr="00AA43CF">
        <w:t>не могут быть</w:t>
      </w:r>
    </w:p>
    <w:p w:rsidR="005D4646" w:rsidRPr="00AA43CF" w:rsidRDefault="005D4646" w:rsidP="00B10F47">
      <w:pPr>
        <w:numPr>
          <w:ilvl w:val="0"/>
          <w:numId w:val="44"/>
        </w:numPr>
      </w:pPr>
      <w:r w:rsidRPr="00AA43CF">
        <w:t>могут быть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Линейная скорость кровотока при воспалительной артериальной гиперемии:</w:t>
      </w:r>
    </w:p>
    <w:p w:rsidR="005D4646" w:rsidRPr="00AA43CF" w:rsidRDefault="005D4646" w:rsidP="00B10F47">
      <w:pPr>
        <w:numPr>
          <w:ilvl w:val="0"/>
          <w:numId w:val="45"/>
        </w:numPr>
      </w:pPr>
      <w:r w:rsidRPr="00AA43CF">
        <w:t>всегда увеличивается</w:t>
      </w:r>
    </w:p>
    <w:p w:rsidR="005D4646" w:rsidRPr="00AA43CF" w:rsidRDefault="005D4646" w:rsidP="00B10F47">
      <w:pPr>
        <w:numPr>
          <w:ilvl w:val="0"/>
          <w:numId w:val="45"/>
        </w:numPr>
      </w:pPr>
      <w:r w:rsidRPr="00AA43CF">
        <w:t>может оставаться прежней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повышение осмотического давления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снижение рН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увеличение ионной концентрации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уменьшение ионной концентрации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увеличение онкотического давления</w:t>
      </w:r>
    </w:p>
    <w:p w:rsidR="005D4646" w:rsidRPr="00AA43CF" w:rsidRDefault="005D4646" w:rsidP="00B10F47">
      <w:pPr>
        <w:numPr>
          <w:ilvl w:val="0"/>
          <w:numId w:val="46"/>
        </w:numPr>
      </w:pPr>
      <w:r w:rsidRPr="00AA43CF">
        <w:t>повышение температуры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Представление о ведущей роли фагоцитоза в патогенезе воспаления предложено: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Р. Вирхов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Ю. Конгейм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И.И. Мечников</w:t>
      </w:r>
    </w:p>
    <w:p w:rsidR="005D4646" w:rsidRPr="00AA43CF" w:rsidRDefault="005D4646" w:rsidP="00B10F47">
      <w:pPr>
        <w:numPr>
          <w:ilvl w:val="0"/>
          <w:numId w:val="47"/>
        </w:numPr>
      </w:pPr>
      <w:r w:rsidRPr="00AA43CF">
        <w:t>Г. Шаде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гуморальным медиаторам не относятся: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нейропептиды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производные комплемента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кинины</w:t>
      </w:r>
    </w:p>
    <w:p w:rsidR="005D4646" w:rsidRPr="00AA43CF" w:rsidRDefault="005D4646" w:rsidP="00B10F47">
      <w:pPr>
        <w:numPr>
          <w:ilvl w:val="0"/>
          <w:numId w:val="48"/>
        </w:numPr>
      </w:pPr>
      <w:r w:rsidRPr="00AA43CF">
        <w:t>факторы свёртывающей системы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Максимум второй фазы экссудации развивается через:</w:t>
      </w:r>
    </w:p>
    <w:p w:rsidR="005D4646" w:rsidRPr="00AA43CF" w:rsidRDefault="005D4646" w:rsidP="00B10F47">
      <w:pPr>
        <w:numPr>
          <w:ilvl w:val="0"/>
          <w:numId w:val="49"/>
        </w:numPr>
      </w:pPr>
      <w:r w:rsidRPr="00AA43CF">
        <w:t>1-2 часа</w:t>
      </w:r>
    </w:p>
    <w:p w:rsidR="005D4646" w:rsidRPr="00AA43CF" w:rsidRDefault="005D4646" w:rsidP="00B10F47">
      <w:pPr>
        <w:numPr>
          <w:ilvl w:val="0"/>
          <w:numId w:val="49"/>
        </w:numPr>
      </w:pPr>
      <w:r w:rsidRPr="00AA43CF">
        <w:t>4-6 часов</w:t>
      </w:r>
    </w:p>
    <w:p w:rsidR="005D4646" w:rsidRPr="00AA43CF" w:rsidRDefault="005D4646" w:rsidP="00B10F47">
      <w:pPr>
        <w:numPr>
          <w:ilvl w:val="0"/>
          <w:numId w:val="49"/>
        </w:numPr>
      </w:pPr>
      <w:r w:rsidRPr="00AA43CF">
        <w:t>8-12 часов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 экссудации не включают факторы: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повышение проницаемости сосудистой стенки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увеличение фильтрационного давления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увеличение осмотического и онкотического давлений в очаге воспаления</w:t>
      </w:r>
    </w:p>
    <w:p w:rsidR="005D4646" w:rsidRPr="00AA43CF" w:rsidRDefault="005D4646" w:rsidP="00B10F47">
      <w:pPr>
        <w:numPr>
          <w:ilvl w:val="0"/>
          <w:numId w:val="50"/>
        </w:numPr>
      </w:pPr>
      <w:r w:rsidRPr="00AA43CF">
        <w:t>снижение лимфотока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По качественному составу воспалительный экссудат может быть:</w:t>
      </w:r>
    </w:p>
    <w:p w:rsidR="005D4646" w:rsidRPr="00AA43CF" w:rsidRDefault="005D4646" w:rsidP="00B10F47">
      <w:pPr>
        <w:numPr>
          <w:ilvl w:val="0"/>
          <w:numId w:val="51"/>
        </w:numPr>
      </w:pPr>
      <w:r w:rsidRPr="00AA43CF">
        <w:t>альтеративным</w:t>
      </w:r>
    </w:p>
    <w:p w:rsidR="005D4646" w:rsidRPr="00AA43CF" w:rsidRDefault="005D4646" w:rsidP="00B10F47">
      <w:pPr>
        <w:numPr>
          <w:ilvl w:val="0"/>
          <w:numId w:val="51"/>
        </w:numPr>
      </w:pPr>
      <w:r w:rsidRPr="00AA43CF">
        <w:t>пролиферативным</w:t>
      </w:r>
    </w:p>
    <w:p w:rsidR="005D4646" w:rsidRPr="00AA43CF" w:rsidRDefault="005D4646" w:rsidP="00B10F47">
      <w:pPr>
        <w:numPr>
          <w:ilvl w:val="0"/>
          <w:numId w:val="51"/>
        </w:numPr>
      </w:pPr>
      <w:r w:rsidRPr="00AA43CF">
        <w:t>геморрагическим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факторам, не способствующим переходу артериальной гиперемии в венозную в оч</w:t>
      </w:r>
      <w:r w:rsidRPr="00AA43CF">
        <w:t>а</w:t>
      </w:r>
      <w:r w:rsidRPr="00AA43CF">
        <w:t>ге воспаления, относятся: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агрегация эритроцитов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увеличение чувствительности венул к констрикторным стимулам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тромбоз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lastRenderedPageBreak/>
        <w:t>сдавление вен экссудатом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повышение тонуса артериальных сфинктеров</w:t>
      </w:r>
    </w:p>
    <w:p w:rsidR="005D4646" w:rsidRPr="00AA43CF" w:rsidRDefault="005D4646" w:rsidP="00B10F47">
      <w:pPr>
        <w:numPr>
          <w:ilvl w:val="0"/>
          <w:numId w:val="52"/>
        </w:numPr>
      </w:pPr>
      <w:r w:rsidRPr="00AA43CF">
        <w:t>краевое стояние лейкоцитов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относят: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алкалоз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гипоосмия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гипоонкия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>гиперонкия</w:t>
      </w:r>
    </w:p>
    <w:p w:rsidR="005D4646" w:rsidRPr="00AA43CF" w:rsidRDefault="005D4646" w:rsidP="00B10F47">
      <w:pPr>
        <w:numPr>
          <w:ilvl w:val="0"/>
          <w:numId w:val="53"/>
        </w:numPr>
      </w:pPr>
      <w:r w:rsidRPr="00AA43CF">
        <w:t xml:space="preserve">увеличение поверхностного натяжения 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снижение вязкости крови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сдавление мелких вен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краевое стояние лейкоцитов</w:t>
      </w:r>
    </w:p>
    <w:p w:rsidR="005D4646" w:rsidRPr="00AA43CF" w:rsidRDefault="005D4646" w:rsidP="00B10F47">
      <w:pPr>
        <w:numPr>
          <w:ilvl w:val="0"/>
          <w:numId w:val="54"/>
        </w:numPr>
      </w:pPr>
      <w:r w:rsidRPr="00AA43CF">
        <w:t>повышение тонуса вазодилятаторов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Миграции лейкоцитов в очаг воспаления не способствует: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простагландины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лейкотриены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факторы, угнетающие макрофаги</w:t>
      </w:r>
    </w:p>
    <w:p w:rsidR="005D4646" w:rsidRPr="00AA43CF" w:rsidRDefault="005D4646" w:rsidP="00B10F47">
      <w:pPr>
        <w:numPr>
          <w:ilvl w:val="0"/>
          <w:numId w:val="55"/>
        </w:numPr>
      </w:pPr>
      <w:r w:rsidRPr="00AA43CF">
        <w:t>тромбоксан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Неферментные катионные белки повышают проницаемость сосудов:</w:t>
      </w:r>
    </w:p>
    <w:p w:rsidR="005D4646" w:rsidRPr="00AA43CF" w:rsidRDefault="005D4646" w:rsidP="00B10F47">
      <w:pPr>
        <w:numPr>
          <w:ilvl w:val="0"/>
          <w:numId w:val="56"/>
        </w:numPr>
      </w:pPr>
      <w:r w:rsidRPr="00AA43CF">
        <w:t>непосредственно</w:t>
      </w:r>
    </w:p>
    <w:p w:rsidR="005D4646" w:rsidRPr="00AA43CF" w:rsidRDefault="005D4646" w:rsidP="00B10F47">
      <w:pPr>
        <w:numPr>
          <w:ilvl w:val="0"/>
          <w:numId w:val="56"/>
        </w:numPr>
      </w:pPr>
      <w:r w:rsidRPr="00AA43CF">
        <w:t>путём дегрануляции тучных клеток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Источником цитокинов (монокинов) при воспалении не являются: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моноциты-макрофаги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эритроциты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лимфоциты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нейтрофилы</w:t>
      </w:r>
    </w:p>
    <w:p w:rsidR="005D4646" w:rsidRPr="00AA43CF" w:rsidRDefault="005D4646" w:rsidP="00B10F47">
      <w:pPr>
        <w:numPr>
          <w:ilvl w:val="0"/>
          <w:numId w:val="57"/>
        </w:numPr>
      </w:pPr>
      <w:r w:rsidRPr="00AA43CF">
        <w:t>эндотелиальные клетки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лимфокинам, как модуляторам воспаления, не относят: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фактор, угнетающий макрофаги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макрофаг-активирующий фактор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интерферон</w:t>
      </w:r>
    </w:p>
    <w:p w:rsidR="005D4646" w:rsidRPr="00AA43CF" w:rsidRDefault="005D4646" w:rsidP="00B10F47">
      <w:pPr>
        <w:numPr>
          <w:ilvl w:val="0"/>
          <w:numId w:val="58"/>
        </w:numPr>
      </w:pPr>
      <w:r w:rsidRPr="00AA43CF">
        <w:t>интерлейкин-1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Наличие  экссудата обусловливает признаки воспаления:</w:t>
      </w:r>
    </w:p>
    <w:p w:rsidR="005D4646" w:rsidRPr="00AA43CF" w:rsidRDefault="005D4646" w:rsidP="00B10F47">
      <w:pPr>
        <w:numPr>
          <w:ilvl w:val="0"/>
          <w:numId w:val="59"/>
        </w:numPr>
      </w:pPr>
      <w:r w:rsidRPr="00AA43CF">
        <w:t>красноту</w:t>
      </w:r>
    </w:p>
    <w:p w:rsidR="005D4646" w:rsidRPr="00AA43CF" w:rsidRDefault="005D4646" w:rsidP="00B10F47">
      <w:pPr>
        <w:numPr>
          <w:ilvl w:val="0"/>
          <w:numId w:val="59"/>
        </w:numPr>
      </w:pPr>
      <w:r w:rsidRPr="00AA43CF">
        <w:t>жар</w:t>
      </w:r>
    </w:p>
    <w:p w:rsidR="005D4646" w:rsidRPr="00AA43CF" w:rsidRDefault="005D4646" w:rsidP="00B10F47">
      <w:pPr>
        <w:numPr>
          <w:ilvl w:val="0"/>
          <w:numId w:val="59"/>
        </w:numPr>
      </w:pPr>
      <w:r w:rsidRPr="00AA43CF">
        <w:t>нарушение функции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Без хемотаксиса фагоцитов развития воспаления:</w:t>
      </w:r>
    </w:p>
    <w:p w:rsidR="005D4646" w:rsidRPr="00AA43CF" w:rsidRDefault="005D4646" w:rsidP="00B10F47">
      <w:pPr>
        <w:numPr>
          <w:ilvl w:val="0"/>
          <w:numId w:val="60"/>
        </w:numPr>
      </w:pPr>
      <w:r w:rsidRPr="00AA43CF">
        <w:t>возможно</w:t>
      </w:r>
    </w:p>
    <w:p w:rsidR="005D4646" w:rsidRPr="00AA43CF" w:rsidRDefault="005D4646" w:rsidP="00B10F47">
      <w:pPr>
        <w:numPr>
          <w:ilvl w:val="0"/>
          <w:numId w:val="60"/>
        </w:numPr>
      </w:pPr>
      <w:r w:rsidRPr="00AA43CF">
        <w:t>невозможно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Активное движение лейкоцитов в очаг воспаления происходит за счёт:</w:t>
      </w:r>
    </w:p>
    <w:p w:rsidR="005D4646" w:rsidRPr="00AA43CF" w:rsidRDefault="005D4646" w:rsidP="00B10F47">
      <w:pPr>
        <w:numPr>
          <w:ilvl w:val="0"/>
          <w:numId w:val="61"/>
        </w:numPr>
      </w:pPr>
      <w:r w:rsidRPr="00AA43CF">
        <w:t>выхода ионов натрия из клетки</w:t>
      </w:r>
    </w:p>
    <w:p w:rsidR="005D4646" w:rsidRPr="00AA43CF" w:rsidRDefault="005D4646" w:rsidP="00B10F47">
      <w:pPr>
        <w:numPr>
          <w:ilvl w:val="0"/>
          <w:numId w:val="61"/>
        </w:numPr>
      </w:pPr>
      <w:r w:rsidRPr="00AA43CF">
        <w:t>актиноподобного сократительного белка</w:t>
      </w:r>
    </w:p>
    <w:p w:rsidR="005D4646" w:rsidRPr="00AA43CF" w:rsidRDefault="005D4646" w:rsidP="005D4646"/>
    <w:p w:rsidR="005D4646" w:rsidRPr="00AA43CF" w:rsidRDefault="005D4646" w:rsidP="00F22685">
      <w:pPr>
        <w:numPr>
          <w:ilvl w:val="0"/>
          <w:numId w:val="1"/>
        </w:numPr>
      </w:pPr>
      <w:r w:rsidRPr="00AA43CF">
        <w:t>Хематтрактанты реагируют с:</w:t>
      </w:r>
    </w:p>
    <w:p w:rsidR="005D4646" w:rsidRPr="00AA43CF" w:rsidRDefault="005D4646" w:rsidP="00B10F47">
      <w:pPr>
        <w:numPr>
          <w:ilvl w:val="0"/>
          <w:numId w:val="62"/>
        </w:numPr>
      </w:pPr>
      <w:r w:rsidRPr="00AA43CF">
        <w:t>С ядром нейтрофилов</w:t>
      </w:r>
    </w:p>
    <w:p w:rsidR="005D4646" w:rsidRPr="00AA43CF" w:rsidRDefault="005D4646" w:rsidP="00B10F47">
      <w:pPr>
        <w:numPr>
          <w:ilvl w:val="0"/>
          <w:numId w:val="62"/>
        </w:numPr>
      </w:pPr>
      <w:r w:rsidRPr="00AA43CF">
        <w:t>С рецепторами мембраны нейтрофилов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Фагоцитарную функцию нейтрофилы в очаге воспаления осуществляют:</w:t>
      </w:r>
    </w:p>
    <w:p w:rsidR="005D4646" w:rsidRPr="00AA43CF" w:rsidRDefault="005D4646" w:rsidP="00B10F47">
      <w:pPr>
        <w:numPr>
          <w:ilvl w:val="0"/>
          <w:numId w:val="63"/>
        </w:numPr>
      </w:pPr>
      <w:r w:rsidRPr="00AA43CF">
        <w:t xml:space="preserve">В кооперации с клетками паренхимы  </w:t>
      </w:r>
    </w:p>
    <w:p w:rsidR="005D4646" w:rsidRPr="00AA43CF" w:rsidRDefault="005D4646" w:rsidP="00B10F47">
      <w:pPr>
        <w:numPr>
          <w:ilvl w:val="0"/>
          <w:numId w:val="63"/>
        </w:numPr>
      </w:pPr>
      <w:r w:rsidRPr="00AA43CF">
        <w:t>В кооперации с лимфоцитами и макрофагами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lastRenderedPageBreak/>
        <w:t>Основная функция эозинофилов при воспалении:</w:t>
      </w:r>
    </w:p>
    <w:p w:rsidR="005D4646" w:rsidRPr="00AA43CF" w:rsidRDefault="005D4646" w:rsidP="00B10F47">
      <w:pPr>
        <w:numPr>
          <w:ilvl w:val="0"/>
          <w:numId w:val="64"/>
        </w:numPr>
      </w:pPr>
      <w:r w:rsidRPr="00AA43CF">
        <w:t>нейтрализация медиаторов</w:t>
      </w:r>
    </w:p>
    <w:p w:rsidR="005D4646" w:rsidRPr="00AA43CF" w:rsidRDefault="005D4646" w:rsidP="00B10F47">
      <w:pPr>
        <w:numPr>
          <w:ilvl w:val="0"/>
          <w:numId w:val="64"/>
        </w:numPr>
      </w:pPr>
      <w:r w:rsidRPr="00AA43CF">
        <w:t>торможение миграции макрофагов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В роли опсонинов при фагоцитозе микроорганизмов выступают:</w:t>
      </w:r>
    </w:p>
    <w:p w:rsidR="005D4646" w:rsidRPr="00AA43CF" w:rsidRDefault="005D4646" w:rsidP="00B10F47">
      <w:pPr>
        <w:numPr>
          <w:ilvl w:val="0"/>
          <w:numId w:val="65"/>
        </w:numPr>
      </w:pPr>
      <w:r w:rsidRPr="00AA43CF">
        <w:t>антитела</w:t>
      </w:r>
    </w:p>
    <w:p w:rsidR="005D4646" w:rsidRPr="00AA43CF" w:rsidRDefault="005D4646" w:rsidP="00B10F47">
      <w:pPr>
        <w:numPr>
          <w:ilvl w:val="0"/>
          <w:numId w:val="65"/>
        </w:numPr>
      </w:pPr>
      <w:r w:rsidRPr="00AA43CF">
        <w:t>серотонин</w:t>
      </w:r>
    </w:p>
    <w:p w:rsidR="005D4646" w:rsidRPr="00AA43CF" w:rsidRDefault="005D4646" w:rsidP="00B10F47">
      <w:pPr>
        <w:numPr>
          <w:ilvl w:val="0"/>
          <w:numId w:val="65"/>
        </w:numPr>
      </w:pPr>
      <w:r w:rsidRPr="00AA43CF">
        <w:t>фибриноген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Фибробласты при репарации не синтезируют: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гликозаминогликаны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катехоламины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коллаген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эластин</w:t>
      </w:r>
    </w:p>
    <w:p w:rsidR="005D4646" w:rsidRPr="00AA43CF" w:rsidRDefault="005D4646" w:rsidP="00B10F47">
      <w:pPr>
        <w:numPr>
          <w:ilvl w:val="0"/>
          <w:numId w:val="66"/>
        </w:numPr>
      </w:pPr>
      <w:r w:rsidRPr="00AA43CF">
        <w:t>ретикулин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воспалительного отёка способствуют: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увеличение лимфооттока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затруднение лимфооттока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понижение фильтрационного давления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повышение содержания альбуминов крови</w:t>
      </w:r>
    </w:p>
    <w:p w:rsidR="005D4646" w:rsidRPr="00AA43CF" w:rsidRDefault="005D4646" w:rsidP="00B10F47">
      <w:pPr>
        <w:numPr>
          <w:ilvl w:val="0"/>
          <w:numId w:val="67"/>
        </w:numPr>
      </w:pPr>
      <w:r w:rsidRPr="00AA43CF">
        <w:t>повышение реабсорбции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относятся: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повышение осмотического давления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снижение рН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увеличение ионной концентрации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уменьшение онкотического давления</w:t>
      </w:r>
    </w:p>
    <w:p w:rsidR="005D4646" w:rsidRPr="00AA43CF" w:rsidRDefault="005D4646" w:rsidP="00B10F47">
      <w:pPr>
        <w:numPr>
          <w:ilvl w:val="0"/>
          <w:numId w:val="68"/>
        </w:numPr>
      </w:pPr>
      <w:r w:rsidRPr="00AA43CF">
        <w:t>повышение температуры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Клеточную теорию патогенеза воспаления предложил: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И.И. Мечников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Г. Шаде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Р. Вирхов</w:t>
      </w:r>
    </w:p>
    <w:p w:rsidR="005D4646" w:rsidRPr="00AA43CF" w:rsidRDefault="005D4646" w:rsidP="00B10F47">
      <w:pPr>
        <w:numPr>
          <w:ilvl w:val="0"/>
          <w:numId w:val="69"/>
        </w:numPr>
      </w:pPr>
      <w:r w:rsidRPr="00AA43CF">
        <w:t>Ю. Конгейм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гуморальным медиаторам воспаления не относятся: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 xml:space="preserve">метаболиты кислорода 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>производные комплемента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>кинины</w:t>
      </w:r>
    </w:p>
    <w:p w:rsidR="005D4646" w:rsidRPr="00AA43CF" w:rsidRDefault="005D4646" w:rsidP="00B10F47">
      <w:pPr>
        <w:numPr>
          <w:ilvl w:val="0"/>
          <w:numId w:val="70"/>
        </w:numPr>
      </w:pPr>
      <w:r w:rsidRPr="00AA43CF">
        <w:t>факторы свёртывающей системы крови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Продолжительность экссудативной фазы воспаления составляет:</w:t>
      </w:r>
    </w:p>
    <w:p w:rsidR="005D4646" w:rsidRPr="00AA43CF" w:rsidRDefault="005D4646" w:rsidP="00B10F47">
      <w:pPr>
        <w:numPr>
          <w:ilvl w:val="0"/>
          <w:numId w:val="71"/>
        </w:numPr>
      </w:pPr>
      <w:r w:rsidRPr="00AA43CF">
        <w:t>5-10 мин</w:t>
      </w:r>
    </w:p>
    <w:p w:rsidR="005D4646" w:rsidRPr="00AA43CF" w:rsidRDefault="005D4646" w:rsidP="00B10F47">
      <w:pPr>
        <w:numPr>
          <w:ilvl w:val="0"/>
          <w:numId w:val="71"/>
        </w:numPr>
      </w:pPr>
      <w:r w:rsidRPr="00AA43CF">
        <w:t>1-2 суток</w:t>
      </w:r>
    </w:p>
    <w:p w:rsidR="005D4646" w:rsidRPr="00AA43CF" w:rsidRDefault="005D4646" w:rsidP="00B10F47">
      <w:pPr>
        <w:numPr>
          <w:ilvl w:val="0"/>
          <w:numId w:val="71"/>
        </w:numPr>
      </w:pPr>
      <w:r w:rsidRPr="00AA43CF">
        <w:t>4 и более суток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Механизмы экссудации не включают факторы: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повышения проницаемости сосудов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увеличение фильтрационного давления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увеличение осмотического и онкотического давлений в очаге воспаления</w:t>
      </w:r>
    </w:p>
    <w:p w:rsidR="005D4646" w:rsidRPr="00AA43CF" w:rsidRDefault="005D4646" w:rsidP="00B10F47">
      <w:pPr>
        <w:numPr>
          <w:ilvl w:val="0"/>
          <w:numId w:val="72"/>
        </w:numPr>
      </w:pPr>
      <w:r w:rsidRPr="00AA43CF">
        <w:t>повышение реабсорбции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По качественному составу экссудат может быть:</w:t>
      </w:r>
    </w:p>
    <w:p w:rsidR="005D4646" w:rsidRPr="00AA43CF" w:rsidRDefault="005D4646" w:rsidP="00B10F47">
      <w:pPr>
        <w:numPr>
          <w:ilvl w:val="0"/>
          <w:numId w:val="73"/>
        </w:numPr>
      </w:pPr>
      <w:r w:rsidRPr="00AA43CF">
        <w:t>альтеративным</w:t>
      </w:r>
    </w:p>
    <w:p w:rsidR="005D4646" w:rsidRPr="00AA43CF" w:rsidRDefault="005D4646" w:rsidP="00B10F47">
      <w:pPr>
        <w:numPr>
          <w:ilvl w:val="0"/>
          <w:numId w:val="73"/>
        </w:numPr>
      </w:pPr>
      <w:r w:rsidRPr="00AA43CF">
        <w:t>пролиферативным</w:t>
      </w:r>
    </w:p>
    <w:p w:rsidR="005D4646" w:rsidRPr="00AA43CF" w:rsidRDefault="005D4646" w:rsidP="00B10F47">
      <w:pPr>
        <w:numPr>
          <w:ilvl w:val="0"/>
          <w:numId w:val="73"/>
        </w:numPr>
      </w:pPr>
      <w:r w:rsidRPr="00AA43CF">
        <w:t>гнойным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факторам, не способствующим переходу артериальной гиперемии в венозную при воспалении, относятся: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lastRenderedPageBreak/>
        <w:t>агрегация эритроцитов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увеличение чувствительности венул к констрикторным стимулам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тромбоз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сдавление вен экссудатом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краевое стояние лейкоцитов</w:t>
      </w:r>
    </w:p>
    <w:p w:rsidR="005D4646" w:rsidRPr="00AA43CF" w:rsidRDefault="005D4646" w:rsidP="00B10F47">
      <w:pPr>
        <w:numPr>
          <w:ilvl w:val="0"/>
          <w:numId w:val="74"/>
        </w:numPr>
      </w:pPr>
      <w:r w:rsidRPr="00AA43CF">
        <w:t>повышение гидростатического давления крови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физико-химическим изменениям в очаге воспаления не относят: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>алкалоз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>гипоосмию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>гипоонкию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 xml:space="preserve">снижение поверхностного натяжения </w:t>
      </w:r>
    </w:p>
    <w:p w:rsidR="005D4646" w:rsidRPr="00AA43CF" w:rsidRDefault="005D4646" w:rsidP="00B10F47">
      <w:pPr>
        <w:numPr>
          <w:ilvl w:val="0"/>
          <w:numId w:val="75"/>
        </w:numPr>
      </w:pPr>
      <w:r w:rsidRPr="00AA43CF">
        <w:t xml:space="preserve">увеличение поверхностного натяжения 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артериальной гиперемии в очаге воспаления способствует: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сгущение крови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снижение вязкости крови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сдавление мелких вен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краевое стояние лейкоцитов</w:t>
      </w:r>
    </w:p>
    <w:p w:rsidR="005D4646" w:rsidRPr="00AA43CF" w:rsidRDefault="005D4646" w:rsidP="00B10F47">
      <w:pPr>
        <w:numPr>
          <w:ilvl w:val="0"/>
          <w:numId w:val="76"/>
        </w:numPr>
      </w:pPr>
      <w:r w:rsidRPr="00AA43CF">
        <w:t>снижение возбудимости гладкомышечных элементов артерий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эйкозаноидам в очаге воспаления не относят: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каллидин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лейкотриены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простогландины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тромбоксан</w:t>
      </w:r>
    </w:p>
    <w:p w:rsidR="005D4646" w:rsidRPr="00AA43CF" w:rsidRDefault="005D4646" w:rsidP="00B10F47">
      <w:pPr>
        <w:numPr>
          <w:ilvl w:val="0"/>
          <w:numId w:val="77"/>
        </w:numPr>
      </w:pPr>
      <w:r w:rsidRPr="00AA43CF">
        <w:t>простациклин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Лейкотриены в очаге воспаления не влияют на: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хемотаксис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увеличение проницаемости сосудов (контракция эндотелия)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возникновение болевого синдрома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усиление бронхоспазма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нейтрофилы</w:t>
      </w:r>
    </w:p>
    <w:p w:rsidR="005D4646" w:rsidRPr="00AA43CF" w:rsidRDefault="005D4646" w:rsidP="00B10F47">
      <w:pPr>
        <w:numPr>
          <w:ilvl w:val="0"/>
          <w:numId w:val="78"/>
        </w:numPr>
      </w:pPr>
      <w:r w:rsidRPr="00AA43CF">
        <w:t>активность гликолиза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Основную роль в продукции эйкозаноидов в очаге воспаления играют:</w:t>
      </w:r>
    </w:p>
    <w:p w:rsidR="005D4646" w:rsidRPr="00AA43CF" w:rsidRDefault="005D4646" w:rsidP="00B10F47">
      <w:pPr>
        <w:numPr>
          <w:ilvl w:val="0"/>
          <w:numId w:val="79"/>
        </w:numPr>
      </w:pPr>
      <w:r w:rsidRPr="00AA43CF">
        <w:t>моноциты-макрофаги</w:t>
      </w:r>
    </w:p>
    <w:p w:rsidR="005D4646" w:rsidRPr="00AA43CF" w:rsidRDefault="005D4646" w:rsidP="00B10F47">
      <w:pPr>
        <w:numPr>
          <w:ilvl w:val="0"/>
          <w:numId w:val="79"/>
        </w:numPr>
      </w:pPr>
      <w:r w:rsidRPr="00AA43CF">
        <w:t>эритроциты</w:t>
      </w:r>
    </w:p>
    <w:p w:rsidR="005D4646" w:rsidRPr="00AA43CF" w:rsidRDefault="005D4646" w:rsidP="00B10F47">
      <w:pPr>
        <w:numPr>
          <w:ilvl w:val="0"/>
          <w:numId w:val="79"/>
        </w:numPr>
      </w:pPr>
      <w:r w:rsidRPr="00AA43CF">
        <w:t>тромбоциты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Неферментные катионные белки высвобождаются в основном из:</w:t>
      </w:r>
    </w:p>
    <w:p w:rsidR="005D4646" w:rsidRPr="00AA43CF" w:rsidRDefault="005D4646" w:rsidP="00B10F47">
      <w:pPr>
        <w:numPr>
          <w:ilvl w:val="0"/>
          <w:numId w:val="80"/>
        </w:numPr>
      </w:pPr>
      <w:r w:rsidRPr="00AA43CF">
        <w:t>нейтрофилов</w:t>
      </w:r>
    </w:p>
    <w:p w:rsidR="005D4646" w:rsidRPr="00AA43CF" w:rsidRDefault="005D4646" w:rsidP="00B10F47">
      <w:pPr>
        <w:numPr>
          <w:ilvl w:val="0"/>
          <w:numId w:val="80"/>
        </w:numPr>
      </w:pPr>
      <w:r w:rsidRPr="00AA43CF">
        <w:t>В-лимфоцитов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активированным кислородным медиаторам и модуляторам воспаления не относят: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супероксидный анион радикал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гидроксильный радикал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пергидроксил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перекись водорода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синглетный кислород</w:t>
      </w:r>
    </w:p>
    <w:p w:rsidR="005D4646" w:rsidRPr="00AA43CF" w:rsidRDefault="005D4646" w:rsidP="00B10F47">
      <w:pPr>
        <w:numPr>
          <w:ilvl w:val="0"/>
          <w:numId w:val="81"/>
        </w:numPr>
      </w:pPr>
      <w:r w:rsidRPr="00AA43CF">
        <w:t>гипохлорид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Наличие экссудата обуславливает признаки воспаления:</w:t>
      </w:r>
    </w:p>
    <w:p w:rsidR="005D4646" w:rsidRPr="00AA43CF" w:rsidRDefault="005D4646" w:rsidP="00B10F47">
      <w:pPr>
        <w:numPr>
          <w:ilvl w:val="0"/>
          <w:numId w:val="82"/>
        </w:numPr>
      </w:pPr>
      <w:r w:rsidRPr="00AA43CF">
        <w:t>краснота</w:t>
      </w:r>
    </w:p>
    <w:p w:rsidR="005D4646" w:rsidRPr="00AA43CF" w:rsidRDefault="005D4646" w:rsidP="00B10F47">
      <w:pPr>
        <w:numPr>
          <w:ilvl w:val="0"/>
          <w:numId w:val="82"/>
        </w:numPr>
      </w:pPr>
      <w:r w:rsidRPr="00AA43CF">
        <w:t>жар</w:t>
      </w:r>
    </w:p>
    <w:p w:rsidR="005D4646" w:rsidRPr="00AA43CF" w:rsidRDefault="005D4646" w:rsidP="00B10F47">
      <w:pPr>
        <w:numPr>
          <w:ilvl w:val="0"/>
          <w:numId w:val="82"/>
        </w:numPr>
      </w:pPr>
      <w:r w:rsidRPr="00AA43CF">
        <w:t>припухлость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К клеточным медиаторам воспаления не относятся: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вазоактивные амины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lastRenderedPageBreak/>
        <w:t>производные арахидоновой кислоты (эйкозаноиды)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лизосомальные ферменты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брадикинин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монокины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лимфокины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активные метаболиты кислорода</w:t>
      </w:r>
    </w:p>
    <w:p w:rsidR="005D4646" w:rsidRPr="00AA43CF" w:rsidRDefault="005D4646" w:rsidP="00B10F47">
      <w:pPr>
        <w:numPr>
          <w:ilvl w:val="0"/>
          <w:numId w:val="83"/>
        </w:numPr>
      </w:pPr>
      <w:r w:rsidRPr="00AA43CF">
        <w:t>нейропептиды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Механизм действия ингибиторов клеточного деления кейлонов:</w:t>
      </w:r>
    </w:p>
    <w:p w:rsidR="005D4646" w:rsidRPr="00AA43CF" w:rsidRDefault="005D4646" w:rsidP="00B10F47">
      <w:pPr>
        <w:numPr>
          <w:ilvl w:val="0"/>
          <w:numId w:val="84"/>
        </w:numPr>
      </w:pPr>
      <w:r w:rsidRPr="00AA43CF">
        <w:t>инактивация ферментов  редупликации РНК</w:t>
      </w:r>
    </w:p>
    <w:p w:rsidR="005D4646" w:rsidRPr="00AA43CF" w:rsidRDefault="005D4646" w:rsidP="00B10F47">
      <w:pPr>
        <w:numPr>
          <w:ilvl w:val="0"/>
          <w:numId w:val="84"/>
        </w:numPr>
      </w:pPr>
      <w:r w:rsidRPr="00AA43CF">
        <w:t>активации транскрипции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Фибробласты при репарации не синтезируют: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тромбопластин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гликозоаминогликаны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коллаген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эластин</w:t>
      </w:r>
    </w:p>
    <w:p w:rsidR="005D4646" w:rsidRPr="00AA43CF" w:rsidRDefault="005D4646" w:rsidP="00B10F47">
      <w:pPr>
        <w:numPr>
          <w:ilvl w:val="0"/>
          <w:numId w:val="85"/>
        </w:numPr>
      </w:pPr>
      <w:r w:rsidRPr="00AA43CF">
        <w:t>ретикулин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Элиминация остатков разрушенных тканей из очага воспаления происходит с пом</w:t>
      </w:r>
      <w:r w:rsidRPr="00AA43CF">
        <w:t>о</w:t>
      </w:r>
      <w:r w:rsidRPr="00AA43CF">
        <w:t>щью:</w:t>
      </w:r>
    </w:p>
    <w:p w:rsidR="005D4646" w:rsidRPr="00AA43CF" w:rsidRDefault="005D4646" w:rsidP="00B10F47">
      <w:pPr>
        <w:numPr>
          <w:ilvl w:val="0"/>
          <w:numId w:val="86"/>
        </w:numPr>
      </w:pPr>
      <w:r w:rsidRPr="00AA43CF">
        <w:t>В-лимфоцитов</w:t>
      </w:r>
    </w:p>
    <w:p w:rsidR="005D4646" w:rsidRPr="00AA43CF" w:rsidRDefault="005D4646" w:rsidP="00B10F47">
      <w:pPr>
        <w:numPr>
          <w:ilvl w:val="0"/>
          <w:numId w:val="86"/>
        </w:numPr>
      </w:pPr>
      <w:r w:rsidRPr="00AA43CF">
        <w:t>тучных клеток</w:t>
      </w:r>
    </w:p>
    <w:p w:rsidR="005D4646" w:rsidRPr="00AA43CF" w:rsidRDefault="005D4646" w:rsidP="00B10F47">
      <w:pPr>
        <w:numPr>
          <w:ilvl w:val="0"/>
          <w:numId w:val="86"/>
        </w:numPr>
      </w:pPr>
      <w:r w:rsidRPr="00AA43CF">
        <w:t>макрофагов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В процессах противомикробной защиты в очаге воспаления не участвуют: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протеазы лизосом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миелопероксидаза – перекись водорода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лактоферин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лизоцим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лактатдегидрогеназа</w:t>
      </w:r>
    </w:p>
    <w:p w:rsidR="005D4646" w:rsidRPr="00AA43CF" w:rsidRDefault="005D4646" w:rsidP="00B10F47">
      <w:pPr>
        <w:numPr>
          <w:ilvl w:val="0"/>
          <w:numId w:val="87"/>
        </w:numPr>
      </w:pPr>
      <w:r w:rsidRPr="00AA43CF">
        <w:t>неферментные катионные белки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Модуляторная роль активных метаболитов не связана с:</w:t>
      </w:r>
    </w:p>
    <w:p w:rsidR="005D4646" w:rsidRPr="00AA43CF" w:rsidRDefault="005D4646" w:rsidP="00B10F47">
      <w:pPr>
        <w:numPr>
          <w:ilvl w:val="0"/>
          <w:numId w:val="88"/>
        </w:numPr>
      </w:pPr>
      <w:r w:rsidRPr="00AA43CF">
        <w:t>усилением воспалительных явлений</w:t>
      </w:r>
    </w:p>
    <w:p w:rsidR="005D4646" w:rsidRPr="00AA43CF" w:rsidRDefault="005D4646" w:rsidP="00B10F47">
      <w:pPr>
        <w:numPr>
          <w:ilvl w:val="0"/>
          <w:numId w:val="88"/>
        </w:numPr>
      </w:pPr>
      <w:r w:rsidRPr="00AA43CF">
        <w:t>противовоспалительным эффектом (инактивация лизосомальных гидролаз и др</w:t>
      </w:r>
      <w:r w:rsidRPr="00AA43CF">
        <w:t>у</w:t>
      </w:r>
      <w:r w:rsidRPr="00AA43CF">
        <w:t>гих медиаторов)</w:t>
      </w:r>
    </w:p>
    <w:p w:rsidR="005D4646" w:rsidRPr="00AA43CF" w:rsidRDefault="005D4646" w:rsidP="00B10F47">
      <w:pPr>
        <w:numPr>
          <w:ilvl w:val="0"/>
          <w:numId w:val="88"/>
        </w:numPr>
      </w:pPr>
      <w:r w:rsidRPr="00AA43CF">
        <w:t>синтезом катехоламинов</w:t>
      </w:r>
    </w:p>
    <w:p w:rsidR="005D4646" w:rsidRPr="00AA43CF" w:rsidRDefault="005D4646" w:rsidP="00F22685">
      <w:pPr>
        <w:numPr>
          <w:ilvl w:val="0"/>
          <w:numId w:val="1"/>
        </w:numPr>
      </w:pPr>
      <w:r w:rsidRPr="00AA43CF">
        <w:t>Развитию воспалительного отёка способствуют: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увеличение лимфооттока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понижение фильтрационного давления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повышение концентрации альбуминов крови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повышение реабсорбции</w:t>
      </w:r>
    </w:p>
    <w:p w:rsidR="005D4646" w:rsidRPr="00AA43CF" w:rsidRDefault="005D4646" w:rsidP="00B10F47">
      <w:pPr>
        <w:numPr>
          <w:ilvl w:val="0"/>
          <w:numId w:val="89"/>
        </w:numPr>
      </w:pPr>
      <w:r w:rsidRPr="00AA43CF">
        <w:t>снижение реабсорбции</w:t>
      </w:r>
    </w:p>
    <w:p w:rsidR="005D4646" w:rsidRPr="00AA43CF" w:rsidRDefault="005D4646" w:rsidP="005D4646">
      <w:pPr>
        <w:ind w:firstLine="426"/>
      </w:pPr>
    </w:p>
    <w:p w:rsidR="00AE19EE" w:rsidRDefault="00AE19EE" w:rsidP="005D4646">
      <w:pPr>
        <w:jc w:val="center"/>
      </w:pPr>
    </w:p>
    <w:sectPr w:rsidR="00AE19EE" w:rsidSect="001D5838">
      <w:headerReference w:type="even" r:id="rId15"/>
      <w:headerReference w:type="default" r:id="rId16"/>
      <w:type w:val="nextColumn"/>
      <w:pgSz w:w="11909" w:h="16834"/>
      <w:pgMar w:top="1418" w:right="851" w:bottom="1134" w:left="1701" w:header="851" w:footer="720" w:gutter="0"/>
      <w:cols w:space="708"/>
      <w:noEndnote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A6C" w:rsidRDefault="001D5A6C">
      <w:r>
        <w:separator/>
      </w:r>
    </w:p>
  </w:endnote>
  <w:endnote w:type="continuationSeparator" w:id="1">
    <w:p w:rsidR="001D5A6C" w:rsidRDefault="001D5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A" w:rsidRDefault="001D5838" w:rsidP="000A36B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F451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451A" w:rsidRDefault="00EF451A" w:rsidP="000A36B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1A" w:rsidRDefault="001D5838" w:rsidP="000A36B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F451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34C5B">
      <w:rPr>
        <w:rStyle w:val="a6"/>
        <w:noProof/>
      </w:rPr>
      <w:t>1</w:t>
    </w:r>
    <w:r>
      <w:rPr>
        <w:rStyle w:val="a6"/>
      </w:rPr>
      <w:fldChar w:fldCharType="end"/>
    </w:r>
  </w:p>
  <w:p w:rsidR="00EF451A" w:rsidRDefault="00EF451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A6C" w:rsidRDefault="001D5A6C">
      <w:r>
        <w:separator/>
      </w:r>
    </w:p>
  </w:footnote>
  <w:footnote w:type="continuationSeparator" w:id="1">
    <w:p w:rsidR="001D5A6C" w:rsidRDefault="001D5A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79" w:rsidRDefault="001D583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4627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46279">
      <w:rPr>
        <w:rStyle w:val="a6"/>
        <w:noProof/>
      </w:rPr>
      <w:t>18</w:t>
    </w:r>
    <w:r>
      <w:rPr>
        <w:rStyle w:val="a6"/>
      </w:rPr>
      <w:fldChar w:fldCharType="end"/>
    </w:r>
  </w:p>
  <w:p w:rsidR="00D46279" w:rsidRDefault="00D4627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79" w:rsidRDefault="001D5838">
    <w:pPr>
      <w:pStyle w:val="a5"/>
      <w:framePr w:wrap="around" w:vAnchor="text" w:hAnchor="margin" w:xAlign="center" w:y="1"/>
      <w:rPr>
        <w:rStyle w:val="a6"/>
        <w:sz w:val="20"/>
      </w:rPr>
    </w:pPr>
    <w:r>
      <w:rPr>
        <w:rStyle w:val="a6"/>
        <w:sz w:val="20"/>
      </w:rPr>
      <w:fldChar w:fldCharType="begin"/>
    </w:r>
    <w:r w:rsidR="00D46279">
      <w:rPr>
        <w:rStyle w:val="a6"/>
        <w:sz w:val="20"/>
      </w:rPr>
      <w:instrText xml:space="preserve">PAGE  </w:instrText>
    </w:r>
    <w:r>
      <w:rPr>
        <w:rStyle w:val="a6"/>
        <w:sz w:val="20"/>
      </w:rPr>
      <w:fldChar w:fldCharType="separate"/>
    </w:r>
    <w:r w:rsidR="00F34C5B">
      <w:rPr>
        <w:rStyle w:val="a6"/>
        <w:noProof/>
        <w:sz w:val="20"/>
      </w:rPr>
      <w:t>2</w:t>
    </w:r>
    <w:r>
      <w:rPr>
        <w:rStyle w:val="a6"/>
        <w:sz w:val="20"/>
      </w:rPr>
      <w:fldChar w:fldCharType="end"/>
    </w:r>
  </w:p>
  <w:p w:rsidR="00D46279" w:rsidRDefault="00D4627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33BD"/>
    <w:multiLevelType w:val="singleLevel"/>
    <w:tmpl w:val="26B8AD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475914"/>
    <w:multiLevelType w:val="singleLevel"/>
    <w:tmpl w:val="50F8A35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">
    <w:nsid w:val="046F51B8"/>
    <w:multiLevelType w:val="singleLevel"/>
    <w:tmpl w:val="A3D003C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">
    <w:nsid w:val="06470EED"/>
    <w:multiLevelType w:val="singleLevel"/>
    <w:tmpl w:val="BBC065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">
    <w:nsid w:val="06A524A0"/>
    <w:multiLevelType w:val="singleLevel"/>
    <w:tmpl w:val="A41A025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">
    <w:nsid w:val="06F76226"/>
    <w:multiLevelType w:val="singleLevel"/>
    <w:tmpl w:val="34F02BD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">
    <w:nsid w:val="089C00A9"/>
    <w:multiLevelType w:val="singleLevel"/>
    <w:tmpl w:val="11DEE11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">
    <w:nsid w:val="08BF37E7"/>
    <w:multiLevelType w:val="singleLevel"/>
    <w:tmpl w:val="CF962B7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>
    <w:nsid w:val="0C636540"/>
    <w:multiLevelType w:val="singleLevel"/>
    <w:tmpl w:val="3B48C87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0">
    <w:nsid w:val="0CD03304"/>
    <w:multiLevelType w:val="singleLevel"/>
    <w:tmpl w:val="E1AACD7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1">
    <w:nsid w:val="0E91738E"/>
    <w:multiLevelType w:val="singleLevel"/>
    <w:tmpl w:val="B8F64FA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2">
    <w:nsid w:val="0EF8015A"/>
    <w:multiLevelType w:val="singleLevel"/>
    <w:tmpl w:val="2684117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>
    <w:nsid w:val="11EA039F"/>
    <w:multiLevelType w:val="singleLevel"/>
    <w:tmpl w:val="5534347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4">
    <w:nsid w:val="120D3EA4"/>
    <w:multiLevelType w:val="singleLevel"/>
    <w:tmpl w:val="C548F23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5">
    <w:nsid w:val="122F3B78"/>
    <w:multiLevelType w:val="singleLevel"/>
    <w:tmpl w:val="36E0B93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6">
    <w:nsid w:val="13DE6CB7"/>
    <w:multiLevelType w:val="singleLevel"/>
    <w:tmpl w:val="0EC4E89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7">
    <w:nsid w:val="164E5D47"/>
    <w:multiLevelType w:val="hybridMultilevel"/>
    <w:tmpl w:val="4F2E27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76B10E7"/>
    <w:multiLevelType w:val="singleLevel"/>
    <w:tmpl w:val="32C61EA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9">
    <w:nsid w:val="17D6119D"/>
    <w:multiLevelType w:val="singleLevel"/>
    <w:tmpl w:val="EB8E570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0">
    <w:nsid w:val="17E86691"/>
    <w:multiLevelType w:val="singleLevel"/>
    <w:tmpl w:val="3F60B5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1B2C0EA7"/>
    <w:multiLevelType w:val="singleLevel"/>
    <w:tmpl w:val="B40CC21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2">
    <w:nsid w:val="1BF654FC"/>
    <w:multiLevelType w:val="singleLevel"/>
    <w:tmpl w:val="11B809D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3">
    <w:nsid w:val="1C437226"/>
    <w:multiLevelType w:val="singleLevel"/>
    <w:tmpl w:val="CBDE93B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4">
    <w:nsid w:val="1CFA6A8A"/>
    <w:multiLevelType w:val="singleLevel"/>
    <w:tmpl w:val="F3A24AD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5">
    <w:nsid w:val="1E8872AE"/>
    <w:multiLevelType w:val="singleLevel"/>
    <w:tmpl w:val="894CAFD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6">
    <w:nsid w:val="1FC45A95"/>
    <w:multiLevelType w:val="singleLevel"/>
    <w:tmpl w:val="BEE6334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7">
    <w:nsid w:val="223450EA"/>
    <w:multiLevelType w:val="singleLevel"/>
    <w:tmpl w:val="C9DA5F1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8">
    <w:nsid w:val="22346E59"/>
    <w:multiLevelType w:val="singleLevel"/>
    <w:tmpl w:val="26C8313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9">
    <w:nsid w:val="23A52479"/>
    <w:multiLevelType w:val="singleLevel"/>
    <w:tmpl w:val="DAC2F90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0">
    <w:nsid w:val="25283AEB"/>
    <w:multiLevelType w:val="singleLevel"/>
    <w:tmpl w:val="F1BA0A6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1">
    <w:nsid w:val="27D960A5"/>
    <w:multiLevelType w:val="singleLevel"/>
    <w:tmpl w:val="A72CDF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2">
    <w:nsid w:val="28A753D4"/>
    <w:multiLevelType w:val="singleLevel"/>
    <w:tmpl w:val="70E44D4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3">
    <w:nsid w:val="2E1B7EA0"/>
    <w:multiLevelType w:val="singleLevel"/>
    <w:tmpl w:val="4226058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4">
    <w:nsid w:val="2F004DFE"/>
    <w:multiLevelType w:val="singleLevel"/>
    <w:tmpl w:val="79D6833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5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0E45BA5"/>
    <w:multiLevelType w:val="singleLevel"/>
    <w:tmpl w:val="0E88BF0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7">
    <w:nsid w:val="312756CF"/>
    <w:multiLevelType w:val="singleLevel"/>
    <w:tmpl w:val="377C1F8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8">
    <w:nsid w:val="34A674BC"/>
    <w:multiLevelType w:val="singleLevel"/>
    <w:tmpl w:val="235CD48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9">
    <w:nsid w:val="355B27AB"/>
    <w:multiLevelType w:val="singleLevel"/>
    <w:tmpl w:val="1AD4C09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0">
    <w:nsid w:val="35931093"/>
    <w:multiLevelType w:val="singleLevel"/>
    <w:tmpl w:val="3B06CAD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1">
    <w:nsid w:val="36134846"/>
    <w:multiLevelType w:val="singleLevel"/>
    <w:tmpl w:val="D902CFF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2">
    <w:nsid w:val="36D95A30"/>
    <w:multiLevelType w:val="singleLevel"/>
    <w:tmpl w:val="43D0EEE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3">
    <w:nsid w:val="391B0667"/>
    <w:multiLevelType w:val="singleLevel"/>
    <w:tmpl w:val="8D5ECAE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4">
    <w:nsid w:val="39994F07"/>
    <w:multiLevelType w:val="singleLevel"/>
    <w:tmpl w:val="05D04AF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5">
    <w:nsid w:val="3B0A2C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3C8C0A3F"/>
    <w:multiLevelType w:val="singleLevel"/>
    <w:tmpl w:val="7BA270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7">
    <w:nsid w:val="3D477B10"/>
    <w:multiLevelType w:val="singleLevel"/>
    <w:tmpl w:val="AA9CBB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8">
    <w:nsid w:val="3F845F6C"/>
    <w:multiLevelType w:val="singleLevel"/>
    <w:tmpl w:val="EEF4CF7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9">
    <w:nsid w:val="3FA83F16"/>
    <w:multiLevelType w:val="singleLevel"/>
    <w:tmpl w:val="F8DE07A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0">
    <w:nsid w:val="3FD044B9"/>
    <w:multiLevelType w:val="singleLevel"/>
    <w:tmpl w:val="70F842D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1">
    <w:nsid w:val="43932F46"/>
    <w:multiLevelType w:val="singleLevel"/>
    <w:tmpl w:val="A696595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2">
    <w:nsid w:val="44B768AC"/>
    <w:multiLevelType w:val="singleLevel"/>
    <w:tmpl w:val="DB5AB0A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3">
    <w:nsid w:val="45B15354"/>
    <w:multiLevelType w:val="singleLevel"/>
    <w:tmpl w:val="16FC120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4">
    <w:nsid w:val="464E71C1"/>
    <w:multiLevelType w:val="singleLevel"/>
    <w:tmpl w:val="B66CC10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5">
    <w:nsid w:val="47BB0FA6"/>
    <w:multiLevelType w:val="singleLevel"/>
    <w:tmpl w:val="0D06F6F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6">
    <w:nsid w:val="481C1F9A"/>
    <w:multiLevelType w:val="singleLevel"/>
    <w:tmpl w:val="0D96B4B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7">
    <w:nsid w:val="48DC7355"/>
    <w:multiLevelType w:val="singleLevel"/>
    <w:tmpl w:val="B324F3C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8">
    <w:nsid w:val="4D0F07B6"/>
    <w:multiLevelType w:val="singleLevel"/>
    <w:tmpl w:val="068EF23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9">
    <w:nsid w:val="4DFC7158"/>
    <w:multiLevelType w:val="singleLevel"/>
    <w:tmpl w:val="021C50C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0">
    <w:nsid w:val="4E1E1D75"/>
    <w:multiLevelType w:val="singleLevel"/>
    <w:tmpl w:val="9C9A25E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1">
    <w:nsid w:val="4EB820E5"/>
    <w:multiLevelType w:val="singleLevel"/>
    <w:tmpl w:val="5D808F1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2">
    <w:nsid w:val="4ED5198C"/>
    <w:multiLevelType w:val="singleLevel"/>
    <w:tmpl w:val="A2286C7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3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F56242"/>
    <w:multiLevelType w:val="singleLevel"/>
    <w:tmpl w:val="A99E82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5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498205A"/>
    <w:multiLevelType w:val="singleLevel"/>
    <w:tmpl w:val="B8BECB7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7">
    <w:nsid w:val="55FB35B5"/>
    <w:multiLevelType w:val="singleLevel"/>
    <w:tmpl w:val="1F6A905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8">
    <w:nsid w:val="563B5B7B"/>
    <w:multiLevelType w:val="singleLevel"/>
    <w:tmpl w:val="A504159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9">
    <w:nsid w:val="57B27F72"/>
    <w:multiLevelType w:val="singleLevel"/>
    <w:tmpl w:val="0CBCFCE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0">
    <w:nsid w:val="5BE479CC"/>
    <w:multiLevelType w:val="singleLevel"/>
    <w:tmpl w:val="9BC2C89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1">
    <w:nsid w:val="5CDB7950"/>
    <w:multiLevelType w:val="singleLevel"/>
    <w:tmpl w:val="A94E971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2">
    <w:nsid w:val="5DBB2AE7"/>
    <w:multiLevelType w:val="singleLevel"/>
    <w:tmpl w:val="50042DD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3">
    <w:nsid w:val="5E581331"/>
    <w:multiLevelType w:val="hybridMultilevel"/>
    <w:tmpl w:val="F042964C"/>
    <w:lvl w:ilvl="0" w:tplc="D064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FA5BA8"/>
    <w:multiLevelType w:val="singleLevel"/>
    <w:tmpl w:val="242AEAE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5">
    <w:nsid w:val="61AF32FC"/>
    <w:multiLevelType w:val="singleLevel"/>
    <w:tmpl w:val="7146131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6">
    <w:nsid w:val="63FB617E"/>
    <w:multiLevelType w:val="singleLevel"/>
    <w:tmpl w:val="D580092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7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70B56B1"/>
    <w:multiLevelType w:val="singleLevel"/>
    <w:tmpl w:val="F5241E6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9">
    <w:nsid w:val="67127496"/>
    <w:multiLevelType w:val="singleLevel"/>
    <w:tmpl w:val="D23A809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0">
    <w:nsid w:val="67A4529A"/>
    <w:multiLevelType w:val="singleLevel"/>
    <w:tmpl w:val="6E366E0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1">
    <w:nsid w:val="67E21654"/>
    <w:multiLevelType w:val="singleLevel"/>
    <w:tmpl w:val="A2365CF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2">
    <w:nsid w:val="6C3F0B77"/>
    <w:multiLevelType w:val="singleLevel"/>
    <w:tmpl w:val="EA488DC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3">
    <w:nsid w:val="6D005CC2"/>
    <w:multiLevelType w:val="singleLevel"/>
    <w:tmpl w:val="8580DEB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4">
    <w:nsid w:val="6D5356C3"/>
    <w:multiLevelType w:val="singleLevel"/>
    <w:tmpl w:val="9650FC4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5">
    <w:nsid w:val="6F1247A5"/>
    <w:multiLevelType w:val="singleLevel"/>
    <w:tmpl w:val="A8E25F8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6">
    <w:nsid w:val="6FD0441A"/>
    <w:multiLevelType w:val="singleLevel"/>
    <w:tmpl w:val="A3B4AAD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7">
    <w:nsid w:val="70C80895"/>
    <w:multiLevelType w:val="singleLevel"/>
    <w:tmpl w:val="BDE6B17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8">
    <w:nsid w:val="728E717E"/>
    <w:multiLevelType w:val="singleLevel"/>
    <w:tmpl w:val="7A24504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9">
    <w:nsid w:val="72BD7DEB"/>
    <w:multiLevelType w:val="singleLevel"/>
    <w:tmpl w:val="F3D8427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0">
    <w:nsid w:val="744954C1"/>
    <w:multiLevelType w:val="singleLevel"/>
    <w:tmpl w:val="556CA1F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1">
    <w:nsid w:val="74F34F99"/>
    <w:multiLevelType w:val="singleLevel"/>
    <w:tmpl w:val="AFCEFF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2">
    <w:nsid w:val="75935FAB"/>
    <w:multiLevelType w:val="singleLevel"/>
    <w:tmpl w:val="DB38A6E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3">
    <w:nsid w:val="774C7173"/>
    <w:multiLevelType w:val="singleLevel"/>
    <w:tmpl w:val="48B46E2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4">
    <w:nsid w:val="788F6064"/>
    <w:multiLevelType w:val="singleLevel"/>
    <w:tmpl w:val="5C92CB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5">
    <w:nsid w:val="791A23CB"/>
    <w:multiLevelType w:val="singleLevel"/>
    <w:tmpl w:val="C2442F9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45"/>
  </w:num>
  <w:num w:numId="2">
    <w:abstractNumId w:val="3"/>
  </w:num>
  <w:num w:numId="3">
    <w:abstractNumId w:val="21"/>
  </w:num>
  <w:num w:numId="4">
    <w:abstractNumId w:val="32"/>
  </w:num>
  <w:num w:numId="5">
    <w:abstractNumId w:val="18"/>
  </w:num>
  <w:num w:numId="6">
    <w:abstractNumId w:val="31"/>
  </w:num>
  <w:num w:numId="7">
    <w:abstractNumId w:val="58"/>
  </w:num>
  <w:num w:numId="8">
    <w:abstractNumId w:val="61"/>
  </w:num>
  <w:num w:numId="9">
    <w:abstractNumId w:val="52"/>
  </w:num>
  <w:num w:numId="10">
    <w:abstractNumId w:val="92"/>
  </w:num>
  <w:num w:numId="11">
    <w:abstractNumId w:val="41"/>
  </w:num>
  <w:num w:numId="12">
    <w:abstractNumId w:val="36"/>
  </w:num>
  <w:num w:numId="13">
    <w:abstractNumId w:val="12"/>
  </w:num>
  <w:num w:numId="14">
    <w:abstractNumId w:val="69"/>
  </w:num>
  <w:num w:numId="15">
    <w:abstractNumId w:val="74"/>
  </w:num>
  <w:num w:numId="16">
    <w:abstractNumId w:val="54"/>
  </w:num>
  <w:num w:numId="17">
    <w:abstractNumId w:val="90"/>
  </w:num>
  <w:num w:numId="18">
    <w:abstractNumId w:val="75"/>
  </w:num>
  <w:num w:numId="19">
    <w:abstractNumId w:val="68"/>
  </w:num>
  <w:num w:numId="20">
    <w:abstractNumId w:val="56"/>
  </w:num>
  <w:num w:numId="21">
    <w:abstractNumId w:val="40"/>
  </w:num>
  <w:num w:numId="22">
    <w:abstractNumId w:val="50"/>
  </w:num>
  <w:num w:numId="23">
    <w:abstractNumId w:val="76"/>
  </w:num>
  <w:num w:numId="24">
    <w:abstractNumId w:val="70"/>
  </w:num>
  <w:num w:numId="25">
    <w:abstractNumId w:val="43"/>
  </w:num>
  <w:num w:numId="26">
    <w:abstractNumId w:val="39"/>
  </w:num>
  <w:num w:numId="27">
    <w:abstractNumId w:val="22"/>
  </w:num>
  <w:num w:numId="28">
    <w:abstractNumId w:val="86"/>
  </w:num>
  <w:num w:numId="29">
    <w:abstractNumId w:val="51"/>
  </w:num>
  <w:num w:numId="30">
    <w:abstractNumId w:val="46"/>
  </w:num>
  <w:num w:numId="31">
    <w:abstractNumId w:val="85"/>
  </w:num>
  <w:num w:numId="32">
    <w:abstractNumId w:val="83"/>
  </w:num>
  <w:num w:numId="33">
    <w:abstractNumId w:val="66"/>
  </w:num>
  <w:num w:numId="34">
    <w:abstractNumId w:val="48"/>
  </w:num>
  <w:num w:numId="35">
    <w:abstractNumId w:val="79"/>
  </w:num>
  <w:num w:numId="36">
    <w:abstractNumId w:val="33"/>
  </w:num>
  <w:num w:numId="37">
    <w:abstractNumId w:val="0"/>
  </w:num>
  <w:num w:numId="38">
    <w:abstractNumId w:val="5"/>
  </w:num>
  <w:num w:numId="39">
    <w:abstractNumId w:val="87"/>
  </w:num>
  <w:num w:numId="40">
    <w:abstractNumId w:val="11"/>
  </w:num>
  <w:num w:numId="41">
    <w:abstractNumId w:val="42"/>
  </w:num>
  <w:num w:numId="42">
    <w:abstractNumId w:val="25"/>
  </w:num>
  <w:num w:numId="43">
    <w:abstractNumId w:val="37"/>
  </w:num>
  <w:num w:numId="44">
    <w:abstractNumId w:val="55"/>
  </w:num>
  <w:num w:numId="45">
    <w:abstractNumId w:val="89"/>
  </w:num>
  <w:num w:numId="46">
    <w:abstractNumId w:val="80"/>
  </w:num>
  <w:num w:numId="47">
    <w:abstractNumId w:val="23"/>
  </w:num>
  <w:num w:numId="48">
    <w:abstractNumId w:val="6"/>
  </w:num>
  <w:num w:numId="49">
    <w:abstractNumId w:val="88"/>
  </w:num>
  <w:num w:numId="50">
    <w:abstractNumId w:val="84"/>
  </w:num>
  <w:num w:numId="51">
    <w:abstractNumId w:val="9"/>
  </w:num>
  <w:num w:numId="52">
    <w:abstractNumId w:val="67"/>
  </w:num>
  <w:num w:numId="53">
    <w:abstractNumId w:val="27"/>
  </w:num>
  <w:num w:numId="54">
    <w:abstractNumId w:val="15"/>
  </w:num>
  <w:num w:numId="55">
    <w:abstractNumId w:val="94"/>
  </w:num>
  <w:num w:numId="56">
    <w:abstractNumId w:val="30"/>
  </w:num>
  <w:num w:numId="57">
    <w:abstractNumId w:val="26"/>
  </w:num>
  <w:num w:numId="58">
    <w:abstractNumId w:val="4"/>
  </w:num>
  <w:num w:numId="59">
    <w:abstractNumId w:val="16"/>
  </w:num>
  <w:num w:numId="60">
    <w:abstractNumId w:val="78"/>
  </w:num>
  <w:num w:numId="61">
    <w:abstractNumId w:val="28"/>
  </w:num>
  <w:num w:numId="62">
    <w:abstractNumId w:val="62"/>
  </w:num>
  <w:num w:numId="63">
    <w:abstractNumId w:val="72"/>
  </w:num>
  <w:num w:numId="64">
    <w:abstractNumId w:val="47"/>
  </w:num>
  <w:num w:numId="65">
    <w:abstractNumId w:val="2"/>
  </w:num>
  <w:num w:numId="66">
    <w:abstractNumId w:val="59"/>
  </w:num>
  <w:num w:numId="67">
    <w:abstractNumId w:val="13"/>
  </w:num>
  <w:num w:numId="68">
    <w:abstractNumId w:val="19"/>
  </w:num>
  <w:num w:numId="69">
    <w:abstractNumId w:val="29"/>
  </w:num>
  <w:num w:numId="70">
    <w:abstractNumId w:val="10"/>
  </w:num>
  <w:num w:numId="71">
    <w:abstractNumId w:val="44"/>
  </w:num>
  <w:num w:numId="72">
    <w:abstractNumId w:val="95"/>
  </w:num>
  <w:num w:numId="73">
    <w:abstractNumId w:val="60"/>
  </w:num>
  <w:num w:numId="74">
    <w:abstractNumId w:val="34"/>
  </w:num>
  <w:num w:numId="75">
    <w:abstractNumId w:val="14"/>
  </w:num>
  <w:num w:numId="76">
    <w:abstractNumId w:val="82"/>
  </w:num>
  <w:num w:numId="77">
    <w:abstractNumId w:val="71"/>
  </w:num>
  <w:num w:numId="78">
    <w:abstractNumId w:val="49"/>
  </w:num>
  <w:num w:numId="79">
    <w:abstractNumId w:val="38"/>
  </w:num>
  <w:num w:numId="80">
    <w:abstractNumId w:val="93"/>
  </w:num>
  <w:num w:numId="81">
    <w:abstractNumId w:val="24"/>
  </w:num>
  <w:num w:numId="82">
    <w:abstractNumId w:val="53"/>
  </w:num>
  <w:num w:numId="83">
    <w:abstractNumId w:val="91"/>
  </w:num>
  <w:num w:numId="84">
    <w:abstractNumId w:val="57"/>
  </w:num>
  <w:num w:numId="85">
    <w:abstractNumId w:val="81"/>
  </w:num>
  <w:num w:numId="86">
    <w:abstractNumId w:val="20"/>
  </w:num>
  <w:num w:numId="87">
    <w:abstractNumId w:val="64"/>
  </w:num>
  <w:num w:numId="88">
    <w:abstractNumId w:val="8"/>
  </w:num>
  <w:num w:numId="89">
    <w:abstractNumId w:val="7"/>
  </w:num>
  <w:num w:numId="90">
    <w:abstractNumId w:val="65"/>
  </w:num>
  <w:num w:numId="91">
    <w:abstractNumId w:val="35"/>
  </w:num>
  <w:num w:numId="92">
    <w:abstractNumId w:val="1"/>
  </w:num>
  <w:num w:numId="93">
    <w:abstractNumId w:val="63"/>
  </w:num>
  <w:num w:numId="94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3"/>
  </w:num>
  <w:num w:numId="96">
    <w:abstractNumId w:val="17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rawingGridHorizontalSpacing w:val="187"/>
  <w:drawingGridVerticalSpacing w:val="12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3AA3"/>
    <w:rsid w:val="00026B77"/>
    <w:rsid w:val="000A1443"/>
    <w:rsid w:val="000A36B6"/>
    <w:rsid w:val="000C51BB"/>
    <w:rsid w:val="000F654C"/>
    <w:rsid w:val="001C12BE"/>
    <w:rsid w:val="001D5838"/>
    <w:rsid w:val="001D5A6C"/>
    <w:rsid w:val="002127B7"/>
    <w:rsid w:val="00251815"/>
    <w:rsid w:val="00262B6F"/>
    <w:rsid w:val="00283684"/>
    <w:rsid w:val="002900CF"/>
    <w:rsid w:val="002A4546"/>
    <w:rsid w:val="002A6F7E"/>
    <w:rsid w:val="002B4BD2"/>
    <w:rsid w:val="002D36B9"/>
    <w:rsid w:val="002D5B98"/>
    <w:rsid w:val="002E7938"/>
    <w:rsid w:val="002F0ACC"/>
    <w:rsid w:val="002F5569"/>
    <w:rsid w:val="00301819"/>
    <w:rsid w:val="00384589"/>
    <w:rsid w:val="003C5D4C"/>
    <w:rsid w:val="003E2B27"/>
    <w:rsid w:val="004551EA"/>
    <w:rsid w:val="004669AB"/>
    <w:rsid w:val="00491121"/>
    <w:rsid w:val="004E2ACD"/>
    <w:rsid w:val="0051105E"/>
    <w:rsid w:val="00536154"/>
    <w:rsid w:val="005A1EB2"/>
    <w:rsid w:val="005C3EA5"/>
    <w:rsid w:val="005D4646"/>
    <w:rsid w:val="006657CF"/>
    <w:rsid w:val="0069760E"/>
    <w:rsid w:val="006F7CF1"/>
    <w:rsid w:val="00724728"/>
    <w:rsid w:val="00742124"/>
    <w:rsid w:val="00744AD2"/>
    <w:rsid w:val="00796FA9"/>
    <w:rsid w:val="007C2D98"/>
    <w:rsid w:val="007D0A59"/>
    <w:rsid w:val="008013D0"/>
    <w:rsid w:val="008346E4"/>
    <w:rsid w:val="008B0F56"/>
    <w:rsid w:val="008B60F7"/>
    <w:rsid w:val="008B7C68"/>
    <w:rsid w:val="0091068E"/>
    <w:rsid w:val="00925D3B"/>
    <w:rsid w:val="00935F59"/>
    <w:rsid w:val="0094594A"/>
    <w:rsid w:val="0096014F"/>
    <w:rsid w:val="009E1BCD"/>
    <w:rsid w:val="00A13F33"/>
    <w:rsid w:val="00A36F47"/>
    <w:rsid w:val="00AA43CF"/>
    <w:rsid w:val="00AC3EFE"/>
    <w:rsid w:val="00AE19EE"/>
    <w:rsid w:val="00B10F47"/>
    <w:rsid w:val="00BC4A54"/>
    <w:rsid w:val="00BF2143"/>
    <w:rsid w:val="00C120A7"/>
    <w:rsid w:val="00C33AA3"/>
    <w:rsid w:val="00D46279"/>
    <w:rsid w:val="00D7102B"/>
    <w:rsid w:val="00E135EC"/>
    <w:rsid w:val="00E1408B"/>
    <w:rsid w:val="00E311D2"/>
    <w:rsid w:val="00E32998"/>
    <w:rsid w:val="00E51288"/>
    <w:rsid w:val="00EA0CC9"/>
    <w:rsid w:val="00EE7507"/>
    <w:rsid w:val="00EF451A"/>
    <w:rsid w:val="00F22685"/>
    <w:rsid w:val="00F34C5B"/>
    <w:rsid w:val="00F36174"/>
    <w:rsid w:val="00FD12C0"/>
    <w:rsid w:val="00FE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1288"/>
    <w:rPr>
      <w:sz w:val="24"/>
      <w:szCs w:val="24"/>
    </w:rPr>
  </w:style>
  <w:style w:type="paragraph" w:styleId="1">
    <w:name w:val="heading 1"/>
    <w:basedOn w:val="a"/>
    <w:next w:val="a"/>
    <w:qFormat/>
    <w:rsid w:val="001D5838"/>
    <w:pPr>
      <w:keepNext/>
      <w:outlineLvl w:val="0"/>
    </w:pPr>
    <w:rPr>
      <w:rFonts w:ascii="Arial" w:hAnsi="Arial" w:cs="Arial"/>
      <w:sz w:val="28"/>
    </w:rPr>
  </w:style>
  <w:style w:type="paragraph" w:styleId="2">
    <w:name w:val="heading 2"/>
    <w:basedOn w:val="a"/>
    <w:next w:val="a"/>
    <w:qFormat/>
    <w:rsid w:val="001D5838"/>
    <w:pPr>
      <w:keepNext/>
      <w:jc w:val="center"/>
      <w:outlineLvl w:val="1"/>
    </w:pPr>
    <w:rPr>
      <w:rFonts w:ascii="Arial" w:hAnsi="Arial" w:cs="Arial"/>
      <w:sz w:val="28"/>
    </w:rPr>
  </w:style>
  <w:style w:type="paragraph" w:styleId="3">
    <w:name w:val="heading 3"/>
    <w:basedOn w:val="a"/>
    <w:next w:val="a"/>
    <w:qFormat/>
    <w:rsid w:val="001D5838"/>
    <w:pPr>
      <w:keepNext/>
      <w:jc w:val="center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1D5838"/>
    <w:pPr>
      <w:keepNext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1D5838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1D5838"/>
    <w:pPr>
      <w:keepNext/>
      <w:ind w:firstLine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1D5838"/>
    <w:pPr>
      <w:keepNext/>
      <w:outlineLvl w:val="6"/>
    </w:pPr>
    <w:rPr>
      <w:b/>
      <w:bCs/>
    </w:rPr>
  </w:style>
  <w:style w:type="paragraph" w:styleId="8">
    <w:name w:val="heading 8"/>
    <w:basedOn w:val="a"/>
    <w:next w:val="a"/>
    <w:qFormat/>
    <w:rsid w:val="001D5838"/>
    <w:pPr>
      <w:keepNext/>
      <w:jc w:val="center"/>
      <w:outlineLvl w:val="7"/>
    </w:pPr>
    <w:rPr>
      <w:b/>
      <w:bCs/>
      <w:sz w:val="20"/>
    </w:rPr>
  </w:style>
  <w:style w:type="paragraph" w:styleId="9">
    <w:name w:val="heading 9"/>
    <w:basedOn w:val="a"/>
    <w:next w:val="a"/>
    <w:qFormat/>
    <w:rsid w:val="001D5838"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D5838"/>
    <w:pPr>
      <w:ind w:left="4675"/>
    </w:pPr>
    <w:rPr>
      <w:b/>
      <w:bCs/>
      <w:sz w:val="28"/>
    </w:rPr>
  </w:style>
  <w:style w:type="paragraph" w:customStyle="1" w:styleId="10">
    <w:name w:val="Обычный1"/>
    <w:rsid w:val="001D5838"/>
    <w:pPr>
      <w:widowControl w:val="0"/>
      <w:spacing w:before="140"/>
    </w:pPr>
    <w:rPr>
      <w:snapToGrid w:val="0"/>
      <w:sz w:val="22"/>
    </w:rPr>
  </w:style>
  <w:style w:type="paragraph" w:customStyle="1" w:styleId="FR1">
    <w:name w:val="FR1"/>
    <w:rsid w:val="001D5838"/>
    <w:pPr>
      <w:widowControl w:val="0"/>
      <w:spacing w:before="540"/>
      <w:jc w:val="center"/>
    </w:pPr>
    <w:rPr>
      <w:rFonts w:ascii="Arial" w:hAnsi="Arial"/>
      <w:b/>
      <w:i/>
      <w:snapToGrid w:val="0"/>
      <w:sz w:val="28"/>
    </w:rPr>
  </w:style>
  <w:style w:type="paragraph" w:customStyle="1" w:styleId="FR2">
    <w:name w:val="FR2"/>
    <w:rsid w:val="001D5838"/>
    <w:pPr>
      <w:widowControl w:val="0"/>
      <w:spacing w:before="320" w:line="480" w:lineRule="auto"/>
      <w:ind w:firstLine="340"/>
      <w:jc w:val="both"/>
    </w:pPr>
    <w:rPr>
      <w:rFonts w:ascii="Arial" w:hAnsi="Arial"/>
      <w:b/>
      <w:snapToGrid w:val="0"/>
      <w:sz w:val="24"/>
    </w:rPr>
  </w:style>
  <w:style w:type="paragraph" w:customStyle="1" w:styleId="FR3">
    <w:name w:val="FR3"/>
    <w:rsid w:val="001D5838"/>
    <w:pPr>
      <w:widowControl w:val="0"/>
      <w:spacing w:after="180" w:line="480" w:lineRule="auto"/>
      <w:ind w:left="2240" w:right="1400"/>
    </w:pPr>
    <w:rPr>
      <w:rFonts w:ascii="Courier New" w:hAnsi="Courier New"/>
      <w:b/>
      <w:snapToGrid w:val="0"/>
    </w:rPr>
  </w:style>
  <w:style w:type="paragraph" w:styleId="a4">
    <w:name w:val="Normal (Web)"/>
    <w:basedOn w:val="a"/>
    <w:rsid w:val="001D5838"/>
    <w:pPr>
      <w:spacing w:before="100" w:beforeAutospacing="1" w:after="100" w:afterAutospacing="1"/>
    </w:pPr>
  </w:style>
  <w:style w:type="paragraph" w:styleId="a5">
    <w:name w:val="header"/>
    <w:basedOn w:val="a"/>
    <w:rsid w:val="001D583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D5838"/>
  </w:style>
  <w:style w:type="paragraph" w:styleId="a7">
    <w:name w:val="footer"/>
    <w:basedOn w:val="a"/>
    <w:rsid w:val="001D5838"/>
    <w:pPr>
      <w:tabs>
        <w:tab w:val="center" w:pos="4677"/>
        <w:tab w:val="right" w:pos="9355"/>
      </w:tabs>
    </w:pPr>
  </w:style>
  <w:style w:type="paragraph" w:styleId="a8">
    <w:name w:val="Plain Text"/>
    <w:basedOn w:val="a"/>
    <w:rsid w:val="001D5838"/>
    <w:rPr>
      <w:rFonts w:ascii="Courier New" w:hAnsi="Courier New"/>
      <w:sz w:val="20"/>
      <w:szCs w:val="20"/>
    </w:rPr>
  </w:style>
  <w:style w:type="paragraph" w:styleId="a9">
    <w:name w:val="Title"/>
    <w:basedOn w:val="a"/>
    <w:qFormat/>
    <w:rsid w:val="001D5838"/>
    <w:pPr>
      <w:jc w:val="center"/>
    </w:pPr>
    <w:rPr>
      <w:b/>
      <w:sz w:val="28"/>
      <w:szCs w:val="20"/>
    </w:rPr>
  </w:style>
  <w:style w:type="paragraph" w:customStyle="1" w:styleId="11">
    <w:name w:val="Текст1"/>
    <w:basedOn w:val="a"/>
    <w:rsid w:val="003C5D4C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character" w:styleId="aa">
    <w:name w:val="Hyperlink"/>
    <w:uiPriority w:val="99"/>
    <w:rsid w:val="000C51BB"/>
    <w:rPr>
      <w:color w:val="0000FF"/>
      <w:u w:val="single"/>
    </w:rPr>
  </w:style>
  <w:style w:type="paragraph" w:styleId="ab">
    <w:name w:val="No Spacing"/>
    <w:uiPriority w:val="1"/>
    <w:qFormat/>
    <w:rsid w:val="00744AD2"/>
    <w:pPr>
      <w:widowControl w:val="0"/>
      <w:autoSpaceDE w:val="0"/>
      <w:autoSpaceDN w:val="0"/>
      <w:adjustRightInd w:val="0"/>
    </w:pPr>
  </w:style>
  <w:style w:type="table" w:styleId="ac">
    <w:name w:val="Table Grid"/>
    <w:basedOn w:val="a1"/>
    <w:rsid w:val="0051105E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F451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d">
    <w:name w:val="List Paragraph"/>
    <w:basedOn w:val="a"/>
    <w:uiPriority w:val="34"/>
    <w:qFormat/>
    <w:rsid w:val="008B7C68"/>
    <w:pPr>
      <w:tabs>
        <w:tab w:val="left" w:pos="709"/>
      </w:tabs>
      <w:suppressAutoHyphens/>
      <w:spacing w:line="100" w:lineRule="atLeast"/>
    </w:pPr>
    <w:rPr>
      <w:rFonts w:eastAsia="Arial"/>
      <w:color w:val="00000A"/>
      <w:lang w:eastAsia="ar-SA"/>
    </w:rPr>
  </w:style>
  <w:style w:type="paragraph" w:styleId="ae">
    <w:name w:val="Balloon Text"/>
    <w:basedOn w:val="a"/>
    <w:link w:val="af"/>
    <w:rsid w:val="00F34C5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34C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osmedlib.ru/book/ISBN9785970414798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8867924528301888"/>
          <c:y val="4.6620046620046617E-2"/>
          <c:w val="0.78301886792452835"/>
          <c:h val="0.86013986013986055"/>
        </c:manualLayout>
      </c:layout>
      <c:lineChart>
        <c:grouping val="standard"/>
        <c:ser>
          <c:idx val="0"/>
          <c:order val="0"/>
          <c:tx>
            <c:strRef>
              <c:f>Лист1!$C$7</c:f>
              <c:strCache>
                <c:ptCount val="1"/>
                <c:pt idx="0">
                  <c:v>А</c:v>
                </c:pt>
              </c:strCache>
            </c:strRef>
          </c:tx>
          <c:spPr>
            <a:ln w="38082">
              <a:solidFill>
                <a:srgbClr val="000000"/>
              </a:solidFill>
              <a:prstDash val="lgDash"/>
            </a:ln>
          </c:spPr>
          <c:marker>
            <c:symbol val="none"/>
          </c:marker>
          <c:val>
            <c:numRef>
              <c:f>Лист1!$C$8:$C$18</c:f>
              <c:numCache>
                <c:formatCode>General</c:formatCode>
                <c:ptCount val="11"/>
                <c:pt idx="0">
                  <c:v>32</c:v>
                </c:pt>
                <c:pt idx="1">
                  <c:v>30</c:v>
                </c:pt>
                <c:pt idx="2">
                  <c:v>28</c:v>
                </c:pt>
                <c:pt idx="3">
                  <c:v>26</c:v>
                </c:pt>
                <c:pt idx="4">
                  <c:v>24</c:v>
                </c:pt>
                <c:pt idx="5">
                  <c:v>22</c:v>
                </c:pt>
                <c:pt idx="6">
                  <c:v>20</c:v>
                </c:pt>
                <c:pt idx="7">
                  <c:v>18</c:v>
                </c:pt>
                <c:pt idx="8">
                  <c:v>16</c:v>
                </c:pt>
                <c:pt idx="9">
                  <c:v>14</c:v>
                </c:pt>
                <c:pt idx="10">
                  <c:v>12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Лист1!$D$7</c:f>
              <c:strCache>
                <c:ptCount val="1"/>
                <c:pt idx="0">
                  <c:v>Б</c:v>
                </c:pt>
              </c:strCache>
            </c:strRef>
          </c:tx>
          <c:spPr>
            <a:ln w="38082">
              <a:solidFill>
                <a:srgbClr val="000000"/>
              </a:solidFill>
              <a:prstDash val="solid"/>
            </a:ln>
          </c:spPr>
          <c:marker>
            <c:symbol val="none"/>
          </c:marker>
          <c:val>
            <c:numRef>
              <c:f>Лист1!$D$8:$D$18</c:f>
              <c:numCache>
                <c:formatCode>General</c:formatCode>
                <c:ptCount val="11"/>
                <c:pt idx="0">
                  <c:v>22</c:v>
                </c:pt>
                <c:pt idx="1">
                  <c:v>22</c:v>
                </c:pt>
                <c:pt idx="2">
                  <c:v>22</c:v>
                </c:pt>
                <c:pt idx="3">
                  <c:v>22</c:v>
                </c:pt>
                <c:pt idx="4">
                  <c:v>22</c:v>
                </c:pt>
                <c:pt idx="5">
                  <c:v>22</c:v>
                </c:pt>
                <c:pt idx="6">
                  <c:v>22</c:v>
                </c:pt>
                <c:pt idx="7">
                  <c:v>22</c:v>
                </c:pt>
                <c:pt idx="8">
                  <c:v>22</c:v>
                </c:pt>
                <c:pt idx="9">
                  <c:v>22</c:v>
                </c:pt>
                <c:pt idx="10">
                  <c:v>22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Лист1!$E$7</c:f>
              <c:strCache>
                <c:ptCount val="1"/>
                <c:pt idx="0">
                  <c:v>В</c:v>
                </c:pt>
              </c:strCache>
            </c:strRef>
          </c:tx>
          <c:spPr>
            <a:ln w="38082">
              <a:solidFill>
                <a:srgbClr val="000000"/>
              </a:solidFill>
              <a:prstDash val="solid"/>
            </a:ln>
          </c:spPr>
          <c:marker>
            <c:symbol val="none"/>
          </c:marker>
          <c:val>
            <c:numRef>
              <c:f>Лист1!$E$8:$E$18</c:f>
              <c:numCache>
                <c:formatCode>General</c:formatCode>
                <c:ptCount val="11"/>
                <c:pt idx="0">
                  <c:v>54</c:v>
                </c:pt>
                <c:pt idx="1">
                  <c:v>52</c:v>
                </c:pt>
                <c:pt idx="2">
                  <c:v>50</c:v>
                </c:pt>
                <c:pt idx="3">
                  <c:v>48</c:v>
                </c:pt>
                <c:pt idx="4">
                  <c:v>46</c:v>
                </c:pt>
                <c:pt idx="5">
                  <c:v>44</c:v>
                </c:pt>
                <c:pt idx="6">
                  <c:v>42</c:v>
                </c:pt>
                <c:pt idx="7">
                  <c:v>40</c:v>
                </c:pt>
                <c:pt idx="8">
                  <c:v>38</c:v>
                </c:pt>
                <c:pt idx="9">
                  <c:v>36</c:v>
                </c:pt>
                <c:pt idx="10">
                  <c:v>34</c:v>
                </c:pt>
              </c:numCache>
            </c:numRef>
          </c:val>
          <c:smooth val="1"/>
        </c:ser>
        <c:marker val="1"/>
        <c:axId val="98567680"/>
        <c:axId val="98569216"/>
      </c:lineChart>
      <c:catAx>
        <c:axId val="98567680"/>
        <c:scaling>
          <c:orientation val="minMax"/>
        </c:scaling>
        <c:axPos val="b"/>
        <c:numFmt formatCode="General" sourceLinked="0"/>
        <c:majorTickMark val="cross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FFFFFF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98569216"/>
        <c:crosses val="autoZero"/>
        <c:lblAlgn val="ctr"/>
        <c:lblOffset val="100"/>
        <c:tickLblSkip val="1"/>
        <c:tickMarkSkip val="1"/>
      </c:catAx>
      <c:valAx>
        <c:axId val="98569216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ru-RU"/>
                  <a:t>Давление, мм.рт.ст.</a:t>
                </a:r>
              </a:p>
            </c:rich>
          </c:tx>
          <c:layout>
            <c:manualLayout>
              <c:xMode val="edge"/>
              <c:yMode val="edge"/>
              <c:x val="3.4591194968553465E-2"/>
              <c:y val="0.31934731934731958"/>
            </c:manualLayout>
          </c:layout>
          <c:spPr>
            <a:noFill/>
            <a:ln w="25388">
              <a:noFill/>
            </a:ln>
          </c:spPr>
        </c:title>
        <c:numFmt formatCode="General" sourceLinked="1"/>
        <c:majorTickMark val="cross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98567680"/>
        <c:crosses val="autoZero"/>
        <c:crossBetween val="midCat"/>
      </c:valAx>
      <c:spPr>
        <a:solidFill>
          <a:srgbClr val="FFFFFF"/>
        </a:solidFill>
        <a:ln w="12694">
          <a:solidFill>
            <a:srgbClr val="000000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3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24911032028469751"/>
          <c:y val="7.0631970260223081E-2"/>
          <c:w val="0.71886120996441283"/>
          <c:h val="0.66542750929368077"/>
        </c:manualLayout>
      </c:layout>
      <c:lineChart>
        <c:grouping val="standard"/>
        <c:ser>
          <c:idx val="0"/>
          <c:order val="0"/>
          <c:tx>
            <c:strRef>
              <c:f>Лист1!$D$5</c:f>
              <c:strCache>
                <c:ptCount val="1"/>
                <c:pt idx="0">
                  <c:v>А</c:v>
                </c:pt>
              </c:strCache>
            </c:strRef>
          </c:tx>
          <c:spPr>
            <a:ln w="25398">
              <a:solidFill>
                <a:srgbClr val="000000"/>
              </a:solidFill>
              <a:prstDash val="solid"/>
            </a:ln>
          </c:spPr>
          <c:marker>
            <c:symbol val="none"/>
          </c:marker>
          <c:cat>
            <c:strRef>
              <c:f>Лист1!$C$6:$C$14</c:f>
              <c:strCache>
                <c:ptCount val="9"/>
                <c:pt idx="0">
                  <c:v>0</c:v>
                </c:pt>
                <c:pt idx="1">
                  <c:v>0,25</c:v>
                </c:pt>
                <c:pt idx="2">
                  <c:v>0,5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  <c:pt idx="8">
                  <c:v>6 часов</c:v>
                </c:pt>
              </c:strCache>
            </c:strRef>
          </c:cat>
          <c:val>
            <c:numRef>
              <c:f>Лист1!$D$6:$D$14</c:f>
              <c:numCache>
                <c:formatCode>General</c:formatCode>
                <c:ptCount val="9"/>
                <c:pt idx="0">
                  <c:v>0</c:v>
                </c:pt>
                <c:pt idx="1">
                  <c:v>30</c:v>
                </c:pt>
                <c:pt idx="2">
                  <c:v>0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Лист1!$E$5</c:f>
              <c:strCache>
                <c:ptCount val="1"/>
                <c:pt idx="0">
                  <c:v>Б</c:v>
                </c:pt>
              </c:strCache>
            </c:strRef>
          </c:tx>
          <c:spPr>
            <a:ln w="12699">
              <a:solidFill>
                <a:srgbClr val="000000"/>
              </a:solidFill>
              <a:prstDash val="solid"/>
            </a:ln>
          </c:spPr>
          <c:marker>
            <c:symbol val="none"/>
          </c:marker>
          <c:cat>
            <c:strRef>
              <c:f>Лист1!$C$6:$C$14</c:f>
              <c:strCache>
                <c:ptCount val="9"/>
                <c:pt idx="0">
                  <c:v>0</c:v>
                </c:pt>
                <c:pt idx="1">
                  <c:v>0,25</c:v>
                </c:pt>
                <c:pt idx="2">
                  <c:v>0,5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  <c:pt idx="8">
                  <c:v>6 часов</c:v>
                </c:pt>
              </c:strCache>
            </c:strRef>
          </c:cat>
          <c:val>
            <c:numRef>
              <c:f>Лист1!$E$6:$E$14</c:f>
              <c:numCache>
                <c:formatCode>General</c:formatCode>
                <c:ptCount val="9"/>
                <c:pt idx="0">
                  <c:v>0</c:v>
                </c:pt>
                <c:pt idx="1">
                  <c:v>10</c:v>
                </c:pt>
                <c:pt idx="2">
                  <c:v>25</c:v>
                </c:pt>
                <c:pt idx="3">
                  <c:v>30</c:v>
                </c:pt>
                <c:pt idx="4">
                  <c:v>28</c:v>
                </c:pt>
                <c:pt idx="5">
                  <c:v>28</c:v>
                </c:pt>
                <c:pt idx="6">
                  <c:v>26</c:v>
                </c:pt>
                <c:pt idx="7">
                  <c:v>16</c:v>
                </c:pt>
                <c:pt idx="8">
                  <c:v>10</c:v>
                </c:pt>
              </c:numCache>
            </c:numRef>
          </c:val>
          <c:smooth val="1"/>
        </c:ser>
        <c:ser>
          <c:idx val="2"/>
          <c:order val="2"/>
          <c:tx>
            <c:strRef>
              <c:f>Лист1!$F$5</c:f>
              <c:strCache>
                <c:ptCount val="1"/>
                <c:pt idx="0">
                  <c:v>В</c:v>
                </c:pt>
              </c:strCache>
            </c:strRef>
          </c:tx>
          <c:spPr>
            <a:ln w="25398">
              <a:solidFill>
                <a:srgbClr val="000000"/>
              </a:solidFill>
              <a:prstDash val="sysDash"/>
            </a:ln>
          </c:spPr>
          <c:marker>
            <c:symbol val="none"/>
          </c:marker>
          <c:cat>
            <c:strRef>
              <c:f>Лист1!$C$6:$C$14</c:f>
              <c:strCache>
                <c:ptCount val="9"/>
                <c:pt idx="0">
                  <c:v>0</c:v>
                </c:pt>
                <c:pt idx="1">
                  <c:v>0,25</c:v>
                </c:pt>
                <c:pt idx="2">
                  <c:v>0,5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  <c:pt idx="8">
                  <c:v>6 часов</c:v>
                </c:pt>
              </c:strCache>
            </c:strRef>
          </c:cat>
          <c:val>
            <c:numRef>
              <c:f>Лист1!$F$6:$F$14</c:f>
              <c:numCache>
                <c:formatCode>General</c:formatCode>
                <c:ptCount val="9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18</c:v>
                </c:pt>
                <c:pt idx="6">
                  <c:v>30</c:v>
                </c:pt>
                <c:pt idx="7">
                  <c:v>6</c:v>
                </c:pt>
                <c:pt idx="8">
                  <c:v>0</c:v>
                </c:pt>
              </c:numCache>
            </c:numRef>
          </c:val>
          <c:smooth val="1"/>
        </c:ser>
        <c:marker val="1"/>
        <c:axId val="118816768"/>
        <c:axId val="118818304"/>
      </c:lineChart>
      <c:catAx>
        <c:axId val="118816768"/>
        <c:scaling>
          <c:orientation val="minMax"/>
        </c:scaling>
        <c:axPos val="b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18818304"/>
        <c:crosses val="autoZero"/>
        <c:lblAlgn val="ctr"/>
        <c:lblOffset val="100"/>
        <c:tickLblSkip val="1"/>
        <c:tickMarkSkip val="1"/>
      </c:catAx>
      <c:valAx>
        <c:axId val="118818304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ru-RU"/>
                  <a:t>увеличение проницаемости</a:t>
                </a:r>
              </a:p>
            </c:rich>
          </c:tx>
          <c:layout>
            <c:manualLayout>
              <c:xMode val="edge"/>
              <c:yMode val="edge"/>
              <c:x val="2.8469750889679745E-2"/>
              <c:y val="0.15613382899628253"/>
            </c:manualLayout>
          </c:layout>
          <c:spPr>
            <a:noFill/>
            <a:ln w="25398">
              <a:noFill/>
            </a:ln>
          </c:spPr>
        </c:title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18816768"/>
        <c:crosses val="autoZero"/>
        <c:crossBetween val="midCat"/>
      </c:valAx>
      <c:spPr>
        <a:solidFill>
          <a:srgbClr val="FFFFFF"/>
        </a:solidFill>
        <a:ln w="12699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3.2028469750889681E-2"/>
          <c:y val="0.91449814126394047"/>
          <c:w val="0.9679715302491112"/>
          <c:h val="7.434944237918216E-2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2A9FC-A19A-4EC7-9992-A2D37DF4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5664</Words>
  <Characters>32290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РОССИИ</vt:lpstr>
    </vt:vector>
  </TitlesOfParts>
  <Company>НЦКЭМ</Company>
  <LinksUpToDate>false</LinksUpToDate>
  <CharactersWithSpaces>37879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РОССИИ</dc:title>
  <dc:subject/>
  <dc:creator>Дондок</dc:creator>
  <cp:keywords/>
  <dc:description/>
  <cp:lastModifiedBy>user</cp:lastModifiedBy>
  <cp:revision>2</cp:revision>
  <cp:lastPrinted>2004-03-10T06:00:00Z</cp:lastPrinted>
  <dcterms:created xsi:type="dcterms:W3CDTF">2020-04-11T04:50:00Z</dcterms:created>
  <dcterms:modified xsi:type="dcterms:W3CDTF">2020-04-11T04:50:00Z</dcterms:modified>
</cp:coreProperties>
</file>