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03" w:rsidRPr="000705B3" w:rsidRDefault="00401603" w:rsidP="00401603">
      <w:pPr>
        <w:spacing w:line="248" w:lineRule="auto"/>
        <w:ind w:right="-3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  <w:r>
        <w:rPr>
          <w:b/>
          <w:sz w:val="28"/>
          <w:szCs w:val="28"/>
        </w:rPr>
        <w:t xml:space="preserve"> </w:t>
      </w:r>
      <w:r w:rsidRPr="000705B3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401603" w:rsidRPr="000705B3" w:rsidRDefault="00401603" w:rsidP="00401603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401603" w:rsidRPr="000705B3" w:rsidRDefault="00401603" w:rsidP="00401603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(ФГБОУ ВО НГМУ Минздрава России) </w:t>
      </w:r>
    </w:p>
    <w:p w:rsidR="00E80507" w:rsidRPr="006A000E" w:rsidRDefault="00E80507" w:rsidP="00E80507">
      <w:pPr>
        <w:jc w:val="center"/>
        <w:rPr>
          <w:b/>
        </w:rPr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  <w:r w:rsidRPr="006A000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5pt;margin-top:6.6pt;width:198pt;height:117.75pt;z-index:251657728" stroked="f">
            <v:textbox style="mso-next-textbox:#_x0000_s1026">
              <w:txbxContent>
                <w:p w:rsidR="006A000E" w:rsidRPr="00FC6772" w:rsidRDefault="006A000E" w:rsidP="00E80507">
                  <w:r>
                    <w:t xml:space="preserve">                «</w:t>
                  </w:r>
                  <w:r w:rsidRPr="00FC6772">
                    <w:t>УТВЕРЖДАЮ</w:t>
                  </w:r>
                  <w:r>
                    <w:t>»</w:t>
                  </w:r>
                </w:p>
                <w:p w:rsidR="006A000E" w:rsidRDefault="006A000E" w:rsidP="000D7C1B">
                  <w:pPr>
                    <w:jc w:val="both"/>
                  </w:pPr>
                  <w:r w:rsidRPr="00FC6772">
                    <w:t>Заведующий кафедрой патологической физиологии и клинической патофизиологии</w:t>
                  </w:r>
                </w:p>
                <w:p w:rsidR="006A000E" w:rsidRPr="00FC6772" w:rsidRDefault="006A000E" w:rsidP="000D7C1B">
                  <w:pPr>
                    <w:jc w:val="both"/>
                  </w:pPr>
                  <w:r w:rsidRPr="00FC6772">
                    <w:t xml:space="preserve"> </w:t>
                  </w:r>
                </w:p>
                <w:p w:rsidR="006A000E" w:rsidRPr="00FC6772" w:rsidRDefault="006A000E" w:rsidP="00E80507">
                  <w:r>
                    <w:t>________________</w:t>
                  </w:r>
                  <w:r w:rsidR="00401603">
                    <w:t xml:space="preserve"> Самсонова Е.Н.</w:t>
                  </w:r>
                </w:p>
                <w:p w:rsidR="006A000E" w:rsidRPr="00FC6772" w:rsidRDefault="006A000E" w:rsidP="00E80507">
                  <w:r w:rsidRPr="00FC6772">
                    <w:t xml:space="preserve">                                                          </w:t>
                  </w:r>
                </w:p>
                <w:p w:rsidR="006A000E" w:rsidRPr="00FC6772" w:rsidRDefault="006A000E" w:rsidP="00E80507">
                  <w:r w:rsidRPr="00FC6772">
                    <w:t xml:space="preserve"> «___» _________________20</w:t>
                  </w:r>
                  <w:r w:rsidR="00401603">
                    <w:t xml:space="preserve">    </w:t>
                  </w:r>
                  <w:r w:rsidRPr="00FC6772">
                    <w:t xml:space="preserve"> г.</w:t>
                  </w:r>
                </w:p>
                <w:p w:rsidR="006A000E" w:rsidRPr="00FC6772" w:rsidRDefault="006A000E" w:rsidP="00E80507"/>
              </w:txbxContent>
            </v:textbox>
          </v:shape>
        </w:pict>
      </w:r>
    </w:p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>
      <w:pPr>
        <w:tabs>
          <w:tab w:val="left" w:pos="5715"/>
        </w:tabs>
        <w:jc w:val="right"/>
      </w:pPr>
      <w:r w:rsidRPr="006A000E">
        <w:tab/>
      </w:r>
    </w:p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>
      <w:pPr>
        <w:jc w:val="center"/>
        <w:rPr>
          <w:b/>
        </w:rPr>
      </w:pPr>
      <w:r w:rsidRPr="006A000E">
        <w:rPr>
          <w:b/>
        </w:rPr>
        <w:t>МЕТОДИЧЕСКИЕ УКАЗАНИЯ ДЛЯ СТУДЕНТОВ</w:t>
      </w: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  <w:rPr>
          <w:b/>
        </w:rPr>
      </w:pPr>
      <w:r w:rsidRPr="006A000E">
        <w:rPr>
          <w:b/>
        </w:rPr>
        <w:t xml:space="preserve">Практическое </w:t>
      </w:r>
      <w:r w:rsidR="00401603">
        <w:rPr>
          <w:b/>
        </w:rPr>
        <w:t xml:space="preserve">занятие </w:t>
      </w:r>
    </w:p>
    <w:p w:rsidR="00E80507" w:rsidRPr="006A000E" w:rsidRDefault="00E80507" w:rsidP="00F6144E">
      <w:pPr>
        <w:spacing w:line="360" w:lineRule="auto"/>
        <w:jc w:val="center"/>
        <w:rPr>
          <w:b/>
        </w:rPr>
      </w:pPr>
      <w:r w:rsidRPr="006A000E">
        <w:rPr>
          <w:b/>
        </w:rPr>
        <w:t>Тема:</w:t>
      </w:r>
      <w:r w:rsidR="009B6089" w:rsidRPr="006A000E">
        <w:rPr>
          <w:b/>
        </w:rPr>
        <w:t xml:space="preserve"> Патология печени</w:t>
      </w:r>
      <w:r w:rsidR="00FC6772" w:rsidRPr="006A000E">
        <w:rPr>
          <w:b/>
        </w:rPr>
        <w:t>.</w:t>
      </w:r>
    </w:p>
    <w:p w:rsidR="00E80507" w:rsidRPr="006A000E" w:rsidRDefault="00E80507" w:rsidP="00F6144E">
      <w:pPr>
        <w:tabs>
          <w:tab w:val="left" w:pos="2385"/>
        </w:tabs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suppressAutoHyphens w:val="0"/>
        <w:rPr>
          <w:b/>
        </w:rPr>
        <w:sectPr w:rsidR="00E80507" w:rsidRPr="006A000E">
          <w:footerReference w:type="default" r:id="rId7"/>
          <w:pgSz w:w="11905" w:h="16837"/>
          <w:pgMar w:top="1134" w:right="567" w:bottom="1134" w:left="851" w:header="720" w:footer="709" w:gutter="0"/>
          <w:cols w:space="720"/>
        </w:sectPr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suppressAutoHyphens w:val="0"/>
        <w:sectPr w:rsidR="00E80507" w:rsidRPr="006A000E">
          <w:type w:val="continuous"/>
          <w:pgSz w:w="11905" w:h="16837"/>
          <w:pgMar w:top="1134" w:right="567" w:bottom="1134" w:left="851" w:header="720" w:footer="709" w:gutter="0"/>
          <w:cols w:space="720"/>
        </w:sectPr>
      </w:pPr>
    </w:p>
    <w:p w:rsidR="003153B1" w:rsidRPr="006A000E" w:rsidRDefault="00E80507" w:rsidP="00401603">
      <w:pPr>
        <w:tabs>
          <w:tab w:val="left" w:pos="2385"/>
        </w:tabs>
        <w:jc w:val="both"/>
      </w:pPr>
      <w:r w:rsidRPr="006A000E">
        <w:lastRenderedPageBreak/>
        <w:t xml:space="preserve">           </w:t>
      </w:r>
    </w:p>
    <w:p w:rsidR="00E80507" w:rsidRPr="006A000E" w:rsidRDefault="00E80507" w:rsidP="00E80507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6A000E">
        <w:rPr>
          <w:b/>
        </w:rPr>
        <w:t>Введение</w:t>
      </w:r>
    </w:p>
    <w:p w:rsidR="00914C7D" w:rsidRPr="006A000E" w:rsidRDefault="00395AA5" w:rsidP="00914C7D">
      <w:pPr>
        <w:spacing w:line="360" w:lineRule="auto"/>
        <w:ind w:firstLine="720"/>
        <w:jc w:val="both"/>
      </w:pPr>
      <w:r w:rsidRPr="006A000E">
        <w:rPr>
          <w:rFonts w:eastAsia="MS Mincho"/>
        </w:rPr>
        <w:t xml:space="preserve">    </w:t>
      </w:r>
      <w:r w:rsidR="00914C7D" w:rsidRPr="006A000E">
        <w:t>Для своей жизнедеятельности организм постоянно нуждается в введении  различных веществ из окружающей среды.  Основная масса этих веществ в составе пищи поступает в  желудочно-кишечный тракт,  где и происходит их расщепление и последующее всасывание. Они могут  иметь как кислую, так и щелочную  среду, обладать  биологической активностью,  иметь антигенные свойства, наконец, быть токсичными. В процессе их расщепления часто  образуются токсические промежуточные продукты обмена веществ. Тем самым,  непосредственное поступление этих веществ  в общий кровоток привело бы к серьезным последствиям для организма.</w:t>
      </w:r>
    </w:p>
    <w:p w:rsidR="00914C7D" w:rsidRPr="006A000E" w:rsidRDefault="00914C7D" w:rsidP="00914C7D">
      <w:pPr>
        <w:spacing w:line="360" w:lineRule="auto"/>
        <w:jc w:val="both"/>
      </w:pPr>
      <w:r w:rsidRPr="006A000E">
        <w:t xml:space="preserve">    </w:t>
      </w:r>
      <w:r w:rsidRPr="006A000E">
        <w:tab/>
        <w:t>По сути, между желудочно-кишечным  трактом  и  внутренней средой организма - системой крови, лимфы и тканевой жидкости, находится печень - гепато-биллиарная система.  Именно здесь и происходит основная  часть биохимических процессов,  направленных на поддержание постоянства внутренней среды.</w:t>
      </w:r>
    </w:p>
    <w:p w:rsidR="00914C7D" w:rsidRPr="006A000E" w:rsidRDefault="00914C7D" w:rsidP="00914C7D">
      <w:pPr>
        <w:spacing w:line="360" w:lineRule="auto"/>
        <w:jc w:val="both"/>
      </w:pPr>
      <w:r w:rsidRPr="006A000E">
        <w:t xml:space="preserve">     </w:t>
      </w:r>
      <w:r w:rsidRPr="006A000E">
        <w:tab/>
        <w:t xml:space="preserve">Печень выполняет многообразные функции, поэтому нарушение ее деятельности влечет за собой ряд патологических изменений в  организме.  При патологии печени,  с одной стороны, нарушается пищеварение, развивается интоксикация, изменяется сосудистый тонус, снижается свертываемость крови, нарушается кроветворение, иммунологическая реактивность.  С другой стороны, различные заболевания,  связанные с инфекционно-токсическими факторами, нарушениями диеты, приводят к развитию патологии печени. Поэтому знания причин,  вызывающих патологию печени, патологических процессов, протекающих в ней, необходимо, чтобы  правильно оценить и предвидеть все многообразие изменений, наступающих в организме при ее заболеваниях. </w:t>
      </w:r>
    </w:p>
    <w:p w:rsidR="00E80507" w:rsidRPr="006A000E" w:rsidRDefault="00E8050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E80507" w:rsidRPr="006A000E" w:rsidRDefault="00E80507" w:rsidP="00E80507">
      <w:pPr>
        <w:rPr>
          <w:b/>
        </w:rPr>
      </w:pPr>
      <w:r w:rsidRPr="006A000E">
        <w:rPr>
          <w:b/>
        </w:rPr>
        <w:t>2. Подготовка к занятию</w:t>
      </w:r>
    </w:p>
    <w:p w:rsidR="00E80507" w:rsidRPr="006A000E" w:rsidRDefault="00E80507" w:rsidP="00E80507">
      <w:pPr>
        <w:rPr>
          <w:b/>
        </w:rPr>
      </w:pPr>
    </w:p>
    <w:p w:rsidR="00E80507" w:rsidRPr="006A000E" w:rsidRDefault="00E80507" w:rsidP="00E80507">
      <w:r w:rsidRPr="006A000E">
        <w:t>Для подготовк</w:t>
      </w:r>
      <w:r w:rsidR="0036052C" w:rsidRPr="006A000E">
        <w:t>и к занятию студенту необходимо:</w:t>
      </w:r>
    </w:p>
    <w:tbl>
      <w:tblPr>
        <w:tblStyle w:val="a4"/>
        <w:tblW w:w="10008" w:type="dxa"/>
        <w:tblInd w:w="0" w:type="dxa"/>
        <w:tblLayout w:type="fixed"/>
        <w:tblLook w:val="01E0"/>
      </w:tblPr>
      <w:tblGrid>
        <w:gridCol w:w="648"/>
        <w:gridCol w:w="6973"/>
        <w:gridCol w:w="2387"/>
      </w:tblGrid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jc w:val="center"/>
              <w:rPr>
                <w:b/>
              </w:rPr>
            </w:pPr>
            <w:r w:rsidRPr="006A000E">
              <w:rPr>
                <w:b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ind w:left="360"/>
              <w:jc w:val="center"/>
              <w:rPr>
                <w:b/>
              </w:rPr>
            </w:pPr>
            <w:r w:rsidRPr="006A000E">
              <w:rPr>
                <w:b/>
              </w:rPr>
              <w:t xml:space="preserve">Содержание </w:t>
            </w:r>
          </w:p>
          <w:p w:rsidR="00E80507" w:rsidRPr="006A000E" w:rsidRDefault="00E80507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jc w:val="center"/>
              <w:rPr>
                <w:b/>
              </w:rPr>
            </w:pPr>
            <w:r w:rsidRPr="006A000E">
              <w:rPr>
                <w:b/>
              </w:rPr>
              <w:t xml:space="preserve">Форма контроля </w:t>
            </w:r>
          </w:p>
          <w:p w:rsidR="00E80507" w:rsidRPr="006A000E" w:rsidRDefault="00E80507">
            <w:pPr>
              <w:jc w:val="center"/>
              <w:rPr>
                <w:b/>
              </w:rPr>
            </w:pP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/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 xml:space="preserve"> Вопросы для повторения</w:t>
            </w:r>
            <w:r w:rsidR="00D44011" w:rsidRPr="006A000E">
              <w:t>:</w:t>
            </w:r>
          </w:p>
          <w:p w:rsidR="00B87381" w:rsidRPr="006A000E" w:rsidRDefault="00B87381" w:rsidP="00B87381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6A000E">
              <w:t>Общая характеристика функциональной морфологии печени.</w:t>
            </w:r>
          </w:p>
          <w:p w:rsidR="00B87381" w:rsidRPr="006A000E" w:rsidRDefault="00B87381" w:rsidP="00B87381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6A000E">
              <w:t>Роль печени в поддержании гомеостаза (участие печени в обмене белков, углеводов, липидов, желчных пигментов, порфиринов, гормонов, микроэлементов, воды и солей, биотрансформации ксенобиотиков).</w:t>
            </w:r>
          </w:p>
          <w:p w:rsidR="00B87381" w:rsidRPr="006A000E" w:rsidRDefault="00B87381" w:rsidP="00B87381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6A000E">
              <w:t>Роль печени в ферментологическом гомеостазе.</w:t>
            </w:r>
          </w:p>
          <w:p w:rsidR="00B87381" w:rsidRPr="006A000E" w:rsidRDefault="00B87381" w:rsidP="00B87381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6A000E">
              <w:t>Обмен билирубина в организме.</w:t>
            </w:r>
          </w:p>
          <w:p w:rsidR="00D64C1E" w:rsidRPr="006A000E" w:rsidRDefault="00D64C1E" w:rsidP="00B87381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тестовый</w:t>
            </w:r>
            <w:r w:rsidR="00E80507" w:rsidRPr="006A000E">
              <w:t xml:space="preserve"> контроль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401603" w:rsidP="00401603">
            <w:r>
              <w:t>Изучить материал лекции</w:t>
            </w:r>
            <w:r w:rsidR="00B87381" w:rsidRPr="006A000E">
              <w:t>.</w:t>
            </w:r>
            <w:r w:rsidR="00E80507" w:rsidRPr="006A000E">
              <w:t xml:space="preserve"> Тема:</w:t>
            </w:r>
            <w:r w:rsidR="00B87381" w:rsidRPr="006A000E">
              <w:t xml:space="preserve"> </w:t>
            </w:r>
            <w:r w:rsidR="00F6413C">
              <w:t>П</w:t>
            </w:r>
            <w:r w:rsidR="00B87381" w:rsidRPr="006A000E">
              <w:t>атология печени</w:t>
            </w:r>
            <w:r w:rsidR="00726934" w:rsidRPr="006A000E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тестовый</w:t>
            </w:r>
            <w:r w:rsidRPr="006A000E">
              <w:t xml:space="preserve"> контроль</w:t>
            </w:r>
            <w:r>
              <w:t>, устное собеседование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2C" w:rsidRPr="006A000E" w:rsidRDefault="00E80507" w:rsidP="00726934">
            <w:pPr>
              <w:pStyle w:val="a7"/>
              <w:jc w:val="both"/>
              <w:rPr>
                <w:sz w:val="24"/>
                <w:szCs w:val="24"/>
              </w:rPr>
            </w:pPr>
            <w:r w:rsidRPr="006A000E">
              <w:rPr>
                <w:sz w:val="24"/>
                <w:szCs w:val="24"/>
              </w:rPr>
              <w:t>Прочитать</w:t>
            </w:r>
            <w:r w:rsidR="00331D2B" w:rsidRPr="006A000E">
              <w:rPr>
                <w:sz w:val="24"/>
                <w:szCs w:val="24"/>
              </w:rPr>
              <w:t xml:space="preserve"> главу</w:t>
            </w:r>
            <w:r w:rsidR="00DC6755" w:rsidRPr="006A000E">
              <w:rPr>
                <w:sz w:val="24"/>
                <w:szCs w:val="24"/>
              </w:rPr>
              <w:t xml:space="preserve"> «</w:t>
            </w:r>
            <w:r w:rsidR="00331D2B" w:rsidRPr="006A000E">
              <w:rPr>
                <w:sz w:val="24"/>
                <w:szCs w:val="24"/>
              </w:rPr>
              <w:t>Патофизиология печени</w:t>
            </w:r>
            <w:r w:rsidR="00DC6755" w:rsidRPr="006A000E">
              <w:rPr>
                <w:sz w:val="24"/>
                <w:szCs w:val="24"/>
              </w:rPr>
              <w:t xml:space="preserve">» в </w:t>
            </w:r>
            <w:r w:rsidRPr="006A000E">
              <w:rPr>
                <w:sz w:val="24"/>
                <w:szCs w:val="24"/>
              </w:rPr>
              <w:t xml:space="preserve"> учебник</w:t>
            </w:r>
            <w:r w:rsidR="00DC6755" w:rsidRPr="006A000E">
              <w:rPr>
                <w:sz w:val="24"/>
                <w:szCs w:val="24"/>
              </w:rPr>
              <w:t>ах:</w:t>
            </w:r>
            <w:r w:rsidR="00726934" w:rsidRPr="006A000E">
              <w:rPr>
                <w:sz w:val="24"/>
                <w:szCs w:val="24"/>
              </w:rPr>
              <w:t xml:space="preserve"> </w:t>
            </w:r>
          </w:p>
          <w:p w:rsidR="00726934" w:rsidRPr="006A000E" w:rsidRDefault="00DC6755" w:rsidP="00726934">
            <w:pPr>
              <w:pStyle w:val="a7"/>
              <w:jc w:val="both"/>
              <w:rPr>
                <w:sz w:val="24"/>
                <w:szCs w:val="24"/>
              </w:rPr>
            </w:pPr>
            <w:r w:rsidRPr="006A000E">
              <w:rPr>
                <w:sz w:val="24"/>
                <w:szCs w:val="24"/>
              </w:rPr>
              <w:t>1.</w:t>
            </w:r>
            <w:r w:rsidR="00726934" w:rsidRPr="006A000E">
              <w:rPr>
                <w:sz w:val="24"/>
                <w:szCs w:val="24"/>
              </w:rPr>
              <w:t>Патофизиология : учебник для студентов вузов в 2т./[Рек. ГОУ ВПО ММА] ред. В. В. Новицкий, Е. Д. Гольдберг, О. И. Уразова.-  М. : ГЭ</w:t>
            </w:r>
            <w:r w:rsidR="00331D2B" w:rsidRPr="006A000E">
              <w:rPr>
                <w:sz w:val="24"/>
                <w:szCs w:val="24"/>
              </w:rPr>
              <w:t>ОТАР-Медиа, 2009.- Т.2</w:t>
            </w:r>
            <w:r w:rsidR="00726934" w:rsidRPr="006A000E">
              <w:rPr>
                <w:sz w:val="24"/>
                <w:szCs w:val="24"/>
              </w:rPr>
              <w:t xml:space="preserve"> – стр</w:t>
            </w:r>
            <w:r w:rsidR="00331D2B" w:rsidRPr="006A000E">
              <w:rPr>
                <w:sz w:val="24"/>
                <w:szCs w:val="24"/>
              </w:rPr>
              <w:t xml:space="preserve"> 387</w:t>
            </w:r>
            <w:r w:rsidR="00726934" w:rsidRPr="006A000E">
              <w:rPr>
                <w:sz w:val="24"/>
                <w:szCs w:val="24"/>
              </w:rPr>
              <w:t xml:space="preserve">. </w:t>
            </w:r>
          </w:p>
          <w:p w:rsidR="00DC6755" w:rsidRPr="006A000E" w:rsidRDefault="00DC6755" w:rsidP="00DC6755">
            <w:pPr>
              <w:pStyle w:val="a7"/>
              <w:jc w:val="both"/>
              <w:rPr>
                <w:sz w:val="24"/>
                <w:szCs w:val="24"/>
              </w:rPr>
            </w:pPr>
            <w:r w:rsidRPr="006A000E">
              <w:rPr>
                <w:sz w:val="24"/>
                <w:szCs w:val="24"/>
              </w:rPr>
              <w:t>2. Патологическая физиология  : учебник для студ./ ред.: Н. Н. Зайко, Ю. В. Быця. -5-е изд.. -М.: МЕДпресс-информ, 2008. - 640 с.: ил.</w:t>
            </w:r>
          </w:p>
          <w:p w:rsidR="00E80507" w:rsidRPr="006A000E" w:rsidRDefault="00DC6755">
            <w:r w:rsidRPr="006A000E">
              <w:t xml:space="preserve">3. Зайчик А.Ш.. Патофизиология : учебник для студ.мед.вузов/ А. Ш. Зайчик, Л. П. Чурилов  </w:t>
            </w:r>
            <w:r w:rsidR="00331D2B" w:rsidRPr="006A000E">
              <w:t>- Т.2</w:t>
            </w:r>
            <w:r w:rsidRPr="006A000E">
              <w:t xml:space="preserve"> : О</w:t>
            </w:r>
            <w:r w:rsidR="00331D2B" w:rsidRPr="006A000E">
              <w:t>сновы патохимии</w:t>
            </w:r>
            <w:r w:rsidRPr="006A000E">
              <w:t xml:space="preserve">. - </w:t>
            </w:r>
            <w:r w:rsidR="00331D2B" w:rsidRPr="006A000E">
              <w:t>402</w:t>
            </w:r>
            <w:r w:rsidRPr="006A000E">
              <w:t xml:space="preserve">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тестовый</w:t>
            </w:r>
            <w:r w:rsidRPr="006A000E">
              <w:t xml:space="preserve"> контроль</w:t>
            </w:r>
            <w:r>
              <w:t>, устное собеседование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Изучить дополнительную литератур</w:t>
            </w:r>
            <w:r w:rsidR="00DC6755" w:rsidRPr="006A000E">
              <w:t>:</w:t>
            </w:r>
          </w:p>
          <w:p w:rsidR="00331D2B" w:rsidRPr="006A000E" w:rsidRDefault="00331D2B" w:rsidP="00331D2B">
            <w:pPr>
              <w:pStyle w:val="a7"/>
              <w:rPr>
                <w:sz w:val="24"/>
                <w:szCs w:val="24"/>
              </w:rPr>
            </w:pPr>
            <w:r w:rsidRPr="006A000E">
              <w:rPr>
                <w:sz w:val="24"/>
                <w:szCs w:val="24"/>
              </w:rPr>
              <w:t>1. Руководство к занятиям по патофизиологии : учебное пособие для студ.мед.вузов/ ред. П. Ф. Литвицкий. -М.: ГЭОТАР-Медицина, 2002. -128 с.</w:t>
            </w:r>
          </w:p>
          <w:p w:rsidR="00331D2B" w:rsidRPr="006A000E" w:rsidRDefault="00331D2B" w:rsidP="00331D2B">
            <w:pPr>
              <w:pStyle w:val="a7"/>
              <w:rPr>
                <w:sz w:val="24"/>
                <w:szCs w:val="24"/>
              </w:rPr>
            </w:pPr>
            <w:r w:rsidRPr="006A000E">
              <w:rPr>
                <w:sz w:val="24"/>
                <w:szCs w:val="24"/>
              </w:rPr>
              <w:t>2. Войнов В.А.  Атлас по патофизиологии : Учебное пособие для студ.мед.вузов/ В. А. Войнов. -М.: Мед.информ.агентство, 2004. -218 с.</w:t>
            </w:r>
          </w:p>
          <w:p w:rsidR="00DC6755" w:rsidRPr="006A000E" w:rsidRDefault="00331D2B">
            <w:r w:rsidRPr="006A000E">
              <w:t>3</w:t>
            </w:r>
            <w:r w:rsidR="00DC6755" w:rsidRPr="006A000E">
              <w:t>. Тель Л.З.  Патологическая физиология : интерактивный курс лекций/ Л. З. Тель, С. П. Лысенков, С. А. Шастун. -М.: Мед.информ.агентство, 2007. -672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Устное собеседование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Решить типовые задачи</w:t>
            </w:r>
            <w:r w:rsidR="00970654" w:rsidRPr="006A000E">
              <w:t xml:space="preserve"> из глав</w:t>
            </w:r>
            <w:r w:rsidR="00331D2B" w:rsidRPr="006A000E">
              <w:t>ы «Патофизиология печени</w:t>
            </w:r>
            <w:r w:rsidR="00970654" w:rsidRPr="006A000E">
              <w:t xml:space="preserve">» в сборнике </w:t>
            </w:r>
            <w:r w:rsidR="00DC6755" w:rsidRPr="006A000E">
              <w:t>Ситуационные задачи для самоподготовки студентов по патофизиологии/ ред. Г. В. Порядин. -М.: ГОУ ВУНМЦ МЗ РФ, 2001. -193 с.</w:t>
            </w:r>
            <w:r w:rsidRPr="006A000E"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Решение ситуационных задач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D7A3A">
            <w:r w:rsidRPr="006A000E">
              <w:t>2.6</w:t>
            </w:r>
            <w:r w:rsidR="00E80507"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011" w:rsidRPr="006A000E" w:rsidRDefault="00E80507" w:rsidP="00970654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A000E">
              <w:t>Решить тестовые задания из</w:t>
            </w:r>
            <w:r w:rsidR="00D44011" w:rsidRPr="006A000E">
              <w:t xml:space="preserve"> </w:t>
            </w:r>
            <w:r w:rsidRPr="006A000E">
              <w:t>сборника</w:t>
            </w:r>
            <w:r w:rsidR="00970654" w:rsidRPr="006A000E">
              <w:t xml:space="preserve"> «</w:t>
            </w:r>
            <w:r w:rsidR="00970654" w:rsidRPr="006A000E">
              <w:rPr>
                <w:bCs/>
                <w:lang w:eastAsia="ru-RU"/>
              </w:rPr>
              <w:t>М</w:t>
            </w:r>
            <w:r w:rsidR="00ED7A3A" w:rsidRPr="006A000E">
              <w:rPr>
                <w:bCs/>
                <w:lang w:eastAsia="ru-RU"/>
              </w:rPr>
              <w:t>атериалы для самостоятельной подготовки студентов к итоговому тестированию по патофизиологии»</w:t>
            </w:r>
            <w:r w:rsidR="00D44011" w:rsidRPr="006A000E">
              <w:t xml:space="preserve"> из </w:t>
            </w:r>
            <w:r w:rsidR="00D44011" w:rsidRPr="006A000E">
              <w:rPr>
                <w:b/>
                <w:bCs/>
              </w:rPr>
              <w:t xml:space="preserve"> </w:t>
            </w:r>
            <w:r w:rsidR="00D44011" w:rsidRPr="006A000E">
              <w:rPr>
                <w:bCs/>
              </w:rPr>
              <w:t>раздела</w:t>
            </w:r>
            <w:r w:rsidR="00D44011" w:rsidRPr="006A000E">
              <w:rPr>
                <w:b/>
                <w:bCs/>
              </w:rPr>
              <w:t xml:space="preserve"> </w:t>
            </w:r>
            <w:r w:rsidR="00D44011" w:rsidRPr="006A000E">
              <w:rPr>
                <w:bCs/>
              </w:rPr>
              <w:t>«</w:t>
            </w:r>
            <w:r w:rsidR="00D36E36" w:rsidRPr="006A000E">
              <w:rPr>
                <w:bCs/>
              </w:rPr>
              <w:t>Частная патофизиология</w:t>
            </w:r>
            <w:r w:rsidR="00D44011" w:rsidRPr="006A000E">
              <w:rPr>
                <w:bCs/>
              </w:rPr>
              <w:t>»</w:t>
            </w:r>
            <w:r w:rsidR="00D36E36" w:rsidRPr="006A000E">
              <w:rPr>
                <w:bCs/>
              </w:rPr>
              <w:t>.</w:t>
            </w:r>
            <w:r w:rsidR="00D44011" w:rsidRPr="006A000E">
              <w:rPr>
                <w:bCs/>
              </w:rPr>
              <w:t xml:space="preserve">  Тема</w:t>
            </w:r>
            <w:r w:rsidR="00D36E36" w:rsidRPr="006A000E">
              <w:rPr>
                <w:bCs/>
              </w:rPr>
              <w:t>:</w:t>
            </w:r>
            <w:r w:rsidR="00D44011" w:rsidRPr="006A000E">
              <w:rPr>
                <w:bCs/>
              </w:rPr>
              <w:t xml:space="preserve"> «</w:t>
            </w:r>
            <w:r w:rsidR="00331D2B" w:rsidRPr="006A000E">
              <w:rPr>
                <w:bCs/>
              </w:rPr>
              <w:t>Патология печени</w:t>
            </w:r>
            <w:r w:rsidR="00D44011" w:rsidRPr="006A000E">
              <w:rPr>
                <w:bCs/>
              </w:rPr>
              <w:t>»</w:t>
            </w:r>
            <w:r w:rsidR="00D36E36" w:rsidRPr="006A000E">
              <w:rPr>
                <w:bCs/>
              </w:rPr>
              <w:t>.</w:t>
            </w:r>
          </w:p>
          <w:p w:rsidR="00E80507" w:rsidRPr="006A000E" w:rsidRDefault="00E80507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 xml:space="preserve">Тестовый </w:t>
            </w:r>
            <w:r w:rsidR="00E80507" w:rsidRPr="006A000E">
              <w:t xml:space="preserve"> контроль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D7A3A">
            <w:r w:rsidRPr="006A000E">
              <w:lastRenderedPageBreak/>
              <w:t>2.7</w:t>
            </w:r>
            <w:r w:rsidR="00E80507"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ED7A3A">
            <w:r w:rsidRPr="006A000E">
              <w:t>Быть готовым ответить на следующие вопросы: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Основные этиологические факторы заболеваний печени.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Общий патогенез заболеваний печени.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Классификация печеночных синдромов.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Основные виды, причины и механизмы развития цитолитического синдрома. Оценка «ферментов повреждения».</w:t>
            </w:r>
          </w:p>
          <w:p w:rsidR="00331D2B" w:rsidRPr="006A000E" w:rsidRDefault="00281C3D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>
              <w:t>Гепатодепрессивный индром</w:t>
            </w:r>
            <w:r w:rsidR="00331D2B" w:rsidRPr="006A000E">
              <w:t>, особенности патогенеза и изменений функциональных проб.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Печеночная кома, виды и особенности механизмов развития.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Этиология, патогенез и последствия мезенхимально-воспалительного синдрома.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Виды, этиология, патогенез и основные проявления синдрома портальной гипертензии.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Патогенез синдрома регенерации и опухолевого роста печени, его биохимические индикаторы.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Виды, этиология, патогенез и основные проявления холестатического синдрома.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Классификация желтух, особенности их механизмов развития.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Изменение содержания желчных пигментов в крови, моче и фекалиях при различных видах желтух.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Клиническое значение отдельных видов желтух.</w:t>
            </w:r>
          </w:p>
          <w:p w:rsidR="00D44011" w:rsidRPr="006A000E" w:rsidRDefault="00D44011" w:rsidP="00ED7A3A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тестовый</w:t>
            </w:r>
            <w:r w:rsidRPr="006A000E">
              <w:t xml:space="preserve"> контроль</w:t>
            </w:r>
            <w:r>
              <w:t>, устное собеседование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D7A3A">
            <w:r w:rsidRPr="006A000E">
              <w:t>2.8</w:t>
            </w:r>
            <w:r w:rsidR="00E80507"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ED7A3A">
            <w:pPr>
              <w:jc w:val="both"/>
            </w:pPr>
            <w:r w:rsidRPr="006A000E">
              <w:t>Изучить основную терминологию по теме</w:t>
            </w:r>
            <w:r w:rsidR="00ED7A3A" w:rsidRPr="006A000E">
              <w:t xml:space="preserve"> в учебном пособии:</w:t>
            </w:r>
          </w:p>
          <w:p w:rsidR="00ED7A3A" w:rsidRPr="006A000E" w:rsidRDefault="00ED7A3A">
            <w:r w:rsidRPr="006A000E">
              <w:t>Ефремов А.В.  Патофизиология. Основные понятия : учебное пособие для вузов/ А. В. Ефремов, Е. Н. Самсонова, Ю. В. Начаров ; ред. А. В. Ефремов. -М.: ГЭОТАР-Медиа</w:t>
            </w:r>
            <w:r w:rsidR="006E65BE">
              <w:t>, 2008. -253 с.и в приложении №4</w:t>
            </w:r>
            <w:r w:rsidRPr="006A000E">
              <w:t xml:space="preserve"> в рекомендациях к практическому занятию для студентов по теме: </w:t>
            </w:r>
            <w:r w:rsidR="00D36E36" w:rsidRPr="006A000E">
              <w:t>«Патология печени»</w:t>
            </w:r>
            <w:r w:rsidRPr="006A000E"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r w:rsidRPr="006A000E">
              <w:t>Самоконтроль, входной контроль</w:t>
            </w:r>
          </w:p>
        </w:tc>
      </w:tr>
    </w:tbl>
    <w:p w:rsidR="00E80507" w:rsidRPr="006A000E" w:rsidRDefault="00E80507" w:rsidP="00E80507">
      <w:pPr>
        <w:rPr>
          <w:i/>
        </w:rPr>
      </w:pPr>
    </w:p>
    <w:p w:rsidR="00ED7A3A" w:rsidRPr="006A000E" w:rsidRDefault="00ED7A3A" w:rsidP="00E80507">
      <w:pPr>
        <w:rPr>
          <w:b/>
        </w:rPr>
      </w:pPr>
    </w:p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325D0D" w:rsidRDefault="00325D0D" w:rsidP="00E80507"/>
    <w:p w:rsidR="00E80507" w:rsidRPr="006A000E" w:rsidRDefault="00E80507" w:rsidP="00E80507">
      <w:pPr>
        <w:rPr>
          <w:b/>
        </w:rPr>
      </w:pPr>
      <w:r w:rsidRPr="006A000E">
        <w:rPr>
          <w:b/>
        </w:rPr>
        <w:t>Приложения для самостоятельной работы студентов</w:t>
      </w:r>
    </w:p>
    <w:p w:rsidR="00E80507" w:rsidRPr="006A000E" w:rsidRDefault="00E80507" w:rsidP="00E80507">
      <w:pPr>
        <w:ind w:left="360"/>
      </w:pPr>
    </w:p>
    <w:p w:rsidR="006A000E" w:rsidRPr="006A000E" w:rsidRDefault="006A000E" w:rsidP="006A000E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0E">
        <w:rPr>
          <w:sz w:val="24"/>
          <w:szCs w:val="24"/>
        </w:rPr>
        <w:t xml:space="preserve">                                                                                                 </w:t>
      </w:r>
      <w:r w:rsidRPr="006A000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A000E" w:rsidRPr="006A000E" w:rsidRDefault="006A000E" w:rsidP="006A000E">
      <w:pPr>
        <w:spacing w:line="360" w:lineRule="auto"/>
        <w:jc w:val="center"/>
        <w:rPr>
          <w:b/>
          <w:bCs/>
        </w:rPr>
      </w:pPr>
      <w:r w:rsidRPr="006A000E">
        <w:rPr>
          <w:b/>
          <w:bCs/>
        </w:rPr>
        <w:t>Тестовые задания по теме «Патофизиология печени»</w:t>
      </w: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Изменения функциональных проб при классификации заболеваний печени:</w:t>
      </w:r>
    </w:p>
    <w:p w:rsidR="006A000E" w:rsidRPr="006A000E" w:rsidRDefault="006A000E" w:rsidP="006A000E">
      <w:pPr>
        <w:ind w:left="708"/>
        <w:jc w:val="both"/>
      </w:pPr>
      <w:r w:rsidRPr="006A000E">
        <w:t>1. Учитываются</w:t>
      </w:r>
    </w:p>
    <w:p w:rsidR="006A000E" w:rsidRPr="006A000E" w:rsidRDefault="006A000E" w:rsidP="006A000E">
      <w:pPr>
        <w:ind w:left="708"/>
        <w:jc w:val="both"/>
      </w:pPr>
      <w:r w:rsidRPr="006A000E">
        <w:t>2. Не учитываются</w:t>
      </w:r>
    </w:p>
    <w:p w:rsidR="006A000E" w:rsidRPr="006A000E" w:rsidRDefault="006A000E" w:rsidP="006A000E">
      <w:pPr>
        <w:jc w:val="both"/>
      </w:pPr>
      <w:r w:rsidRPr="006A000E">
        <w:tab/>
      </w: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При гепатодепрессивном синдроме отмечается:</w:t>
      </w:r>
    </w:p>
    <w:p w:rsidR="006A000E" w:rsidRPr="006A000E" w:rsidRDefault="006A000E" w:rsidP="006A000E">
      <w:pPr>
        <w:ind w:left="708"/>
        <w:jc w:val="both"/>
      </w:pPr>
      <w:r w:rsidRPr="006A000E">
        <w:t>1. Желтуха</w:t>
      </w:r>
    </w:p>
    <w:p w:rsidR="006A000E" w:rsidRPr="006A000E" w:rsidRDefault="006A000E" w:rsidP="006A000E">
      <w:pPr>
        <w:ind w:left="708"/>
        <w:jc w:val="both"/>
      </w:pPr>
      <w:r w:rsidRPr="006A000E">
        <w:t>2. Геморрагии</w:t>
      </w:r>
    </w:p>
    <w:p w:rsidR="006A000E" w:rsidRPr="006A000E" w:rsidRDefault="006A000E" w:rsidP="006A000E">
      <w:pPr>
        <w:ind w:left="708"/>
        <w:jc w:val="both"/>
      </w:pPr>
      <w:r w:rsidRPr="006A000E">
        <w:t>3. Повышение трансаминаз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Индикаторными тестами при мезенхимально-воспалительным синдроме служат:</w:t>
      </w:r>
    </w:p>
    <w:p w:rsidR="006A000E" w:rsidRPr="006A000E" w:rsidRDefault="006A000E" w:rsidP="006A000E">
      <w:pPr>
        <w:ind w:left="720"/>
        <w:jc w:val="both"/>
      </w:pPr>
      <w:r w:rsidRPr="006A000E">
        <w:t>1. Выделительные пробы</w:t>
      </w:r>
    </w:p>
    <w:p w:rsidR="006A000E" w:rsidRPr="006A000E" w:rsidRDefault="006A000E" w:rsidP="006A000E">
      <w:pPr>
        <w:ind w:left="720"/>
        <w:jc w:val="both"/>
      </w:pPr>
      <w:r w:rsidRPr="006A000E">
        <w:t>2. Осадочные пробы</w:t>
      </w:r>
    </w:p>
    <w:p w:rsidR="006A000E" w:rsidRPr="006A000E" w:rsidRDefault="006A000E" w:rsidP="006A000E">
      <w:pPr>
        <w:ind w:left="720"/>
        <w:jc w:val="both"/>
      </w:pPr>
      <w:r w:rsidRPr="006A000E">
        <w:t>3. Обезвреживающие пробы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Желтуха, которая не сопровождается холемией:</w:t>
      </w:r>
    </w:p>
    <w:p w:rsidR="006A000E" w:rsidRPr="006A000E" w:rsidRDefault="006A000E" w:rsidP="006A000E">
      <w:pPr>
        <w:ind w:left="720"/>
        <w:jc w:val="both"/>
      </w:pPr>
      <w:r w:rsidRPr="006A000E">
        <w:t>1. Надпеченочная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2. Печеночная </w:t>
      </w:r>
    </w:p>
    <w:p w:rsidR="006A000E" w:rsidRPr="006A000E" w:rsidRDefault="006A000E" w:rsidP="006A000E">
      <w:pPr>
        <w:ind w:left="720"/>
        <w:jc w:val="both"/>
      </w:pPr>
      <w:r w:rsidRPr="006A000E">
        <w:t>3. Подпеченочная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Гипопротеинемия свойственна:</w:t>
      </w:r>
    </w:p>
    <w:p w:rsidR="006A000E" w:rsidRPr="006A000E" w:rsidRDefault="006A000E" w:rsidP="006A000E">
      <w:pPr>
        <w:ind w:left="720"/>
        <w:jc w:val="both"/>
      </w:pPr>
      <w:r w:rsidRPr="006A000E">
        <w:t>1. Надпеченочной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3. Подпеченочной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Стеаторея характеризует:</w:t>
      </w:r>
    </w:p>
    <w:p w:rsidR="006A000E" w:rsidRPr="006A000E" w:rsidRDefault="006A000E" w:rsidP="006A000E">
      <w:pPr>
        <w:ind w:left="720"/>
        <w:jc w:val="both"/>
      </w:pPr>
      <w:r w:rsidRPr="006A000E">
        <w:t>1. Надпеченочную желтуху</w:t>
      </w:r>
    </w:p>
    <w:p w:rsidR="006A000E" w:rsidRPr="006A000E" w:rsidRDefault="006A000E" w:rsidP="006A000E">
      <w:pPr>
        <w:ind w:left="720"/>
        <w:jc w:val="both"/>
      </w:pPr>
      <w:r w:rsidRPr="006A000E">
        <w:t>2. Печеночную желтуху</w:t>
      </w:r>
    </w:p>
    <w:p w:rsidR="006A000E" w:rsidRPr="006A000E" w:rsidRDefault="006A000E" w:rsidP="006A000E">
      <w:pPr>
        <w:ind w:left="720"/>
        <w:jc w:val="both"/>
      </w:pPr>
      <w:r w:rsidRPr="006A000E">
        <w:t>3. Подпеченочную желтуху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jc w:val="both"/>
        <w:rPr>
          <w:b/>
        </w:rPr>
      </w:pPr>
      <w:r w:rsidRPr="006A000E">
        <w:t xml:space="preserve">       7</w:t>
      </w:r>
      <w:r w:rsidRPr="006A000E">
        <w:rPr>
          <w:b/>
        </w:rPr>
        <w:t>.  Гиповитаминозы С и группы В отмечаются при:</w:t>
      </w:r>
    </w:p>
    <w:p w:rsidR="006A000E" w:rsidRPr="006A000E" w:rsidRDefault="006A000E" w:rsidP="006A000E">
      <w:pPr>
        <w:ind w:left="720"/>
        <w:jc w:val="both"/>
      </w:pPr>
      <w:r w:rsidRPr="006A000E">
        <w:t>1. Надпеченочной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3. Подпеченочной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ind w:left="360"/>
        <w:jc w:val="both"/>
        <w:rPr>
          <w:b/>
        </w:rPr>
      </w:pPr>
      <w:r w:rsidRPr="006A000E">
        <w:rPr>
          <w:b/>
        </w:rPr>
        <w:t>8</w:t>
      </w:r>
      <w:r w:rsidRPr="006A000E">
        <w:t xml:space="preserve">.   </w:t>
      </w:r>
      <w:r w:rsidRPr="006A000E">
        <w:rPr>
          <w:b/>
        </w:rPr>
        <w:t>Гиперхолестеринемия и ксантоматоз могут развиться при:</w:t>
      </w:r>
    </w:p>
    <w:p w:rsidR="006A000E" w:rsidRPr="006A000E" w:rsidRDefault="006A000E" w:rsidP="006A000E">
      <w:pPr>
        <w:ind w:left="720"/>
        <w:jc w:val="both"/>
      </w:pPr>
      <w:r w:rsidRPr="006A000E">
        <w:t>1. Надпеченочной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>3. Подпеченочной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В качестве индикаторных тестов при синдроме регенерации и опухолевого роста печени используют:</w:t>
      </w:r>
    </w:p>
    <w:p w:rsidR="006A000E" w:rsidRPr="006A000E" w:rsidRDefault="006A000E" w:rsidP="006A000E">
      <w:pPr>
        <w:ind w:left="810"/>
        <w:jc w:val="both"/>
      </w:pPr>
      <w:r w:rsidRPr="006A000E">
        <w:t>1. Альфа-антитрипсин</w:t>
      </w:r>
    </w:p>
    <w:p w:rsidR="006A000E" w:rsidRPr="006A000E" w:rsidRDefault="006A000E" w:rsidP="006A000E">
      <w:pPr>
        <w:ind w:left="810"/>
        <w:jc w:val="both"/>
      </w:pPr>
      <w:r w:rsidRPr="006A000E">
        <w:lastRenderedPageBreak/>
        <w:t>2. Альфа-фетопротеин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Поступление в желчь желчных кислот и билирубина осуществляется путем:</w:t>
      </w:r>
    </w:p>
    <w:p w:rsidR="006A000E" w:rsidRPr="006A000E" w:rsidRDefault="006A000E" w:rsidP="006A000E">
      <w:pPr>
        <w:ind w:left="810"/>
        <w:jc w:val="both"/>
      </w:pPr>
      <w:r w:rsidRPr="006A000E">
        <w:t>1. Фильтрации</w:t>
      </w:r>
    </w:p>
    <w:p w:rsidR="006A000E" w:rsidRPr="006A000E" w:rsidRDefault="006A000E" w:rsidP="006A000E">
      <w:pPr>
        <w:ind w:left="810"/>
        <w:jc w:val="both"/>
      </w:pPr>
      <w:r w:rsidRPr="006A000E">
        <w:t>2. Секреции</w:t>
      </w:r>
    </w:p>
    <w:p w:rsidR="006A000E" w:rsidRPr="006A000E" w:rsidRDefault="006A000E" w:rsidP="006A000E">
      <w:pPr>
        <w:ind w:left="810"/>
        <w:jc w:val="both"/>
      </w:pPr>
      <w:r w:rsidRPr="006A000E">
        <w:t>3. Диффузии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Нарушение образования желчной мицеллы происходит при: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Первичном холестазе </w:t>
      </w:r>
      <w:r w:rsidRPr="006A000E">
        <w:rPr>
          <w:lang w:val="en-US"/>
        </w:rPr>
        <w:t>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Первичном холестазе </w:t>
      </w:r>
      <w:r w:rsidRPr="006A000E">
        <w:rPr>
          <w:lang w:val="en-US"/>
        </w:rPr>
        <w:t>II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>3. Вторичном холестазе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Гипогликемия при печеночной желтухе развивается вследствии:</w:t>
      </w:r>
    </w:p>
    <w:p w:rsidR="006A000E" w:rsidRPr="006A000E" w:rsidRDefault="006A000E" w:rsidP="006A000E">
      <w:pPr>
        <w:ind w:left="810"/>
        <w:jc w:val="both"/>
      </w:pPr>
      <w:r w:rsidRPr="006A000E">
        <w:t>1. Глюкозурии</w:t>
      </w:r>
    </w:p>
    <w:p w:rsidR="006A000E" w:rsidRPr="006A000E" w:rsidRDefault="006A000E" w:rsidP="006A000E">
      <w:pPr>
        <w:ind w:left="810"/>
        <w:jc w:val="both"/>
      </w:pPr>
      <w:r w:rsidRPr="006A000E">
        <w:t>2. Снижения активности глюконеогенеза</w:t>
      </w:r>
    </w:p>
    <w:p w:rsidR="006A000E" w:rsidRPr="006A000E" w:rsidRDefault="006A000E" w:rsidP="006A000E">
      <w:pPr>
        <w:ind w:left="810"/>
        <w:jc w:val="both"/>
      </w:pPr>
      <w:r w:rsidRPr="006A000E">
        <w:t>3. Торможения всасывания углеводов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Индикаторамии цитолитического синдрома является повышение в крови:</w:t>
      </w:r>
    </w:p>
    <w:p w:rsidR="006A000E" w:rsidRPr="006A000E" w:rsidRDefault="006A000E" w:rsidP="006A000E">
      <w:pPr>
        <w:ind w:left="810"/>
        <w:jc w:val="both"/>
      </w:pPr>
      <w:r w:rsidRPr="006A000E">
        <w:t>1. Трансаминаз</w:t>
      </w:r>
    </w:p>
    <w:p w:rsidR="006A000E" w:rsidRPr="006A000E" w:rsidRDefault="006A000E" w:rsidP="006A000E">
      <w:pPr>
        <w:ind w:left="810"/>
        <w:jc w:val="both"/>
      </w:pPr>
      <w:r w:rsidRPr="006A000E">
        <w:t>2. Холестерина</w:t>
      </w:r>
    </w:p>
    <w:p w:rsidR="006A000E" w:rsidRPr="006A000E" w:rsidRDefault="006A000E" w:rsidP="006A000E">
      <w:pPr>
        <w:ind w:left="810"/>
        <w:jc w:val="both"/>
      </w:pPr>
      <w:r w:rsidRPr="006A000E">
        <w:t>3. Прямого билирубина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Образование желчных тромбов характерно для: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Первичного холестаза </w:t>
      </w:r>
      <w:r w:rsidRPr="006A000E">
        <w:rPr>
          <w:lang w:val="en-US"/>
        </w:rPr>
        <w:t>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Первичного холестаза </w:t>
      </w:r>
      <w:r w:rsidRPr="006A000E">
        <w:rPr>
          <w:lang w:val="en-US"/>
        </w:rPr>
        <w:t>II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>3. Вторичного холестаза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Повышение давления в нижней полой вене при сердечной недостаточности приводит к развитию:</w:t>
      </w:r>
    </w:p>
    <w:p w:rsidR="006A000E" w:rsidRPr="006A000E" w:rsidRDefault="006A000E" w:rsidP="006A000E">
      <w:pPr>
        <w:ind w:left="810"/>
        <w:jc w:val="both"/>
      </w:pPr>
      <w:r w:rsidRPr="006A000E">
        <w:t>1. Надпеченочной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2. Внутрипеченочной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3. Подпеченочной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Тромбоз воротной вены приведет к развитию:</w:t>
      </w:r>
    </w:p>
    <w:p w:rsidR="006A000E" w:rsidRPr="006A000E" w:rsidRDefault="006A000E" w:rsidP="006A000E">
      <w:pPr>
        <w:ind w:left="810"/>
        <w:jc w:val="both"/>
      </w:pPr>
      <w:r w:rsidRPr="006A000E">
        <w:t>1. Надпеченочной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2. Внутрипеченочной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3. Подпеченочной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Для портальной гипертензии характерно наличие:</w:t>
      </w:r>
    </w:p>
    <w:p w:rsidR="006A000E" w:rsidRPr="006A000E" w:rsidRDefault="006A000E" w:rsidP="006A000E">
      <w:pPr>
        <w:ind w:left="810"/>
        <w:jc w:val="both"/>
      </w:pPr>
      <w:r w:rsidRPr="006A000E">
        <w:t>1. Ферментемии</w:t>
      </w:r>
    </w:p>
    <w:p w:rsidR="006A000E" w:rsidRPr="006A000E" w:rsidRDefault="006A000E" w:rsidP="006A000E">
      <w:pPr>
        <w:ind w:left="810"/>
        <w:jc w:val="both"/>
      </w:pPr>
      <w:r w:rsidRPr="006A000E">
        <w:t>2. Бактериемии</w:t>
      </w:r>
    </w:p>
    <w:p w:rsidR="006A000E" w:rsidRPr="006A000E" w:rsidRDefault="006A000E" w:rsidP="006A000E">
      <w:pPr>
        <w:ind w:left="810"/>
        <w:jc w:val="both"/>
      </w:pPr>
      <w:r w:rsidRPr="006A000E">
        <w:t>3. Холестеринемии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Гиперантигенемия при портальной гипертензии связана с антигенами:</w:t>
      </w:r>
    </w:p>
    <w:p w:rsidR="006A000E" w:rsidRPr="006A000E" w:rsidRDefault="006A000E" w:rsidP="006A000E">
      <w:pPr>
        <w:ind w:left="810"/>
        <w:jc w:val="both"/>
      </w:pPr>
      <w:r w:rsidRPr="006A000E">
        <w:t>1. Экзогенного (кишечного) происхождения</w:t>
      </w:r>
    </w:p>
    <w:p w:rsidR="006A000E" w:rsidRPr="006A000E" w:rsidRDefault="006A000E" w:rsidP="006A000E">
      <w:pPr>
        <w:ind w:left="810"/>
        <w:jc w:val="both"/>
      </w:pPr>
      <w:r w:rsidRPr="006A000E">
        <w:t>2. Эндогенного происхождения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Фактором, способствующим развитию асцида при портальной гипертензии является:</w:t>
      </w:r>
    </w:p>
    <w:p w:rsidR="006A000E" w:rsidRPr="006A000E" w:rsidRDefault="006A000E" w:rsidP="006A000E">
      <w:pPr>
        <w:ind w:left="810"/>
        <w:jc w:val="both"/>
      </w:pPr>
      <w:r w:rsidRPr="006A000E">
        <w:t>1. Нарушение метаболизма глюкокортикоидов</w:t>
      </w:r>
    </w:p>
    <w:p w:rsidR="006A000E" w:rsidRPr="006A000E" w:rsidRDefault="006A000E" w:rsidP="006A000E">
      <w:pPr>
        <w:ind w:left="810"/>
        <w:jc w:val="both"/>
      </w:pPr>
      <w:r w:rsidRPr="006A000E">
        <w:t>2. Нарушение метаболизма минералокортикоидов</w:t>
      </w:r>
    </w:p>
    <w:p w:rsidR="006A000E" w:rsidRPr="006A000E" w:rsidRDefault="006A000E" w:rsidP="006A000E">
      <w:pPr>
        <w:ind w:left="810"/>
        <w:jc w:val="both"/>
      </w:pPr>
      <w:r w:rsidRPr="006A000E">
        <w:t>3. Нарушение метаболизма половых стероидов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При поражении паренхимы печени развивается гепатоцеребральная недостаточность:</w:t>
      </w:r>
    </w:p>
    <w:p w:rsidR="006A000E" w:rsidRPr="006A000E" w:rsidRDefault="006A000E" w:rsidP="006A000E">
      <w:pPr>
        <w:ind w:left="810"/>
        <w:jc w:val="both"/>
      </w:pPr>
      <w:r w:rsidRPr="006A000E">
        <w:t>1. Экзогенного происхождения</w:t>
      </w:r>
    </w:p>
    <w:p w:rsidR="006A000E" w:rsidRPr="006A000E" w:rsidRDefault="006A000E" w:rsidP="006A000E">
      <w:pPr>
        <w:ind w:left="810"/>
        <w:jc w:val="both"/>
      </w:pPr>
      <w:r w:rsidRPr="006A000E">
        <w:t>2. Эндогенного происхождения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Индикатором холестатического синдрома является повышение в крови:</w:t>
      </w:r>
    </w:p>
    <w:p w:rsidR="006A000E" w:rsidRPr="006A000E" w:rsidRDefault="006A000E" w:rsidP="006A000E">
      <w:pPr>
        <w:ind w:left="810"/>
        <w:jc w:val="both"/>
      </w:pPr>
      <w:r w:rsidRPr="006A000E">
        <w:t>1. Трансаминаз</w:t>
      </w:r>
    </w:p>
    <w:p w:rsidR="006A000E" w:rsidRPr="006A000E" w:rsidRDefault="006A000E" w:rsidP="006A000E">
      <w:pPr>
        <w:ind w:left="810"/>
        <w:jc w:val="both"/>
      </w:pPr>
      <w:r w:rsidRPr="006A000E">
        <w:t>2. Желчных кислот</w:t>
      </w:r>
    </w:p>
    <w:p w:rsidR="006A000E" w:rsidRPr="006A000E" w:rsidRDefault="006A000E" w:rsidP="006A000E">
      <w:pPr>
        <w:ind w:left="810"/>
        <w:jc w:val="both"/>
      </w:pPr>
      <w:r w:rsidRPr="006A000E">
        <w:t>3 альфа-фетопротеина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Низкомолекулярные жирные кислоты при развитии печеночной комы обладают эффектом:</w:t>
      </w:r>
    </w:p>
    <w:p w:rsidR="006A000E" w:rsidRPr="006A000E" w:rsidRDefault="006A000E" w:rsidP="006A000E">
      <w:pPr>
        <w:ind w:left="810"/>
        <w:jc w:val="both"/>
      </w:pPr>
      <w:r w:rsidRPr="006A000E">
        <w:t>1. Ложных мозговых переносчиков</w:t>
      </w:r>
    </w:p>
    <w:p w:rsidR="006A000E" w:rsidRPr="006A000E" w:rsidRDefault="006A000E" w:rsidP="006A000E">
      <w:pPr>
        <w:ind w:left="810"/>
        <w:jc w:val="both"/>
      </w:pPr>
      <w:r w:rsidRPr="006A000E">
        <w:t>2. Снижают энергометаболизм</w:t>
      </w:r>
    </w:p>
    <w:p w:rsidR="006A000E" w:rsidRPr="006A000E" w:rsidRDefault="006A000E" w:rsidP="006A000E">
      <w:pPr>
        <w:ind w:left="810"/>
        <w:jc w:val="both"/>
      </w:pPr>
      <w:r w:rsidRPr="006A000E">
        <w:t>3. Прямым мембранным нейроэффектом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Семейная гипербилирубинемия, связанная с дефицитом глюкуронилтрансферазы составляет синдром типа:</w:t>
      </w:r>
    </w:p>
    <w:p w:rsidR="006A000E" w:rsidRPr="006A000E" w:rsidRDefault="006A000E" w:rsidP="006A000E">
      <w:pPr>
        <w:ind w:left="810"/>
        <w:jc w:val="both"/>
      </w:pPr>
      <w:r w:rsidRPr="006A000E">
        <w:t>1. Ротора</w:t>
      </w:r>
    </w:p>
    <w:p w:rsidR="006A000E" w:rsidRPr="006A000E" w:rsidRDefault="006A000E" w:rsidP="006A000E">
      <w:pPr>
        <w:ind w:left="810"/>
        <w:jc w:val="both"/>
      </w:pPr>
      <w:r w:rsidRPr="006A000E">
        <w:t>2. Жильбера</w:t>
      </w:r>
    </w:p>
    <w:p w:rsidR="006A000E" w:rsidRPr="006A000E" w:rsidRDefault="006A000E" w:rsidP="006A000E">
      <w:pPr>
        <w:ind w:left="810"/>
        <w:jc w:val="both"/>
      </w:pPr>
      <w:r w:rsidRPr="006A000E">
        <w:t>3. Дабина-Джонсона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ind w:left="360"/>
        <w:jc w:val="both"/>
        <w:rPr>
          <w:b/>
        </w:rPr>
      </w:pPr>
      <w:r w:rsidRPr="006A000E">
        <w:rPr>
          <w:b/>
        </w:rPr>
        <w:t>24. Моча приобретает черный цвет за счет прямого билирубина (уробилин и стеркобилин отсутствуют)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1. Надпеченочной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3. Подпеченочной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Ярко выраженный ретикулоцитоз в крови определяется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1. Надпеченочной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3. Подпеченочной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Холемия при желтухах развивается вследствии:</w:t>
      </w:r>
    </w:p>
    <w:p w:rsidR="006A000E" w:rsidRPr="006A000E" w:rsidRDefault="006A000E" w:rsidP="006A000E">
      <w:pPr>
        <w:ind w:left="810"/>
        <w:jc w:val="both"/>
      </w:pPr>
      <w:r w:rsidRPr="006A000E">
        <w:t>1. Нарушения глюкуронирования в гепатоцитах</w:t>
      </w:r>
    </w:p>
    <w:p w:rsidR="006A000E" w:rsidRPr="006A000E" w:rsidRDefault="006A000E" w:rsidP="006A000E">
      <w:pPr>
        <w:ind w:left="810"/>
        <w:jc w:val="both"/>
      </w:pPr>
      <w:r w:rsidRPr="006A000E">
        <w:t>2. Поступления желчи через лимфатические пути</w:t>
      </w:r>
    </w:p>
    <w:p w:rsidR="006A000E" w:rsidRPr="006A000E" w:rsidRDefault="006A000E" w:rsidP="006A000E">
      <w:pPr>
        <w:ind w:left="810"/>
        <w:jc w:val="both"/>
      </w:pPr>
      <w:r w:rsidRPr="006A000E">
        <w:t>3. Массового гемолиза эритроцитов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При паренхиматозной желтухе повышение чувствительности организма к жирорастворимым препаратам возникает вследствие:</w:t>
      </w:r>
    </w:p>
    <w:p w:rsidR="006A000E" w:rsidRPr="006A000E" w:rsidRDefault="006A000E" w:rsidP="006A000E">
      <w:pPr>
        <w:ind w:left="810"/>
        <w:jc w:val="both"/>
      </w:pPr>
      <w:r w:rsidRPr="006A000E">
        <w:t>1. Повышения процессов энергообразования в гепатоцитах</w:t>
      </w:r>
    </w:p>
    <w:p w:rsidR="006A000E" w:rsidRPr="006A000E" w:rsidRDefault="006A000E" w:rsidP="006A000E">
      <w:pPr>
        <w:ind w:left="810"/>
        <w:jc w:val="both"/>
      </w:pPr>
      <w:r w:rsidRPr="006A000E">
        <w:t>2. Снижения активности микросомальных ферментов в гепатоцитах</w:t>
      </w:r>
    </w:p>
    <w:p w:rsidR="006A000E" w:rsidRPr="006A000E" w:rsidRDefault="006A000E" w:rsidP="006A000E">
      <w:pPr>
        <w:ind w:left="810"/>
        <w:jc w:val="both"/>
      </w:pPr>
      <w:r w:rsidRPr="006A000E">
        <w:t>3. Повышения лизосомальной активности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Отложение черного пигмента в гепатоцитах наблюдается при синдроме типа:</w:t>
      </w:r>
    </w:p>
    <w:p w:rsidR="006A000E" w:rsidRPr="006A000E" w:rsidRDefault="006A000E" w:rsidP="006A000E">
      <w:pPr>
        <w:ind w:left="810"/>
        <w:jc w:val="both"/>
      </w:pPr>
      <w:r w:rsidRPr="006A000E">
        <w:t>1. Ротора</w:t>
      </w:r>
    </w:p>
    <w:p w:rsidR="006A000E" w:rsidRPr="006A000E" w:rsidRDefault="006A000E" w:rsidP="006A000E">
      <w:pPr>
        <w:ind w:left="810"/>
        <w:jc w:val="both"/>
      </w:pPr>
      <w:r w:rsidRPr="006A000E">
        <w:t>2. Жильбера</w:t>
      </w:r>
    </w:p>
    <w:p w:rsidR="006A000E" w:rsidRPr="006A000E" w:rsidRDefault="006A000E" w:rsidP="006A000E">
      <w:pPr>
        <w:ind w:left="810"/>
        <w:jc w:val="both"/>
      </w:pPr>
      <w:r w:rsidRPr="006A000E">
        <w:t>3. Дабина-Джонсона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Аммиак при развитии печеночной комы обладает эффектом:</w:t>
      </w:r>
    </w:p>
    <w:p w:rsidR="006A000E" w:rsidRPr="006A000E" w:rsidRDefault="006A000E" w:rsidP="006A000E">
      <w:pPr>
        <w:ind w:left="810"/>
        <w:jc w:val="both"/>
      </w:pPr>
      <w:r w:rsidRPr="006A000E">
        <w:t>1. Ложных мозговых переносчиков</w:t>
      </w:r>
    </w:p>
    <w:p w:rsidR="006A000E" w:rsidRPr="006A000E" w:rsidRDefault="006A000E" w:rsidP="006A000E">
      <w:pPr>
        <w:ind w:left="810"/>
        <w:jc w:val="both"/>
      </w:pPr>
      <w:r w:rsidRPr="006A000E">
        <w:lastRenderedPageBreak/>
        <w:t>2. Снижает энергометаболизм</w:t>
      </w:r>
    </w:p>
    <w:p w:rsidR="006A000E" w:rsidRPr="006A000E" w:rsidRDefault="006A000E" w:rsidP="006A000E">
      <w:pPr>
        <w:ind w:left="810"/>
        <w:jc w:val="both"/>
      </w:pPr>
      <w:r w:rsidRPr="006A000E">
        <w:t>3. Прямым мембранным нейроэффектом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Гиперхолестеринемия при холестатическом синдроме связана с: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1. Увеличением синтеза холестерина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2. Нарушением печеночно-кишечной циркуляции холестерина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Нутритивный цитолиз возникает вследствие недостатка:</w:t>
      </w:r>
    </w:p>
    <w:p w:rsidR="006A000E" w:rsidRPr="006A000E" w:rsidRDefault="006A000E" w:rsidP="006A000E">
      <w:pPr>
        <w:ind w:left="810"/>
        <w:jc w:val="both"/>
      </w:pPr>
      <w:r w:rsidRPr="006A000E">
        <w:t>1. Витамина А</w:t>
      </w:r>
    </w:p>
    <w:p w:rsidR="006A000E" w:rsidRPr="006A000E" w:rsidRDefault="006A000E" w:rsidP="006A000E">
      <w:pPr>
        <w:ind w:left="810"/>
        <w:jc w:val="both"/>
      </w:pPr>
      <w:r w:rsidRPr="006A000E">
        <w:t>2. Витаминов группы В</w:t>
      </w:r>
    </w:p>
    <w:p w:rsidR="006A000E" w:rsidRPr="006A000E" w:rsidRDefault="006A000E" w:rsidP="006A000E">
      <w:pPr>
        <w:ind w:left="810"/>
        <w:jc w:val="both"/>
      </w:pPr>
      <w:r w:rsidRPr="006A000E">
        <w:t>3. Витамина Е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Токсическое повреждение печени, опосредованное реакциями гиперчувствительности является:</w:t>
      </w:r>
    </w:p>
    <w:p w:rsidR="006A000E" w:rsidRPr="006A000E" w:rsidRDefault="006A000E" w:rsidP="006A000E">
      <w:pPr>
        <w:ind w:left="810"/>
        <w:jc w:val="both"/>
      </w:pPr>
      <w:r w:rsidRPr="006A000E">
        <w:t>1. «Дозозависимым»</w:t>
      </w:r>
    </w:p>
    <w:p w:rsidR="006A000E" w:rsidRPr="006A000E" w:rsidRDefault="006A000E" w:rsidP="006A000E">
      <w:pPr>
        <w:ind w:left="810"/>
        <w:jc w:val="both"/>
      </w:pPr>
      <w:r w:rsidRPr="006A000E">
        <w:t>2. «Недозозависимым»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При раке головки поджелудочной железы развивается:</w:t>
      </w:r>
    </w:p>
    <w:p w:rsidR="006A000E" w:rsidRPr="006A000E" w:rsidRDefault="006A000E" w:rsidP="006A000E">
      <w:pPr>
        <w:ind w:left="810"/>
        <w:jc w:val="both"/>
      </w:pPr>
      <w:r w:rsidRPr="006A000E">
        <w:t>1. Гемолитическая желтуха</w:t>
      </w:r>
    </w:p>
    <w:p w:rsidR="006A000E" w:rsidRPr="006A000E" w:rsidRDefault="006A000E" w:rsidP="006A000E">
      <w:pPr>
        <w:ind w:left="810"/>
        <w:jc w:val="both"/>
      </w:pPr>
      <w:r w:rsidRPr="006A000E">
        <w:t>2. Паренхиматозная желтуха</w:t>
      </w:r>
    </w:p>
    <w:p w:rsidR="006A000E" w:rsidRPr="006A000E" w:rsidRDefault="006A000E" w:rsidP="006A000E">
      <w:pPr>
        <w:ind w:left="810"/>
        <w:jc w:val="both"/>
      </w:pPr>
      <w:r w:rsidRPr="006A000E">
        <w:t>3. Обтурационная желтуха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Геморрагические диатезы являются проявлением синдрома:</w:t>
      </w:r>
    </w:p>
    <w:p w:rsidR="006A000E" w:rsidRPr="006A000E" w:rsidRDefault="006A000E" w:rsidP="006A000E">
      <w:pPr>
        <w:ind w:left="810"/>
        <w:jc w:val="both"/>
      </w:pPr>
      <w:r w:rsidRPr="006A000E">
        <w:t>1. Цитолиза</w:t>
      </w:r>
    </w:p>
    <w:p w:rsidR="006A000E" w:rsidRPr="006A000E" w:rsidRDefault="006A000E" w:rsidP="006A000E">
      <w:pPr>
        <w:ind w:left="810"/>
        <w:jc w:val="both"/>
      </w:pPr>
      <w:r w:rsidRPr="006A000E">
        <w:t>2. Холестаза</w:t>
      </w:r>
    </w:p>
    <w:p w:rsidR="006A000E" w:rsidRPr="006A000E" w:rsidRDefault="006A000E" w:rsidP="006A000E">
      <w:pPr>
        <w:ind w:left="810"/>
        <w:jc w:val="both"/>
      </w:pPr>
      <w:r w:rsidRPr="006A000E">
        <w:t>3.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4. Печеночной недостаточности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Процессы перекисного окисления липидов определяют механизмы развития синдрома:</w:t>
      </w:r>
    </w:p>
    <w:p w:rsidR="006A000E" w:rsidRPr="006A000E" w:rsidRDefault="006A000E" w:rsidP="006A000E">
      <w:pPr>
        <w:ind w:left="810"/>
        <w:jc w:val="both"/>
      </w:pPr>
      <w:r w:rsidRPr="006A000E">
        <w:t>1. Холестаза</w:t>
      </w:r>
    </w:p>
    <w:p w:rsidR="006A000E" w:rsidRPr="006A000E" w:rsidRDefault="006A000E" w:rsidP="006A000E">
      <w:pPr>
        <w:ind w:left="810"/>
        <w:jc w:val="both"/>
      </w:pPr>
      <w:r w:rsidRPr="006A000E">
        <w:t>2. Цитозиза</w:t>
      </w:r>
    </w:p>
    <w:p w:rsidR="006A000E" w:rsidRPr="006A000E" w:rsidRDefault="006A000E" w:rsidP="006A000E">
      <w:pPr>
        <w:ind w:left="810"/>
        <w:jc w:val="both"/>
      </w:pPr>
      <w:r w:rsidRPr="006A000E">
        <w:t>3.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Геморрагический синдром при печеночной недостаточности объясняется нарушением белковосинтетической функцией печени:</w:t>
      </w:r>
    </w:p>
    <w:p w:rsidR="006A000E" w:rsidRPr="006A000E" w:rsidRDefault="006A000E" w:rsidP="006A000E">
      <w:pPr>
        <w:ind w:left="810"/>
        <w:jc w:val="both"/>
      </w:pPr>
      <w:r w:rsidRPr="006A000E">
        <w:t>1. Да</w:t>
      </w:r>
    </w:p>
    <w:p w:rsidR="006A000E" w:rsidRPr="006A000E" w:rsidRDefault="006A000E" w:rsidP="006A000E">
      <w:pPr>
        <w:ind w:left="810"/>
        <w:jc w:val="both"/>
      </w:pPr>
      <w:r w:rsidRPr="006A000E">
        <w:t>2. Нет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Ведущим синдромом при печеночной коме является:</w:t>
      </w:r>
    </w:p>
    <w:p w:rsidR="006A000E" w:rsidRPr="006A000E" w:rsidRDefault="006A000E" w:rsidP="006A000E">
      <w:pPr>
        <w:ind w:left="810"/>
        <w:jc w:val="both"/>
      </w:pPr>
      <w:r w:rsidRPr="006A000E">
        <w:t>1. Холестатический</w:t>
      </w:r>
    </w:p>
    <w:p w:rsidR="006A000E" w:rsidRPr="006A000E" w:rsidRDefault="006A000E" w:rsidP="006A000E">
      <w:pPr>
        <w:ind w:left="810"/>
        <w:jc w:val="both"/>
      </w:pPr>
      <w:r w:rsidRPr="006A000E">
        <w:t>2. Гепатоцеребральный</w:t>
      </w:r>
    </w:p>
    <w:p w:rsidR="006A000E" w:rsidRPr="006A000E" w:rsidRDefault="006A000E" w:rsidP="006A000E">
      <w:pPr>
        <w:ind w:left="810"/>
        <w:jc w:val="both"/>
      </w:pPr>
      <w:r w:rsidRPr="006A000E">
        <w:t>3. Мезенхимально-воспалительный</w:t>
      </w:r>
    </w:p>
    <w:p w:rsidR="006A000E" w:rsidRPr="006A000E" w:rsidRDefault="006A000E" w:rsidP="006A000E">
      <w:pPr>
        <w:ind w:left="810"/>
        <w:jc w:val="both"/>
      </w:pPr>
      <w:r w:rsidRPr="006A000E">
        <w:t>4. Регенерации и опухолевого роста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Клинические проявления холемии обусловлены увеличением содержания в крови: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Аммиака </w:t>
      </w:r>
    </w:p>
    <w:p w:rsidR="006A000E" w:rsidRPr="006A000E" w:rsidRDefault="006A000E" w:rsidP="006A000E">
      <w:pPr>
        <w:ind w:left="810"/>
        <w:jc w:val="both"/>
      </w:pPr>
      <w:r w:rsidRPr="006A000E">
        <w:t>2. Желчных кислот и их солей</w:t>
      </w:r>
    </w:p>
    <w:p w:rsidR="006A000E" w:rsidRPr="006A000E" w:rsidRDefault="006A000E" w:rsidP="006A000E">
      <w:pPr>
        <w:ind w:left="810"/>
        <w:jc w:val="both"/>
      </w:pPr>
      <w:r w:rsidRPr="006A000E">
        <w:t>3. Прямого билирубина</w:t>
      </w:r>
    </w:p>
    <w:p w:rsidR="006A000E" w:rsidRPr="006A000E" w:rsidRDefault="006A000E" w:rsidP="006A000E">
      <w:pPr>
        <w:ind w:left="810"/>
        <w:jc w:val="both"/>
      </w:pPr>
      <w:r w:rsidRPr="006A000E">
        <w:t>4. Непрямого билирубина</w:t>
      </w:r>
    </w:p>
    <w:p w:rsidR="006A000E" w:rsidRPr="006A000E" w:rsidRDefault="006A000E" w:rsidP="006A000E">
      <w:pPr>
        <w:ind w:left="810"/>
        <w:jc w:val="both"/>
      </w:pPr>
      <w:r w:rsidRPr="006A000E">
        <w:t>5. Фенола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При заболеваниях печени повышен риск развития иммунопатологии вследствии нарушения функции:</w:t>
      </w:r>
    </w:p>
    <w:p w:rsidR="006A000E" w:rsidRPr="006A000E" w:rsidRDefault="006A000E" w:rsidP="006A000E">
      <w:pPr>
        <w:ind w:left="810"/>
        <w:jc w:val="both"/>
      </w:pPr>
      <w:r w:rsidRPr="006A000E">
        <w:t>1. Гепатоцитов</w:t>
      </w:r>
    </w:p>
    <w:p w:rsidR="006A000E" w:rsidRPr="006A000E" w:rsidRDefault="006A000E" w:rsidP="006A000E">
      <w:pPr>
        <w:ind w:left="810"/>
        <w:jc w:val="both"/>
      </w:pPr>
      <w:r w:rsidRPr="006A000E">
        <w:t>2. Клеток Купфера</w:t>
      </w:r>
    </w:p>
    <w:p w:rsidR="006A000E" w:rsidRPr="006A000E" w:rsidRDefault="006A000E" w:rsidP="006A000E">
      <w:pPr>
        <w:jc w:val="both"/>
      </w:pPr>
      <w:r w:rsidRPr="006A000E">
        <w:t xml:space="preserve">            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Нарушение синтеза мочевины в печени при ее повреждении приводит к увеличению в крови:</w:t>
      </w:r>
    </w:p>
    <w:p w:rsidR="006A000E" w:rsidRPr="006A000E" w:rsidRDefault="006A000E" w:rsidP="006A000E">
      <w:pPr>
        <w:ind w:left="810"/>
        <w:jc w:val="both"/>
      </w:pPr>
      <w:r w:rsidRPr="006A000E">
        <w:t>1. Фенола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Аммиака </w:t>
      </w:r>
    </w:p>
    <w:p w:rsidR="006A000E" w:rsidRPr="006A000E" w:rsidRDefault="006A000E" w:rsidP="006A000E">
      <w:pPr>
        <w:ind w:left="810"/>
        <w:jc w:val="both"/>
      </w:pPr>
      <w:r w:rsidRPr="006A000E">
        <w:t>3. Жирных кислот</w:t>
      </w:r>
    </w:p>
    <w:p w:rsidR="006A000E" w:rsidRPr="006A000E" w:rsidRDefault="006A000E" w:rsidP="006A000E">
      <w:pPr>
        <w:ind w:left="810"/>
        <w:jc w:val="both"/>
      </w:pPr>
      <w:r w:rsidRPr="006A000E">
        <w:t>4. Ароматических аминокислот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ind w:firstLine="360"/>
        <w:rPr>
          <w:b/>
        </w:rPr>
      </w:pPr>
      <w:r w:rsidRPr="006A000E">
        <w:rPr>
          <w:b/>
        </w:rPr>
        <w:t>41. Печеночная недостаточность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 1. Состояние, характеризующееся нарушением функций печени и проявляющееся обычно желтухой, геморрагическим синдромом и нервно-психическими расстройствами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 2. Нарушение гомеостаза организма, ведущее к выпадению парциальных функций печени</w:t>
      </w:r>
    </w:p>
    <w:p w:rsidR="006A000E" w:rsidRPr="006A000E" w:rsidRDefault="006A000E" w:rsidP="006A000E">
      <w:pPr>
        <w:ind w:left="851" w:hanging="284"/>
        <w:jc w:val="both"/>
      </w:pPr>
      <w:r w:rsidRPr="006A000E">
        <w:tab/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42.</w:t>
      </w:r>
      <w:r w:rsidRPr="006A000E">
        <w:t xml:space="preserve"> </w:t>
      </w:r>
      <w:r w:rsidRPr="006A000E">
        <w:rPr>
          <w:b/>
        </w:rPr>
        <w:t>Недостаточность кровообращения может быть причиной печеночной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43.</w:t>
      </w:r>
      <w:r w:rsidRPr="006A000E">
        <w:t xml:space="preserve"> </w:t>
      </w:r>
      <w:r w:rsidRPr="006A000E">
        <w:rPr>
          <w:b/>
        </w:rPr>
        <w:t>Для воспалительного процесса в печени аутоимунный механизм поражения гепатоцитов характерен: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44.</w:t>
      </w:r>
      <w:r w:rsidRPr="006A000E">
        <w:t xml:space="preserve"> </w:t>
      </w:r>
      <w:r w:rsidRPr="006A000E">
        <w:rPr>
          <w:b/>
        </w:rPr>
        <w:t>Этиологические факторы вызывающие первичное поражение печени: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Вирусы инфекционного гепатита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Недостаточность кровообращения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Ионизирующая радиация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4. Ожирение</w:t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45. Содержание гликогена в печени при острой печеночной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Увеличивается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Уменьшается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Не изменяется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firstLine="360"/>
        <w:rPr>
          <w:b/>
        </w:rPr>
      </w:pPr>
      <w:r w:rsidRPr="006A000E">
        <w:rPr>
          <w:b/>
        </w:rPr>
        <w:t>46. Синтез белков в печени при ее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Снижается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47. Уровень мочевины в крови при нарушении орнитинового цикла: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Не изменяется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48. Уровень аммиака в крови при нарушении орнитинового цикла: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49. Основными изменениями белкового состава крови указывающими на нарушение белковообразующей функции печени являются: </w:t>
      </w:r>
    </w:p>
    <w:p w:rsidR="006A000E" w:rsidRPr="006A000E" w:rsidRDefault="006A000E" w:rsidP="006A000E">
      <w:pPr>
        <w:ind w:left="284" w:firstLine="424"/>
        <w:jc w:val="both"/>
      </w:pPr>
      <w:r w:rsidRPr="006A000E">
        <w:t xml:space="preserve">1. Гиперпротеинемия 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284" w:firstLine="424"/>
        <w:jc w:val="both"/>
      </w:pPr>
      <w:r w:rsidRPr="006A000E">
        <w:t>2. Гипоальбуминемия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3. Диспротеинемия 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4. Парапротеинемия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5. Гиперальбуминемия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50. При печеночной недостаточности содержание в крови протромбина: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Снижается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51. При печеночной недостаточности содержание в крови фибриногена: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Снижается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52. При печеночной недостаточности содержание в крови проконвертина: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Снижается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53. Клиническим синдромом сопровождающим нарушения в свертывающей и противосвертывающей системах крови при тяжелой печеночной недостаточности является: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Геморрагическим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Холестатическим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54. Желтуха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Синдром, характеризующийся желтой окраской кожи, слизистых оболочек и склер в результате отложения в них желчных пигментов при нарушении желчеобразования и желчевыделения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2. Синдром, характеризующийся желтой окраской кожи, слизистых оболочек и склер в результате нарушения липидного и белкового обмена в печени при ее недостаточности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55. Уровень уробилина в крови при первой стадии развития паренхиматозной желтухи: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Увеличивается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56.</w:t>
      </w:r>
      <w:r w:rsidRPr="006A000E">
        <w:t xml:space="preserve"> </w:t>
      </w:r>
      <w:r w:rsidRPr="006A000E">
        <w:rPr>
          <w:b/>
        </w:rPr>
        <w:t>Для паренхиматозной желтухи первой стадии холемия, гипербилирубинемия характерна: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57</w:t>
      </w:r>
      <w:r w:rsidRPr="006A000E">
        <w:t xml:space="preserve">. </w:t>
      </w:r>
      <w:r w:rsidRPr="006A000E">
        <w:rPr>
          <w:b/>
        </w:rPr>
        <w:t>Ядерная желтуха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Желтуха, сопровождающаяся прокрашиванием желчными пигментами ядер больших полушарий и ствола головного мозга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Желтуха, сопровождающаяся прокрашиванием желчными пигментами ядер эпителиальных клеток, в результате чего кожа и слизистые окрашиваются в интенсивно желтый цвет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lastRenderedPageBreak/>
        <w:t xml:space="preserve">    58. Кожный зуд при желтухах обусловлен: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Холемией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Гипербилирубинемией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Гиперхолестеринемией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59. При гемолитической желтухе наблюдается кожный зуд: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60. Для механической желтухи характерна кровоточивость: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t xml:space="preserve"> </w:t>
      </w:r>
      <w:r w:rsidRPr="006A000E">
        <w:rPr>
          <w:b/>
        </w:rPr>
        <w:t>61. Кровоточивость для паренхиматозной желтухи (II-III стадии) характерна: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 62. Развивается ахолический синдром характерно для желтух: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Гемолитической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Механической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 63. Ахолический синдром обусловлен: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1. Непоступлением желчи в кишечник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2. Наличием желчных кислот в крови</w:t>
      </w:r>
    </w:p>
    <w:p w:rsidR="006A000E" w:rsidRPr="006A000E" w:rsidRDefault="006A000E" w:rsidP="006A000E">
      <w:pPr>
        <w:ind w:firstLine="708"/>
        <w:jc w:val="both"/>
      </w:pPr>
      <w:r w:rsidRPr="006A000E">
        <w:t>3. Гипербилирубинемией</w:t>
      </w:r>
    </w:p>
    <w:p w:rsidR="006A000E" w:rsidRPr="006A000E" w:rsidRDefault="006A000E" w:rsidP="006A000E">
      <w:pPr>
        <w:ind w:firstLine="708"/>
        <w:jc w:val="both"/>
      </w:pPr>
    </w:p>
    <w:p w:rsidR="006A000E" w:rsidRPr="006A000E" w:rsidRDefault="006A000E" w:rsidP="006A000E">
      <w:pPr>
        <w:rPr>
          <w:b/>
        </w:rPr>
      </w:pPr>
      <w:r w:rsidRPr="006A000E">
        <w:t xml:space="preserve">     </w:t>
      </w:r>
      <w:r w:rsidRPr="006A000E">
        <w:rPr>
          <w:b/>
        </w:rPr>
        <w:t>64. Печеночная кома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Состояние характеризующееся нарушением функции печени и проявляющееся обычно желтухой, геморрагическим синдромом и нервно психическими расстройствами</w:t>
      </w:r>
    </w:p>
    <w:p w:rsidR="006A000E" w:rsidRPr="006A000E" w:rsidRDefault="006A000E" w:rsidP="006A000E">
      <w:pPr>
        <w:ind w:left="851" w:hanging="143"/>
        <w:jc w:val="both"/>
      </w:pPr>
      <w:r w:rsidRPr="006A000E">
        <w:t>2. Состояние глубокого угнетения функций центральной нервной системы, характеризующееся потерей сознания, утратой реакции на внешние раздражители и расстройством регуляции жизненно важных функций организма, обусловленное крайней степенью печеночной недостаточности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65. Изменение электролитного баланса крови способствующие развитию энцефалопатии при острой печеночной недостаточности?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1. Гипоэлектролитемия 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Дисэлектролитемия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Гиперэлектролитемия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66. Прямое действие аммиака на мозг выражается: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В нарушении энергетического обмена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В нейротоксическом эффекте</w:t>
      </w:r>
    </w:p>
    <w:p w:rsidR="006A000E" w:rsidRPr="006A000E" w:rsidRDefault="006A000E" w:rsidP="006A000E">
      <w:pPr>
        <w:ind w:left="180"/>
        <w:jc w:val="both"/>
        <w:rPr>
          <w:b/>
        </w:rPr>
      </w:pPr>
      <w:r w:rsidRPr="006A000E">
        <w:rPr>
          <w:b/>
        </w:rPr>
        <w:t>67. Активность АТФ-аз при повышении содержания аммиака в мозге: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Понижается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/>
    <w:p w:rsidR="006A000E" w:rsidRPr="006A000E" w:rsidRDefault="006A000E" w:rsidP="006A000E">
      <w:pPr>
        <w:jc w:val="both"/>
        <w:rPr>
          <w:b/>
        </w:rPr>
      </w:pPr>
      <w:r w:rsidRPr="006A000E">
        <w:rPr>
          <w:b/>
        </w:rPr>
        <w:t xml:space="preserve">  68. При аммиачной интоксикации в клетках мозга снижается содержание альфа-кетоглютаровой кислоты в связи: </w:t>
      </w:r>
    </w:p>
    <w:p w:rsidR="006A000E" w:rsidRPr="006A000E" w:rsidRDefault="006A000E" w:rsidP="006A000E">
      <w:pPr>
        <w:ind w:left="1080" w:hanging="372"/>
        <w:jc w:val="both"/>
      </w:pPr>
      <w:r w:rsidRPr="006A000E">
        <w:t>1. С избыточным использованием альфа-кетоглютаровой кислоты в реакциях инактивации аммиака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С избыточным использованием альфа-кетоглютаровой кислоты в цикле Кребса для образования АТФ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pStyle w:val="20"/>
        <w:spacing w:after="0" w:line="240" w:lineRule="auto"/>
        <w:ind w:left="180"/>
        <w:jc w:val="both"/>
        <w:rPr>
          <w:b/>
          <w:iCs/>
        </w:rPr>
      </w:pPr>
      <w:r w:rsidRPr="006A000E">
        <w:rPr>
          <w:b/>
          <w:iCs/>
        </w:rPr>
        <w:lastRenderedPageBreak/>
        <w:t>69.  Уровень аминокислот в крови при патологии печени: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  <w:rPr>
          <w:bCs/>
        </w:rPr>
      </w:pPr>
      <w:r w:rsidRPr="006A000E">
        <w:rPr>
          <w:bCs/>
        </w:rPr>
        <w:t xml:space="preserve">1. Увеличивается </w:t>
      </w:r>
    </w:p>
    <w:p w:rsidR="006A000E" w:rsidRPr="006A000E" w:rsidRDefault="006A000E" w:rsidP="006A000E">
      <w:pPr>
        <w:pStyle w:val="20"/>
        <w:numPr>
          <w:ilvl w:val="0"/>
          <w:numId w:val="26"/>
        </w:numPr>
        <w:spacing w:after="0" w:line="240" w:lineRule="auto"/>
        <w:jc w:val="both"/>
      </w:pPr>
      <w:r w:rsidRPr="006A000E">
        <w:t>Понижается</w:t>
      </w:r>
    </w:p>
    <w:p w:rsidR="006A000E" w:rsidRPr="006A000E" w:rsidRDefault="006A000E" w:rsidP="006A000E">
      <w:pPr>
        <w:pStyle w:val="20"/>
        <w:numPr>
          <w:ilvl w:val="0"/>
          <w:numId w:val="26"/>
        </w:numPr>
        <w:spacing w:after="0" w:line="240" w:lineRule="auto"/>
        <w:jc w:val="both"/>
      </w:pPr>
      <w:r w:rsidRPr="006A000E">
        <w:t>Не изменяется</w:t>
      </w:r>
    </w:p>
    <w:p w:rsidR="006A000E" w:rsidRPr="006A000E" w:rsidRDefault="006A000E" w:rsidP="006A000E">
      <w:pPr>
        <w:pStyle w:val="20"/>
        <w:tabs>
          <w:tab w:val="num" w:pos="1068"/>
        </w:tabs>
        <w:spacing w:after="0" w:line="240" w:lineRule="auto"/>
        <w:ind w:left="708"/>
        <w:jc w:val="both"/>
      </w:pPr>
    </w:p>
    <w:p w:rsidR="006A000E" w:rsidRPr="006A000E" w:rsidRDefault="006A000E" w:rsidP="006E65BE">
      <w:pPr>
        <w:pStyle w:val="20"/>
        <w:numPr>
          <w:ilvl w:val="0"/>
          <w:numId w:val="28"/>
        </w:numPr>
        <w:tabs>
          <w:tab w:val="clear" w:pos="1068"/>
        </w:tabs>
        <w:spacing w:after="0" w:line="240" w:lineRule="auto"/>
        <w:ind w:hanging="888"/>
        <w:jc w:val="both"/>
        <w:rPr>
          <w:b/>
          <w:iCs/>
        </w:rPr>
      </w:pPr>
      <w:r w:rsidRPr="006A000E">
        <w:rPr>
          <w:b/>
          <w:iCs/>
        </w:rPr>
        <w:t xml:space="preserve"> Уровень мочевины в крови при патологии печени: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 xml:space="preserve">Повышается 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 xml:space="preserve">Понижается 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>Не изменяется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</w:pPr>
    </w:p>
    <w:p w:rsidR="006A000E" w:rsidRPr="006A000E" w:rsidRDefault="006A000E" w:rsidP="006E65BE">
      <w:pPr>
        <w:pStyle w:val="20"/>
        <w:numPr>
          <w:ilvl w:val="0"/>
          <w:numId w:val="28"/>
        </w:numPr>
        <w:tabs>
          <w:tab w:val="clear" w:pos="1068"/>
        </w:tabs>
        <w:spacing w:after="0" w:line="240" w:lineRule="auto"/>
        <w:ind w:left="540"/>
        <w:jc w:val="both"/>
        <w:rPr>
          <w:b/>
          <w:iCs/>
        </w:rPr>
      </w:pPr>
      <w:r w:rsidRPr="006A000E">
        <w:rPr>
          <w:b/>
          <w:iCs/>
        </w:rPr>
        <w:t xml:space="preserve"> Уровень аммиака в крови при патологии печени: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 xml:space="preserve">Понижается 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 xml:space="preserve">Повышается 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>Не изменяется</w:t>
      </w:r>
    </w:p>
    <w:p w:rsidR="006A000E" w:rsidRPr="006A000E" w:rsidRDefault="006A000E" w:rsidP="006A000E">
      <w:pPr>
        <w:pStyle w:val="20"/>
        <w:spacing w:after="0" w:line="240" w:lineRule="auto"/>
        <w:ind w:left="1068" w:hanging="708"/>
        <w:jc w:val="both"/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  <w:tab w:val="num" w:pos="720"/>
        </w:tabs>
        <w:suppressAutoHyphens w:val="0"/>
        <w:spacing w:after="0"/>
        <w:ind w:left="540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Фактор являющийся основным в развитии асцита при циррозе печени: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Снижение осмотического давления крови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Увеличение проницаемости сосудов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Портальная гипертензия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>Увеличенное выделения натрийуретического фактора</w:t>
      </w:r>
    </w:p>
    <w:p w:rsidR="006A000E" w:rsidRPr="006A000E" w:rsidRDefault="006A000E" w:rsidP="006A000E">
      <w:pPr>
        <w:pStyle w:val="a0"/>
        <w:spacing w:after="0"/>
        <w:ind w:left="795"/>
        <w:jc w:val="both"/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</w:tabs>
        <w:suppressAutoHyphens w:val="0"/>
        <w:spacing w:after="0"/>
        <w:ind w:left="720" w:hanging="540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Нарушению расщепления жиров способствует дефицит в кишечнике: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Желчных кислот 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Билирубина 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>Холестерина</w:t>
      </w:r>
    </w:p>
    <w:p w:rsidR="006A000E" w:rsidRPr="006A000E" w:rsidRDefault="006A000E" w:rsidP="006A000E">
      <w:pPr>
        <w:pStyle w:val="30"/>
        <w:tabs>
          <w:tab w:val="num" w:pos="1155"/>
        </w:tabs>
        <w:spacing w:after="0"/>
        <w:ind w:left="795" w:hanging="360"/>
        <w:jc w:val="both"/>
        <w:rPr>
          <w:sz w:val="24"/>
          <w:szCs w:val="24"/>
        </w:rPr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  <w:tab w:val="num" w:pos="720"/>
        </w:tabs>
        <w:suppressAutoHyphens w:val="0"/>
        <w:spacing w:after="0"/>
        <w:ind w:hanging="888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Снижение активности панкреатической липазы связано с нарушением образования: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Желчных кислот 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Билирубина 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>Холестерина</w:t>
      </w:r>
    </w:p>
    <w:p w:rsidR="006A000E" w:rsidRPr="006A000E" w:rsidRDefault="006A000E" w:rsidP="006A000E">
      <w:pPr>
        <w:pStyle w:val="30"/>
        <w:spacing w:after="0"/>
        <w:ind w:left="795"/>
        <w:jc w:val="both"/>
        <w:rPr>
          <w:sz w:val="24"/>
          <w:szCs w:val="24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крови при надпеченочной (гемолитической) желтухе характеризуется увеличением: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720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720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>Прямого и непрямого билирубина</w:t>
      </w:r>
    </w:p>
    <w:p w:rsidR="006A000E" w:rsidRPr="006A000E" w:rsidRDefault="006A000E" w:rsidP="006A000E">
      <w:pPr>
        <w:tabs>
          <w:tab w:val="num" w:pos="1875"/>
        </w:tabs>
        <w:ind w:left="1515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крови при подпеченочной (механической) желтухе характеризуется увеличением содержания: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Прямого и непрямого билирубина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крови при печеночной (паренхиматозной) желтухе характеризуется увеличением содержания: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Только непрямого билирубина 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</w:pPr>
      <w:r w:rsidRPr="006A000E">
        <w:rPr>
          <w:snapToGrid w:val="0"/>
        </w:rPr>
        <w:t xml:space="preserve">Только прямого билирубина 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</w:pPr>
      <w:r w:rsidRPr="006A000E">
        <w:t xml:space="preserve">Прямого и </w:t>
      </w:r>
      <w:r w:rsidRPr="006A000E">
        <w:rPr>
          <w:snapToGrid w:val="0"/>
        </w:rPr>
        <w:t xml:space="preserve">непрямого </w:t>
      </w:r>
      <w:r w:rsidRPr="006A000E">
        <w:t>билирубина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мочи при надпеченочной (гемолитической) желтухе</w:t>
      </w:r>
      <w:r w:rsidRPr="006A000E">
        <w:rPr>
          <w:b/>
          <w:snapToGrid w:val="0"/>
        </w:rPr>
        <w:t xml:space="preserve"> </w:t>
      </w:r>
      <w:r w:rsidRPr="006A000E">
        <w:rPr>
          <w:b/>
          <w:iCs/>
          <w:snapToGrid w:val="0"/>
        </w:rPr>
        <w:t>характеризуется наличием: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bCs/>
          <w:snapToGrid w:val="0"/>
        </w:rPr>
      </w:pPr>
      <w:r w:rsidRPr="006A000E">
        <w:rPr>
          <w:snapToGrid w:val="0"/>
        </w:rPr>
        <w:lastRenderedPageBreak/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snapToGrid w:val="0"/>
        </w:rPr>
      </w:pPr>
      <w:r w:rsidRPr="006A000E">
        <w:rPr>
          <w:bCs/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Уробилина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мочи при подпеченочной (механической) желтухе характеризуется наличием: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Уробилина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Вердоглобина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Изменение ритма сердечной деятельности характерное для подпеченочной (механической) желтухи: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r w:rsidRPr="006A000E">
        <w:rPr>
          <w:snapToGrid w:val="0"/>
        </w:rPr>
        <w:t xml:space="preserve">Тахикардия 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r w:rsidRPr="006A000E">
        <w:t xml:space="preserve">Брадикардия 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r w:rsidRPr="006A000E">
        <w:t>Синусовая аритмия</w:t>
      </w: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Изменение ритма сердечной деятельности при подпеченочной (механической) желтухе вызывает: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Непрямой билирубин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Прямой билирубин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Желчные кислоты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Холестерин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900"/>
        </w:tabs>
        <w:suppressAutoHyphens w:val="0"/>
        <w:ind w:left="720" w:hanging="540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Изменение гемостаза характерное для печеночной желтухи:</w:t>
      </w:r>
    </w:p>
    <w:p w:rsidR="006A000E" w:rsidRPr="006A000E" w:rsidRDefault="006A000E" w:rsidP="006A000E">
      <w:pPr>
        <w:numPr>
          <w:ilvl w:val="0"/>
          <w:numId w:val="18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Повышенная кровоточивость </w:t>
      </w:r>
    </w:p>
    <w:p w:rsidR="006A000E" w:rsidRPr="006A000E" w:rsidRDefault="006A000E" w:rsidP="006A000E">
      <w:pPr>
        <w:numPr>
          <w:ilvl w:val="0"/>
          <w:numId w:val="18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Внутрисосудистое тромбообразование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</w:rPr>
      </w:pPr>
      <w:r w:rsidRPr="006A000E">
        <w:rPr>
          <w:b/>
          <w:iCs/>
        </w:rPr>
        <w:t xml:space="preserve"> Зуд при подпеченочной желтухе связан с: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>Гипербилирубинемией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 xml:space="preserve">Холемией 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 xml:space="preserve">Нарушением обмена липидов 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>Гиперкалиемией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Изменения углеводного обмена в печени характерные для печеночной недостаточности:</w:t>
      </w:r>
    </w:p>
    <w:p w:rsidR="006A000E" w:rsidRPr="006A000E" w:rsidRDefault="006A000E" w:rsidP="006A000E">
      <w:pPr>
        <w:numPr>
          <w:ilvl w:val="0"/>
          <w:numId w:val="20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Увеличение синтеза гликогена </w:t>
      </w:r>
    </w:p>
    <w:p w:rsidR="006A000E" w:rsidRPr="006A000E" w:rsidRDefault="006A000E" w:rsidP="006A000E">
      <w:pPr>
        <w:numPr>
          <w:ilvl w:val="0"/>
          <w:numId w:val="20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Уменьшение синтеза гликогена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Совокупность изменений биохимического состава крови характер</w:t>
      </w:r>
      <w:r w:rsidRPr="006A000E">
        <w:rPr>
          <w:b/>
          <w:iCs/>
          <w:snapToGrid w:val="0"/>
          <w:vanish/>
        </w:rPr>
        <w:t>-</w:t>
      </w:r>
      <w:r w:rsidRPr="006A000E">
        <w:rPr>
          <w:b/>
          <w:iCs/>
          <w:snapToGrid w:val="0"/>
        </w:rPr>
        <w:t xml:space="preserve">ных для печеночной комы?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t xml:space="preserve">Гипогликемия, увеличение содержания аминокислот, увеличение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 xml:space="preserve">Гипергликемия, уменьшение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 xml:space="preserve">Гипогликемия, уменьшение содержания аминокислот, увеличение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>Гипергликемия, увеличение содержания аминокислот, уменьшение содержания аммиака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</w:rPr>
      </w:pPr>
      <w:r w:rsidRPr="006A000E">
        <w:rPr>
          <w:iCs/>
        </w:rPr>
        <w:t xml:space="preserve"> </w:t>
      </w:r>
      <w:r w:rsidRPr="006A000E">
        <w:rPr>
          <w:b/>
          <w:iCs/>
        </w:rPr>
        <w:t>Вещество имеет наибольшее значение в патогенезе печеночной комы: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Билирубин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Желчные кислоты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Аммиак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lastRenderedPageBreak/>
        <w:t>Мочевина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A000E">
      <w:pPr>
        <w:jc w:val="both"/>
        <w:rPr>
          <w:b/>
          <w:iCs/>
        </w:rPr>
      </w:pPr>
      <w:r w:rsidRPr="006A000E">
        <w:t xml:space="preserve">    </w:t>
      </w:r>
      <w:r w:rsidRPr="006A000E">
        <w:rPr>
          <w:b/>
        </w:rPr>
        <w:t>87</w:t>
      </w:r>
      <w:r w:rsidRPr="006A000E">
        <w:rPr>
          <w:b/>
          <w:iCs/>
        </w:rPr>
        <w:t>.     Остаточный азот при заболеваниях печени: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t xml:space="preserve">Не изменяется 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rPr>
          <w:bCs/>
        </w:rPr>
        <w:t xml:space="preserve">Повышается 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rPr>
          <w:bCs/>
        </w:rPr>
        <w:t>Снижается</w:t>
      </w:r>
    </w:p>
    <w:p w:rsidR="006A000E" w:rsidRPr="006A000E" w:rsidRDefault="006A000E" w:rsidP="006A000E">
      <w:pPr>
        <w:ind w:left="708"/>
        <w:jc w:val="both"/>
        <w:rPr>
          <w:bCs/>
        </w:rPr>
      </w:pPr>
    </w:p>
    <w:p w:rsidR="006A000E" w:rsidRPr="006A000E" w:rsidRDefault="006A000E" w:rsidP="006A000E">
      <w:pPr>
        <w:ind w:left="720" w:hanging="720"/>
        <w:jc w:val="both"/>
        <w:rPr>
          <w:b/>
          <w:iCs/>
        </w:rPr>
      </w:pPr>
      <w:r w:rsidRPr="006A000E">
        <w:rPr>
          <w:b/>
          <w:iCs/>
        </w:rPr>
        <w:t xml:space="preserve">    88. Превышение какого давления в воротной вене приводит к развитию портальной гипертензии: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suppressAutoHyphens w:val="0"/>
        <w:spacing w:after="0"/>
        <w:ind w:firstLine="0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36 мм"/>
        </w:smartTagPr>
        <w:r w:rsidRPr="006A000E">
          <w:rPr>
            <w:sz w:val="24"/>
            <w:szCs w:val="24"/>
          </w:rPr>
          <w:t>36 мм</w:t>
        </w:r>
      </w:smartTag>
      <w:r w:rsidRPr="006A000E">
        <w:rPr>
          <w:sz w:val="24"/>
          <w:szCs w:val="24"/>
        </w:rPr>
        <w:t xml:space="preserve">.рт.ст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26 мм"/>
        </w:smartTagPr>
        <w:r w:rsidRPr="006A000E">
          <w:rPr>
            <w:sz w:val="24"/>
            <w:szCs w:val="24"/>
          </w:rPr>
          <w:t>26 мм</w:t>
        </w:r>
      </w:smartTag>
      <w:r w:rsidRPr="006A000E">
        <w:rPr>
          <w:sz w:val="24"/>
          <w:szCs w:val="24"/>
        </w:rPr>
        <w:t xml:space="preserve">.рт.ст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16 мм"/>
        </w:smartTagPr>
        <w:r w:rsidRPr="006A000E">
          <w:rPr>
            <w:sz w:val="24"/>
            <w:szCs w:val="24"/>
          </w:rPr>
          <w:t>16 мм</w:t>
        </w:r>
      </w:smartTag>
      <w:r w:rsidRPr="006A000E">
        <w:rPr>
          <w:sz w:val="24"/>
          <w:szCs w:val="24"/>
        </w:rPr>
        <w:t xml:space="preserve">.рт.ст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8 мм"/>
        </w:smartTagPr>
        <w:r w:rsidRPr="006A000E">
          <w:rPr>
            <w:sz w:val="24"/>
            <w:szCs w:val="24"/>
          </w:rPr>
          <w:t>8 мм</w:t>
        </w:r>
      </w:smartTag>
      <w:r w:rsidRPr="006A000E">
        <w:rPr>
          <w:sz w:val="24"/>
          <w:szCs w:val="24"/>
        </w:rPr>
        <w:t xml:space="preserve">.рт.ст 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</w:t>
      </w: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325D0D" w:rsidRDefault="006A000E" w:rsidP="006A000E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</w:t>
      </w: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6A000E" w:rsidRPr="006A000E" w:rsidRDefault="00325D0D" w:rsidP="006A000E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</w:t>
      </w:r>
      <w:r w:rsidR="006A000E">
        <w:rPr>
          <w:b/>
        </w:rPr>
        <w:t xml:space="preserve">    </w:t>
      </w:r>
      <w:r w:rsidR="006A000E" w:rsidRPr="006A000E">
        <w:rPr>
          <w:b/>
        </w:rPr>
        <w:t>Приложение 2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Ситуационные задачи по теме «Патофизиология печени»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401603">
      <w:pPr>
        <w:spacing w:line="360" w:lineRule="auto"/>
        <w:ind w:firstLine="709"/>
        <w:jc w:val="both"/>
      </w:pPr>
      <w:r w:rsidRPr="006A000E">
        <w:rPr>
          <w:b/>
        </w:rPr>
        <w:t>ЗАДАЧА № 1.</w:t>
      </w:r>
      <w:r w:rsidRPr="006A000E">
        <w:t xml:space="preserve"> Больная 27 лет поступила в отделение с жалобами на слабость, головокружение, утомляемость, повышение температуры. За 10 дней до заболевания лечилась большими дозами аспирина и аскорбиновой кислоты по поводу ОРЗ.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При обследовании обнаружено: кожа бледная с лимонно-желтым оттенком. Пальпаторно определяется увеличенная и уплотненная селезенка, печень на 2-</w:t>
      </w:r>
      <w:smartTag w:uri="urn:schemas-microsoft-com:office:smarttags" w:element="metricconverter">
        <w:smartTagPr>
          <w:attr w:name="ProductID" w:val="3 см"/>
        </w:smartTagPr>
        <w:r w:rsidRPr="006A000E">
          <w:t>3 см</w:t>
        </w:r>
      </w:smartTag>
      <w:r w:rsidRPr="006A000E">
        <w:t xml:space="preserve"> ниже реберной дуги.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Анализ крови: </w:t>
      </w:r>
      <w:r w:rsidRPr="006A000E">
        <w:rPr>
          <w:lang w:val="en-US"/>
        </w:rPr>
        <w:t>Er</w:t>
      </w:r>
      <w:r w:rsidRPr="006A000E">
        <w:t xml:space="preserve"> – 2,5 х 10</w:t>
      </w:r>
      <w:r w:rsidRPr="006A000E">
        <w:rPr>
          <w:vertAlign w:val="superscript"/>
        </w:rPr>
        <w:t xml:space="preserve">12 </w:t>
      </w:r>
      <w:r w:rsidRPr="006A000E">
        <w:t xml:space="preserve">/л, </w:t>
      </w:r>
      <w:r w:rsidRPr="006A000E">
        <w:rPr>
          <w:lang w:val="en-US"/>
        </w:rPr>
        <w:t>Hb</w:t>
      </w:r>
      <w:r w:rsidRPr="006A000E">
        <w:t xml:space="preserve"> – 80 г/л, ретикулоциты – 15%. Пойкилоцитоз, анизоцитоз, анизохромия. Осмотическая резистентность эритроцитов не изменена. </w:t>
      </w:r>
      <w:r w:rsidRPr="006A000E">
        <w:rPr>
          <w:lang w:val="en-US"/>
        </w:rPr>
        <w:t>L</w:t>
      </w:r>
      <w:r w:rsidRPr="006A000E">
        <w:t xml:space="preserve"> – 8,0 х 10</w:t>
      </w:r>
      <w:r w:rsidRPr="006A000E">
        <w:rPr>
          <w:vertAlign w:val="superscript"/>
        </w:rPr>
        <w:t xml:space="preserve">9 </w:t>
      </w:r>
      <w:r w:rsidRPr="006A000E">
        <w:t xml:space="preserve">/л, лейкоформула: Б – 0, Э – 5, Ю – 2, П – 6, С – </w:t>
      </w:r>
      <w:smartTag w:uri="urn:schemas-microsoft-com:office:smarttags" w:element="metricconverter">
        <w:smartTagPr>
          <w:attr w:name="ProductID" w:val="57, Л"/>
        </w:smartTagPr>
        <w:r w:rsidRPr="006A000E">
          <w:t>57, Л</w:t>
        </w:r>
      </w:smartTag>
      <w:r w:rsidRPr="006A000E">
        <w:t xml:space="preserve"> – </w:t>
      </w:r>
      <w:smartTag w:uri="urn:schemas-microsoft-com:office:smarttags" w:element="metricconverter">
        <w:smartTagPr>
          <w:attr w:name="ProductID" w:val="25, М"/>
        </w:smartTagPr>
        <w:r w:rsidRPr="006A000E">
          <w:t>25, М</w:t>
        </w:r>
      </w:smartTag>
      <w:r w:rsidRPr="006A000E">
        <w:t xml:space="preserve"> – 5%.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Сыворотка крови имеет желтоватую окраску, содержание свободного билирубина 100 мкмоль/л (норма 3,42 – 10,52 мкмоль/л или 0,2 -  1,2 мг%). Повышено содержание железа в сыворотке.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Моча и кал больного имеют темную окраску. Моча значительно пигментирована за счет уробилина. Билирубин в моче отсутствует. Испражнения имеют насыщенный темный цвет вследствие значительного содержания стеркобилина. Соотношение стеркобилина в кале и уробилиновых тел в моче 400:1 (норма 10:1 – 20:1).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Проанализировав результаты обследования, объясните патогенез желтухи у больной.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401603">
      <w:pPr>
        <w:spacing w:line="360" w:lineRule="auto"/>
        <w:ind w:firstLine="709"/>
        <w:jc w:val="both"/>
      </w:pPr>
      <w:r w:rsidRPr="006A000E">
        <w:rPr>
          <w:b/>
        </w:rPr>
        <w:t xml:space="preserve">ЗАДАЧА № 2. </w:t>
      </w:r>
      <w:r w:rsidRPr="006A000E">
        <w:t>Женщина 54 лет заболела внезапно. Появились сильные, режущие боли в правом подреберье с иррадиацией в правое плечо, шею, правую лопатку. Беспокоила тошнота, несколько раз повторялась рвота. Температура 37,8</w:t>
      </w:r>
      <w:r w:rsidRPr="006A000E">
        <w:rPr>
          <w:vertAlign w:val="superscript"/>
        </w:rPr>
        <w:t xml:space="preserve">0 </w:t>
      </w:r>
      <w:r w:rsidRPr="006A000E">
        <w:t>С. Приступ купировался теплом и спазмолитическими средствами.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Через месяц приступ повторился. Продолжался три дня. Боли то утихали, то вновь усиливались. Больная госпитализирована.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При обследовании отмечается ожирение, ксантоматозные бляшки на верхних веках. Кожа, видимые слизистые желтушны. Живот вздут, при поверхностной пальпации наблюдается напряжение передней брюшной стенки, особенно в области правого подреберья, резкая болезненность в этой области.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lastRenderedPageBreak/>
        <w:tab/>
        <w:t xml:space="preserve">Анализ крови: </w:t>
      </w:r>
      <w:r w:rsidRPr="006A000E">
        <w:rPr>
          <w:lang w:val="en-US"/>
        </w:rPr>
        <w:t>Er</w:t>
      </w:r>
      <w:r w:rsidRPr="006A000E">
        <w:t xml:space="preserve"> – 4,5 х 10</w:t>
      </w:r>
      <w:r w:rsidRPr="006A000E">
        <w:rPr>
          <w:vertAlign w:val="superscript"/>
        </w:rPr>
        <w:t xml:space="preserve">12 </w:t>
      </w:r>
      <w:r w:rsidRPr="006A000E">
        <w:t xml:space="preserve">/л, </w:t>
      </w:r>
      <w:r w:rsidRPr="006A000E">
        <w:rPr>
          <w:lang w:val="en-US"/>
        </w:rPr>
        <w:t>Hb</w:t>
      </w:r>
      <w:r w:rsidRPr="006A000E">
        <w:t xml:space="preserve"> – 140 г/л, ретикулоциты – 1%, </w:t>
      </w:r>
      <w:r w:rsidRPr="006A000E">
        <w:rPr>
          <w:lang w:val="en-US"/>
        </w:rPr>
        <w:t>L</w:t>
      </w:r>
      <w:r w:rsidRPr="006A000E">
        <w:t xml:space="preserve"> – 13,0 х 10</w:t>
      </w:r>
      <w:r w:rsidRPr="006A000E">
        <w:rPr>
          <w:vertAlign w:val="superscript"/>
        </w:rPr>
        <w:t xml:space="preserve">9 </w:t>
      </w:r>
      <w:r w:rsidRPr="006A000E">
        <w:t>/л, лейкоформула: Б – 0%, Э – 2%, Ю – 3%, П – 9%, С – 62%, Л – 20%, М – 4%. СОЭ – 21 мм/час.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В крови определяется связанный билирубин, дающий прямую реакцию по Ендрассику-Клеггорну-Грофу (150 мкмоль/л).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Моча имеет коричневую окраску с ярко-желтой пеной. Определяется связанный (прямой) билирубин. Уробилиновых тел в моче нет. Кал ахоличен, стеркобилин отсутствует.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Проанализировав результаты обследования, объясните патогенез желтухи у больной.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ПРИМЕЧАНИЕ: если общий билирубин сыворотки не превышает 68,4 – 102,6 мкмоль/л, то обтурационная желтуха «неполная». Полная обтурационная желтуха сопровождается гипербилирубинемией выше 136,8 – 171,0 мкмоль/л.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</w:r>
      <w:r w:rsidRPr="006A000E">
        <w:rPr>
          <w:b/>
        </w:rPr>
        <w:t xml:space="preserve">ЗАДАЧА № </w:t>
      </w:r>
      <w:r w:rsidR="00401603">
        <w:rPr>
          <w:b/>
        </w:rPr>
        <w:t>3</w:t>
      </w:r>
      <w:r w:rsidRPr="006A000E">
        <w:rPr>
          <w:b/>
        </w:rPr>
        <w:t>.</w:t>
      </w:r>
      <w:r w:rsidRPr="006A000E">
        <w:t xml:space="preserve"> Больная Д., 45 лет, при поступлении в клинику предъявляла жалобы на слабость, отсутствие аппетита, тошноту, боли в правом подреберьи. При исследовании выявлено: выраженная желтушность склер и кожи, печень увеличена, уплотнена, умеренночувствительна при пальпации, в крови – прямой билирубин 95 мкмоль/л; в моче – билирубин и уробилин в большом количестве; в кале – стеркобилин.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Определить тип желтухи.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Каковы механизмы гипербилирубинемии и уробилинурии при данном типе желтухи?</w:t>
      </w: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both"/>
      </w:pPr>
      <w:r w:rsidRPr="006A000E">
        <w:tab/>
      </w:r>
      <w:r w:rsidR="00401603">
        <w:rPr>
          <w:b/>
        </w:rPr>
        <w:t>ЗАДАЧА № 4</w:t>
      </w:r>
      <w:r w:rsidRPr="006A000E">
        <w:rPr>
          <w:b/>
        </w:rPr>
        <w:t xml:space="preserve">. </w:t>
      </w:r>
      <w:r w:rsidRPr="006A000E">
        <w:t>Больная 39 лет поступила в больницу с подозрением на болезнь Боткина. В течение месяца отмечала общую слабость, одышку, сердцебиение, желтушность, темную окраску стула и мочи.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Лабораторные данные: билирубин в крови – 180 мкмоль/л (реакция с диазореактивом Эрлиха непрамая), общий холестерин 5,0 ммоль/л, сулемовая проба – 1,8 мл, проба сгалактозой – отрицательная. В моче – уробилин и стеркобилин, прямой билирубин отсутствует. В кале увеличено содержание стеркобилина.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Объясните клинические симптомы и дайте заключение о характере заболевания.</w:t>
      </w:r>
    </w:p>
    <w:p w:rsidR="00401603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rPr>
          <w:b/>
        </w:rPr>
        <w:t xml:space="preserve">ЗАДАЧА № </w:t>
      </w:r>
      <w:r>
        <w:rPr>
          <w:b/>
        </w:rPr>
        <w:t>5</w:t>
      </w:r>
      <w:r w:rsidRPr="006A000E">
        <w:rPr>
          <w:b/>
        </w:rPr>
        <w:t>.</w:t>
      </w:r>
      <w:r w:rsidRPr="006A000E">
        <w:t xml:space="preserve"> Больной К., 58 лет, доставлен в клинику в тяжелом состоянии: плохо ориентируется во времени и пространстве. Выражены пирамидные расстройства (рефлекс Бабинского положительный, гиперрефлексия). Отмечается мышечная гипертония, </w:t>
      </w:r>
      <w:r w:rsidRPr="006A000E">
        <w:lastRenderedPageBreak/>
        <w:t>ригидность мышц, гипомимия, дизартрия, нарушение координации движений. «Печеночный» запах изо рта. Асцит, отеки на ногах. Из анамнеза известно: больной К. ранее проходил лечение по поводу цирроза печени.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t>Биохимические исследования:</w:t>
      </w:r>
    </w:p>
    <w:tbl>
      <w:tblPr>
        <w:tblW w:w="0" w:type="auto"/>
        <w:tblInd w:w="675" w:type="dxa"/>
        <w:tblLayout w:type="fixed"/>
        <w:tblLook w:val="0000"/>
      </w:tblPr>
      <w:tblGrid>
        <w:gridCol w:w="567"/>
        <w:gridCol w:w="3119"/>
        <w:gridCol w:w="2268"/>
      </w:tblGrid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сахар крови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2,0 ммоль/л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белок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30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альбумины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фибриноген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билирубин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100 мкмоль/л</w:t>
            </w:r>
          </w:p>
        </w:tc>
      </w:tr>
      <w:tr w:rsidR="00401603" w:rsidRPr="006A000E" w:rsidTr="00C31A4B">
        <w:trPr>
          <w:cantSplit/>
          <w:trHeight w:val="113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непрямой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50 мкмоль/л</w:t>
            </w:r>
          </w:p>
        </w:tc>
      </w:tr>
      <w:tr w:rsidR="00401603" w:rsidRPr="006A000E" w:rsidTr="00C31A4B">
        <w:trPr>
          <w:cantSplit/>
          <w:trHeight w:val="112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50 мкмоль/л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холестерин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1,2 ммоль/л.</w:t>
            </w:r>
          </w:p>
        </w:tc>
      </w:tr>
    </w:tbl>
    <w:p w:rsidR="00401603" w:rsidRPr="006A000E" w:rsidRDefault="00401603" w:rsidP="00401603">
      <w:pPr>
        <w:spacing w:line="360" w:lineRule="auto"/>
        <w:ind w:firstLine="567"/>
        <w:jc w:val="both"/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Общий анализ крови: эритроциты - 2,1 х 10</w:t>
      </w:r>
      <w:r w:rsidRPr="006A000E">
        <w:rPr>
          <w:vertAlign w:val="superscript"/>
        </w:rPr>
        <w:t>12 </w:t>
      </w:r>
      <w:r w:rsidRPr="006A000E">
        <w:t>/л, гемоглобин - 100 г/л, ЦП - 0,79, СОЭ- 22 мм/ч, тромбоциты - 18 х 10</w:t>
      </w:r>
      <w:r w:rsidRPr="006A000E">
        <w:rPr>
          <w:vertAlign w:val="superscript"/>
        </w:rPr>
        <w:t>9 </w:t>
      </w:r>
      <w:r w:rsidRPr="006A000E">
        <w:t>/л, лейкоциты - 2,0 х 10</w:t>
      </w:r>
      <w:r w:rsidRPr="006A000E">
        <w:rPr>
          <w:vertAlign w:val="superscript"/>
        </w:rPr>
        <w:t>9 </w:t>
      </w:r>
      <w:r w:rsidRPr="006A000E">
        <w:t>/л.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У больного снижено содержание в крови протромбина, проконвертина. Определено повышенное содержание в сыворотке крови и в моче кетоновых тел.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Назовите синдром, развившийся у пациента. Объясните патогенез указанных симптомов.</w:t>
      </w: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rPr>
          <w:b/>
        </w:rPr>
        <w:t xml:space="preserve">ЗАДАЧА № </w:t>
      </w:r>
      <w:r>
        <w:rPr>
          <w:b/>
        </w:rPr>
        <w:t>6</w:t>
      </w:r>
      <w:r w:rsidRPr="006A000E">
        <w:rPr>
          <w:b/>
        </w:rPr>
        <w:t>.</w:t>
      </w:r>
      <w:r w:rsidRPr="006A000E">
        <w:t xml:space="preserve"> Больная Е., 66 лет, жалуется на периодически возникающую рвоту с алой кровью, реже цвета «кофейной гущи», общую слабость, быструю утомляемость, кожный зуд. Отмечает появление неоформленного стула черного цвета.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Объективно: больная пониженного питания, кожа желтушного цвета, сухая, дряблая, следы расчесов, геморрагии. Живот значительно увеличен в объеме. На передней брюшинной стенке видны расширенные вены («голова медузы»). Перкуторно определяется свободная жидкость в брюшной полости. Печень увеличена, плотная на ощупь. Пальпируется увеличенная селезенка. Из анамнеза известно, что больная много лет страдает сердечной недостаточностью на фоне которой развился цирроз печени.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t>Биохимические исследования:</w:t>
      </w:r>
    </w:p>
    <w:tbl>
      <w:tblPr>
        <w:tblW w:w="0" w:type="auto"/>
        <w:tblInd w:w="675" w:type="dxa"/>
        <w:tblLayout w:type="fixed"/>
        <w:tblLook w:val="0000"/>
      </w:tblPr>
      <w:tblGrid>
        <w:gridCol w:w="567"/>
        <w:gridCol w:w="3119"/>
        <w:gridCol w:w="2268"/>
      </w:tblGrid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белок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40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альбумины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фибриноген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0,5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билирубин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100 мкмоль/л</w:t>
            </w:r>
          </w:p>
        </w:tc>
      </w:tr>
      <w:tr w:rsidR="00401603" w:rsidRPr="006A000E" w:rsidTr="00C31A4B">
        <w:trPr>
          <w:cantSplit/>
          <w:trHeight w:val="113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непрямой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50 мкмоль/л</w:t>
            </w:r>
          </w:p>
        </w:tc>
      </w:tr>
      <w:tr w:rsidR="00401603" w:rsidRPr="006A000E" w:rsidTr="00C31A4B">
        <w:trPr>
          <w:cantSplit/>
          <w:trHeight w:val="112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50 мкмоль/л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холестерин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1,5 ммоль/л</w:t>
            </w:r>
          </w:p>
        </w:tc>
      </w:tr>
    </w:tbl>
    <w:p w:rsidR="00401603" w:rsidRPr="006A000E" w:rsidRDefault="00401603" w:rsidP="00401603">
      <w:pPr>
        <w:spacing w:line="360" w:lineRule="auto"/>
        <w:ind w:firstLine="567"/>
        <w:jc w:val="both"/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Общий анализ крови: эритроциты - 2,3 х 10</w:t>
      </w:r>
      <w:r w:rsidRPr="006A000E">
        <w:rPr>
          <w:vertAlign w:val="superscript"/>
        </w:rPr>
        <w:t>12 </w:t>
      </w:r>
      <w:r w:rsidRPr="006A000E">
        <w:t>/л, лейкоциты - 1,8 х 10</w:t>
      </w:r>
      <w:r w:rsidRPr="006A000E">
        <w:rPr>
          <w:vertAlign w:val="superscript"/>
        </w:rPr>
        <w:t>9 </w:t>
      </w:r>
      <w:r w:rsidRPr="006A000E">
        <w:t>/л, тромбоциты - 30 х 10</w:t>
      </w:r>
      <w:r w:rsidRPr="006A000E">
        <w:rPr>
          <w:vertAlign w:val="superscript"/>
        </w:rPr>
        <w:t>9 </w:t>
      </w:r>
      <w:r w:rsidRPr="006A000E">
        <w:t>/л, СОЭ- 30 мм/ч.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t>Объясните патогенез клинико-лабораторных проявлений цирроза печени.</w:t>
      </w: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Pr="006A000E" w:rsidRDefault="00401603" w:rsidP="00401603">
      <w:pPr>
        <w:spacing w:line="360" w:lineRule="auto"/>
        <w:ind w:firstLine="567"/>
        <w:jc w:val="both"/>
      </w:pPr>
    </w:p>
    <w:p w:rsidR="006A000E" w:rsidRPr="006A000E" w:rsidRDefault="006A000E" w:rsidP="006A000E">
      <w:pPr>
        <w:spacing w:line="360" w:lineRule="auto"/>
        <w:ind w:firstLine="567"/>
        <w:jc w:val="both"/>
      </w:pP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401603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</w:t>
      </w:r>
    </w:p>
    <w:p w:rsidR="006A000E" w:rsidRPr="006A000E" w:rsidRDefault="00401603" w:rsidP="00401603">
      <w:pPr>
        <w:spacing w:line="360" w:lineRule="auto"/>
        <w:jc w:val="right"/>
        <w:rPr>
          <w:b/>
        </w:rPr>
      </w:pPr>
      <w:r>
        <w:rPr>
          <w:b/>
        </w:rPr>
        <w:br w:type="page"/>
      </w:r>
      <w:r w:rsidR="006A000E" w:rsidRPr="006A000E">
        <w:rPr>
          <w:b/>
        </w:rPr>
        <w:lastRenderedPageBreak/>
        <w:t>Приложение 3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Основные понятия по теме «Патофизиология печени»</w:t>
      </w:r>
    </w:p>
    <w:p w:rsidR="006A000E" w:rsidRPr="006A000E" w:rsidRDefault="006A000E" w:rsidP="006A000E">
      <w:pPr>
        <w:spacing w:line="360" w:lineRule="auto"/>
        <w:jc w:val="center"/>
        <w:rPr>
          <w:b/>
          <w:bCs/>
        </w:rPr>
      </w:pPr>
      <w:r w:rsidRPr="006A000E">
        <w:rPr>
          <w:b/>
          <w:bCs/>
        </w:rPr>
        <w:t>ПЕЧЕНОЧНЫЕ СИНДРОМЫ.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>В настоящее время широкое распространение получил синдромальный принцип классификации нарушений функции печени.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>Выделяют следующие печеночные синдромы: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1. Цитолитический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Мезенхимально-воспалительный синдром,  синдром повышенной активности мезенхимы, иммуновоспалительный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3. Холестатический синдром, синдром нарушения секреции и циркуляции желчи.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4. Синдром портокавального шунтирования печени, синдром «отключения» печени, синдром портальной гипертензии;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5. Синдром печеночной недостаточности, гепатодепрессивной синдром, гепатопривный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6. Синдром регенерации и опухолевого роста.</w:t>
      </w:r>
    </w:p>
    <w:p w:rsidR="006A000E" w:rsidRPr="00E100EC" w:rsidRDefault="006A000E" w:rsidP="00E100EC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100EC">
        <w:rPr>
          <w:rFonts w:ascii="Times New Roman" w:hAnsi="Times New Roman"/>
          <w:sz w:val="24"/>
          <w:szCs w:val="24"/>
        </w:rPr>
        <w:t>ЖЕЛТУХИ.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>Под желтухой понимают желтое окрашивание кожи, склер и слизистых оболочек в результате пропитывания тканей желчными пигментом - билирубином. Желтуха, связанная с гипербилирубинемией, является истинной желтухой. Гораздо реже встречаются так называемые ложные желтухи. Их основные причины:</w:t>
      </w:r>
    </w:p>
    <w:p w:rsidR="006A000E" w:rsidRPr="006A000E" w:rsidRDefault="006A000E" w:rsidP="006A000E">
      <w:pPr>
        <w:numPr>
          <w:ilvl w:val="0"/>
          <w:numId w:val="25"/>
        </w:numPr>
        <w:suppressAutoHyphens w:val="0"/>
        <w:spacing w:line="360" w:lineRule="auto"/>
        <w:jc w:val="both"/>
      </w:pPr>
      <w:r w:rsidRPr="006A000E">
        <w:t xml:space="preserve">прокрашивание покровных тканей лекарствами (акрихин и другие), </w:t>
      </w:r>
    </w:p>
    <w:p w:rsidR="006A000E" w:rsidRPr="006A000E" w:rsidRDefault="006A000E" w:rsidP="006A000E">
      <w:pPr>
        <w:spacing w:line="360" w:lineRule="auto"/>
        <w:ind w:left="720"/>
        <w:jc w:val="both"/>
      </w:pPr>
      <w:r w:rsidRPr="006A000E">
        <w:t>2) прокрашивание покровов естественными пищевыми красителями    (морковь, тыква и т.д.).</w:t>
      </w:r>
    </w:p>
    <w:p w:rsidR="006A000E" w:rsidRPr="006A000E" w:rsidRDefault="006A000E" w:rsidP="006A000E">
      <w:pPr>
        <w:spacing w:line="360" w:lineRule="auto"/>
        <w:jc w:val="center"/>
      </w:pPr>
      <w:r w:rsidRPr="006A000E">
        <w:t>Классификация желтух по А.И.Хазанова: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1. Надпеченочные (гемолитические анемии).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Внутрипеченочные: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</w:t>
      </w:r>
      <w:r w:rsidRPr="006A000E">
        <w:tab/>
      </w:r>
      <w:r w:rsidRPr="006A000E">
        <w:tab/>
        <w:t>а)    паренхиматозно-микросомальные (синдром Жильбера),</w:t>
      </w:r>
    </w:p>
    <w:p w:rsidR="006A000E" w:rsidRPr="006A000E" w:rsidRDefault="006A000E" w:rsidP="006A000E">
      <w:pPr>
        <w:spacing w:line="360" w:lineRule="auto"/>
        <w:ind w:left="1440"/>
        <w:jc w:val="both"/>
      </w:pPr>
      <w:r w:rsidRPr="006A000E">
        <w:t xml:space="preserve">б)   паренхиматозно-цитолитические (острые гепатиты,  хронические  активные гепатиты, обострение циррозов печени, «шоковая печень»), </w:t>
      </w:r>
    </w:p>
    <w:p w:rsidR="006A000E" w:rsidRPr="006A000E" w:rsidRDefault="006A000E" w:rsidP="006A000E">
      <w:pPr>
        <w:spacing w:line="360" w:lineRule="auto"/>
        <w:ind w:left="1440"/>
        <w:jc w:val="both"/>
      </w:pPr>
      <w:r w:rsidRPr="006A000E">
        <w:t xml:space="preserve">в)   паренхиматозно-экскреционные (синдром Дабина-Джонсона). </w:t>
      </w:r>
    </w:p>
    <w:p w:rsidR="006A000E" w:rsidRPr="006A000E" w:rsidRDefault="006A000E" w:rsidP="006A000E">
      <w:pPr>
        <w:spacing w:line="360" w:lineRule="auto"/>
        <w:ind w:left="1418" w:hanging="1418"/>
        <w:jc w:val="both"/>
      </w:pPr>
      <w:r w:rsidRPr="006A000E">
        <w:t xml:space="preserve">   </w:t>
      </w:r>
      <w:r w:rsidRPr="006A000E">
        <w:tab/>
        <w:t>г)  паренхиматозно-холестатические (острый лекарственный гепатит с холестазом - тестостероновый),</w:t>
      </w:r>
    </w:p>
    <w:p w:rsidR="006A000E" w:rsidRPr="006A000E" w:rsidRDefault="006A000E" w:rsidP="006A000E">
      <w:pPr>
        <w:spacing w:line="360" w:lineRule="auto"/>
        <w:ind w:left="1418"/>
        <w:jc w:val="both"/>
      </w:pPr>
      <w:r w:rsidRPr="006A000E">
        <w:lastRenderedPageBreak/>
        <w:t>д) канализационно-холестатический (острый вирусный, алкогольный гепатиты с холестазом, первичный билиарный гепатит с холестазом, первичный билиарный цирроз печени).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3. Подпеченочные (канализационно-обструкционные).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Патофизиология гипербилирубинемии (желтух).</w:t>
      </w:r>
    </w:p>
    <w:p w:rsidR="006A000E" w:rsidRPr="006A000E" w:rsidRDefault="006A000E" w:rsidP="006A000E">
      <w:pPr>
        <w:pStyle w:val="a0"/>
        <w:spacing w:line="360" w:lineRule="auto"/>
        <w:jc w:val="both"/>
      </w:pPr>
      <w:r w:rsidRPr="006A000E">
        <w:t xml:space="preserve">     </w:t>
      </w:r>
      <w:r w:rsidRPr="006A000E">
        <w:tab/>
        <w:t>Поскольку билирубин образуется при распаде гема, он забирается из крови печенью, в печени конъюгируется с глюкуроновой кислотой и в виде конъюгированного билирубина выделяется в желчь, а при заболеваниях печени появляется снова в крови в больших количествах, причем для возникновения гипербилирубинемии предлагается 5 основных механизмов: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1. Избыточная продукция билирубина;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Уменьшение поглощения билирубина печенью из крови;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3. Уменьшение конъюгации билирубина с глюкуроновой кислотой в печени;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4. Нарушение печеночной секреции конъюгированного билирубина в желчь;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5. Повышенное обратное выведение билирубина из гепатоцитов и/или желчных капилляров.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Неконъюгированная гипербилирубинемия.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  <w:t>Неконъюгированная гипербилирубинемия может наблюдается при: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1. Возросшем образовании билирубина вследствие гемолиза или неэффективного эритропоэза;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2. При нарушении поглощения билирубина печенью;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3. При нарушении конъюгации билирубина в печени.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Синдром Жильберта  (юношеская  перемежающаяся желтуха).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Этот синдром характеризуется легкой, хронически-перемежающейся доброкачественной неконъюгированной гипербилирубинемией без билирубинурии и без признаков заболевания печени.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  <w:t>Болезнь передается по аутосомно-доминантному типу. В патогенезе заболевания играют роль: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1. Нарушение транспортной функции белков,  доставляющих непрямой билирубин к гладкой эндоплазматической сети гепатоцитов. К ним относятся глютатионтрансфераза, протеины Х и У.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Снижение функции глюкуронилтрансферазы.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3. Некоторое  снижение экскреции прямого билирубина из гепатоцита.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>Клинические варианты синдрома Жильбера: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lastRenderedPageBreak/>
        <w:t>1. Синдром Мейленграхта - гипербилирубинемия,  возникающая в период полового созревания.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Синдром Калька -  гипербилирубинемия,  возникающая  после перенесенного вирусного гепатита.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Наследственные печеночные нарушения секреции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конъюгированного билирубина.</w:t>
      </w:r>
    </w:p>
    <w:p w:rsidR="006A000E" w:rsidRPr="006A000E" w:rsidRDefault="006A000E" w:rsidP="006A000E">
      <w:pPr>
        <w:pStyle w:val="a0"/>
        <w:spacing w:line="360" w:lineRule="auto"/>
      </w:pPr>
      <w:r w:rsidRPr="006A000E">
        <w:t xml:space="preserve">     </w:t>
      </w:r>
      <w:r w:rsidRPr="006A000E">
        <w:tab/>
        <w:t>К важнейшим наследственным желчным нарушениям секреции в печени для конъюгированного билирубина относятся: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1. Синдром Дабин-Джонса;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2. Синдром Ротора.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  <w:t>Синдром Дабин-Джонса (хроническая идиопатическая желтуха) характеризуется мягкой, доброкачественной, хронически-перемежающейся желтухой с конъюгированной гипербилирубиненмией, билирубинурией и очень  часто отложением черного пигмента в клетках печени. Черная окраска печени обусловлена отложением пигмента преимущественно в гепатоцитах, а также в незначительной степени в купферовских клетках. Этот пигмент обусловлен отложением в лизосомах полимерных метаболитов адреналина, поскольку желчная экскреция метаболитов адреналина нарушена.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Гипербилирубинемия при гепатоцеллюлярной желтухе.</w:t>
      </w:r>
    </w:p>
    <w:p w:rsidR="006A000E" w:rsidRPr="006A000E" w:rsidRDefault="006A000E" w:rsidP="006A000E">
      <w:pPr>
        <w:pStyle w:val="a0"/>
        <w:spacing w:line="360" w:lineRule="auto"/>
        <w:jc w:val="both"/>
      </w:pPr>
      <w:r w:rsidRPr="006A000E">
        <w:t xml:space="preserve">     </w:t>
      </w:r>
      <w:r w:rsidRPr="006A000E">
        <w:tab/>
        <w:t>При заболеваниях печени с диффузными изменениями паренхимы печени, при гепатите или при циррозе печени, преимущественно в плазме увеличивается конъюгированный билирубин, хотя также повышается и неконъюгированный билирубин, поскольку может быть затруднено печеночное выведение неконъюгированного билирубина.  Повышение конъюгированного билирубина в плазме при гепатоцеллюлярных заболеваниях основывается, вероятно, на нарушении билиарного выведения с  регургитацией конъюгированного билирубина из гепатоцитов в плазму, причем механизм перехода билирубина в плазму неясен.</w:t>
      </w:r>
    </w:p>
    <w:p w:rsidR="006A000E" w:rsidRPr="006A000E" w:rsidRDefault="006A000E" w:rsidP="006A000E">
      <w:pPr>
        <w:spacing w:line="360" w:lineRule="auto"/>
        <w:jc w:val="both"/>
        <w:rPr>
          <w:b/>
        </w:rPr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     Приложение 4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Таблицы и схемы по теме «Патофизиология печени»</w:t>
      </w:r>
    </w:p>
    <w:p w:rsidR="006A000E" w:rsidRPr="006A000E" w:rsidRDefault="006A000E" w:rsidP="006A000E"/>
    <w:p w:rsidR="006A000E" w:rsidRPr="006A000E" w:rsidRDefault="006A000E" w:rsidP="006A000E"/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drawing>
          <wp:inline distT="0" distB="0" distL="0" distR="0">
            <wp:extent cx="6067425" cy="38481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6A000E" w:rsidP="006A000E"/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drawing>
          <wp:inline distT="0" distB="0" distL="0" distR="0">
            <wp:extent cx="5934075" cy="24669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43600" cy="38862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34075" cy="35814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2619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26860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3657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6385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36766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34075" cy="36385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6099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9243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5052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7909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7528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7623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7814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8481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8195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>
      <w:pPr>
        <w:spacing w:line="360" w:lineRule="auto"/>
        <w:jc w:val="both"/>
        <w:rPr>
          <w:b/>
        </w:rPr>
      </w:pPr>
    </w:p>
    <w:p w:rsidR="006A000E" w:rsidRPr="006A000E" w:rsidRDefault="006A000E" w:rsidP="006A000E">
      <w:pPr>
        <w:spacing w:line="360" w:lineRule="auto"/>
        <w:rPr>
          <w:b/>
        </w:rPr>
      </w:pPr>
    </w:p>
    <w:p w:rsidR="00E80507" w:rsidRPr="006A000E" w:rsidRDefault="00E80507" w:rsidP="006A000E">
      <w:pPr>
        <w:ind w:left="360"/>
        <w:jc w:val="both"/>
        <w:rPr>
          <w:b/>
        </w:rPr>
      </w:pPr>
    </w:p>
    <w:p w:rsidR="00E7021A" w:rsidRPr="006A000E" w:rsidRDefault="00E7021A" w:rsidP="006A000E">
      <w:pPr>
        <w:tabs>
          <w:tab w:val="left" w:pos="0"/>
        </w:tabs>
        <w:spacing w:line="360" w:lineRule="auto"/>
        <w:jc w:val="center"/>
      </w:pPr>
      <w:r w:rsidRPr="006A000E">
        <w:t xml:space="preserve">                                                                                                                      </w:t>
      </w:r>
    </w:p>
    <w:p w:rsidR="00E375AA" w:rsidRPr="006A000E" w:rsidRDefault="00E375AA"/>
    <w:sectPr w:rsidR="00E375AA" w:rsidRPr="006A0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738" w:rsidRDefault="001E1738" w:rsidP="00401603">
      <w:r>
        <w:separator/>
      </w:r>
    </w:p>
  </w:endnote>
  <w:endnote w:type="continuationSeparator" w:id="1">
    <w:p w:rsidR="001E1738" w:rsidRDefault="001E1738" w:rsidP="00401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03" w:rsidRDefault="00401603">
    <w:pPr>
      <w:pStyle w:val="ad"/>
      <w:jc w:val="right"/>
    </w:pPr>
    <w:fldSimple w:instr=" PAGE   \* MERGEFORMAT ">
      <w:r>
        <w:rPr>
          <w:noProof/>
        </w:rPr>
        <w:t>1</w:t>
      </w:r>
    </w:fldSimple>
  </w:p>
  <w:p w:rsidR="00401603" w:rsidRDefault="0040160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738" w:rsidRDefault="001E1738" w:rsidP="00401603">
      <w:r>
        <w:separator/>
      </w:r>
    </w:p>
  </w:footnote>
  <w:footnote w:type="continuationSeparator" w:id="1">
    <w:p w:rsidR="001E1738" w:rsidRDefault="001E1738" w:rsidP="004016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65070"/>
    <w:multiLevelType w:val="hybridMultilevel"/>
    <w:tmpl w:val="33B2B566"/>
    <w:lvl w:ilvl="0" w:tplc="9A2C125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AB042FA2">
      <w:start w:val="80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3662E3"/>
    <w:multiLevelType w:val="hybridMultilevel"/>
    <w:tmpl w:val="CC4C0B5E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8024B"/>
    <w:multiLevelType w:val="hybridMultilevel"/>
    <w:tmpl w:val="AF587722"/>
    <w:lvl w:ilvl="0" w:tplc="0419000F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7B198C"/>
    <w:multiLevelType w:val="hybridMultilevel"/>
    <w:tmpl w:val="D3DC1A3C"/>
    <w:lvl w:ilvl="0" w:tplc="D88ADEFC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D06C8078">
      <w:start w:val="1"/>
      <w:numFmt w:val="decimal"/>
      <w:lvlText w:val="%2"/>
      <w:lvlJc w:val="left"/>
      <w:pPr>
        <w:tabs>
          <w:tab w:val="num" w:pos="1875"/>
        </w:tabs>
        <w:ind w:left="187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13C41"/>
    <w:multiLevelType w:val="hybridMultilevel"/>
    <w:tmpl w:val="C8201920"/>
    <w:lvl w:ilvl="0" w:tplc="4DA2C562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D303FB"/>
    <w:multiLevelType w:val="hybridMultilevel"/>
    <w:tmpl w:val="E6B43446"/>
    <w:lvl w:ilvl="0" w:tplc="D9BA34C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EF0E59"/>
    <w:multiLevelType w:val="hybridMultilevel"/>
    <w:tmpl w:val="CF5C9BE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8">
    <w:nsid w:val="1B541D61"/>
    <w:multiLevelType w:val="hybridMultilevel"/>
    <w:tmpl w:val="85E4046A"/>
    <w:lvl w:ilvl="0" w:tplc="C0424D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4E0F58"/>
    <w:multiLevelType w:val="multilevel"/>
    <w:tmpl w:val="32904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1F164EF"/>
    <w:multiLevelType w:val="hybridMultilevel"/>
    <w:tmpl w:val="27AEBF60"/>
    <w:lvl w:ilvl="0" w:tplc="700AA9EC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750651"/>
    <w:multiLevelType w:val="hybridMultilevel"/>
    <w:tmpl w:val="0BE81AA8"/>
    <w:lvl w:ilvl="0" w:tplc="2102944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7567E2"/>
    <w:multiLevelType w:val="hybridMultilevel"/>
    <w:tmpl w:val="3ED4AD26"/>
    <w:lvl w:ilvl="0" w:tplc="04521B2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D64F670">
      <w:start w:val="3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5455CD"/>
    <w:multiLevelType w:val="hybridMultilevel"/>
    <w:tmpl w:val="18721A7E"/>
    <w:lvl w:ilvl="0" w:tplc="C840E33C">
      <w:start w:val="1"/>
      <w:numFmt w:val="decimal"/>
      <w:lvlText w:val="%1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98015B"/>
    <w:multiLevelType w:val="hybridMultilevel"/>
    <w:tmpl w:val="37F2BF00"/>
    <w:lvl w:ilvl="0" w:tplc="528093A2">
      <w:start w:val="9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A32652"/>
    <w:multiLevelType w:val="hybridMultilevel"/>
    <w:tmpl w:val="D8F604EA"/>
    <w:lvl w:ilvl="0" w:tplc="E45C309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3D276B"/>
    <w:multiLevelType w:val="hybridMultilevel"/>
    <w:tmpl w:val="5A2225CC"/>
    <w:lvl w:ilvl="0" w:tplc="548E573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442DA4"/>
    <w:multiLevelType w:val="hybridMultilevel"/>
    <w:tmpl w:val="12C6A012"/>
    <w:lvl w:ilvl="0" w:tplc="702818C0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467849"/>
    <w:multiLevelType w:val="singleLevel"/>
    <w:tmpl w:val="D2FCC85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9">
    <w:nsid w:val="4CC0140F"/>
    <w:multiLevelType w:val="hybridMultilevel"/>
    <w:tmpl w:val="C75ED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142080"/>
    <w:multiLevelType w:val="hybridMultilevel"/>
    <w:tmpl w:val="7114AF5C"/>
    <w:lvl w:ilvl="0" w:tplc="DEA03934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ED0D5C"/>
    <w:multiLevelType w:val="singleLevel"/>
    <w:tmpl w:val="7A74165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3">
    <w:nsid w:val="595E4405"/>
    <w:multiLevelType w:val="hybridMultilevel"/>
    <w:tmpl w:val="C01CA8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780997"/>
    <w:multiLevelType w:val="hybridMultilevel"/>
    <w:tmpl w:val="0E32E768"/>
    <w:lvl w:ilvl="0" w:tplc="4184B0AA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7F2EE8"/>
    <w:multiLevelType w:val="hybridMultilevel"/>
    <w:tmpl w:val="500A23E4"/>
    <w:lvl w:ilvl="0" w:tplc="38069670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C47E92"/>
    <w:multiLevelType w:val="hybridMultilevel"/>
    <w:tmpl w:val="F72A87D4"/>
    <w:lvl w:ilvl="0" w:tplc="6ECAB60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632B81"/>
    <w:multiLevelType w:val="hybridMultilevel"/>
    <w:tmpl w:val="67BC0A50"/>
    <w:lvl w:ilvl="0" w:tplc="CDBC1E64">
      <w:start w:val="7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E9A4629"/>
    <w:multiLevelType w:val="hybridMultilevel"/>
    <w:tmpl w:val="CE46F238"/>
    <w:lvl w:ilvl="0" w:tplc="16A8A338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486F1C"/>
    <w:multiLevelType w:val="hybridMultilevel"/>
    <w:tmpl w:val="F680116A"/>
    <w:lvl w:ilvl="0" w:tplc="5C5CAF7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8"/>
  </w:num>
  <w:num w:numId="27">
    <w:abstractNumId w:val="3"/>
  </w:num>
  <w:num w:numId="28">
    <w:abstractNumId w:val="28"/>
  </w:num>
  <w:num w:numId="29">
    <w:abstractNumId w:val="9"/>
  </w:num>
  <w:num w:numId="30">
    <w:abstractNumId w:val="2"/>
  </w:num>
  <w:num w:numId="31">
    <w:abstractNumId w:val="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0507"/>
    <w:rsid w:val="00056B6F"/>
    <w:rsid w:val="000A3CDF"/>
    <w:rsid w:val="000D7C1B"/>
    <w:rsid w:val="00193DB9"/>
    <w:rsid w:val="001E1738"/>
    <w:rsid w:val="002808F0"/>
    <w:rsid w:val="00281C3D"/>
    <w:rsid w:val="002862A3"/>
    <w:rsid w:val="003153B1"/>
    <w:rsid w:val="00325D0D"/>
    <w:rsid w:val="00331D2B"/>
    <w:rsid w:val="0036052C"/>
    <w:rsid w:val="00395AA5"/>
    <w:rsid w:val="00401603"/>
    <w:rsid w:val="004379FB"/>
    <w:rsid w:val="004D4A97"/>
    <w:rsid w:val="005026CC"/>
    <w:rsid w:val="0052316A"/>
    <w:rsid w:val="005546B7"/>
    <w:rsid w:val="00567B89"/>
    <w:rsid w:val="005E0260"/>
    <w:rsid w:val="005F23F5"/>
    <w:rsid w:val="0061242A"/>
    <w:rsid w:val="00636EBE"/>
    <w:rsid w:val="00674A47"/>
    <w:rsid w:val="006A000E"/>
    <w:rsid w:val="006E65BE"/>
    <w:rsid w:val="00726934"/>
    <w:rsid w:val="007727E0"/>
    <w:rsid w:val="008D563A"/>
    <w:rsid w:val="00914C7D"/>
    <w:rsid w:val="00970654"/>
    <w:rsid w:val="009B6089"/>
    <w:rsid w:val="009E7820"/>
    <w:rsid w:val="00A41AFF"/>
    <w:rsid w:val="00AF3A68"/>
    <w:rsid w:val="00B87381"/>
    <w:rsid w:val="00C528A5"/>
    <w:rsid w:val="00C67223"/>
    <w:rsid w:val="00D129B0"/>
    <w:rsid w:val="00D36E36"/>
    <w:rsid w:val="00D44011"/>
    <w:rsid w:val="00D47401"/>
    <w:rsid w:val="00D64C1E"/>
    <w:rsid w:val="00D97B20"/>
    <w:rsid w:val="00DC6755"/>
    <w:rsid w:val="00E014D2"/>
    <w:rsid w:val="00E100EC"/>
    <w:rsid w:val="00E375AA"/>
    <w:rsid w:val="00E62F72"/>
    <w:rsid w:val="00E67F7E"/>
    <w:rsid w:val="00E7021A"/>
    <w:rsid w:val="00E80507"/>
    <w:rsid w:val="00ED7A3A"/>
    <w:rsid w:val="00F6144E"/>
    <w:rsid w:val="00F6413C"/>
    <w:rsid w:val="00FA6DEC"/>
    <w:rsid w:val="00FA7414"/>
    <w:rsid w:val="00FC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50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702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4379FB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E702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E702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702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7021A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E7021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E702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E80507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395AA5"/>
    <w:rPr>
      <w:b/>
      <w:bCs/>
    </w:rPr>
  </w:style>
  <w:style w:type="paragraph" w:styleId="a6">
    <w:name w:val="Normal (Web)"/>
    <w:basedOn w:val="a"/>
    <w:rsid w:val="00567B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52316A"/>
  </w:style>
  <w:style w:type="paragraph" w:styleId="a7">
    <w:name w:val="No Spacing"/>
    <w:qFormat/>
    <w:rsid w:val="00726934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4379FB"/>
    <w:pPr>
      <w:spacing w:after="120"/>
    </w:pPr>
  </w:style>
  <w:style w:type="paragraph" w:styleId="a8">
    <w:name w:val="Body Text Indent"/>
    <w:basedOn w:val="a"/>
    <w:rsid w:val="00E7021A"/>
    <w:pPr>
      <w:spacing w:after="120"/>
      <w:ind w:left="283"/>
    </w:pPr>
  </w:style>
  <w:style w:type="paragraph" w:styleId="30">
    <w:name w:val="Body Text 3"/>
    <w:basedOn w:val="a"/>
    <w:rsid w:val="00E7021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E7021A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E7021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E702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6A000E"/>
    <w:pPr>
      <w:suppressAutoHyphens w:val="0"/>
      <w:spacing w:after="120" w:line="480" w:lineRule="auto"/>
    </w:pPr>
    <w:rPr>
      <w:lang w:eastAsia="ru-RU"/>
    </w:rPr>
  </w:style>
  <w:style w:type="paragraph" w:styleId="ab">
    <w:name w:val="header"/>
    <w:basedOn w:val="a"/>
    <w:link w:val="ac"/>
    <w:rsid w:val="0040160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401603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rsid w:val="0040160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401603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" Type="http://schemas.openxmlformats.org/officeDocument/2006/relationships/settings" Target="settings.xml"/><Relationship Id="rId21" Type="http://schemas.openxmlformats.org/officeDocument/2006/relationships/image" Target="media/image14.emf"/><Relationship Id="rId7" Type="http://schemas.openxmlformats.org/officeDocument/2006/relationships/footer" Target="footer1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4547</Words>
  <Characters>25918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2</cp:revision>
  <dcterms:created xsi:type="dcterms:W3CDTF">2020-04-18T04:44:00Z</dcterms:created>
  <dcterms:modified xsi:type="dcterms:W3CDTF">2020-04-18T04:44:00Z</dcterms:modified>
</cp:coreProperties>
</file>