
<file path=[Content_Types].xml><?xml version="1.0" encoding="utf-8"?>
<Types xmlns="http://schemas.openxmlformats.org/package/2006/content-types">
  <Override PartName="/word/footnotes.xml" ContentType="application/vnd.openxmlformats-officedocument.wordprocessingml.footnot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2170" w:rsidRPr="00873E4F" w:rsidRDefault="00E32170" w:rsidP="00E32170">
      <w:pPr>
        <w:jc w:val="center"/>
        <w:rPr>
          <w:b/>
          <w:sz w:val="28"/>
          <w:szCs w:val="28"/>
        </w:rPr>
      </w:pPr>
      <w:r>
        <w:rPr>
          <w:b/>
          <w:sz w:val="28"/>
          <w:szCs w:val="28"/>
        </w:rPr>
        <w:t>Федеральное г</w:t>
      </w:r>
      <w:r w:rsidRPr="00873E4F">
        <w:rPr>
          <w:b/>
          <w:sz w:val="28"/>
          <w:szCs w:val="28"/>
        </w:rPr>
        <w:t>осударственное бюджетное образовательное учреждение высшего образования</w:t>
      </w:r>
    </w:p>
    <w:p w:rsidR="00E32170" w:rsidRPr="00873E4F" w:rsidRDefault="00E32170" w:rsidP="00E32170">
      <w:pPr>
        <w:jc w:val="center"/>
        <w:rPr>
          <w:b/>
          <w:sz w:val="28"/>
          <w:szCs w:val="28"/>
        </w:rPr>
      </w:pPr>
      <w:r w:rsidRPr="00873E4F">
        <w:rPr>
          <w:b/>
          <w:sz w:val="28"/>
          <w:szCs w:val="28"/>
        </w:rPr>
        <w:t>«Новосибирский государственный медицинский университет»</w:t>
      </w:r>
    </w:p>
    <w:p w:rsidR="00E32170" w:rsidRPr="00873E4F" w:rsidRDefault="00E32170" w:rsidP="00E32170">
      <w:pPr>
        <w:jc w:val="center"/>
        <w:rPr>
          <w:b/>
          <w:sz w:val="28"/>
          <w:szCs w:val="28"/>
        </w:rPr>
      </w:pPr>
      <w:r w:rsidRPr="00873E4F">
        <w:rPr>
          <w:b/>
          <w:sz w:val="28"/>
          <w:szCs w:val="28"/>
        </w:rPr>
        <w:t>Министерства здравоохранения Российской Федерации</w:t>
      </w:r>
    </w:p>
    <w:p w:rsidR="00E32170" w:rsidRPr="00873E4F" w:rsidRDefault="00E32170" w:rsidP="00E32170">
      <w:pPr>
        <w:jc w:val="center"/>
        <w:rPr>
          <w:b/>
          <w:sz w:val="28"/>
          <w:szCs w:val="28"/>
        </w:rPr>
      </w:pPr>
      <w:r w:rsidRPr="00873E4F">
        <w:rPr>
          <w:b/>
          <w:sz w:val="28"/>
          <w:szCs w:val="28"/>
        </w:rPr>
        <w:t>(</w:t>
      </w:r>
      <w:r>
        <w:rPr>
          <w:b/>
          <w:sz w:val="28"/>
          <w:szCs w:val="28"/>
        </w:rPr>
        <w:t>Ф</w:t>
      </w:r>
      <w:r w:rsidRPr="00873E4F">
        <w:rPr>
          <w:b/>
          <w:sz w:val="28"/>
          <w:szCs w:val="28"/>
        </w:rPr>
        <w:t>ГБОУ ВО НГМУ Минздрава России)</w:t>
      </w:r>
    </w:p>
    <w:p w:rsidR="00E32170" w:rsidRPr="00343E2A" w:rsidRDefault="00E32170" w:rsidP="00E32170"/>
    <w:p w:rsidR="00E32170" w:rsidRDefault="00E32170" w:rsidP="00E32170"/>
    <w:p w:rsidR="00E32170" w:rsidRPr="00343E2A" w:rsidRDefault="00E32170" w:rsidP="00E32170"/>
    <w:tbl>
      <w:tblPr>
        <w:tblpPr w:leftFromText="180" w:rightFromText="180" w:vertAnchor="text" w:tblpX="6034" w:tblpY="10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435"/>
      </w:tblGrid>
      <w:tr w:rsidR="00E32170" w:rsidRPr="00343E2A" w:rsidTr="001B1C64">
        <w:trPr>
          <w:trHeight w:val="2700"/>
        </w:trPr>
        <w:tc>
          <w:tcPr>
            <w:tcW w:w="3435" w:type="dxa"/>
            <w:tcBorders>
              <w:top w:val="nil"/>
              <w:left w:val="nil"/>
              <w:bottom w:val="nil"/>
              <w:right w:val="nil"/>
            </w:tcBorders>
          </w:tcPr>
          <w:p w:rsidR="00E32170" w:rsidRPr="00E32170" w:rsidRDefault="00E32170" w:rsidP="001B1C64">
            <w:r w:rsidRPr="00343E2A">
              <w:t xml:space="preserve">«УТВЕРЖДАЮ»            </w:t>
            </w:r>
          </w:p>
          <w:p w:rsidR="00E32170" w:rsidRPr="00343E2A" w:rsidRDefault="00E32170" w:rsidP="001B1C64">
            <w:r w:rsidRPr="00343E2A">
              <w:t>Заведующий кафедрой патол</w:t>
            </w:r>
            <w:r w:rsidRPr="00343E2A">
              <w:t>о</w:t>
            </w:r>
            <w:r w:rsidRPr="00343E2A">
              <w:t>гической физиологии и клин</w:t>
            </w:r>
            <w:r w:rsidRPr="00343E2A">
              <w:t>и</w:t>
            </w:r>
            <w:r w:rsidRPr="00343E2A">
              <w:t>ческой патофизиологии</w:t>
            </w:r>
          </w:p>
          <w:p w:rsidR="00E32170" w:rsidRPr="00343E2A" w:rsidRDefault="00E32170" w:rsidP="001B1C64">
            <w:r>
              <w:t>__________</w:t>
            </w:r>
            <w:r w:rsidRPr="00343E2A">
              <w:t xml:space="preserve"> </w:t>
            </w:r>
            <w:r>
              <w:t>Самсонова Е.Н.</w:t>
            </w:r>
          </w:p>
          <w:p w:rsidR="00E32170" w:rsidRPr="00343E2A" w:rsidRDefault="00E32170" w:rsidP="001B1C64">
            <w:r>
              <w:t xml:space="preserve">«___» _______________201 </w:t>
            </w:r>
            <w:r w:rsidRPr="00343E2A">
              <w:t xml:space="preserve"> г.</w:t>
            </w:r>
          </w:p>
          <w:p w:rsidR="00E32170" w:rsidRPr="00343E2A" w:rsidRDefault="00E32170" w:rsidP="001B1C64"/>
        </w:tc>
      </w:tr>
    </w:tbl>
    <w:p w:rsidR="00E32170" w:rsidRPr="00343E2A" w:rsidRDefault="00E32170" w:rsidP="00E32170"/>
    <w:p w:rsidR="00E32170" w:rsidRPr="00343E2A" w:rsidRDefault="00E32170" w:rsidP="00E32170"/>
    <w:p w:rsidR="00E32170" w:rsidRPr="00343E2A" w:rsidRDefault="00E32170" w:rsidP="00E32170"/>
    <w:p w:rsidR="00E32170" w:rsidRPr="00343E2A" w:rsidRDefault="00E32170" w:rsidP="00E32170"/>
    <w:p w:rsidR="00E32170" w:rsidRDefault="00E32170" w:rsidP="00E32170">
      <w:r w:rsidRPr="00343E2A">
        <w:t xml:space="preserve">   </w:t>
      </w:r>
    </w:p>
    <w:p w:rsidR="00E32170" w:rsidRDefault="00E32170" w:rsidP="00E32170"/>
    <w:p w:rsidR="00E32170" w:rsidRDefault="00E32170" w:rsidP="00E32170"/>
    <w:p w:rsidR="00E32170" w:rsidRDefault="00E32170" w:rsidP="00E32170"/>
    <w:p w:rsidR="00E32170" w:rsidRDefault="00E32170" w:rsidP="00E32170"/>
    <w:p w:rsidR="00E32170" w:rsidRDefault="00E32170" w:rsidP="00E32170"/>
    <w:p w:rsidR="00E32170" w:rsidRPr="00343E2A" w:rsidRDefault="00E32170" w:rsidP="00E32170">
      <w:r w:rsidRPr="00343E2A">
        <w:t xml:space="preserve">                                                                                               </w:t>
      </w:r>
    </w:p>
    <w:p w:rsidR="00E32170" w:rsidRPr="00343E2A" w:rsidRDefault="00E32170" w:rsidP="00E32170"/>
    <w:p w:rsidR="00E32170" w:rsidRDefault="00E32170" w:rsidP="00E80507">
      <w:pPr>
        <w:jc w:val="center"/>
        <w:rPr>
          <w:b/>
        </w:rPr>
      </w:pPr>
    </w:p>
    <w:p w:rsidR="00E32170" w:rsidRDefault="00E32170" w:rsidP="00E80507">
      <w:pPr>
        <w:jc w:val="center"/>
        <w:rPr>
          <w:b/>
        </w:rPr>
      </w:pPr>
    </w:p>
    <w:p w:rsidR="00E32170" w:rsidRDefault="00E32170" w:rsidP="00E80507">
      <w:pPr>
        <w:jc w:val="center"/>
        <w:rPr>
          <w:b/>
        </w:rPr>
      </w:pPr>
    </w:p>
    <w:p w:rsidR="00E32170" w:rsidRDefault="00E32170" w:rsidP="00E80507">
      <w:pPr>
        <w:jc w:val="center"/>
        <w:rPr>
          <w:b/>
        </w:rPr>
      </w:pPr>
    </w:p>
    <w:p w:rsidR="00E32170" w:rsidRDefault="00E32170" w:rsidP="00E80507">
      <w:pPr>
        <w:jc w:val="center"/>
        <w:rPr>
          <w:b/>
        </w:rPr>
      </w:pPr>
    </w:p>
    <w:p w:rsidR="00E80507" w:rsidRPr="009F2AF1" w:rsidRDefault="00E80507" w:rsidP="00E80507">
      <w:pPr>
        <w:jc w:val="center"/>
        <w:rPr>
          <w:b/>
        </w:rPr>
      </w:pPr>
      <w:r w:rsidRPr="009F2AF1">
        <w:rPr>
          <w:b/>
        </w:rPr>
        <w:t>МЕТОДИЧЕСКИЕ УКАЗАНИЯ ДЛЯ СТУДЕНТОВ</w:t>
      </w:r>
    </w:p>
    <w:p w:rsidR="00E80507" w:rsidRPr="009F2AF1" w:rsidRDefault="00E80507" w:rsidP="00E80507">
      <w:pPr>
        <w:jc w:val="center"/>
      </w:pPr>
    </w:p>
    <w:p w:rsidR="00E80507" w:rsidRPr="009F2AF1" w:rsidRDefault="00E80507" w:rsidP="00E80507">
      <w:pPr>
        <w:jc w:val="center"/>
      </w:pPr>
    </w:p>
    <w:p w:rsidR="00E80507" w:rsidRDefault="00E80507" w:rsidP="00E80507">
      <w:pPr>
        <w:jc w:val="center"/>
        <w:rPr>
          <w:b/>
        </w:rPr>
      </w:pPr>
      <w:r w:rsidRPr="009F2AF1">
        <w:rPr>
          <w:b/>
        </w:rPr>
        <w:t>Практическое занятие</w:t>
      </w:r>
    </w:p>
    <w:p w:rsidR="00E32170" w:rsidRPr="009F2AF1" w:rsidRDefault="00E32170" w:rsidP="00E80507">
      <w:pPr>
        <w:jc w:val="center"/>
        <w:rPr>
          <w:b/>
        </w:rPr>
      </w:pPr>
    </w:p>
    <w:p w:rsidR="00E80507" w:rsidRPr="009F2AF1" w:rsidRDefault="00E80507" w:rsidP="00F6144E">
      <w:pPr>
        <w:spacing w:line="360" w:lineRule="auto"/>
        <w:jc w:val="center"/>
        <w:rPr>
          <w:b/>
        </w:rPr>
      </w:pPr>
      <w:r w:rsidRPr="009F2AF1">
        <w:rPr>
          <w:b/>
        </w:rPr>
        <w:t>Тема:</w:t>
      </w:r>
      <w:r w:rsidR="009B6089" w:rsidRPr="009F2AF1">
        <w:rPr>
          <w:b/>
        </w:rPr>
        <w:t xml:space="preserve"> </w:t>
      </w:r>
      <w:r w:rsidR="008C519A" w:rsidRPr="009F2AF1">
        <w:rPr>
          <w:b/>
        </w:rPr>
        <w:t>Патофизиология эндокринной си</w:t>
      </w:r>
      <w:r w:rsidR="008C519A" w:rsidRPr="009F2AF1">
        <w:rPr>
          <w:b/>
        </w:rPr>
        <w:t>с</w:t>
      </w:r>
      <w:r w:rsidR="008C519A" w:rsidRPr="009F2AF1">
        <w:rPr>
          <w:b/>
        </w:rPr>
        <w:t>темы. Общие механизмы формирования эндокринопатий. Патология щитовидной и паращитови</w:t>
      </w:r>
      <w:r w:rsidR="008C519A" w:rsidRPr="009F2AF1">
        <w:rPr>
          <w:b/>
        </w:rPr>
        <w:t>д</w:t>
      </w:r>
      <w:r w:rsidR="008C519A" w:rsidRPr="009F2AF1">
        <w:rPr>
          <w:b/>
        </w:rPr>
        <w:t>ных желез</w:t>
      </w:r>
      <w:r w:rsidR="00FC6772" w:rsidRPr="009F2AF1">
        <w:rPr>
          <w:b/>
        </w:rPr>
        <w:t>.</w:t>
      </w:r>
    </w:p>
    <w:p w:rsidR="00E80507" w:rsidRPr="009F2AF1" w:rsidRDefault="00E80507" w:rsidP="00E80507">
      <w:pPr>
        <w:tabs>
          <w:tab w:val="left" w:pos="2385"/>
        </w:tabs>
        <w:snapToGrid w:val="0"/>
        <w:jc w:val="center"/>
        <w:rPr>
          <w:b/>
        </w:rPr>
      </w:pPr>
    </w:p>
    <w:p w:rsidR="00E80507" w:rsidRPr="009F2AF1" w:rsidRDefault="00E80507" w:rsidP="00E80507">
      <w:pPr>
        <w:tabs>
          <w:tab w:val="left" w:pos="2385"/>
        </w:tabs>
        <w:snapToGrid w:val="0"/>
        <w:jc w:val="center"/>
        <w:rPr>
          <w:b/>
        </w:rPr>
      </w:pPr>
    </w:p>
    <w:p w:rsidR="00E80507" w:rsidRPr="009F2AF1" w:rsidRDefault="00E80507" w:rsidP="00E80507">
      <w:pPr>
        <w:suppressAutoHyphens w:val="0"/>
        <w:rPr>
          <w:b/>
        </w:rPr>
        <w:sectPr w:rsidR="00E80507" w:rsidRPr="009F2AF1">
          <w:footerReference w:type="default" r:id="rId7"/>
          <w:pgSz w:w="11905" w:h="16837"/>
          <w:pgMar w:top="1134" w:right="567" w:bottom="1134" w:left="851" w:header="720" w:footer="709" w:gutter="0"/>
          <w:cols w:space="720"/>
        </w:sectPr>
      </w:pPr>
    </w:p>
    <w:p w:rsidR="00E80507" w:rsidRPr="009F2AF1" w:rsidRDefault="00E80507" w:rsidP="00E80507">
      <w:pPr>
        <w:tabs>
          <w:tab w:val="left" w:pos="2385"/>
        </w:tabs>
        <w:snapToGrid w:val="0"/>
        <w:jc w:val="center"/>
        <w:rPr>
          <w:b/>
        </w:rPr>
      </w:pPr>
    </w:p>
    <w:p w:rsidR="00E80507" w:rsidRPr="009F2AF1" w:rsidRDefault="00E80507" w:rsidP="00E80507">
      <w:pPr>
        <w:tabs>
          <w:tab w:val="left" w:pos="2385"/>
        </w:tabs>
      </w:pPr>
    </w:p>
    <w:p w:rsidR="00E80507" w:rsidRPr="009F2AF1" w:rsidRDefault="00E80507" w:rsidP="00E80507">
      <w:pPr>
        <w:suppressAutoHyphens w:val="0"/>
        <w:sectPr w:rsidR="00E80507" w:rsidRPr="009F2AF1">
          <w:type w:val="continuous"/>
          <w:pgSz w:w="11905" w:h="16837"/>
          <w:pgMar w:top="1134" w:right="567" w:bottom="1134" w:left="851" w:header="720" w:footer="709" w:gutter="0"/>
          <w:cols w:space="720"/>
        </w:sectPr>
      </w:pPr>
    </w:p>
    <w:p w:rsidR="003153B1" w:rsidRPr="009F2AF1" w:rsidRDefault="00E80507" w:rsidP="00E32170">
      <w:pPr>
        <w:tabs>
          <w:tab w:val="left" w:pos="7260"/>
        </w:tabs>
      </w:pPr>
      <w:r w:rsidRPr="009F2AF1">
        <w:lastRenderedPageBreak/>
        <w:t xml:space="preserve">           </w:t>
      </w:r>
    </w:p>
    <w:p w:rsidR="00E80507" w:rsidRPr="009F2AF1" w:rsidRDefault="00E80507" w:rsidP="00E80507">
      <w:pPr>
        <w:numPr>
          <w:ilvl w:val="0"/>
          <w:numId w:val="1"/>
        </w:numPr>
        <w:tabs>
          <w:tab w:val="num" w:pos="284"/>
        </w:tabs>
        <w:ind w:hanging="720"/>
        <w:rPr>
          <w:b/>
        </w:rPr>
      </w:pPr>
      <w:r w:rsidRPr="009F2AF1">
        <w:rPr>
          <w:b/>
        </w:rPr>
        <w:t>Введение</w:t>
      </w:r>
    </w:p>
    <w:p w:rsidR="009657DE" w:rsidRPr="009F2AF1" w:rsidRDefault="00395AA5" w:rsidP="00E32170">
      <w:pPr>
        <w:pStyle w:val="a6"/>
        <w:spacing w:before="0" w:beforeAutospacing="0" w:after="0" w:afterAutospacing="0" w:line="276" w:lineRule="auto"/>
        <w:ind w:right="74" w:firstLine="709"/>
        <w:jc w:val="both"/>
      </w:pPr>
      <w:r w:rsidRPr="009F2AF1">
        <w:rPr>
          <w:rFonts w:eastAsia="MS Mincho"/>
        </w:rPr>
        <w:t xml:space="preserve">    </w:t>
      </w:r>
      <w:r w:rsidR="003E15E0" w:rsidRPr="009F2AF1">
        <w:rPr>
          <w:rFonts w:eastAsia="MS Mincho"/>
        </w:rPr>
        <w:t xml:space="preserve"> </w:t>
      </w:r>
      <w:r w:rsidR="009657DE" w:rsidRPr="009F2AF1">
        <w:t>Существование живых организмов зависит от возможности сохранения жизненно важных функций и способности к размножению. Эти процессы требуют тщательной регуляции гомеостаза. Характерные черты большинства многоклеточных организмов - дифференциация и специализация составляющих их клеточных элементов, что требует высокого уровня их интеграции и координации, без которого не может быть обеспечено существование живого организма как единого целого с его способностью к самостановлению, самосохранению и самовоспроизведению. Это обстоятельство эволюционно обусловило необходимость возникновения в многоклеточном организме особого централизованного "управленческого" аппарата – эндокринной системы регуляции, специальной функцией которой стала системная регуляция и программирование формирования и работы различных органов, тканей и клеток, т.е. направленное приведение их структуры и деятельности в соответствие с нуждами организма. Роль эндокринной системы сводится к обеспечению постоянства внутренней среды организм</w:t>
      </w:r>
      <w:bookmarkStart w:id="0" w:name="001e4b0c.htm"/>
      <w:bookmarkEnd w:id="0"/>
      <w:r w:rsidR="009657DE" w:rsidRPr="009F2AF1">
        <w:t xml:space="preserve"> – гомеостаза. Регулирующее влияние эндокринная система осуществляет через гормоны, для которых характерно обеспечение процессов жизнедеятельности организма: роста, развития, размножения, адаптации, поведения.</w:t>
      </w:r>
    </w:p>
    <w:p w:rsidR="009657DE" w:rsidRPr="009F2AF1" w:rsidRDefault="009657DE" w:rsidP="00E32170">
      <w:pPr>
        <w:suppressAutoHyphens w:val="0"/>
        <w:spacing w:line="276" w:lineRule="auto"/>
        <w:ind w:right="74" w:firstLine="709"/>
        <w:jc w:val="both"/>
        <w:rPr>
          <w:lang w:eastAsia="ru-RU"/>
        </w:rPr>
      </w:pPr>
      <w:r w:rsidRPr="009F2AF1">
        <w:rPr>
          <w:lang w:eastAsia="ru-RU"/>
        </w:rPr>
        <w:t xml:space="preserve">Современная наука рассматривает эндокринную систему в единстве с нервной и иммунной системами. Эндокринная и нервная системы взаимно координируют функцию других, нередко разделённых значительным расстоянием органов и органных систем, образуя общий интеграционный нейрогуморальный механизм регуляции. Изучением эндокринной системы занимается </w:t>
      </w:r>
      <w:bookmarkStart w:id="1" w:name="000825d9.htm"/>
      <w:bookmarkEnd w:id="1"/>
      <w:r w:rsidRPr="009F2AF1">
        <w:rPr>
          <w:lang w:eastAsia="ru-RU"/>
        </w:rPr>
        <w:t>наука эндокринология</w:t>
      </w:r>
    </w:p>
    <w:p w:rsidR="009657DE" w:rsidRPr="009F2AF1" w:rsidRDefault="009657DE" w:rsidP="00E32170">
      <w:pPr>
        <w:suppressAutoHyphens w:val="0"/>
        <w:spacing w:line="276" w:lineRule="auto"/>
        <w:ind w:right="74" w:firstLine="709"/>
        <w:jc w:val="both"/>
        <w:rPr>
          <w:lang w:eastAsia="ru-RU"/>
        </w:rPr>
      </w:pPr>
      <w:r w:rsidRPr="009F2AF1">
        <w:rPr>
          <w:lang w:eastAsia="ru-RU"/>
        </w:rPr>
        <w:t>Тема данной курсовой работы, на мой взгляд, является одной из самых актуальных на сегодняшний день.</w:t>
      </w:r>
    </w:p>
    <w:p w:rsidR="009657DE" w:rsidRPr="009F2AF1" w:rsidRDefault="009657DE" w:rsidP="00E32170">
      <w:pPr>
        <w:suppressAutoHyphens w:val="0"/>
        <w:spacing w:line="276" w:lineRule="auto"/>
        <w:ind w:right="75" w:firstLine="709"/>
        <w:jc w:val="both"/>
        <w:rPr>
          <w:lang w:eastAsia="ru-RU"/>
        </w:rPr>
      </w:pPr>
      <w:r w:rsidRPr="009F2AF1">
        <w:rPr>
          <w:lang w:eastAsia="ru-RU"/>
        </w:rPr>
        <w:t>Исключительная роль эндокринной системы в регуляции различных жизненных процессов обуславливает значение эндокринологии как важнейшей общебиологической науки. В связи с тем, что расстройства эндокринных функций занимают значительное место в человеческой патологии, изучение эндокринной системы представляет важное значение в отрасли клинической медицины. Знания об эндокринной системе играют все более значительную роль и в практике различных отраслей животноводства - скотоводства, кролиководства, пушного звероводства, птицеводства, рыбоводства. Например, сельскохозяйственная эндокринология в настоящее время успешно решает многие актуальные задачи производительности и воспроизводства хозяйственно ценных видов животных. Таким образом, тема, рассматриваемая в данном курсовом проекте, имеет широкое научное и научно-практическое значение.</w:t>
      </w:r>
    </w:p>
    <w:p w:rsidR="003E15E0" w:rsidRPr="009F2AF1" w:rsidRDefault="003E15E0" w:rsidP="00E32170">
      <w:pPr>
        <w:spacing w:line="276" w:lineRule="auto"/>
        <w:ind w:firstLine="709"/>
        <w:jc w:val="both"/>
      </w:pPr>
      <w:r w:rsidRPr="009F2AF1">
        <w:t>Нормальная функция щитовидной железы направлена на секрецию L-тироксина (Т4) и 3,5,3-трийод-L-тиронина (Т3) — йодированных аминокислот, которые представляют собой активные тиреоидные гормоны и влияют на разнообразные метаболические процес</w:t>
      </w:r>
      <w:r w:rsidRPr="009F2AF1">
        <w:softHyphen/>
        <w:t>сы. Заболевания щитовидной железы проявляются качественными или коли</w:t>
      </w:r>
      <w:r w:rsidRPr="009F2AF1">
        <w:softHyphen/>
        <w:t>чественными изменениями секреции гормонов, увеличением размеров органа (зоб) или тем и другим вместе. Недостаточность секреции гормонов приводит к развитию синдрома гипотиреоза, или микседемы, главной особенностью которого служит снижение калорических затрат (гипометаболизм). Напротив, чрезмерная секреция активных гормо</w:t>
      </w:r>
      <w:r w:rsidRPr="009F2AF1">
        <w:softHyphen/>
        <w:t xml:space="preserve">нов вызывает появление гиперметаболизма и других признаков синдрома, называемого </w:t>
      </w:r>
      <w:r w:rsidRPr="009F2AF1">
        <w:lastRenderedPageBreak/>
        <w:t>гипертиреозом, или тиреотоксикозом. Увеличение массы щитовидной же</w:t>
      </w:r>
      <w:r w:rsidRPr="009F2AF1">
        <w:softHyphen/>
        <w:t>лезы (составляющей у взрослого человека в норме 15—25 г) может быть диффузным или очаговым. Диффузное увеличение необязательно должно быть полностью симметричным. Такое увеличение может сопровождаться повышенной, нормальной или сниженной секрецией гормонов, что опре</w:t>
      </w:r>
      <w:r w:rsidRPr="009F2AF1">
        <w:softHyphen/>
        <w:t xml:space="preserve">деляется причиной заболевания. Истинно очаговое увеличение отражает, как правило, наличие новообразований, будь то добро- или злокачественных. </w:t>
      </w:r>
    </w:p>
    <w:p w:rsidR="003E15E0" w:rsidRPr="009F2AF1" w:rsidRDefault="003E15E0" w:rsidP="00E32170">
      <w:pPr>
        <w:pStyle w:val="HTML"/>
        <w:spacing w:line="276" w:lineRule="auto"/>
        <w:ind w:firstLine="709"/>
        <w:jc w:val="both"/>
        <w:rPr>
          <w:rFonts w:ascii="Times New Roman" w:hAnsi="Times New Roman" w:cs="Times New Roman"/>
          <w:sz w:val="24"/>
          <w:szCs w:val="24"/>
        </w:rPr>
      </w:pPr>
      <w:r w:rsidRPr="009F2AF1">
        <w:rPr>
          <w:rFonts w:ascii="Times New Roman" w:hAnsi="Times New Roman" w:cs="Times New Roman"/>
          <w:sz w:val="24"/>
          <w:szCs w:val="24"/>
        </w:rPr>
        <w:t xml:space="preserve">Паращитовидные  железы  —   наиболее   «молодое»   органное   открытие эндокринологов.  Верхние  наружные  паращитовидные  железы  впервые   описал шведский анатом И.К. Сундстрём, только в </w:t>
      </w:r>
      <w:smartTag w:uri="urn:schemas-microsoft-com:office:smarttags" w:element="metricconverter">
        <w:smartTagPr>
          <w:attr w:name="ProductID" w:val="1880 г"/>
        </w:smartTagPr>
        <w:r w:rsidRPr="009F2AF1">
          <w:rPr>
            <w:rFonts w:ascii="Times New Roman" w:hAnsi="Times New Roman" w:cs="Times New Roman"/>
            <w:sz w:val="24"/>
            <w:szCs w:val="24"/>
          </w:rPr>
          <w:t>1880 г</w:t>
        </w:r>
      </w:smartTag>
      <w:r w:rsidRPr="009F2AF1">
        <w:rPr>
          <w:rFonts w:ascii="Times New Roman" w:hAnsi="Times New Roman" w:cs="Times New Roman"/>
          <w:sz w:val="24"/>
          <w:szCs w:val="24"/>
        </w:rPr>
        <w:t xml:space="preserve">. Паратиреоидная секреция активируется, в основном, в ответ на  снижение концентрации ионизированного (свободного) кальция  в  крови.  Опосредованно, гиперфосфатемия также активирует паращитовидные железы, снижая  концентрацию ионизированного кальция. Также,  как  кальций,  но  значительно  слабее,  на секрецию  паратгормона  влияет  и   магний. </w:t>
      </w:r>
    </w:p>
    <w:p w:rsidR="008C519A" w:rsidRPr="009F2AF1" w:rsidRDefault="008C519A" w:rsidP="00E80507">
      <w:pPr>
        <w:rPr>
          <w:b/>
        </w:rPr>
      </w:pPr>
    </w:p>
    <w:p w:rsidR="00E80507" w:rsidRPr="009F2AF1" w:rsidRDefault="00E80507" w:rsidP="00E80507">
      <w:pPr>
        <w:rPr>
          <w:b/>
        </w:rPr>
      </w:pPr>
      <w:r w:rsidRPr="009F2AF1">
        <w:rPr>
          <w:b/>
        </w:rPr>
        <w:t>2. Подготовка к занятию</w:t>
      </w:r>
    </w:p>
    <w:p w:rsidR="00E80507" w:rsidRPr="009F2AF1" w:rsidRDefault="00E80507" w:rsidP="00E80507">
      <w:pPr>
        <w:rPr>
          <w:b/>
        </w:rPr>
      </w:pPr>
    </w:p>
    <w:p w:rsidR="00E80507" w:rsidRPr="009F2AF1" w:rsidRDefault="00E80507" w:rsidP="00E80507">
      <w:r w:rsidRPr="009F2AF1">
        <w:t>Для подготовк</w:t>
      </w:r>
      <w:r w:rsidR="0036052C" w:rsidRPr="009F2AF1">
        <w:t>и к занятию студенту необходимо:</w:t>
      </w:r>
    </w:p>
    <w:tbl>
      <w:tblPr>
        <w:tblStyle w:val="a4"/>
        <w:tblW w:w="10008" w:type="dxa"/>
        <w:tblInd w:w="0" w:type="dxa"/>
        <w:tblLayout w:type="fixed"/>
        <w:tblLook w:val="01E0"/>
      </w:tblPr>
      <w:tblGrid>
        <w:gridCol w:w="648"/>
        <w:gridCol w:w="6973"/>
        <w:gridCol w:w="2387"/>
      </w:tblGrid>
      <w:tr w:rsidR="00E80507" w:rsidRPr="009F2AF1" w:rsidTr="005546B7">
        <w:tc>
          <w:tcPr>
            <w:tcW w:w="648" w:type="dxa"/>
            <w:tcBorders>
              <w:top w:val="single" w:sz="4" w:space="0" w:color="auto"/>
              <w:left w:val="single" w:sz="4" w:space="0" w:color="auto"/>
              <w:bottom w:val="single" w:sz="4" w:space="0" w:color="auto"/>
              <w:right w:val="single" w:sz="4" w:space="0" w:color="auto"/>
            </w:tcBorders>
          </w:tcPr>
          <w:p w:rsidR="00E80507" w:rsidRPr="009F2AF1" w:rsidRDefault="00E80507">
            <w:pPr>
              <w:jc w:val="center"/>
              <w:rPr>
                <w:b/>
              </w:rPr>
            </w:pPr>
            <w:r w:rsidRPr="009F2AF1">
              <w:rPr>
                <w:b/>
              </w:rPr>
              <w:t>№ п/п</w:t>
            </w:r>
          </w:p>
        </w:tc>
        <w:tc>
          <w:tcPr>
            <w:tcW w:w="6973" w:type="dxa"/>
            <w:tcBorders>
              <w:top w:val="single" w:sz="4" w:space="0" w:color="auto"/>
              <w:left w:val="single" w:sz="4" w:space="0" w:color="auto"/>
              <w:bottom w:val="single" w:sz="4" w:space="0" w:color="auto"/>
              <w:right w:val="single" w:sz="4" w:space="0" w:color="auto"/>
            </w:tcBorders>
          </w:tcPr>
          <w:p w:rsidR="00E80507" w:rsidRPr="009F2AF1" w:rsidRDefault="00E80507">
            <w:pPr>
              <w:ind w:left="360"/>
              <w:jc w:val="center"/>
              <w:rPr>
                <w:b/>
              </w:rPr>
            </w:pPr>
            <w:r w:rsidRPr="009F2AF1">
              <w:rPr>
                <w:b/>
              </w:rPr>
              <w:t xml:space="preserve">Содержание </w:t>
            </w:r>
          </w:p>
          <w:p w:rsidR="00E80507" w:rsidRPr="009F2AF1" w:rsidRDefault="00E80507">
            <w:pPr>
              <w:ind w:left="360"/>
              <w:jc w:val="center"/>
              <w:rPr>
                <w:b/>
              </w:rPr>
            </w:pPr>
          </w:p>
        </w:tc>
        <w:tc>
          <w:tcPr>
            <w:tcW w:w="2387" w:type="dxa"/>
            <w:tcBorders>
              <w:top w:val="single" w:sz="4" w:space="0" w:color="auto"/>
              <w:left w:val="single" w:sz="4" w:space="0" w:color="auto"/>
              <w:bottom w:val="single" w:sz="4" w:space="0" w:color="auto"/>
              <w:right w:val="single" w:sz="4" w:space="0" w:color="auto"/>
            </w:tcBorders>
          </w:tcPr>
          <w:p w:rsidR="00E80507" w:rsidRPr="009F2AF1" w:rsidRDefault="00E80507">
            <w:pPr>
              <w:jc w:val="center"/>
              <w:rPr>
                <w:b/>
              </w:rPr>
            </w:pPr>
            <w:r w:rsidRPr="009F2AF1">
              <w:rPr>
                <w:b/>
              </w:rPr>
              <w:t xml:space="preserve">Форма контроля </w:t>
            </w:r>
          </w:p>
          <w:p w:rsidR="00E80507" w:rsidRPr="009F2AF1" w:rsidRDefault="00E80507">
            <w:pPr>
              <w:jc w:val="center"/>
              <w:rPr>
                <w:b/>
              </w:rPr>
            </w:pPr>
          </w:p>
        </w:tc>
      </w:tr>
      <w:tr w:rsidR="00E80507" w:rsidRPr="009F2AF1" w:rsidTr="005546B7">
        <w:tc>
          <w:tcPr>
            <w:tcW w:w="648" w:type="dxa"/>
            <w:tcBorders>
              <w:top w:val="single" w:sz="4" w:space="0" w:color="auto"/>
              <w:left w:val="single" w:sz="4" w:space="0" w:color="auto"/>
              <w:bottom w:val="single" w:sz="4" w:space="0" w:color="auto"/>
              <w:right w:val="single" w:sz="4" w:space="0" w:color="auto"/>
            </w:tcBorders>
          </w:tcPr>
          <w:p w:rsidR="00E80507" w:rsidRPr="009F2AF1" w:rsidRDefault="00E80507">
            <w:r w:rsidRPr="009F2AF1">
              <w:t>2.1.</w:t>
            </w:r>
          </w:p>
        </w:tc>
        <w:tc>
          <w:tcPr>
            <w:tcW w:w="6973" w:type="dxa"/>
            <w:tcBorders>
              <w:top w:val="single" w:sz="4" w:space="0" w:color="auto"/>
              <w:left w:val="single" w:sz="4" w:space="0" w:color="auto"/>
              <w:bottom w:val="single" w:sz="4" w:space="0" w:color="auto"/>
              <w:right w:val="single" w:sz="4" w:space="0" w:color="auto"/>
            </w:tcBorders>
          </w:tcPr>
          <w:p w:rsidR="00E80507" w:rsidRPr="009F2AF1" w:rsidRDefault="00E80507">
            <w:r w:rsidRPr="009F2AF1">
              <w:t xml:space="preserve">Повторить </w:t>
            </w:r>
          </w:p>
        </w:tc>
        <w:tc>
          <w:tcPr>
            <w:tcW w:w="2387" w:type="dxa"/>
            <w:tcBorders>
              <w:top w:val="single" w:sz="4" w:space="0" w:color="auto"/>
              <w:left w:val="single" w:sz="4" w:space="0" w:color="auto"/>
              <w:bottom w:val="single" w:sz="4" w:space="0" w:color="auto"/>
              <w:right w:val="single" w:sz="4" w:space="0" w:color="auto"/>
            </w:tcBorders>
          </w:tcPr>
          <w:p w:rsidR="00E80507" w:rsidRPr="009F2AF1" w:rsidRDefault="00E80507"/>
        </w:tc>
      </w:tr>
      <w:tr w:rsidR="00E80507" w:rsidRPr="009F2AF1" w:rsidTr="005546B7">
        <w:tc>
          <w:tcPr>
            <w:tcW w:w="648" w:type="dxa"/>
            <w:tcBorders>
              <w:top w:val="single" w:sz="4" w:space="0" w:color="auto"/>
              <w:left w:val="single" w:sz="4" w:space="0" w:color="auto"/>
              <w:bottom w:val="single" w:sz="4" w:space="0" w:color="auto"/>
              <w:right w:val="single" w:sz="4" w:space="0" w:color="auto"/>
            </w:tcBorders>
          </w:tcPr>
          <w:p w:rsidR="00E80507" w:rsidRPr="009F2AF1" w:rsidRDefault="00E80507"/>
        </w:tc>
        <w:tc>
          <w:tcPr>
            <w:tcW w:w="6973" w:type="dxa"/>
            <w:tcBorders>
              <w:top w:val="single" w:sz="4" w:space="0" w:color="auto"/>
              <w:left w:val="single" w:sz="4" w:space="0" w:color="auto"/>
              <w:bottom w:val="single" w:sz="4" w:space="0" w:color="auto"/>
              <w:right w:val="single" w:sz="4" w:space="0" w:color="auto"/>
            </w:tcBorders>
          </w:tcPr>
          <w:p w:rsidR="00E80507" w:rsidRPr="009F2AF1" w:rsidRDefault="00E80507">
            <w:r w:rsidRPr="009F2AF1">
              <w:t xml:space="preserve"> Вопросы для повторения</w:t>
            </w:r>
            <w:r w:rsidR="00D44011" w:rsidRPr="009F2AF1">
              <w:t>:</w:t>
            </w:r>
          </w:p>
          <w:p w:rsidR="009657DE" w:rsidRPr="009F2AF1" w:rsidRDefault="009657DE">
            <w:r w:rsidRPr="009F2AF1">
              <w:t>1 . Эндокринные железы, определение понятия, классификация.</w:t>
            </w:r>
          </w:p>
          <w:p w:rsidR="009657DE" w:rsidRPr="009F2AF1" w:rsidRDefault="009657DE">
            <w:r w:rsidRPr="009F2AF1">
              <w:t>2. Гормон, определение понятия, классификации. Метаболизм гормонов в организме.</w:t>
            </w:r>
          </w:p>
          <w:p w:rsidR="009657DE" w:rsidRPr="009F2AF1" w:rsidRDefault="009657DE" w:rsidP="009657DE">
            <w:r w:rsidRPr="009F2AF1">
              <w:t>3. Обмен йода, его значение в синтезе гормонов щитовидной железы.</w:t>
            </w:r>
          </w:p>
          <w:p w:rsidR="009657DE" w:rsidRPr="009F2AF1" w:rsidRDefault="009657DE" w:rsidP="009657DE">
            <w:r w:rsidRPr="009F2AF1">
              <w:t>4. Гормоны щитовидной и паращитовидной желез, механизмы их действия на организм.</w:t>
            </w:r>
          </w:p>
          <w:p w:rsidR="00D64C1E" w:rsidRPr="009F2AF1" w:rsidRDefault="009657DE" w:rsidP="00761887">
            <w:pPr>
              <w:suppressAutoHyphens w:val="0"/>
              <w:jc w:val="both"/>
            </w:pPr>
            <w:r w:rsidRPr="009F2AF1">
              <w:t>5. Функциональная взаимосвязь между нервной системой, щитовидной и паращитовидными железами.</w:t>
            </w:r>
          </w:p>
        </w:tc>
        <w:tc>
          <w:tcPr>
            <w:tcW w:w="2387" w:type="dxa"/>
            <w:tcBorders>
              <w:top w:val="single" w:sz="4" w:space="0" w:color="auto"/>
              <w:left w:val="single" w:sz="4" w:space="0" w:color="auto"/>
              <w:bottom w:val="single" w:sz="4" w:space="0" w:color="auto"/>
              <w:right w:val="single" w:sz="4" w:space="0" w:color="auto"/>
            </w:tcBorders>
          </w:tcPr>
          <w:p w:rsidR="00E80507" w:rsidRPr="009F2AF1" w:rsidRDefault="00FC7B39">
            <w:r>
              <w:t xml:space="preserve">Тестовый </w:t>
            </w:r>
            <w:r w:rsidR="00E80507" w:rsidRPr="009F2AF1">
              <w:t xml:space="preserve"> контроль</w:t>
            </w:r>
          </w:p>
        </w:tc>
      </w:tr>
      <w:tr w:rsidR="00E80507" w:rsidRPr="009F2AF1" w:rsidTr="005546B7">
        <w:tc>
          <w:tcPr>
            <w:tcW w:w="648" w:type="dxa"/>
            <w:tcBorders>
              <w:top w:val="single" w:sz="4" w:space="0" w:color="auto"/>
              <w:left w:val="single" w:sz="4" w:space="0" w:color="auto"/>
              <w:bottom w:val="single" w:sz="4" w:space="0" w:color="auto"/>
              <w:right w:val="single" w:sz="4" w:space="0" w:color="auto"/>
            </w:tcBorders>
          </w:tcPr>
          <w:p w:rsidR="00E80507" w:rsidRPr="009F2AF1" w:rsidRDefault="00E80507">
            <w:r w:rsidRPr="009F2AF1">
              <w:t>2.2.</w:t>
            </w:r>
          </w:p>
        </w:tc>
        <w:tc>
          <w:tcPr>
            <w:tcW w:w="6973" w:type="dxa"/>
            <w:tcBorders>
              <w:top w:val="single" w:sz="4" w:space="0" w:color="auto"/>
              <w:left w:val="single" w:sz="4" w:space="0" w:color="auto"/>
              <w:bottom w:val="single" w:sz="4" w:space="0" w:color="auto"/>
              <w:right w:val="single" w:sz="4" w:space="0" w:color="auto"/>
            </w:tcBorders>
          </w:tcPr>
          <w:p w:rsidR="00E80507" w:rsidRPr="009F2AF1" w:rsidRDefault="00E80507" w:rsidP="00E32170">
            <w:pPr>
              <w:jc w:val="both"/>
            </w:pPr>
            <w:r w:rsidRPr="009F2AF1">
              <w:t>Изучить материал лекции</w:t>
            </w:r>
            <w:r w:rsidR="00B87381" w:rsidRPr="009F2AF1">
              <w:t>.</w:t>
            </w:r>
            <w:r w:rsidRPr="009F2AF1">
              <w:t xml:space="preserve"> Тема:</w:t>
            </w:r>
            <w:r w:rsidR="00877086" w:rsidRPr="009F2AF1">
              <w:t xml:space="preserve"> Патофизиология эндокринной си</w:t>
            </w:r>
            <w:r w:rsidR="00877086" w:rsidRPr="009F2AF1">
              <w:t>с</w:t>
            </w:r>
            <w:r w:rsidR="00877086" w:rsidRPr="009F2AF1">
              <w:t>темы.</w:t>
            </w:r>
          </w:p>
        </w:tc>
        <w:tc>
          <w:tcPr>
            <w:tcW w:w="2387" w:type="dxa"/>
            <w:tcBorders>
              <w:top w:val="single" w:sz="4" w:space="0" w:color="auto"/>
              <w:left w:val="single" w:sz="4" w:space="0" w:color="auto"/>
              <w:bottom w:val="single" w:sz="4" w:space="0" w:color="auto"/>
              <w:right w:val="single" w:sz="4" w:space="0" w:color="auto"/>
            </w:tcBorders>
          </w:tcPr>
          <w:p w:rsidR="00E80507" w:rsidRPr="009F2AF1" w:rsidRDefault="00FC7B39">
            <w:r>
              <w:t xml:space="preserve">Тестовый </w:t>
            </w:r>
            <w:r w:rsidRPr="009F2AF1">
              <w:t xml:space="preserve"> контроль</w:t>
            </w:r>
            <w:r>
              <w:t>, устное собеседование</w:t>
            </w:r>
          </w:p>
        </w:tc>
      </w:tr>
      <w:tr w:rsidR="00E32170" w:rsidRPr="009F2AF1" w:rsidTr="005546B7">
        <w:tc>
          <w:tcPr>
            <w:tcW w:w="648" w:type="dxa"/>
            <w:tcBorders>
              <w:top w:val="single" w:sz="4" w:space="0" w:color="auto"/>
              <w:left w:val="single" w:sz="4" w:space="0" w:color="auto"/>
              <w:bottom w:val="single" w:sz="4" w:space="0" w:color="auto"/>
              <w:right w:val="single" w:sz="4" w:space="0" w:color="auto"/>
            </w:tcBorders>
          </w:tcPr>
          <w:p w:rsidR="00E32170" w:rsidRPr="009F2AF1" w:rsidRDefault="00E32170">
            <w:r w:rsidRPr="009F2AF1">
              <w:t>2.3.</w:t>
            </w:r>
          </w:p>
        </w:tc>
        <w:tc>
          <w:tcPr>
            <w:tcW w:w="6973" w:type="dxa"/>
            <w:tcBorders>
              <w:top w:val="single" w:sz="4" w:space="0" w:color="auto"/>
              <w:left w:val="single" w:sz="4" w:space="0" w:color="auto"/>
              <w:bottom w:val="single" w:sz="4" w:space="0" w:color="auto"/>
              <w:right w:val="single" w:sz="4" w:space="0" w:color="auto"/>
            </w:tcBorders>
          </w:tcPr>
          <w:p w:rsidR="00E32170" w:rsidRPr="00343E2A" w:rsidRDefault="00E32170" w:rsidP="001B1C64">
            <w:r w:rsidRPr="00343E2A">
              <w:t>Прочитать главы «</w:t>
            </w:r>
            <w:r>
              <w:t>Иммунодефицитные состояния и аутои</w:t>
            </w:r>
            <w:r>
              <w:t>м</w:t>
            </w:r>
            <w:r>
              <w:t>мунные заболевания</w:t>
            </w:r>
            <w:r w:rsidRPr="00343E2A">
              <w:t xml:space="preserve">» в  учебниках:      </w:t>
            </w:r>
          </w:p>
          <w:p w:rsidR="00E32170" w:rsidRDefault="00E32170" w:rsidP="00E32170">
            <w:pPr>
              <w:pStyle w:val="af0"/>
              <w:numPr>
                <w:ilvl w:val="1"/>
                <w:numId w:val="36"/>
              </w:numPr>
              <w:tabs>
                <w:tab w:val="clear" w:pos="1352"/>
                <w:tab w:val="num" w:pos="203"/>
              </w:tabs>
              <w:spacing w:after="0" w:line="240" w:lineRule="auto"/>
              <w:ind w:left="203" w:right="397" w:hanging="284"/>
              <w:jc w:val="both"/>
              <w:rPr>
                <w:rFonts w:ascii="Times New Roman" w:eastAsia="Times New Roman" w:hAnsi="Times New Roman" w:cs="Times New Roman"/>
                <w:sz w:val="24"/>
                <w:szCs w:val="24"/>
              </w:rPr>
            </w:pPr>
            <w:r w:rsidRPr="00FB25D6">
              <w:rPr>
                <w:rFonts w:ascii="Times New Roman" w:eastAsia="Times New Roman" w:hAnsi="Times New Roman"/>
                <w:sz w:val="24"/>
                <w:szCs w:val="24"/>
              </w:rPr>
              <w:t xml:space="preserve"> </w:t>
            </w:r>
            <w:r w:rsidRPr="00FB25D6">
              <w:rPr>
                <w:rFonts w:ascii="Times New Roman" w:eastAsia="Times New Roman" w:hAnsi="Times New Roman" w:cs="Times New Roman"/>
                <w:sz w:val="24"/>
                <w:szCs w:val="24"/>
              </w:rPr>
              <w:t xml:space="preserve">Патологическая физиология : учебник для студ. / ред. Н. Н. Зайко [и др.]. - М. :МЕДпресс-информ, 2008. - 640 с. </w:t>
            </w:r>
          </w:p>
          <w:p w:rsidR="00E32170" w:rsidRPr="00FB25D6" w:rsidRDefault="00E32170" w:rsidP="00E32170">
            <w:pPr>
              <w:pStyle w:val="af0"/>
              <w:numPr>
                <w:ilvl w:val="1"/>
                <w:numId w:val="36"/>
              </w:numPr>
              <w:tabs>
                <w:tab w:val="clear" w:pos="1352"/>
                <w:tab w:val="num" w:pos="203"/>
              </w:tabs>
              <w:spacing w:after="0" w:line="240" w:lineRule="auto"/>
              <w:ind w:left="203" w:right="397" w:hanging="284"/>
              <w:jc w:val="both"/>
              <w:rPr>
                <w:rFonts w:ascii="Times New Roman" w:eastAsia="Times New Roman" w:hAnsi="Times New Roman" w:cs="Times New Roman"/>
                <w:color w:val="auto"/>
                <w:sz w:val="24"/>
                <w:szCs w:val="24"/>
              </w:rPr>
            </w:pPr>
            <w:r w:rsidRPr="00FB25D6">
              <w:rPr>
                <w:rFonts w:ascii="Times New Roman" w:eastAsia="Times New Roman" w:hAnsi="Times New Roman" w:cs="Times New Roman"/>
                <w:color w:val="auto"/>
                <w:sz w:val="24"/>
                <w:szCs w:val="24"/>
              </w:rPr>
              <w:t xml:space="preserve">Патофизиология : учебник для студентов вузов: в 2т. / ред. В. В. Новицкий [и др.]. - М. : ГЭОТАР-Медиа, 2009. - , Т.1 848 с. </w:t>
            </w:r>
          </w:p>
          <w:p w:rsidR="00E32170" w:rsidRPr="00FB25D6" w:rsidRDefault="00E32170" w:rsidP="00E32170">
            <w:pPr>
              <w:pStyle w:val="af0"/>
              <w:numPr>
                <w:ilvl w:val="1"/>
                <w:numId w:val="36"/>
              </w:numPr>
              <w:tabs>
                <w:tab w:val="clear" w:pos="1352"/>
                <w:tab w:val="num" w:pos="203"/>
              </w:tabs>
              <w:spacing w:after="0" w:line="240" w:lineRule="auto"/>
              <w:ind w:left="203" w:right="397" w:hanging="284"/>
              <w:jc w:val="both"/>
              <w:rPr>
                <w:rFonts w:ascii="Times New Roman" w:eastAsia="Times New Roman" w:hAnsi="Times New Roman" w:cs="Times New Roman"/>
                <w:sz w:val="24"/>
                <w:szCs w:val="24"/>
              </w:rPr>
            </w:pPr>
            <w:r w:rsidRPr="00FB25D6">
              <w:rPr>
                <w:rFonts w:ascii="Times New Roman" w:eastAsia="Times New Roman" w:hAnsi="Times New Roman" w:cs="Times New Roman"/>
                <w:sz w:val="24"/>
                <w:szCs w:val="24"/>
              </w:rPr>
              <w:t xml:space="preserve">Патофизиология : учебник для студентов вузов: в 2т. / ред. В. В. Новицкий [и др.]. - М. : ГЭОТАР-Медиа, 2009. - , Т.2 640 с. </w:t>
            </w:r>
          </w:p>
          <w:p w:rsidR="00E32170" w:rsidRPr="00343E2A" w:rsidRDefault="00E32170" w:rsidP="001B1C64">
            <w:r>
              <w:t xml:space="preserve">4. </w:t>
            </w:r>
            <w:r w:rsidRPr="00FB25D6">
              <w:t xml:space="preserve">Патофизиология [Электронный ресурс] / Литвицкий П.Ф. - М. : ГЭОТАР-Медиа, 2010. - </w:t>
            </w:r>
            <w:hyperlink r:id="rId8" w:history="1">
              <w:r w:rsidRPr="002E054B">
                <w:rPr>
                  <w:rStyle w:val="af"/>
                </w:rPr>
                <w:t>http://www.rosmedlib.ru/book/ISBN9785970414798.html</w:t>
              </w:r>
            </w:hyperlink>
            <w:r>
              <w:t>.</w:t>
            </w:r>
          </w:p>
        </w:tc>
        <w:tc>
          <w:tcPr>
            <w:tcW w:w="2387" w:type="dxa"/>
            <w:tcBorders>
              <w:top w:val="single" w:sz="4" w:space="0" w:color="auto"/>
              <w:left w:val="single" w:sz="4" w:space="0" w:color="auto"/>
              <w:bottom w:val="single" w:sz="4" w:space="0" w:color="auto"/>
              <w:right w:val="single" w:sz="4" w:space="0" w:color="auto"/>
            </w:tcBorders>
          </w:tcPr>
          <w:p w:rsidR="00E32170" w:rsidRPr="009F2AF1" w:rsidRDefault="00E32170">
            <w:r>
              <w:t xml:space="preserve">Тестовый </w:t>
            </w:r>
            <w:r w:rsidRPr="009F2AF1">
              <w:t xml:space="preserve"> контроль</w:t>
            </w:r>
            <w:r>
              <w:t>, устное собеседование</w:t>
            </w:r>
          </w:p>
        </w:tc>
      </w:tr>
      <w:tr w:rsidR="00E32170" w:rsidRPr="009F2AF1" w:rsidTr="005546B7">
        <w:tc>
          <w:tcPr>
            <w:tcW w:w="648" w:type="dxa"/>
            <w:tcBorders>
              <w:top w:val="single" w:sz="4" w:space="0" w:color="auto"/>
              <w:left w:val="single" w:sz="4" w:space="0" w:color="auto"/>
              <w:bottom w:val="single" w:sz="4" w:space="0" w:color="auto"/>
              <w:right w:val="single" w:sz="4" w:space="0" w:color="auto"/>
            </w:tcBorders>
          </w:tcPr>
          <w:p w:rsidR="00E32170" w:rsidRPr="009F2AF1" w:rsidRDefault="00E32170">
            <w:r w:rsidRPr="009F2AF1">
              <w:t>2.4.</w:t>
            </w:r>
          </w:p>
        </w:tc>
        <w:tc>
          <w:tcPr>
            <w:tcW w:w="6973" w:type="dxa"/>
            <w:tcBorders>
              <w:top w:val="single" w:sz="4" w:space="0" w:color="auto"/>
              <w:left w:val="single" w:sz="4" w:space="0" w:color="auto"/>
              <w:bottom w:val="single" w:sz="4" w:space="0" w:color="auto"/>
              <w:right w:val="single" w:sz="4" w:space="0" w:color="auto"/>
            </w:tcBorders>
          </w:tcPr>
          <w:p w:rsidR="00E32170" w:rsidRPr="00343E2A" w:rsidRDefault="00E32170" w:rsidP="001B1C64">
            <w:r w:rsidRPr="00343E2A">
              <w:t xml:space="preserve">Изучить дополнительную литературу:   </w:t>
            </w:r>
          </w:p>
          <w:p w:rsidR="00E32170" w:rsidRPr="009C437E" w:rsidRDefault="00E32170" w:rsidP="00E32170">
            <w:pPr>
              <w:pStyle w:val="af0"/>
              <w:numPr>
                <w:ilvl w:val="0"/>
                <w:numId w:val="37"/>
              </w:numPr>
              <w:tabs>
                <w:tab w:val="clear" w:pos="1352"/>
                <w:tab w:val="num" w:pos="203"/>
              </w:tabs>
              <w:spacing w:after="0"/>
              <w:ind w:left="203" w:right="340" w:hanging="203"/>
              <w:jc w:val="both"/>
              <w:rPr>
                <w:rFonts w:ascii="Times New Roman" w:hAnsi="Times New Roman" w:cs="Times New Roman"/>
              </w:rPr>
            </w:pPr>
            <w:r w:rsidRPr="00FB25D6">
              <w:rPr>
                <w:rFonts w:ascii="Times New Roman" w:eastAsia="Times New Roman" w:hAnsi="Times New Roman" w:cs="Times New Roman"/>
                <w:color w:val="auto"/>
                <w:sz w:val="24"/>
                <w:szCs w:val="24"/>
              </w:rPr>
              <w:t xml:space="preserve">Атлас по патофизиологии : учебное пособие для </w:t>
            </w:r>
            <w:r w:rsidRPr="00FB25D6">
              <w:rPr>
                <w:rFonts w:ascii="Times New Roman" w:eastAsia="Times New Roman" w:hAnsi="Times New Roman" w:cs="Times New Roman"/>
                <w:color w:val="auto"/>
                <w:sz w:val="24"/>
                <w:szCs w:val="24"/>
              </w:rPr>
              <w:lastRenderedPageBreak/>
              <w:t>студ.мед.вузов / В. А. Войнов. - М. :Мед.информ.агентство, 2007. - 256 с.</w:t>
            </w:r>
          </w:p>
          <w:p w:rsidR="00E32170" w:rsidRPr="00D52813" w:rsidRDefault="00E32170" w:rsidP="00E32170">
            <w:pPr>
              <w:pStyle w:val="af0"/>
              <w:numPr>
                <w:ilvl w:val="0"/>
                <w:numId w:val="37"/>
              </w:numPr>
              <w:tabs>
                <w:tab w:val="clear" w:pos="1352"/>
                <w:tab w:val="num" w:pos="203"/>
              </w:tabs>
              <w:spacing w:after="0"/>
              <w:ind w:left="203" w:right="340" w:hanging="203"/>
              <w:jc w:val="both"/>
              <w:rPr>
                <w:rFonts w:ascii="Times New Roman" w:hAnsi="Times New Roman" w:cs="Times New Roman"/>
              </w:rPr>
            </w:pPr>
            <w:r w:rsidRPr="00D52813">
              <w:rPr>
                <w:rFonts w:ascii="Times New Roman" w:eastAsia="Times New Roman" w:hAnsi="Times New Roman" w:cs="Times New Roman"/>
                <w:color w:val="auto"/>
                <w:sz w:val="24"/>
                <w:szCs w:val="24"/>
              </w:rPr>
              <w:t>Патофизиология и физиология в вопросах и ответах / Л. З. Тель, С. П. Лысенков, Н. Г. Шарипова [и др.]. - М. :Мед.информ.агентство, 2007. - 512 с.</w:t>
            </w:r>
          </w:p>
          <w:p w:rsidR="00E32170" w:rsidRDefault="00E32170" w:rsidP="00E32170">
            <w:pPr>
              <w:pStyle w:val="af0"/>
              <w:numPr>
                <w:ilvl w:val="0"/>
                <w:numId w:val="37"/>
              </w:numPr>
              <w:tabs>
                <w:tab w:val="clear" w:pos="1352"/>
                <w:tab w:val="num" w:pos="203"/>
              </w:tabs>
              <w:spacing w:after="0" w:line="240" w:lineRule="auto"/>
              <w:ind w:left="203" w:right="340" w:hanging="203"/>
              <w:jc w:val="both"/>
              <w:rPr>
                <w:rFonts w:ascii="Times New Roman" w:eastAsia="Times New Roman" w:hAnsi="Times New Roman" w:cs="Times New Roman"/>
                <w:sz w:val="24"/>
                <w:szCs w:val="24"/>
              </w:rPr>
            </w:pPr>
            <w:r w:rsidRPr="009C437E">
              <w:rPr>
                <w:rFonts w:ascii="Times New Roman" w:eastAsia="Times New Roman" w:hAnsi="Times New Roman" w:cs="Times New Roman"/>
                <w:sz w:val="24"/>
                <w:szCs w:val="24"/>
              </w:rPr>
              <w:t>Патологическая физиология : интерактивный курс ле</w:t>
            </w:r>
            <w:r w:rsidRPr="009C437E">
              <w:rPr>
                <w:rFonts w:ascii="Times New Roman" w:eastAsia="Times New Roman" w:hAnsi="Times New Roman" w:cs="Times New Roman"/>
                <w:sz w:val="24"/>
                <w:szCs w:val="24"/>
              </w:rPr>
              <w:t>к</w:t>
            </w:r>
            <w:r w:rsidRPr="009C437E">
              <w:rPr>
                <w:rFonts w:ascii="Times New Roman" w:eastAsia="Times New Roman" w:hAnsi="Times New Roman" w:cs="Times New Roman"/>
                <w:sz w:val="24"/>
                <w:szCs w:val="24"/>
              </w:rPr>
              <w:t xml:space="preserve">ций / Л. З. Тель, С. П. Лысенков, С. А. Шастун. - М. :Мед.информ.агентство, 2007. - 672 с. </w:t>
            </w:r>
          </w:p>
          <w:p w:rsidR="00E32170" w:rsidRPr="00D52813" w:rsidRDefault="00E32170" w:rsidP="00E32170">
            <w:pPr>
              <w:pStyle w:val="af0"/>
              <w:numPr>
                <w:ilvl w:val="0"/>
                <w:numId w:val="37"/>
              </w:numPr>
              <w:tabs>
                <w:tab w:val="clear" w:pos="1352"/>
                <w:tab w:val="num" w:pos="203"/>
              </w:tabs>
              <w:spacing w:after="0" w:line="240" w:lineRule="auto"/>
              <w:ind w:left="203" w:right="340" w:hanging="203"/>
              <w:jc w:val="both"/>
              <w:rPr>
                <w:rFonts w:ascii="Times New Roman" w:eastAsia="Times New Roman" w:hAnsi="Times New Roman" w:cs="Times New Roman"/>
                <w:sz w:val="24"/>
                <w:szCs w:val="24"/>
              </w:rPr>
            </w:pPr>
            <w:r w:rsidRPr="00D52813">
              <w:rPr>
                <w:rFonts w:ascii="Times New Roman" w:eastAsia="Times New Roman" w:hAnsi="Times New Roman" w:cs="Times New Roman"/>
                <w:sz w:val="24"/>
                <w:szCs w:val="24"/>
              </w:rPr>
              <w:t>Патофизиология [Электронный ресурс] : атлас / А. В. Ефремов, Ю. В. Начаров, Н. Ю. Пахомова [и др.]. - Н</w:t>
            </w:r>
            <w:r w:rsidRPr="00D52813">
              <w:rPr>
                <w:rFonts w:ascii="Times New Roman" w:eastAsia="Times New Roman" w:hAnsi="Times New Roman" w:cs="Times New Roman"/>
                <w:sz w:val="24"/>
                <w:szCs w:val="24"/>
              </w:rPr>
              <w:t>о</w:t>
            </w:r>
            <w:r w:rsidRPr="00D52813">
              <w:rPr>
                <w:rFonts w:ascii="Times New Roman" w:eastAsia="Times New Roman" w:hAnsi="Times New Roman" w:cs="Times New Roman"/>
                <w:sz w:val="24"/>
                <w:szCs w:val="24"/>
              </w:rPr>
              <w:t>восибирск :Сибмедиздат НГМУ, 2008. - 151 с.</w:t>
            </w:r>
          </w:p>
          <w:p w:rsidR="00E32170" w:rsidRDefault="00E32170" w:rsidP="00E32170">
            <w:pPr>
              <w:pStyle w:val="af0"/>
              <w:numPr>
                <w:ilvl w:val="0"/>
                <w:numId w:val="37"/>
              </w:numPr>
              <w:tabs>
                <w:tab w:val="clear" w:pos="1352"/>
                <w:tab w:val="num" w:pos="203"/>
              </w:tabs>
              <w:spacing w:after="0" w:line="240" w:lineRule="auto"/>
              <w:ind w:left="203" w:right="340" w:hanging="203"/>
              <w:jc w:val="both"/>
              <w:rPr>
                <w:rFonts w:ascii="Times New Roman" w:eastAsia="Times New Roman" w:hAnsi="Times New Roman" w:cs="Times New Roman"/>
                <w:sz w:val="24"/>
                <w:szCs w:val="24"/>
              </w:rPr>
            </w:pPr>
            <w:r w:rsidRPr="00FB25D6">
              <w:rPr>
                <w:rFonts w:ascii="Times New Roman" w:eastAsia="Times New Roman" w:hAnsi="Times New Roman" w:cs="Times New Roman"/>
                <w:sz w:val="24"/>
                <w:szCs w:val="24"/>
              </w:rPr>
              <w:t>Патофизиология. Основные понятия : учебное пособие для вузов / Е. Н. Самсонова, Ю. В. Начаров ; ред. А. В. Ефремов. - М. : ГЭОТАР-Медиа, 2008. - 253 с.</w:t>
            </w:r>
          </w:p>
          <w:p w:rsidR="00E32170" w:rsidRPr="00343E2A" w:rsidRDefault="00E32170" w:rsidP="001B1C64">
            <w:r>
              <w:t xml:space="preserve">6. </w:t>
            </w:r>
            <w:r w:rsidRPr="00D52813">
              <w:t>Основы общей нозологии : учебное пособие / А. В. Ефр</w:t>
            </w:r>
            <w:r w:rsidRPr="00D52813">
              <w:t>е</w:t>
            </w:r>
            <w:r w:rsidRPr="00D52813">
              <w:t>мов, Ю. В. Начаров, Е. Н. Самсонова. - Новосибирск :Сибмедиздат НГМУ, 2009. - 92 с.</w:t>
            </w:r>
          </w:p>
        </w:tc>
        <w:tc>
          <w:tcPr>
            <w:tcW w:w="2387" w:type="dxa"/>
            <w:tcBorders>
              <w:top w:val="single" w:sz="4" w:space="0" w:color="auto"/>
              <w:left w:val="single" w:sz="4" w:space="0" w:color="auto"/>
              <w:bottom w:val="single" w:sz="4" w:space="0" w:color="auto"/>
              <w:right w:val="single" w:sz="4" w:space="0" w:color="auto"/>
            </w:tcBorders>
          </w:tcPr>
          <w:p w:rsidR="00E32170" w:rsidRPr="009F2AF1" w:rsidRDefault="00E32170">
            <w:r>
              <w:lastRenderedPageBreak/>
              <w:t>устное собеседование</w:t>
            </w:r>
          </w:p>
        </w:tc>
      </w:tr>
      <w:tr w:rsidR="00E80507" w:rsidRPr="009F2AF1" w:rsidTr="005546B7">
        <w:tc>
          <w:tcPr>
            <w:tcW w:w="648" w:type="dxa"/>
            <w:tcBorders>
              <w:top w:val="single" w:sz="4" w:space="0" w:color="auto"/>
              <w:left w:val="single" w:sz="4" w:space="0" w:color="auto"/>
              <w:bottom w:val="single" w:sz="4" w:space="0" w:color="auto"/>
              <w:right w:val="single" w:sz="4" w:space="0" w:color="auto"/>
            </w:tcBorders>
          </w:tcPr>
          <w:p w:rsidR="00E80507" w:rsidRPr="009F2AF1" w:rsidRDefault="00E80507">
            <w:r w:rsidRPr="009F2AF1">
              <w:lastRenderedPageBreak/>
              <w:t>2.5.</w:t>
            </w:r>
          </w:p>
        </w:tc>
        <w:tc>
          <w:tcPr>
            <w:tcW w:w="6973" w:type="dxa"/>
            <w:tcBorders>
              <w:top w:val="single" w:sz="4" w:space="0" w:color="auto"/>
              <w:left w:val="single" w:sz="4" w:space="0" w:color="auto"/>
              <w:bottom w:val="single" w:sz="4" w:space="0" w:color="auto"/>
              <w:right w:val="single" w:sz="4" w:space="0" w:color="auto"/>
            </w:tcBorders>
          </w:tcPr>
          <w:p w:rsidR="00E80507" w:rsidRPr="009F2AF1" w:rsidRDefault="00E80507" w:rsidP="00E32170">
            <w:r w:rsidRPr="009F2AF1">
              <w:t>Решить типовые задачи</w:t>
            </w:r>
          </w:p>
        </w:tc>
        <w:tc>
          <w:tcPr>
            <w:tcW w:w="2387" w:type="dxa"/>
            <w:tcBorders>
              <w:top w:val="single" w:sz="4" w:space="0" w:color="auto"/>
              <w:left w:val="single" w:sz="4" w:space="0" w:color="auto"/>
              <w:bottom w:val="single" w:sz="4" w:space="0" w:color="auto"/>
              <w:right w:val="single" w:sz="4" w:space="0" w:color="auto"/>
            </w:tcBorders>
          </w:tcPr>
          <w:p w:rsidR="00E80507" w:rsidRPr="009F2AF1" w:rsidRDefault="00E8151F">
            <w:r>
              <w:t>Решение ситуационных задач</w:t>
            </w:r>
          </w:p>
        </w:tc>
      </w:tr>
      <w:tr w:rsidR="00E80507" w:rsidRPr="009F2AF1" w:rsidTr="005546B7">
        <w:tc>
          <w:tcPr>
            <w:tcW w:w="648" w:type="dxa"/>
            <w:tcBorders>
              <w:top w:val="single" w:sz="4" w:space="0" w:color="auto"/>
              <w:left w:val="single" w:sz="4" w:space="0" w:color="auto"/>
              <w:bottom w:val="single" w:sz="4" w:space="0" w:color="auto"/>
              <w:right w:val="single" w:sz="4" w:space="0" w:color="auto"/>
            </w:tcBorders>
          </w:tcPr>
          <w:p w:rsidR="00E80507" w:rsidRPr="009F2AF1" w:rsidRDefault="00ED7A3A">
            <w:r w:rsidRPr="009F2AF1">
              <w:t>2.6</w:t>
            </w:r>
            <w:r w:rsidR="00E80507" w:rsidRPr="009F2AF1">
              <w:t>.</w:t>
            </w:r>
          </w:p>
        </w:tc>
        <w:tc>
          <w:tcPr>
            <w:tcW w:w="6973" w:type="dxa"/>
            <w:tcBorders>
              <w:top w:val="single" w:sz="4" w:space="0" w:color="auto"/>
              <w:left w:val="single" w:sz="4" w:space="0" w:color="auto"/>
              <w:bottom w:val="single" w:sz="4" w:space="0" w:color="auto"/>
              <w:right w:val="single" w:sz="4" w:space="0" w:color="auto"/>
            </w:tcBorders>
          </w:tcPr>
          <w:p w:rsidR="00E80507" w:rsidRPr="009F2AF1" w:rsidRDefault="00E80507" w:rsidP="00E32170">
            <w:pPr>
              <w:jc w:val="both"/>
            </w:pPr>
            <w:r w:rsidRPr="009F2AF1">
              <w:t xml:space="preserve">Решить тестовые задания </w:t>
            </w:r>
          </w:p>
        </w:tc>
        <w:tc>
          <w:tcPr>
            <w:tcW w:w="2387" w:type="dxa"/>
            <w:tcBorders>
              <w:top w:val="single" w:sz="4" w:space="0" w:color="auto"/>
              <w:left w:val="single" w:sz="4" w:space="0" w:color="auto"/>
              <w:bottom w:val="single" w:sz="4" w:space="0" w:color="auto"/>
              <w:right w:val="single" w:sz="4" w:space="0" w:color="auto"/>
            </w:tcBorders>
          </w:tcPr>
          <w:p w:rsidR="00E80507" w:rsidRPr="009F2AF1" w:rsidRDefault="00FC7B39">
            <w:r>
              <w:t>тестовый</w:t>
            </w:r>
            <w:r w:rsidR="00E80507" w:rsidRPr="009F2AF1">
              <w:t xml:space="preserve"> контроль</w:t>
            </w:r>
          </w:p>
        </w:tc>
      </w:tr>
      <w:tr w:rsidR="00E80507" w:rsidRPr="009F2AF1" w:rsidTr="005546B7">
        <w:tc>
          <w:tcPr>
            <w:tcW w:w="648" w:type="dxa"/>
            <w:tcBorders>
              <w:top w:val="single" w:sz="4" w:space="0" w:color="auto"/>
              <w:left w:val="single" w:sz="4" w:space="0" w:color="auto"/>
              <w:bottom w:val="single" w:sz="4" w:space="0" w:color="auto"/>
              <w:right w:val="single" w:sz="4" w:space="0" w:color="auto"/>
            </w:tcBorders>
          </w:tcPr>
          <w:p w:rsidR="00E80507" w:rsidRPr="009F2AF1" w:rsidRDefault="00ED7A3A">
            <w:r w:rsidRPr="009F2AF1">
              <w:t>2.7</w:t>
            </w:r>
            <w:r w:rsidR="00E80507" w:rsidRPr="009F2AF1">
              <w:t>.</w:t>
            </w:r>
          </w:p>
        </w:tc>
        <w:tc>
          <w:tcPr>
            <w:tcW w:w="6973" w:type="dxa"/>
            <w:tcBorders>
              <w:top w:val="single" w:sz="4" w:space="0" w:color="auto"/>
              <w:left w:val="single" w:sz="4" w:space="0" w:color="auto"/>
              <w:bottom w:val="single" w:sz="4" w:space="0" w:color="auto"/>
              <w:right w:val="single" w:sz="4" w:space="0" w:color="auto"/>
            </w:tcBorders>
          </w:tcPr>
          <w:p w:rsidR="00E80507" w:rsidRPr="009F2AF1" w:rsidRDefault="00E80507" w:rsidP="00ED7A3A">
            <w:r w:rsidRPr="009F2AF1">
              <w:t>Быть готовым ответить на следующие вопросы:</w:t>
            </w:r>
          </w:p>
          <w:p w:rsidR="00761887" w:rsidRPr="009F2AF1" w:rsidRDefault="00761887" w:rsidP="00761887">
            <w:pPr>
              <w:numPr>
                <w:ilvl w:val="0"/>
                <w:numId w:val="33"/>
              </w:numPr>
              <w:tabs>
                <w:tab w:val="clear" w:pos="810"/>
                <w:tab w:val="num" w:pos="612"/>
              </w:tabs>
              <w:suppressAutoHyphens w:val="0"/>
              <w:ind w:left="72" w:firstLine="180"/>
              <w:jc w:val="both"/>
            </w:pPr>
            <w:r w:rsidRPr="009F2AF1">
              <w:t>Основные причины и патогенетические пути нарушения функции щитовидной железы:</w:t>
            </w:r>
          </w:p>
          <w:p w:rsidR="00761887" w:rsidRPr="009F2AF1" w:rsidRDefault="00761887" w:rsidP="007618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 w:firstLine="180"/>
              <w:jc w:val="both"/>
            </w:pPr>
            <w:r w:rsidRPr="009F2AF1">
              <w:t>а) этиологическая роль центральных и гипофизарных нарушений регуляции щитовидной железы;</w:t>
            </w:r>
          </w:p>
          <w:p w:rsidR="00761887" w:rsidRPr="009F2AF1" w:rsidRDefault="00761887" w:rsidP="007618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 w:firstLine="180"/>
              <w:jc w:val="both"/>
            </w:pPr>
            <w:r w:rsidRPr="009F2AF1">
              <w:t>б) генетические дефекты синтеза тиреоидных гормонов;</w:t>
            </w:r>
          </w:p>
          <w:p w:rsidR="00761887" w:rsidRPr="009F2AF1" w:rsidRDefault="00761887" w:rsidP="007618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 w:firstLine="180"/>
              <w:jc w:val="both"/>
            </w:pPr>
            <w:r w:rsidRPr="009F2AF1">
              <w:t>в) значение аутоиммунитета в патологии щитовидной железы.</w:t>
            </w:r>
          </w:p>
          <w:p w:rsidR="00761887" w:rsidRPr="009F2AF1" w:rsidRDefault="00761887" w:rsidP="007618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sidRPr="009F2AF1">
              <w:t xml:space="preserve">     2. Гипертиреоз: причины, основные клинические проявления, механизмы нарушения обмена веществ, особенности функционирования нервной и других органов и систем.</w:t>
            </w:r>
          </w:p>
          <w:p w:rsidR="00761887" w:rsidRPr="009F2AF1" w:rsidRDefault="00761887" w:rsidP="007618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sidRPr="009F2AF1">
              <w:t xml:space="preserve">     3. Виды эндокринной патологии, обусловленные недостаточной функцией щитовидной железы (миксидема детей и взрослых, кретинизм): основные причины, проявления, механизмы нарушения обмена веществ и функции различных органов и систем.</w:t>
            </w:r>
          </w:p>
          <w:p w:rsidR="00761887" w:rsidRPr="009F2AF1" w:rsidRDefault="00761887" w:rsidP="007618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sidRPr="009F2AF1">
              <w:t xml:space="preserve">     4. Эндемический зоб, его разновидности, причины и механизмы развития.</w:t>
            </w:r>
          </w:p>
          <w:p w:rsidR="00761887" w:rsidRPr="009F2AF1" w:rsidRDefault="00761887" w:rsidP="007618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sidRPr="009F2AF1">
              <w:t xml:space="preserve">     5. Гипопаратиреоз: причины, механизмы развития и основные проявления (нарушения обмена веществ, нервно-мышечной возбудимости и т.д.).</w:t>
            </w:r>
          </w:p>
          <w:p w:rsidR="00761887" w:rsidRPr="009F2AF1" w:rsidRDefault="00761887" w:rsidP="007618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sidRPr="009F2AF1">
              <w:t xml:space="preserve">     6. Гиперпаратиреоз: причины и механизмы развития, основные проявления.</w:t>
            </w:r>
          </w:p>
          <w:p w:rsidR="00761887" w:rsidRPr="009F2AF1" w:rsidRDefault="00761887" w:rsidP="007618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sidRPr="009F2AF1">
              <w:t xml:space="preserve">     7. Причины и механизмы развития паратиреопривной тетании.</w:t>
            </w:r>
          </w:p>
          <w:p w:rsidR="00D44011" w:rsidRPr="009F2AF1" w:rsidRDefault="00761887" w:rsidP="00761887">
            <w:pPr>
              <w:suppressAutoHyphens w:val="0"/>
              <w:ind w:left="72"/>
              <w:jc w:val="both"/>
            </w:pPr>
            <w:r w:rsidRPr="009F2AF1">
              <w:t xml:space="preserve">     8. Принципы патогенетической терапии при гипер-  гипотиреозе, гипер- и гипопаратиреозе. </w:t>
            </w:r>
          </w:p>
        </w:tc>
        <w:tc>
          <w:tcPr>
            <w:tcW w:w="2387" w:type="dxa"/>
            <w:tcBorders>
              <w:top w:val="single" w:sz="4" w:space="0" w:color="auto"/>
              <w:left w:val="single" w:sz="4" w:space="0" w:color="auto"/>
              <w:bottom w:val="single" w:sz="4" w:space="0" w:color="auto"/>
              <w:right w:val="single" w:sz="4" w:space="0" w:color="auto"/>
            </w:tcBorders>
          </w:tcPr>
          <w:p w:rsidR="00E80507" w:rsidRPr="009F2AF1" w:rsidRDefault="00FC7B39">
            <w:r>
              <w:t xml:space="preserve">Тестовый </w:t>
            </w:r>
            <w:r w:rsidRPr="009F2AF1">
              <w:t xml:space="preserve"> контроль</w:t>
            </w:r>
            <w:r>
              <w:t>, устное собеседование</w:t>
            </w:r>
          </w:p>
        </w:tc>
      </w:tr>
    </w:tbl>
    <w:p w:rsidR="00E80507" w:rsidRDefault="00E80507" w:rsidP="00E80507">
      <w:pPr>
        <w:rPr>
          <w:i/>
        </w:rPr>
      </w:pPr>
    </w:p>
    <w:p w:rsidR="00FC7B39" w:rsidRDefault="00FC7B39" w:rsidP="00E80507">
      <w:pPr>
        <w:rPr>
          <w:i/>
        </w:rPr>
      </w:pPr>
    </w:p>
    <w:p w:rsidR="00FC7B39" w:rsidRDefault="00FC7B39" w:rsidP="00E80507">
      <w:pPr>
        <w:rPr>
          <w:i/>
        </w:rPr>
      </w:pPr>
    </w:p>
    <w:p w:rsidR="00E80507" w:rsidRPr="009F2AF1" w:rsidRDefault="00E80507" w:rsidP="00E80507">
      <w:pPr>
        <w:ind w:left="360"/>
      </w:pPr>
    </w:p>
    <w:p w:rsidR="009F2AF1" w:rsidRPr="009F2AF1" w:rsidRDefault="00E32170" w:rsidP="00E321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hanging="284"/>
        <w:jc w:val="right"/>
        <w:rPr>
          <w:b/>
        </w:rPr>
      </w:pPr>
      <w:r>
        <w:rPr>
          <w:b/>
        </w:rPr>
        <w:br w:type="page"/>
      </w:r>
      <w:r w:rsidR="009F2AF1" w:rsidRPr="009F2AF1">
        <w:rPr>
          <w:b/>
        </w:rPr>
        <w:lastRenderedPageBreak/>
        <w:t xml:space="preserve">Приложение 1 </w:t>
      </w:r>
    </w:p>
    <w:p w:rsid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hanging="284"/>
        <w:jc w:val="center"/>
        <w:rPr>
          <w:b/>
        </w:rPr>
      </w:pPr>
      <w:r w:rsidRPr="009F2AF1">
        <w:rPr>
          <w:b/>
        </w:rPr>
        <w:t xml:space="preserve">Тестовые задания по теме «Патофизиология щитовидной и паращитовидной желез» </w:t>
      </w:r>
    </w:p>
    <w:p w:rsidR="00E32170" w:rsidRPr="009F2AF1" w:rsidRDefault="00E32170"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hanging="284"/>
        <w:jc w:val="center"/>
        <w:rPr>
          <w:b/>
        </w:rPr>
      </w:pP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hanging="284"/>
        <w:jc w:val="both"/>
        <w:rPr>
          <w:b/>
        </w:rPr>
      </w:pPr>
      <w:r w:rsidRPr="009F2AF1">
        <w:t xml:space="preserve">1. </w:t>
      </w:r>
      <w:r w:rsidRPr="009F2AF1">
        <w:rPr>
          <w:b/>
        </w:rPr>
        <w:t>При первичном гипотиреозе местом локализации патологического процесса является:</w:t>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hanging="284"/>
        <w:jc w:val="both"/>
      </w:pPr>
      <w:r w:rsidRPr="009F2AF1">
        <w:t>1) щитовидная железа</w:t>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hanging="284"/>
        <w:jc w:val="both"/>
      </w:pPr>
      <w:r w:rsidRPr="009F2AF1">
        <w:t>2) гипофиз</w:t>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hanging="284"/>
        <w:jc w:val="both"/>
      </w:pPr>
      <w:r w:rsidRPr="009F2AF1">
        <w:t>3) гипоталамус</w:t>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hanging="284"/>
        <w:jc w:val="both"/>
        <w:rPr>
          <w:b/>
        </w:rPr>
      </w:pPr>
      <w:r w:rsidRPr="009F2AF1">
        <w:t xml:space="preserve">2. </w:t>
      </w:r>
      <w:r w:rsidRPr="009F2AF1">
        <w:rPr>
          <w:b/>
        </w:rPr>
        <w:t>При вторичном гипотиреозе местом локализации патологического процесса является:</w:t>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hanging="284"/>
        <w:jc w:val="both"/>
      </w:pPr>
      <w:r w:rsidRPr="009F2AF1">
        <w:t>1) щитовидная железа</w:t>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hanging="284"/>
        <w:jc w:val="both"/>
      </w:pPr>
      <w:r w:rsidRPr="009F2AF1">
        <w:t>2) гипофиз</w:t>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hanging="284"/>
        <w:jc w:val="both"/>
      </w:pPr>
      <w:r w:rsidRPr="009F2AF1">
        <w:t>3) гипоталамус</w:t>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hanging="284"/>
        <w:jc w:val="both"/>
        <w:rPr>
          <w:b/>
        </w:rPr>
      </w:pPr>
      <w:r w:rsidRPr="009F2AF1">
        <w:t xml:space="preserve">3. </w:t>
      </w:r>
      <w:r w:rsidRPr="009F2AF1">
        <w:rPr>
          <w:b/>
        </w:rPr>
        <w:t>При третичном гипотиреозе местом локализации патологического процесса является:</w:t>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hanging="284"/>
        <w:jc w:val="both"/>
      </w:pPr>
      <w:r w:rsidRPr="009F2AF1">
        <w:t>1) щитовидная железа</w:t>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hanging="284"/>
        <w:jc w:val="both"/>
      </w:pPr>
      <w:r w:rsidRPr="009F2AF1">
        <w:t>2) гипофиз</w:t>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hanging="284"/>
        <w:jc w:val="both"/>
      </w:pPr>
      <w:r w:rsidRPr="009F2AF1">
        <w:t>3) гипоталамус</w:t>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rPr>
      </w:pPr>
      <w:r w:rsidRPr="009F2AF1">
        <w:rPr>
          <w:b/>
        </w:rPr>
        <w:t>4. Развитию атеросклероза способствует:</w:t>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hanging="284"/>
        <w:jc w:val="both"/>
      </w:pPr>
      <w:r w:rsidRPr="009F2AF1">
        <w:t>1) гипертиреоз</w:t>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hanging="284"/>
        <w:jc w:val="both"/>
      </w:pPr>
      <w:r w:rsidRPr="009F2AF1">
        <w:t>2) гипотиреоз</w:t>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hanging="284"/>
        <w:jc w:val="both"/>
        <w:rPr>
          <w:b/>
        </w:rPr>
      </w:pPr>
      <w:r w:rsidRPr="009F2AF1">
        <w:rPr>
          <w:b/>
        </w:rPr>
        <w:t>5</w:t>
      </w:r>
      <w:r w:rsidRPr="009F2AF1">
        <w:t xml:space="preserve">. </w:t>
      </w:r>
      <w:r w:rsidRPr="009F2AF1">
        <w:rPr>
          <w:b/>
        </w:rPr>
        <w:t>Гипотиреоз развивается в результате нарушений гипоталамо-гипофизарных механизмов регуляции функций щитовидной железы:</w:t>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hanging="284"/>
        <w:jc w:val="both"/>
      </w:pPr>
      <w:r w:rsidRPr="009F2AF1">
        <w:t>1) да</w:t>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hanging="284"/>
        <w:jc w:val="both"/>
      </w:pPr>
      <w:r w:rsidRPr="009F2AF1">
        <w:t>2) нет</w:t>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hanging="284"/>
        <w:jc w:val="both"/>
        <w:rPr>
          <w:b/>
        </w:rPr>
      </w:pPr>
      <w:r w:rsidRPr="009F2AF1">
        <w:rPr>
          <w:b/>
        </w:rPr>
        <w:t>6. Увеличение гидрофильности тканей при микседематозном отеке обусловлено:</w:t>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hanging="284"/>
        <w:jc w:val="both"/>
      </w:pPr>
      <w:r w:rsidRPr="009F2AF1">
        <w:t>1) уменьшением содержания мукополисахаридов в экстрацеллюлярном пространстве</w:t>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hanging="284"/>
        <w:jc w:val="both"/>
      </w:pPr>
      <w:r w:rsidRPr="009F2AF1">
        <w:t>2) увеличением содержания мукополисахаридов в экстрацеллюлярном пространстве</w:t>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rPr>
      </w:pPr>
      <w:r w:rsidRPr="009F2AF1">
        <w:rPr>
          <w:b/>
        </w:rPr>
        <w:t>7. Диффузный токсический зоб - заболевание, обусловленное:</w:t>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hanging="284"/>
        <w:jc w:val="both"/>
      </w:pPr>
      <w:r w:rsidRPr="009F2AF1">
        <w:t>1) избыточной секрецией тиреоидных гормонов диффузно увеличенной щитовидной железой</w:t>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hanging="284"/>
        <w:jc w:val="both"/>
      </w:pPr>
      <w:r w:rsidRPr="009F2AF1">
        <w:t>2) недостаточной секрецией тиреоидных гормонов диффузно увеличенной щитовидной железой</w:t>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hanging="284"/>
        <w:jc w:val="both"/>
        <w:rPr>
          <w:b/>
        </w:rPr>
      </w:pPr>
      <w:r w:rsidRPr="009F2AF1">
        <w:rPr>
          <w:b/>
        </w:rPr>
        <w:t>8. Понятия: "диффузный токсический зоб" и "тиреотоксикоз" являются однозначными:</w:t>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hanging="284"/>
        <w:jc w:val="both"/>
      </w:pPr>
      <w:r w:rsidRPr="009F2AF1">
        <w:t xml:space="preserve">1) да </w:t>
      </w:r>
      <w:r w:rsidRPr="009F2AF1">
        <w:tab/>
      </w:r>
      <w:r w:rsidRPr="009F2AF1">
        <w:tab/>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hanging="284"/>
        <w:jc w:val="both"/>
      </w:pPr>
      <w:r w:rsidRPr="009F2AF1">
        <w:t>2) нет</w:t>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rPr>
      </w:pPr>
      <w:r w:rsidRPr="009F2AF1">
        <w:rPr>
          <w:b/>
        </w:rPr>
        <w:t>9. При гипертиреозе наблюдается:</w:t>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hanging="284"/>
        <w:jc w:val="both"/>
      </w:pPr>
      <w:r w:rsidRPr="009F2AF1">
        <w:t xml:space="preserve">1) тахикардия </w:t>
      </w:r>
      <w:r w:rsidRPr="009F2AF1">
        <w:tab/>
      </w:r>
      <w:r w:rsidRPr="009F2AF1">
        <w:tab/>
      </w:r>
      <w:r w:rsidRPr="009F2AF1">
        <w:tab/>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hanging="284"/>
        <w:jc w:val="both"/>
      </w:pPr>
      <w:r w:rsidRPr="009F2AF1">
        <w:t>2) брадикардия</w:t>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rPr>
      </w:pPr>
      <w:r w:rsidRPr="009F2AF1">
        <w:rPr>
          <w:b/>
        </w:rPr>
        <w:t>10. Потоотделение при гипертиреозе:</w:t>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hanging="284"/>
        <w:jc w:val="both"/>
      </w:pPr>
      <w:r w:rsidRPr="009F2AF1">
        <w:t xml:space="preserve">1) уменьшается </w:t>
      </w:r>
      <w:r w:rsidRPr="009F2AF1">
        <w:tab/>
      </w:r>
      <w:r w:rsidRPr="009F2AF1">
        <w:tab/>
      </w:r>
      <w:r w:rsidRPr="009F2AF1">
        <w:tab/>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hanging="284"/>
        <w:jc w:val="both"/>
      </w:pPr>
      <w:r w:rsidRPr="009F2AF1">
        <w:t>2) увеличивается</w:t>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hanging="284"/>
        <w:jc w:val="both"/>
      </w:pPr>
      <w:r w:rsidRPr="009F2AF1">
        <w:t>3) не изменяется</w:t>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hanging="284"/>
        <w:jc w:val="both"/>
        <w:rPr>
          <w:b/>
        </w:rPr>
      </w:pPr>
      <w:r w:rsidRPr="009F2AF1">
        <w:rPr>
          <w:b/>
        </w:rPr>
        <w:t>11. Почечный кровоток и клубочковая фильтрация при гипертиреозе:</w:t>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hanging="284"/>
        <w:jc w:val="both"/>
      </w:pPr>
      <w:r w:rsidRPr="009F2AF1">
        <w:t xml:space="preserve">1) увеличиваются </w:t>
      </w:r>
      <w:r w:rsidRPr="009F2AF1">
        <w:tab/>
      </w:r>
      <w:r w:rsidRPr="009F2AF1">
        <w:tab/>
      </w:r>
      <w:r w:rsidRPr="009F2AF1">
        <w:tab/>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hanging="284"/>
        <w:jc w:val="both"/>
      </w:pPr>
      <w:r w:rsidRPr="009F2AF1">
        <w:t>2) уменьшаются</w:t>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hanging="284"/>
        <w:jc w:val="both"/>
      </w:pPr>
      <w:r w:rsidRPr="009F2AF1">
        <w:t>3) не изменяется</w:t>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rPr>
      </w:pPr>
      <w:r w:rsidRPr="009F2AF1">
        <w:rPr>
          <w:b/>
        </w:rPr>
        <w:t>12. Диурез при гипертиреозе:</w:t>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hanging="284"/>
        <w:jc w:val="both"/>
      </w:pPr>
      <w:r w:rsidRPr="009F2AF1">
        <w:t xml:space="preserve">1) увеличивается </w:t>
      </w:r>
      <w:r w:rsidRPr="009F2AF1">
        <w:tab/>
      </w:r>
      <w:r w:rsidRPr="009F2AF1">
        <w:tab/>
      </w:r>
      <w:r w:rsidRPr="009F2AF1">
        <w:tab/>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hanging="284"/>
        <w:jc w:val="both"/>
      </w:pPr>
      <w:r w:rsidRPr="009F2AF1">
        <w:t>2) уменьшается</w:t>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hanging="284"/>
        <w:jc w:val="both"/>
      </w:pPr>
      <w:r w:rsidRPr="009F2AF1">
        <w:t>3) не изменяется</w:t>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rPr>
      </w:pPr>
      <w:r w:rsidRPr="009F2AF1">
        <w:rPr>
          <w:b/>
        </w:rPr>
        <w:lastRenderedPageBreak/>
        <w:t>13. Теплопродукция при гипертиреозе:</w:t>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hanging="284"/>
        <w:jc w:val="both"/>
      </w:pPr>
      <w:r w:rsidRPr="009F2AF1">
        <w:t xml:space="preserve">1) увеличивается </w:t>
      </w:r>
      <w:r w:rsidRPr="009F2AF1">
        <w:tab/>
      </w:r>
      <w:r w:rsidRPr="009F2AF1">
        <w:tab/>
      </w:r>
      <w:r w:rsidRPr="009F2AF1">
        <w:tab/>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hanging="284"/>
        <w:jc w:val="both"/>
      </w:pPr>
      <w:r w:rsidRPr="009F2AF1">
        <w:t>2) уменьшается</w:t>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hanging="284"/>
        <w:jc w:val="both"/>
      </w:pPr>
      <w:r w:rsidRPr="009F2AF1">
        <w:t>3) не изменяется</w:t>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rPr>
      </w:pPr>
      <w:r w:rsidRPr="009F2AF1">
        <w:rPr>
          <w:b/>
        </w:rPr>
        <w:t>14. Из приведенных утверждений выберите верное:</w:t>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hanging="284"/>
        <w:jc w:val="both"/>
      </w:pPr>
      <w:r w:rsidRPr="009F2AF1">
        <w:t>1) большая чувствительность животных с гипертиреозом к гипоксии связана с усилением процессов окисления субстратов и повышением потребления тканями кислорода</w:t>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hanging="284"/>
        <w:jc w:val="both"/>
      </w:pPr>
      <w:r w:rsidRPr="009F2AF1">
        <w:t>2) разобщение процессов окисления и фосфорилирования в митохондриях характерно для гипотиреоидных состояний</w:t>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rPr>
      </w:pPr>
      <w:r w:rsidRPr="009F2AF1">
        <w:rPr>
          <w:b/>
        </w:rPr>
        <w:t>15. Повышение температуры тела при гипертиреозе обусловлено:</w:t>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hanging="284"/>
        <w:jc w:val="both"/>
      </w:pPr>
      <w:r w:rsidRPr="009F2AF1">
        <w:t>1) повышением образования тепла (калоригенное действие)</w:t>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hanging="284"/>
        <w:jc w:val="both"/>
      </w:pPr>
      <w:r w:rsidRPr="009F2AF1">
        <w:t>2) снижением образования тепла</w:t>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hanging="284"/>
        <w:jc w:val="both"/>
      </w:pPr>
      <w:r w:rsidRPr="009F2AF1">
        <w:t>3) разобщением процессов окисления и фосфорилирования</w:t>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hanging="284"/>
        <w:jc w:val="both"/>
      </w:pPr>
      <w:r w:rsidRPr="009F2AF1">
        <w:t>4) усилением процесса сопряжения окисления и фосфорилирования</w:t>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rPr>
      </w:pPr>
      <w:r w:rsidRPr="009F2AF1">
        <w:rPr>
          <w:b/>
        </w:rPr>
        <w:t>16. Под влиянием избыточной продукции тиреоидных гормонов:</w:t>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hanging="284"/>
        <w:jc w:val="both"/>
      </w:pPr>
      <w:r w:rsidRPr="009F2AF1">
        <w:t>1) повышается чувствительность жировой ткани к липотическому действию адреналина</w:t>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hanging="284"/>
        <w:jc w:val="both"/>
      </w:pPr>
      <w:r w:rsidRPr="009F2AF1">
        <w:t>2) снижается чувствительность жировой ткани к липотическому действию адреналина</w:t>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hanging="284"/>
        <w:jc w:val="both"/>
        <w:rPr>
          <w:b/>
        </w:rPr>
      </w:pPr>
      <w:r w:rsidRPr="009F2AF1">
        <w:rPr>
          <w:b/>
        </w:rPr>
        <w:t>17. Взаимодействие LATS (long acting thyreoid stimulator) иммуноглобулина IgG с рецепторами фолликулярного эпителия приводит к:</w:t>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hanging="284"/>
        <w:jc w:val="both"/>
      </w:pPr>
      <w:r w:rsidRPr="009F2AF1">
        <w:t>1) повышению функций щитовидной железы</w:t>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hanging="284"/>
        <w:jc w:val="both"/>
      </w:pPr>
      <w:r w:rsidRPr="009F2AF1">
        <w:t>2) снижению функций щитовидной железы</w:t>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rPr>
      </w:pPr>
      <w:r w:rsidRPr="009F2AF1">
        <w:rPr>
          <w:b/>
        </w:rPr>
        <w:t>18. Эндемический зоб возникает:</w:t>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hanging="284"/>
        <w:jc w:val="both"/>
      </w:pPr>
      <w:r w:rsidRPr="009F2AF1">
        <w:t xml:space="preserve">1) при недостатке йода в пище </w:t>
      </w:r>
      <w:r w:rsidRPr="009F2AF1">
        <w:tab/>
      </w:r>
      <w:r w:rsidRPr="009F2AF1">
        <w:tab/>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hanging="284"/>
        <w:jc w:val="both"/>
      </w:pPr>
      <w:r w:rsidRPr="009F2AF1">
        <w:t>2) при избытке йода в пище</w:t>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hanging="284"/>
        <w:jc w:val="both"/>
        <w:rPr>
          <w:b/>
        </w:rPr>
      </w:pPr>
      <w:r w:rsidRPr="009F2AF1">
        <w:rPr>
          <w:b/>
        </w:rPr>
        <w:t>19. Эндемический зоб может возникнуть в результате нарушений всасывания и усвоения йода:</w:t>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hanging="284"/>
        <w:jc w:val="both"/>
      </w:pPr>
      <w:r w:rsidRPr="009F2AF1">
        <w:t xml:space="preserve">1) да </w:t>
      </w:r>
      <w:r w:rsidRPr="009F2AF1">
        <w:tab/>
      </w:r>
      <w:r w:rsidRPr="009F2AF1">
        <w:tab/>
      </w:r>
      <w:r w:rsidRPr="009F2AF1">
        <w:tab/>
      </w:r>
      <w:r w:rsidRPr="009F2AF1">
        <w:tab/>
      </w:r>
      <w:r w:rsidRPr="009F2AF1">
        <w:tab/>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hanging="284"/>
        <w:jc w:val="both"/>
      </w:pPr>
      <w:r w:rsidRPr="009F2AF1">
        <w:t>2) нет</w:t>
      </w:r>
    </w:p>
    <w:p w:rsidR="009F2AF1" w:rsidRPr="009F2AF1" w:rsidRDefault="009F2AF1" w:rsidP="009F2AF1">
      <w:pPr>
        <w:numPr>
          <w:ilvl w:val="0"/>
          <w:numId w:val="34"/>
        </w:numPr>
        <w:tabs>
          <w:tab w:val="num" w:pos="0"/>
        </w:tabs>
        <w:suppressAutoHyphens w:val="0"/>
        <w:autoSpaceDE w:val="0"/>
        <w:autoSpaceDN w:val="0"/>
        <w:adjustRightInd w:val="0"/>
        <w:ind w:left="0" w:firstLine="0"/>
        <w:jc w:val="both"/>
        <w:rPr>
          <w:b/>
          <w:iCs/>
        </w:rPr>
      </w:pPr>
      <w:r w:rsidRPr="009F2AF1">
        <w:rPr>
          <w:b/>
          <w:iCs/>
          <w:noProof/>
        </w:rPr>
        <w:t xml:space="preserve">Возникновение </w:t>
      </w:r>
      <w:r w:rsidRPr="009F2AF1">
        <w:rPr>
          <w:b/>
          <w:iCs/>
        </w:rPr>
        <w:t>г</w:t>
      </w:r>
      <w:r w:rsidRPr="009F2AF1">
        <w:rPr>
          <w:b/>
          <w:iCs/>
          <w:noProof/>
        </w:rPr>
        <w:t xml:space="preserve">ипофункции </w:t>
      </w:r>
      <w:r w:rsidRPr="009F2AF1">
        <w:rPr>
          <w:b/>
          <w:iCs/>
        </w:rPr>
        <w:t>щ</w:t>
      </w:r>
      <w:r w:rsidRPr="009F2AF1">
        <w:rPr>
          <w:b/>
          <w:iCs/>
          <w:noProof/>
        </w:rPr>
        <w:t xml:space="preserve">итовидной </w:t>
      </w:r>
      <w:r w:rsidRPr="009F2AF1">
        <w:rPr>
          <w:b/>
          <w:iCs/>
        </w:rPr>
        <w:t>железы возможно с нарушением образования:</w:t>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8"/>
        <w:jc w:val="both"/>
      </w:pPr>
      <w:r w:rsidRPr="009F2AF1">
        <w:t xml:space="preserve">1) соматолиберина </w:t>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8"/>
        <w:jc w:val="both"/>
        <w:rPr>
          <w:noProof/>
        </w:rPr>
      </w:pPr>
      <w:r w:rsidRPr="009F2AF1">
        <w:t xml:space="preserve">2) </w:t>
      </w:r>
      <w:r w:rsidRPr="009F2AF1">
        <w:rPr>
          <w:noProof/>
        </w:rPr>
        <w:t xml:space="preserve">кортиколиберина </w:t>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8"/>
        <w:jc w:val="both"/>
        <w:rPr>
          <w:noProof/>
        </w:rPr>
      </w:pPr>
      <w:r w:rsidRPr="009F2AF1">
        <w:rPr>
          <w:noProof/>
        </w:rPr>
        <w:t xml:space="preserve">3) </w:t>
      </w:r>
      <w:r w:rsidRPr="009F2AF1">
        <w:t>с</w:t>
      </w:r>
      <w:r w:rsidRPr="009F2AF1">
        <w:rPr>
          <w:noProof/>
        </w:rPr>
        <w:t xml:space="preserve">оматостатина </w:t>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8"/>
        <w:jc w:val="both"/>
        <w:rPr>
          <w:noProof/>
        </w:rPr>
      </w:pPr>
      <w:r w:rsidRPr="009F2AF1">
        <w:rPr>
          <w:noProof/>
        </w:rPr>
        <w:t xml:space="preserve">4) </w:t>
      </w:r>
      <w:r w:rsidRPr="009F2AF1">
        <w:t>т</w:t>
      </w:r>
      <w:r w:rsidRPr="009F2AF1">
        <w:rPr>
          <w:noProof/>
        </w:rPr>
        <w:t xml:space="preserve">иролиберина </w:t>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both"/>
        <w:rPr>
          <w:snapToGrid w:val="0"/>
        </w:rPr>
      </w:pPr>
      <w:r w:rsidRPr="009F2AF1">
        <w:rPr>
          <w:snapToGrid w:val="0"/>
        </w:rPr>
        <w:t xml:space="preserve">1) увеличивается содержание кальция </w:t>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both"/>
        <w:rPr>
          <w:snapToGrid w:val="0"/>
        </w:rPr>
      </w:pPr>
      <w:r w:rsidRPr="009F2AF1">
        <w:rPr>
          <w:snapToGrid w:val="0"/>
        </w:rPr>
        <w:t>2) увеличивается содержание фосфора</w:t>
      </w:r>
    </w:p>
    <w:p w:rsidR="009F2AF1" w:rsidRPr="009F2AF1" w:rsidRDefault="009F2AF1" w:rsidP="009F2AF1">
      <w:pPr>
        <w:numPr>
          <w:ilvl w:val="0"/>
          <w:numId w:val="34"/>
        </w:numPr>
        <w:tabs>
          <w:tab w:val="num" w:pos="0"/>
        </w:tabs>
        <w:suppressAutoHyphens w:val="0"/>
        <w:ind w:left="0" w:firstLine="0"/>
        <w:jc w:val="both"/>
        <w:rPr>
          <w:b/>
          <w:iCs/>
          <w:snapToGrid w:val="0"/>
        </w:rPr>
      </w:pPr>
      <w:r w:rsidRPr="009F2AF1">
        <w:rPr>
          <w:b/>
          <w:iCs/>
          <w:snapToGrid w:val="0"/>
        </w:rPr>
        <w:t>Содержание кальция и фосфора в крови при гипопаратирозе изменяется следующим образом:</w:t>
      </w:r>
    </w:p>
    <w:p w:rsidR="009F2AF1" w:rsidRPr="009F2AF1" w:rsidRDefault="009F2AF1" w:rsidP="009F2AF1">
      <w:pPr>
        <w:pStyle w:val="2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360" w:firstLine="348"/>
        <w:jc w:val="both"/>
      </w:pPr>
      <w:r w:rsidRPr="009F2AF1">
        <w:t xml:space="preserve">1) уменышается содержание кальция </w:t>
      </w:r>
    </w:p>
    <w:p w:rsidR="009F2AF1" w:rsidRPr="009F2AF1" w:rsidRDefault="009F2AF1" w:rsidP="009F2AF1">
      <w:pPr>
        <w:pStyle w:val="a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60" w:firstLine="348"/>
        <w:jc w:val="both"/>
      </w:pPr>
      <w:r w:rsidRPr="009F2AF1">
        <w:t>2) уменьшается содержание фосфора</w:t>
      </w:r>
    </w:p>
    <w:p w:rsidR="009F2AF1" w:rsidRPr="009F2AF1" w:rsidRDefault="009F2AF1" w:rsidP="009F2AF1">
      <w:pPr>
        <w:numPr>
          <w:ilvl w:val="0"/>
          <w:numId w:val="34"/>
        </w:numPr>
        <w:tabs>
          <w:tab w:val="num" w:pos="0"/>
        </w:tabs>
        <w:suppressAutoHyphens w:val="0"/>
        <w:ind w:left="0" w:firstLine="0"/>
        <w:jc w:val="both"/>
        <w:rPr>
          <w:b/>
          <w:iCs/>
          <w:snapToGrid w:val="0"/>
        </w:rPr>
      </w:pPr>
      <w:r w:rsidRPr="009F2AF1">
        <w:rPr>
          <w:b/>
          <w:iCs/>
          <w:snapToGrid w:val="0"/>
        </w:rPr>
        <w:t xml:space="preserve"> Р</w:t>
      </w:r>
      <w:r w:rsidRPr="009F2AF1">
        <w:rPr>
          <w:b/>
          <w:snapToGrid w:val="0"/>
        </w:rPr>
        <w:t xml:space="preserve">еабсорбция фосфора в канальцах нефронов при </w:t>
      </w:r>
      <w:r w:rsidRPr="009F2AF1">
        <w:rPr>
          <w:b/>
          <w:iCs/>
          <w:snapToGrid w:val="0"/>
        </w:rPr>
        <w:t xml:space="preserve"> гипофункции паращитовидных желез:</w:t>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both"/>
        <w:rPr>
          <w:snapToGrid w:val="0"/>
        </w:rPr>
      </w:pPr>
      <w:r w:rsidRPr="009F2AF1">
        <w:rPr>
          <w:snapToGrid w:val="0"/>
        </w:rPr>
        <w:t xml:space="preserve">1) увеличивается </w:t>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both"/>
      </w:pPr>
      <w:r w:rsidRPr="009F2AF1">
        <w:t xml:space="preserve">2) уменьшается </w:t>
      </w:r>
    </w:p>
    <w:p w:rsidR="009F2AF1" w:rsidRPr="009F2AF1" w:rsidRDefault="009F2AF1" w:rsidP="009F2AF1">
      <w:pPr>
        <w:numPr>
          <w:ilvl w:val="0"/>
          <w:numId w:val="34"/>
        </w:numPr>
        <w:suppressAutoHyphens w:val="0"/>
        <w:ind w:hanging="720"/>
        <w:jc w:val="both"/>
        <w:rPr>
          <w:b/>
          <w:iCs/>
          <w:snapToGrid w:val="0"/>
        </w:rPr>
      </w:pPr>
      <w:r w:rsidRPr="009F2AF1">
        <w:rPr>
          <w:b/>
          <w:snapToGrid w:val="0"/>
        </w:rPr>
        <w:t xml:space="preserve">Реабсорбция фосфора в канальцах нефронов при </w:t>
      </w:r>
      <w:r w:rsidRPr="009F2AF1">
        <w:rPr>
          <w:b/>
          <w:iCs/>
          <w:snapToGrid w:val="0"/>
        </w:rPr>
        <w:t xml:space="preserve"> гиперфункции паращитовидных желез:</w:t>
      </w:r>
    </w:p>
    <w:p w:rsidR="009F2AF1" w:rsidRPr="009F2AF1" w:rsidRDefault="009F2AF1" w:rsidP="009F2AF1">
      <w:pPr>
        <w:pStyle w:val="a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both"/>
      </w:pPr>
      <w:r w:rsidRPr="009F2AF1">
        <w:t xml:space="preserve">1) уменьшается </w:t>
      </w:r>
    </w:p>
    <w:p w:rsidR="009F2AF1" w:rsidRPr="009F2AF1" w:rsidRDefault="009F2AF1" w:rsidP="009F2AF1">
      <w:pPr>
        <w:pStyle w:val="a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both"/>
      </w:pPr>
      <w:r w:rsidRPr="009F2AF1">
        <w:t xml:space="preserve">2) увеличивается </w:t>
      </w:r>
    </w:p>
    <w:p w:rsidR="009F2AF1" w:rsidRPr="009F2AF1" w:rsidRDefault="009F2AF1" w:rsidP="009F2AF1">
      <w:pPr>
        <w:numPr>
          <w:ilvl w:val="0"/>
          <w:numId w:val="34"/>
        </w:numPr>
        <w:tabs>
          <w:tab w:val="num" w:pos="0"/>
        </w:tabs>
        <w:suppressAutoHyphens w:val="0"/>
        <w:ind w:left="0" w:firstLine="0"/>
        <w:jc w:val="both"/>
        <w:rPr>
          <w:b/>
          <w:iCs/>
          <w:snapToGrid w:val="0"/>
        </w:rPr>
      </w:pPr>
      <w:r w:rsidRPr="009F2AF1">
        <w:rPr>
          <w:iCs/>
          <w:snapToGrid w:val="0"/>
        </w:rPr>
        <w:lastRenderedPageBreak/>
        <w:t xml:space="preserve"> </w:t>
      </w:r>
      <w:r w:rsidRPr="009F2AF1">
        <w:rPr>
          <w:b/>
          <w:iCs/>
          <w:snapToGrid w:val="0"/>
        </w:rPr>
        <w:t>Для гипертиреоза характерно:</w:t>
      </w:r>
    </w:p>
    <w:p w:rsidR="009F2AF1" w:rsidRPr="009F2AF1" w:rsidRDefault="009F2AF1" w:rsidP="009F2AF1">
      <w:pPr>
        <w:pStyle w:val="2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8"/>
        <w:jc w:val="both"/>
      </w:pPr>
      <w:r w:rsidRPr="009F2AF1">
        <w:t>1) повышенная раздражительность</w:t>
      </w:r>
    </w:p>
    <w:p w:rsidR="009F2AF1" w:rsidRPr="009F2AF1" w:rsidRDefault="009F2AF1" w:rsidP="009F2AF1">
      <w:pPr>
        <w:pStyle w:val="2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8"/>
        <w:jc w:val="both"/>
      </w:pPr>
      <w:r w:rsidRPr="009F2AF1">
        <w:t xml:space="preserve">2) сонливость, апатичность </w:t>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both"/>
      </w:pPr>
      <w:r w:rsidRPr="009F2AF1">
        <w:rPr>
          <w:snapToGrid w:val="0"/>
        </w:rPr>
        <w:t xml:space="preserve">3) ослабление </w:t>
      </w:r>
      <w:r w:rsidRPr="009F2AF1">
        <w:t>памяти</w:t>
      </w:r>
    </w:p>
    <w:p w:rsidR="009F2AF1" w:rsidRPr="009F2AF1" w:rsidRDefault="009F2AF1" w:rsidP="009F2AF1">
      <w:pPr>
        <w:numPr>
          <w:ilvl w:val="0"/>
          <w:numId w:val="34"/>
        </w:numPr>
        <w:tabs>
          <w:tab w:val="num" w:pos="0"/>
        </w:tabs>
        <w:suppressAutoHyphens w:val="0"/>
        <w:ind w:left="0" w:firstLine="0"/>
        <w:jc w:val="both"/>
        <w:rPr>
          <w:b/>
          <w:iCs/>
          <w:snapToGrid w:val="0"/>
        </w:rPr>
      </w:pPr>
      <w:r w:rsidRPr="009F2AF1">
        <w:rPr>
          <w:b/>
          <w:iCs/>
          <w:snapToGrid w:val="0"/>
        </w:rPr>
        <w:t xml:space="preserve"> Для гипотиреоза характерно:</w:t>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both"/>
        <w:rPr>
          <w:snapToGrid w:val="0"/>
        </w:rPr>
      </w:pPr>
      <w:r w:rsidRPr="009F2AF1">
        <w:rPr>
          <w:snapToGrid w:val="0"/>
        </w:rPr>
        <w:t>1) увеличение основного обмена</w:t>
      </w:r>
    </w:p>
    <w:p w:rsidR="009F2AF1" w:rsidRPr="009F2AF1" w:rsidRDefault="009F2AF1" w:rsidP="009F2AF1">
      <w:pPr>
        <w:pStyle w:val="a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both"/>
      </w:pPr>
      <w:r w:rsidRPr="009F2AF1">
        <w:t>2) снижение основного обмена</w:t>
      </w:r>
    </w:p>
    <w:p w:rsidR="009F2AF1" w:rsidRPr="009F2AF1" w:rsidRDefault="009F2AF1" w:rsidP="009F2AF1">
      <w:pPr>
        <w:numPr>
          <w:ilvl w:val="0"/>
          <w:numId w:val="34"/>
        </w:numPr>
        <w:tabs>
          <w:tab w:val="num" w:pos="-180"/>
        </w:tabs>
        <w:suppressAutoHyphens w:val="0"/>
        <w:ind w:left="0" w:firstLine="0"/>
        <w:jc w:val="both"/>
        <w:rPr>
          <w:b/>
          <w:iCs/>
          <w:snapToGrid w:val="0"/>
        </w:rPr>
      </w:pPr>
      <w:r w:rsidRPr="009F2AF1">
        <w:rPr>
          <w:b/>
          <w:iCs/>
          <w:snapToGrid w:val="0"/>
        </w:rPr>
        <w:t xml:space="preserve"> Для гипотиреоза характерно:</w:t>
      </w:r>
    </w:p>
    <w:p w:rsidR="009F2AF1" w:rsidRPr="009F2AF1" w:rsidRDefault="009F2AF1" w:rsidP="009F2AF1">
      <w:pPr>
        <w:pStyle w:val="a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both"/>
      </w:pPr>
      <w:r w:rsidRPr="009F2AF1">
        <w:t>1) снижение липолиза</w:t>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both"/>
        <w:rPr>
          <w:snapToGrid w:val="0"/>
        </w:rPr>
      </w:pPr>
      <w:r w:rsidRPr="009F2AF1">
        <w:rPr>
          <w:snapToGrid w:val="0"/>
        </w:rPr>
        <w:t>2) повышение липолиза</w:t>
      </w:r>
    </w:p>
    <w:p w:rsidR="009F2AF1" w:rsidRPr="009F2AF1" w:rsidRDefault="009F2AF1" w:rsidP="009F2AF1">
      <w:pPr>
        <w:numPr>
          <w:ilvl w:val="0"/>
          <w:numId w:val="34"/>
        </w:numPr>
        <w:suppressAutoHyphens w:val="0"/>
        <w:ind w:left="0" w:firstLine="0"/>
        <w:jc w:val="both"/>
        <w:rPr>
          <w:b/>
          <w:iCs/>
          <w:snapToGrid w:val="0"/>
        </w:rPr>
      </w:pPr>
      <w:r w:rsidRPr="009F2AF1">
        <w:rPr>
          <w:b/>
          <w:iCs/>
          <w:snapToGrid w:val="0"/>
        </w:rPr>
        <w:t>Для гипертиреоза не характерно:</w:t>
      </w:r>
    </w:p>
    <w:p w:rsidR="009F2AF1" w:rsidRPr="009F2AF1" w:rsidRDefault="009F2AF1" w:rsidP="009F2AF1">
      <w:pPr>
        <w:pStyle w:val="2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8"/>
        <w:jc w:val="both"/>
      </w:pPr>
      <w:r w:rsidRPr="009F2AF1">
        <w:t>1) увеличение основного обмена</w:t>
      </w:r>
    </w:p>
    <w:p w:rsidR="009F2AF1" w:rsidRPr="009F2AF1" w:rsidRDefault="009F2AF1" w:rsidP="009F2AF1">
      <w:pPr>
        <w:pStyle w:val="2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8"/>
        <w:jc w:val="both"/>
      </w:pPr>
      <w:r w:rsidRPr="009F2AF1">
        <w:t>2) усиление катаболизма белков</w:t>
      </w:r>
    </w:p>
    <w:p w:rsidR="009F2AF1" w:rsidRPr="009F2AF1" w:rsidRDefault="009F2AF1" w:rsidP="009F2AF1">
      <w:pPr>
        <w:pStyle w:val="2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8"/>
        <w:jc w:val="both"/>
      </w:pPr>
      <w:r w:rsidRPr="009F2AF1">
        <w:t>3) повышение липолиза</w:t>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both"/>
        <w:rPr>
          <w:snapToGrid w:val="0"/>
        </w:rPr>
      </w:pPr>
      <w:r w:rsidRPr="009F2AF1">
        <w:rPr>
          <w:snapToGrid w:val="0"/>
        </w:rPr>
        <w:t>4) снижение основного обмена</w:t>
      </w:r>
    </w:p>
    <w:p w:rsidR="009F2AF1" w:rsidRPr="009F2AF1" w:rsidRDefault="009F2AF1" w:rsidP="009F2AF1">
      <w:pPr>
        <w:numPr>
          <w:ilvl w:val="0"/>
          <w:numId w:val="34"/>
        </w:numPr>
        <w:suppressAutoHyphens w:val="0"/>
        <w:ind w:left="0" w:firstLine="0"/>
        <w:jc w:val="both"/>
        <w:rPr>
          <w:b/>
          <w:iCs/>
          <w:snapToGrid w:val="0"/>
        </w:rPr>
      </w:pPr>
      <w:r w:rsidRPr="009F2AF1">
        <w:rPr>
          <w:b/>
          <w:iCs/>
          <w:snapToGrid w:val="0"/>
        </w:rPr>
        <w:t>Для гипотиреоза характерно:</w:t>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both"/>
        <w:rPr>
          <w:snapToGrid w:val="0"/>
        </w:rPr>
      </w:pPr>
      <w:r w:rsidRPr="009F2AF1">
        <w:rPr>
          <w:snapToGrid w:val="0"/>
        </w:rPr>
        <w:t>1) повышенная раздражительность</w:t>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both"/>
        <w:rPr>
          <w:snapToGrid w:val="0"/>
        </w:rPr>
      </w:pPr>
      <w:r w:rsidRPr="009F2AF1">
        <w:rPr>
          <w:snapToGrid w:val="0"/>
        </w:rPr>
        <w:t>2) медлительность мышления</w:t>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both"/>
        <w:rPr>
          <w:snapToGrid w:val="0"/>
        </w:rPr>
      </w:pPr>
      <w:r w:rsidRPr="009F2AF1">
        <w:rPr>
          <w:snapToGrid w:val="0"/>
        </w:rPr>
        <w:t>3) тремор пальцев рук</w:t>
      </w:r>
    </w:p>
    <w:p w:rsidR="009F2AF1" w:rsidRPr="009F2AF1" w:rsidRDefault="009F2AF1" w:rsidP="009F2AF1">
      <w:pPr>
        <w:numPr>
          <w:ilvl w:val="0"/>
          <w:numId w:val="34"/>
        </w:numPr>
        <w:tabs>
          <w:tab w:val="num" w:pos="0"/>
        </w:tabs>
        <w:suppressAutoHyphens w:val="0"/>
        <w:ind w:left="0" w:firstLine="0"/>
        <w:jc w:val="both"/>
        <w:rPr>
          <w:b/>
          <w:iCs/>
          <w:snapToGrid w:val="0"/>
        </w:rPr>
      </w:pPr>
      <w:r w:rsidRPr="009F2AF1">
        <w:rPr>
          <w:b/>
          <w:iCs/>
          <w:snapToGrid w:val="0"/>
        </w:rPr>
        <w:t xml:space="preserve"> Для гипотиреоза не характерно:</w:t>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both"/>
        <w:rPr>
          <w:snapToGrid w:val="0"/>
        </w:rPr>
      </w:pPr>
      <w:r w:rsidRPr="009F2AF1">
        <w:rPr>
          <w:snapToGrid w:val="0"/>
        </w:rPr>
        <w:t>1) сонливость</w:t>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both"/>
        <w:rPr>
          <w:snapToGrid w:val="0"/>
        </w:rPr>
      </w:pPr>
      <w:r w:rsidRPr="009F2AF1">
        <w:rPr>
          <w:snapToGrid w:val="0"/>
        </w:rPr>
        <w:t>2) снижение умственной и физической работоспособности</w:t>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both"/>
        <w:rPr>
          <w:snapToGrid w:val="0"/>
        </w:rPr>
      </w:pPr>
      <w:r w:rsidRPr="009F2AF1">
        <w:rPr>
          <w:snapToGrid w:val="0"/>
        </w:rPr>
        <w:t>3) внезапные приступы мышечной слабости</w:t>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rPr>
      </w:pPr>
      <w:r w:rsidRPr="009F2AF1">
        <w:rPr>
          <w:b/>
        </w:rPr>
        <w:t>31. После тиреоидектомии развивается:</w:t>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hanging="284"/>
        <w:jc w:val="both"/>
      </w:pPr>
      <w:r w:rsidRPr="009F2AF1">
        <w:t xml:space="preserve">1) тиреопривная кахексия </w:t>
      </w:r>
      <w:r w:rsidRPr="009F2AF1">
        <w:tab/>
      </w:r>
      <w:r w:rsidRPr="009F2AF1">
        <w:tab/>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hanging="284"/>
        <w:jc w:val="both"/>
      </w:pPr>
      <w:r w:rsidRPr="009F2AF1">
        <w:t>2) болезнь Симмондса</w:t>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hanging="284"/>
        <w:jc w:val="both"/>
        <w:rPr>
          <w:b/>
        </w:rPr>
      </w:pPr>
      <w:r w:rsidRPr="009F2AF1">
        <w:rPr>
          <w:b/>
        </w:rPr>
        <w:t>32. Возникновение гипотиреоза при передозировке тиреостатических средств (мерказолил, перхлорат калия и др.) возможно:</w:t>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hanging="284"/>
        <w:jc w:val="both"/>
      </w:pPr>
      <w:r w:rsidRPr="009F2AF1">
        <w:t xml:space="preserve">1) да </w:t>
      </w:r>
      <w:r w:rsidRPr="009F2AF1">
        <w:tab/>
      </w:r>
      <w:r w:rsidRPr="009F2AF1">
        <w:tab/>
      </w:r>
      <w:r w:rsidRPr="009F2AF1">
        <w:tab/>
      </w:r>
      <w:r w:rsidRPr="009F2AF1">
        <w:tab/>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hanging="284"/>
        <w:jc w:val="both"/>
      </w:pPr>
      <w:r w:rsidRPr="009F2AF1">
        <w:t>2) нет</w:t>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hanging="284"/>
        <w:jc w:val="both"/>
        <w:rPr>
          <w:b/>
        </w:rPr>
      </w:pPr>
      <w:r w:rsidRPr="009F2AF1">
        <w:rPr>
          <w:b/>
        </w:rPr>
        <w:t>33. В основе каких форм патологии может лежать гипофункция щитовидной железы:</w:t>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hanging="284"/>
        <w:jc w:val="both"/>
      </w:pPr>
      <w:r w:rsidRPr="009F2AF1">
        <w:t xml:space="preserve">1) микседемы </w:t>
      </w:r>
      <w:r w:rsidRPr="009F2AF1">
        <w:tab/>
      </w:r>
      <w:r w:rsidRPr="009F2AF1">
        <w:tab/>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hanging="284"/>
        <w:jc w:val="both"/>
      </w:pPr>
      <w:r w:rsidRPr="009F2AF1">
        <w:t>2) экзофтальма</w:t>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rPr>
      </w:pPr>
      <w:r w:rsidRPr="009F2AF1">
        <w:rPr>
          <w:b/>
        </w:rPr>
        <w:t>34. Укажите нарушения обмена веществ, характерные для гипотиреоза</w:t>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hanging="284"/>
        <w:jc w:val="both"/>
      </w:pPr>
      <w:r w:rsidRPr="009F2AF1">
        <w:t>1) повышение основного обмена</w:t>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hanging="284"/>
        <w:jc w:val="both"/>
      </w:pPr>
      <w:r w:rsidRPr="009F2AF1">
        <w:t>2) снижение основного обмена</w:t>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rPr>
      </w:pPr>
      <w:r w:rsidRPr="009F2AF1">
        <w:rPr>
          <w:b/>
        </w:rPr>
        <w:t>35. Укажите нарушения обмена веществ, характерные для гипотиреоза</w:t>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hanging="284"/>
        <w:jc w:val="both"/>
      </w:pPr>
      <w:r w:rsidRPr="009F2AF1">
        <w:t>1) усиление гликогенолиза</w:t>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hanging="284"/>
        <w:jc w:val="both"/>
      </w:pPr>
      <w:r w:rsidRPr="009F2AF1">
        <w:t>2) ослабление гликогенолиза</w:t>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rPr>
      </w:pPr>
      <w:r w:rsidRPr="009F2AF1">
        <w:rPr>
          <w:b/>
        </w:rPr>
        <w:t>36. Укажите нарушения обмена веществ, характерные для гипотиреоза</w:t>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hanging="284"/>
        <w:jc w:val="both"/>
      </w:pPr>
      <w:r w:rsidRPr="009F2AF1">
        <w:t>1) ослабление мобилизации жира из депо</w:t>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hanging="284"/>
        <w:jc w:val="both"/>
      </w:pPr>
      <w:r w:rsidRPr="009F2AF1">
        <w:t>2) усиление мобилизации жира из депо</w:t>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rPr>
      </w:pPr>
      <w:r w:rsidRPr="009F2AF1">
        <w:rPr>
          <w:b/>
        </w:rPr>
        <w:t>37. Укажите нарушения обмена веществ, характерные для гипотиреоза:</w:t>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hanging="284"/>
        <w:jc w:val="both"/>
      </w:pPr>
      <w:r w:rsidRPr="009F2AF1">
        <w:t>1) снижение синтеза белка</w:t>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hanging="284"/>
        <w:jc w:val="both"/>
      </w:pPr>
      <w:r w:rsidRPr="009F2AF1">
        <w:t>2) усиление синтеза белка</w:t>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rPr>
      </w:pPr>
      <w:r w:rsidRPr="009F2AF1">
        <w:rPr>
          <w:b/>
        </w:rPr>
        <w:t>38. Укажите нарушения обмена веществ, характерные для гипотиреоза:</w:t>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hanging="284"/>
        <w:jc w:val="both"/>
      </w:pPr>
      <w:r w:rsidRPr="009F2AF1">
        <w:t>1) гиперхолестеринемия</w:t>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hanging="284"/>
        <w:jc w:val="both"/>
      </w:pPr>
      <w:r w:rsidRPr="009F2AF1">
        <w:t>2) гипохолестеринемия</w:t>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rPr>
      </w:pPr>
      <w:r w:rsidRPr="009F2AF1">
        <w:rPr>
          <w:b/>
        </w:rPr>
        <w:t>39. Укажите нарушения обмена веществ, характерные для гипотиреоза:</w:t>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hanging="284"/>
        <w:jc w:val="both"/>
      </w:pPr>
      <w:r w:rsidRPr="009F2AF1">
        <w:t>1) повышение содержания гликогена в печени</w:t>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hanging="284"/>
        <w:jc w:val="both"/>
      </w:pPr>
      <w:r w:rsidRPr="009F2AF1">
        <w:t>2) снижение содержания гликогена в печени</w:t>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rPr>
      </w:pPr>
      <w:r w:rsidRPr="009F2AF1">
        <w:rPr>
          <w:b/>
        </w:rPr>
        <w:lastRenderedPageBreak/>
        <w:t>40. Укажите нарушения обмена веществ, характерные для гипотиреоза:</w:t>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hanging="284"/>
        <w:jc w:val="both"/>
      </w:pPr>
      <w:r w:rsidRPr="009F2AF1">
        <w:t>1) снижение активности фосфорилазы</w:t>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hanging="284"/>
        <w:jc w:val="both"/>
      </w:pPr>
      <w:r w:rsidRPr="009F2AF1">
        <w:t>2) повышение активности фосфорилазы</w:t>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rPr>
      </w:pPr>
      <w:r w:rsidRPr="009F2AF1">
        <w:rPr>
          <w:b/>
        </w:rPr>
        <w:t>41. Укажите нарушения обмена веществ, характерные для гипотиреоза:</w:t>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hanging="284"/>
        <w:jc w:val="both"/>
      </w:pPr>
      <w:r w:rsidRPr="009F2AF1">
        <w:t>1) склонность к гипогликемии и повышение толерантности к глюкозе</w:t>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hanging="284"/>
        <w:jc w:val="both"/>
      </w:pPr>
      <w:r w:rsidRPr="009F2AF1">
        <w:t>2) склонность к гипергликемии и понижение толерантности к глюкозе</w:t>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hanging="284"/>
        <w:jc w:val="both"/>
      </w:pPr>
      <w:r w:rsidRPr="009F2AF1">
        <w:t>3) гиперкетонемия</w:t>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hanging="284"/>
        <w:jc w:val="both"/>
        <w:rPr>
          <w:b/>
        </w:rPr>
      </w:pPr>
      <w:r w:rsidRPr="009F2AF1">
        <w:rPr>
          <w:b/>
        </w:rPr>
        <w:t>42. Охарактеризуйте изменения, развивающиеся в организме после тиреоидэктомии:</w:t>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hanging="284"/>
        <w:jc w:val="both"/>
      </w:pPr>
      <w:r w:rsidRPr="009F2AF1">
        <w:t>1) задержка процессов роста, полового развития</w:t>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hanging="284"/>
        <w:jc w:val="both"/>
      </w:pPr>
      <w:r w:rsidRPr="009F2AF1">
        <w:t>2) ускорение процессов роста, преждевременное половое развитие</w:t>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hanging="284"/>
        <w:jc w:val="both"/>
        <w:rPr>
          <w:b/>
        </w:rPr>
      </w:pPr>
      <w:r w:rsidRPr="009F2AF1">
        <w:rPr>
          <w:b/>
        </w:rPr>
        <w:t>43. Охарактеризуйте изменения, развивающиеся в организме после тиреоидэктомии:</w:t>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hanging="284"/>
        <w:jc w:val="both"/>
      </w:pPr>
      <w:r w:rsidRPr="009F2AF1">
        <w:t>1) снижение температуры тела</w:t>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hanging="284"/>
        <w:jc w:val="both"/>
      </w:pPr>
      <w:r w:rsidRPr="009F2AF1">
        <w:t>2) повышение температуры тела</w:t>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hanging="284"/>
        <w:jc w:val="both"/>
        <w:rPr>
          <w:b/>
        </w:rPr>
      </w:pPr>
      <w:r w:rsidRPr="009F2AF1">
        <w:rPr>
          <w:b/>
        </w:rPr>
        <w:t>44. Охарактеризуйте изменения, развивающиеся в организме после тиреоидэктомии:</w:t>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hanging="284"/>
        <w:jc w:val="both"/>
      </w:pPr>
      <w:r w:rsidRPr="009F2AF1">
        <w:t>1) снижение устойчивости к инфекционным заболеваниям</w:t>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hanging="284"/>
        <w:jc w:val="both"/>
      </w:pPr>
      <w:r w:rsidRPr="009F2AF1">
        <w:t>2) повышение устойчивости к инфекционным заболеваниям</w:t>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hanging="284"/>
        <w:jc w:val="both"/>
        <w:rPr>
          <w:b/>
        </w:rPr>
      </w:pPr>
      <w:r w:rsidRPr="009F2AF1">
        <w:rPr>
          <w:b/>
        </w:rPr>
        <w:t>45. Охарактеризуйте изменения, развивающиеся в организме после тиреоидэктомии:</w:t>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hanging="284"/>
        <w:jc w:val="both"/>
      </w:pPr>
      <w:r w:rsidRPr="009F2AF1">
        <w:t>1) снижение основного обмена</w:t>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hanging="284"/>
        <w:jc w:val="both"/>
      </w:pPr>
      <w:r w:rsidRPr="009F2AF1">
        <w:t>2) повышение основного обмена</w:t>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rPr>
      </w:pPr>
      <w:r w:rsidRPr="009F2AF1">
        <w:rPr>
          <w:b/>
        </w:rPr>
        <w:t>46. Повышение температуры тела при гипертиреозе обусловлено:</w:t>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hanging="284"/>
        <w:jc w:val="both"/>
      </w:pPr>
      <w:r w:rsidRPr="009F2AF1">
        <w:t>1) повышением образования тепла (калоригенное действие)</w:t>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hanging="284"/>
        <w:jc w:val="both"/>
      </w:pPr>
      <w:r w:rsidRPr="009F2AF1">
        <w:t>2) снижением образования тепла</w:t>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rPr>
      </w:pPr>
      <w:r w:rsidRPr="009F2AF1">
        <w:rPr>
          <w:b/>
        </w:rPr>
        <w:t>46. Повышение температуры тела при гипертиреозе обусловлено:</w:t>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hanging="284"/>
        <w:jc w:val="both"/>
      </w:pPr>
      <w:r w:rsidRPr="009F2AF1">
        <w:t>1) разобщением процессов окисления и фосфорилирования</w:t>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hanging="284"/>
        <w:jc w:val="both"/>
      </w:pPr>
      <w:r w:rsidRPr="009F2AF1">
        <w:t>2) усилением процесса сопряжения окисления и фосфорилирования</w:t>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hanging="284"/>
        <w:jc w:val="both"/>
        <w:rPr>
          <w:b/>
        </w:rPr>
      </w:pPr>
      <w:r w:rsidRPr="009F2AF1">
        <w:rPr>
          <w:b/>
        </w:rPr>
        <w:t>47. Укажите нарушения белкового обмена, характерные для гипертиреоза:</w:t>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hanging="284"/>
        <w:jc w:val="both"/>
      </w:pPr>
      <w:r w:rsidRPr="009F2AF1">
        <w:t>1) усиление катаболизма белков</w:t>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hanging="284"/>
        <w:jc w:val="both"/>
      </w:pPr>
      <w:r w:rsidRPr="009F2AF1">
        <w:t>2) усиление анаболизма белков</w:t>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hanging="284"/>
        <w:jc w:val="both"/>
        <w:rPr>
          <w:b/>
        </w:rPr>
      </w:pPr>
      <w:r w:rsidRPr="009F2AF1">
        <w:rPr>
          <w:b/>
        </w:rPr>
        <w:t>48. Укажите нарушения белкового обмена, характерные для гипертиреоза:</w:t>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hanging="284"/>
        <w:jc w:val="both"/>
      </w:pPr>
      <w:r w:rsidRPr="009F2AF1">
        <w:t>1) положительный азотистый баланс</w:t>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hanging="284"/>
        <w:jc w:val="both"/>
      </w:pPr>
      <w:r w:rsidRPr="009F2AF1">
        <w:t>2) отрицательный азотистый баланс</w:t>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hanging="284"/>
        <w:jc w:val="both"/>
        <w:rPr>
          <w:b/>
        </w:rPr>
      </w:pPr>
      <w:r w:rsidRPr="009F2AF1">
        <w:rPr>
          <w:b/>
        </w:rPr>
        <w:t>49. Укажите нарушения белкового обмена, характерные для гипертиреоза:</w:t>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hanging="284"/>
        <w:jc w:val="both"/>
      </w:pPr>
      <w:r w:rsidRPr="009F2AF1">
        <w:t>1) увеличение образования аммиака</w:t>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hanging="284"/>
        <w:jc w:val="both"/>
      </w:pPr>
      <w:r w:rsidRPr="009F2AF1">
        <w:t>2) снижение образования аммиака</w:t>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hanging="284"/>
        <w:jc w:val="both"/>
        <w:rPr>
          <w:b/>
        </w:rPr>
      </w:pPr>
      <w:r w:rsidRPr="009F2AF1">
        <w:rPr>
          <w:b/>
        </w:rPr>
        <w:t>50. Укажите нарушения белкового обмена, характерные для гипертиреоза:</w:t>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hanging="284"/>
        <w:jc w:val="both"/>
      </w:pPr>
      <w:r w:rsidRPr="009F2AF1">
        <w:t>1) повышение остаточного азота в крови</w:t>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hanging="284"/>
        <w:jc w:val="both"/>
      </w:pPr>
      <w:r w:rsidRPr="009F2AF1">
        <w:t>2) снижение остаточного азота в крови</w:t>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hanging="284"/>
        <w:jc w:val="both"/>
        <w:rPr>
          <w:b/>
        </w:rPr>
      </w:pPr>
      <w:r w:rsidRPr="009F2AF1">
        <w:rPr>
          <w:b/>
        </w:rPr>
        <w:t>51. Укажите нарушения обмена веществ, характерные для гипертиреоза:</w:t>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hanging="284"/>
        <w:jc w:val="both"/>
      </w:pPr>
      <w:r w:rsidRPr="009F2AF1">
        <w:t>1) увеличение утилизации глюкозы тканями</w:t>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hanging="284"/>
        <w:jc w:val="both"/>
      </w:pPr>
      <w:r w:rsidRPr="009F2AF1">
        <w:t>2) уменьшение утилизации глюкозы тканями</w:t>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hanging="284"/>
        <w:jc w:val="both"/>
        <w:rPr>
          <w:b/>
        </w:rPr>
      </w:pPr>
      <w:r w:rsidRPr="009F2AF1">
        <w:rPr>
          <w:b/>
        </w:rPr>
        <w:t>52. Укажите нарушения обмена веществ, характерные для гипертиреоза:</w:t>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hanging="284"/>
        <w:jc w:val="both"/>
      </w:pPr>
      <w:r w:rsidRPr="009F2AF1">
        <w:t>1) повышение активности гексокиназы</w:t>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hanging="284"/>
        <w:jc w:val="both"/>
      </w:pPr>
      <w:r w:rsidRPr="009F2AF1">
        <w:t>2) снижение активности гексокиназы</w:t>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hanging="284"/>
        <w:jc w:val="both"/>
        <w:rPr>
          <w:b/>
        </w:rPr>
      </w:pPr>
      <w:r w:rsidRPr="009F2AF1">
        <w:rPr>
          <w:b/>
        </w:rPr>
        <w:t>53. Укажите нарушения обмена веществ, характерные для гипертиреоза:</w:t>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hanging="284"/>
        <w:jc w:val="both"/>
      </w:pPr>
      <w:r w:rsidRPr="009F2AF1">
        <w:t>1) увеличение содержания гликогена в печени</w:t>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hanging="284"/>
        <w:jc w:val="both"/>
      </w:pPr>
      <w:r w:rsidRPr="009F2AF1">
        <w:t>2) уменьшение содержания гликогена в печени</w:t>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hanging="284"/>
        <w:jc w:val="both"/>
        <w:rPr>
          <w:b/>
        </w:rPr>
      </w:pPr>
      <w:r w:rsidRPr="009F2AF1">
        <w:rPr>
          <w:b/>
        </w:rPr>
        <w:t>54. Укажите нарушения обмена веществ, характерные для гипертиреоза:</w:t>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hanging="284"/>
        <w:jc w:val="both"/>
      </w:pPr>
      <w:r w:rsidRPr="009F2AF1">
        <w:t>1) торможение перехода углеводов в жиры</w:t>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hanging="284"/>
        <w:jc w:val="both"/>
      </w:pPr>
      <w:r w:rsidRPr="009F2AF1">
        <w:t>2) усиление перехода углеводов в жиры</w:t>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hanging="284"/>
        <w:jc w:val="both"/>
        <w:rPr>
          <w:b/>
        </w:rPr>
      </w:pPr>
      <w:r w:rsidRPr="009F2AF1">
        <w:rPr>
          <w:b/>
        </w:rPr>
        <w:t>55. Укажите нарушения обмена веществ, характерные для гипертиреоза:</w:t>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hanging="284"/>
        <w:jc w:val="both"/>
      </w:pPr>
      <w:r w:rsidRPr="009F2AF1">
        <w:t>1) повышение основного обмена</w:t>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hanging="284"/>
        <w:jc w:val="both"/>
      </w:pPr>
      <w:r w:rsidRPr="009F2AF1">
        <w:t>2) снижение основного обмена</w:t>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hanging="284"/>
        <w:jc w:val="both"/>
        <w:rPr>
          <w:b/>
        </w:rPr>
      </w:pPr>
      <w:r w:rsidRPr="009F2AF1">
        <w:rPr>
          <w:b/>
        </w:rPr>
        <w:lastRenderedPageBreak/>
        <w:t>56. Укажите нарушения обмена веществ, характерные для гипертиреоза:</w:t>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hanging="284"/>
        <w:jc w:val="both"/>
      </w:pPr>
      <w:r w:rsidRPr="009F2AF1">
        <w:t>1) гипохолестеринемия</w:t>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hanging="284"/>
        <w:jc w:val="both"/>
      </w:pPr>
      <w:r w:rsidRPr="009F2AF1">
        <w:t>2) гиперхолестеринемия</w:t>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hanging="284"/>
        <w:jc w:val="both"/>
        <w:rPr>
          <w:b/>
        </w:rPr>
      </w:pPr>
      <w:r w:rsidRPr="009F2AF1">
        <w:rPr>
          <w:b/>
        </w:rPr>
        <w:t>57. Укажите нарушения обмена веществ, характерные для гипертиреоза:</w:t>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hanging="284"/>
        <w:jc w:val="both"/>
      </w:pPr>
      <w:r w:rsidRPr="009F2AF1">
        <w:t>1) ускорение окисления жира в печени</w:t>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hanging="284"/>
        <w:jc w:val="both"/>
      </w:pPr>
      <w:r w:rsidRPr="009F2AF1">
        <w:t>2) торможение окисления жира в печени</w:t>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hanging="284"/>
        <w:jc w:val="both"/>
        <w:rPr>
          <w:b/>
        </w:rPr>
      </w:pPr>
      <w:r w:rsidRPr="009F2AF1">
        <w:rPr>
          <w:b/>
        </w:rPr>
        <w:t>58. Укажите нарушения обмена веществ, характерные для гипертиреоза:</w:t>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hanging="284"/>
        <w:jc w:val="both"/>
      </w:pPr>
      <w:r w:rsidRPr="009F2AF1">
        <w:t>1) усиление гликогенолиза</w:t>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hanging="284"/>
        <w:jc w:val="both"/>
      </w:pPr>
      <w:r w:rsidRPr="009F2AF1">
        <w:t>2) торможение гликогенолиза</w:t>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hanging="284"/>
        <w:jc w:val="both"/>
        <w:rPr>
          <w:b/>
        </w:rPr>
      </w:pPr>
      <w:r w:rsidRPr="009F2AF1">
        <w:rPr>
          <w:b/>
        </w:rPr>
        <w:t>59. Изменения сердечно-сосудистой системы при тиреотоксикозе характеризуются:</w:t>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hanging="284"/>
        <w:jc w:val="both"/>
      </w:pPr>
      <w:r w:rsidRPr="009F2AF1">
        <w:t>1) тахикардией</w:t>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hanging="284"/>
        <w:jc w:val="both"/>
      </w:pPr>
      <w:r w:rsidRPr="009F2AF1">
        <w:t>2) брадикардией</w:t>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hanging="284"/>
        <w:jc w:val="both"/>
        <w:rPr>
          <w:b/>
        </w:rPr>
      </w:pPr>
      <w:r w:rsidRPr="009F2AF1">
        <w:rPr>
          <w:b/>
        </w:rPr>
        <w:t>60. Изменения сердечно-сосудистой системы при тиреотоксикозе характеризуются:</w:t>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hanging="284"/>
        <w:jc w:val="both"/>
      </w:pPr>
      <w:r w:rsidRPr="009F2AF1">
        <w:t>1) повышением систолического и снижением диастолического давления</w:t>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hanging="284"/>
        <w:jc w:val="both"/>
      </w:pPr>
      <w:r w:rsidRPr="009F2AF1">
        <w:t>2) снижением систолического и повышением диастолического давления</w:t>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hanging="284"/>
        <w:jc w:val="both"/>
        <w:rPr>
          <w:b/>
        </w:rPr>
      </w:pPr>
      <w:r w:rsidRPr="009F2AF1">
        <w:rPr>
          <w:b/>
        </w:rPr>
        <w:t>61. Факторы, приводящие к нарушению метаболизма сердечной мышцы при избытке тиреоидных гормонов:</w:t>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hanging="284"/>
        <w:jc w:val="both"/>
      </w:pPr>
      <w:r w:rsidRPr="009F2AF1">
        <w:t>1) снижение моноаминооксидазной активности</w:t>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hanging="284"/>
        <w:jc w:val="both"/>
      </w:pPr>
      <w:r w:rsidRPr="009F2AF1">
        <w:t>2) повышение моноаминооксидазной активности</w:t>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hanging="284"/>
        <w:jc w:val="both"/>
        <w:rPr>
          <w:b/>
        </w:rPr>
      </w:pPr>
      <w:r w:rsidRPr="009F2AF1">
        <w:rPr>
          <w:b/>
        </w:rPr>
        <w:t>62. Факторы, приводящие к нарушению метаболизма сердечной мышцы при избытке тиреоидных гормонов:</w:t>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hanging="284"/>
        <w:jc w:val="both"/>
      </w:pPr>
      <w:r w:rsidRPr="009F2AF1">
        <w:t>1) повышение чувствительности сердечной мышцы к катехоламинам</w:t>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hanging="284"/>
        <w:jc w:val="both"/>
      </w:pPr>
      <w:r w:rsidRPr="009F2AF1">
        <w:t>2) снижение чувствительности сердечной мышцы к катехоламинам</w:t>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hanging="284"/>
        <w:jc w:val="both"/>
        <w:rPr>
          <w:b/>
        </w:rPr>
      </w:pPr>
      <w:r w:rsidRPr="009F2AF1">
        <w:rPr>
          <w:b/>
        </w:rPr>
        <w:t>63. Факторы, приводящие к нарушению метаболизма сердечной мышцы при избытке тиреоидных гормонов:</w:t>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hanging="284"/>
        <w:jc w:val="both"/>
      </w:pPr>
      <w:r w:rsidRPr="009F2AF1">
        <w:t>1) снижение содержания в миокарде гликогена, АТФ</w:t>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hanging="284"/>
        <w:jc w:val="both"/>
      </w:pPr>
      <w:r w:rsidRPr="009F2AF1">
        <w:t>2) повышение содержания в миокарде гликогена, АТФ</w:t>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rPr>
      </w:pPr>
      <w:r w:rsidRPr="009F2AF1">
        <w:rPr>
          <w:b/>
        </w:rPr>
        <w:t>64. Для гиперфункции щитовидной железы не характерны:</w:t>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hanging="284"/>
        <w:jc w:val="both"/>
      </w:pPr>
      <w:r w:rsidRPr="009F2AF1">
        <w:t xml:space="preserve">1) гипергликемия </w:t>
      </w:r>
      <w:r w:rsidRPr="009F2AF1">
        <w:tab/>
      </w:r>
      <w:r w:rsidRPr="009F2AF1">
        <w:tab/>
      </w:r>
      <w:r w:rsidRPr="009F2AF1">
        <w:tab/>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hanging="284"/>
        <w:jc w:val="both"/>
      </w:pPr>
      <w:r w:rsidRPr="009F2AF1">
        <w:t>2) снижение основного обмена</w:t>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hanging="284"/>
        <w:jc w:val="both"/>
      </w:pPr>
      <w:r w:rsidRPr="009F2AF1">
        <w:t xml:space="preserve">3) гипертермия </w:t>
      </w:r>
      <w:r w:rsidRPr="009F2AF1">
        <w:tab/>
      </w:r>
      <w:r w:rsidRPr="009F2AF1">
        <w:tab/>
      </w:r>
      <w:r w:rsidRPr="009F2AF1">
        <w:tab/>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hanging="284"/>
        <w:jc w:val="both"/>
      </w:pPr>
      <w:r w:rsidRPr="009F2AF1">
        <w:t>4) гиперхолестеринемия</w:t>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hanging="284"/>
        <w:jc w:val="both"/>
      </w:pPr>
      <w:r w:rsidRPr="009F2AF1">
        <w:t>5) тахикардия</w:t>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hanging="284"/>
        <w:jc w:val="both"/>
      </w:pP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hanging="284"/>
        <w:jc w:val="both"/>
      </w:pP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hanging="284"/>
        <w:jc w:val="both"/>
      </w:pP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hanging="284"/>
        <w:jc w:val="both"/>
      </w:pP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hanging="284"/>
        <w:jc w:val="both"/>
      </w:pP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hanging="284"/>
        <w:jc w:val="both"/>
      </w:pP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hanging="284"/>
        <w:jc w:val="both"/>
      </w:pPr>
    </w:p>
    <w:p w:rsid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hanging="284"/>
        <w:jc w:val="both"/>
      </w:pPr>
    </w:p>
    <w:p w:rsid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hanging="284"/>
        <w:jc w:val="both"/>
      </w:pPr>
    </w:p>
    <w:p w:rsid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hanging="284"/>
        <w:jc w:val="both"/>
      </w:pPr>
    </w:p>
    <w:p w:rsid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hanging="284"/>
        <w:jc w:val="both"/>
      </w:pPr>
    </w:p>
    <w:p w:rsid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hanging="284"/>
        <w:jc w:val="both"/>
      </w:pP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hanging="284"/>
        <w:jc w:val="both"/>
      </w:pPr>
    </w:p>
    <w:p w:rsidR="00FC7B39"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rPr>
      </w:pPr>
      <w:r w:rsidRPr="009F2AF1">
        <w:rPr>
          <w:b/>
        </w:rPr>
        <w:t xml:space="preserve">                                                                                                  </w:t>
      </w:r>
    </w:p>
    <w:p w:rsidR="00FC7B39" w:rsidRDefault="00FC7B39"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rPr>
      </w:pPr>
    </w:p>
    <w:p w:rsidR="00FC7B39" w:rsidRDefault="00FC7B39"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rPr>
      </w:pPr>
    </w:p>
    <w:p w:rsidR="00E8151F" w:rsidRDefault="00FC7B39"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rPr>
      </w:pPr>
      <w:r>
        <w:rPr>
          <w:b/>
        </w:rPr>
        <w:t xml:space="preserve">                                                                                                                          </w:t>
      </w:r>
    </w:p>
    <w:p w:rsidR="00E8151F" w:rsidRDefault="00E8151F"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rPr>
      </w:pPr>
    </w:p>
    <w:p w:rsidR="00E32170" w:rsidRDefault="00E8151F"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rPr>
      </w:pPr>
      <w:r>
        <w:rPr>
          <w:b/>
        </w:rPr>
        <w:t xml:space="preserve">                                                                                                                             </w:t>
      </w:r>
    </w:p>
    <w:p w:rsidR="009F2AF1" w:rsidRPr="009F2AF1" w:rsidRDefault="00E32170" w:rsidP="00E321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b/>
        </w:rPr>
      </w:pPr>
      <w:r>
        <w:rPr>
          <w:b/>
        </w:rPr>
        <w:br w:type="page"/>
      </w:r>
      <w:r w:rsidR="009F2AF1" w:rsidRPr="009F2AF1">
        <w:rPr>
          <w:b/>
        </w:rPr>
        <w:lastRenderedPageBreak/>
        <w:t>Приложение 2</w:t>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hanging="284"/>
        <w:jc w:val="center"/>
        <w:rPr>
          <w:b/>
        </w:rPr>
      </w:pPr>
      <w:r w:rsidRPr="009F2AF1">
        <w:rPr>
          <w:b/>
        </w:rPr>
        <w:t>Ситуационные задачи по теме</w:t>
      </w:r>
      <w:r w:rsidRPr="009F2AF1">
        <w:t xml:space="preserve"> </w:t>
      </w:r>
      <w:r w:rsidRPr="009F2AF1">
        <w:rPr>
          <w:b/>
        </w:rPr>
        <w:t xml:space="preserve">«Патофизиология щитовидной и паращитовидной желез» </w:t>
      </w:r>
    </w:p>
    <w:p w:rsidR="009F2AF1" w:rsidRPr="009F2AF1" w:rsidRDefault="009F2AF1" w:rsidP="009F2AF1">
      <w:pPr>
        <w:tabs>
          <w:tab w:val="left" w:pos="0"/>
        </w:tabs>
        <w:ind w:firstLine="720"/>
        <w:jc w:val="both"/>
      </w:pPr>
      <w:r w:rsidRPr="009F2AF1">
        <w:rPr>
          <w:b/>
        </w:rPr>
        <w:t>ЗАДАЧА № 1.</w:t>
      </w:r>
      <w:r w:rsidRPr="009F2AF1">
        <w:t xml:space="preserve"> У больной наблюдается: зоб, экзофтальм, тремор, тахикардия. Отмечается повышенная нервная возбудимость, плаксивость, суетливость, чрезмерная потливость, чувство жара, небольшие колебания температуры, неустойчивый стул, припухлость верхних век, повышение рефлексов. Часто наблюдается адинамия, внезапные приступы мышечной слабости. Щитовидная железа мягкая, увеличена диффузно и равномерно.</w:t>
      </w:r>
    </w:p>
    <w:p w:rsidR="009F2AF1" w:rsidRPr="009F2AF1" w:rsidRDefault="009F2AF1" w:rsidP="009F2AF1">
      <w:pPr>
        <w:tabs>
          <w:tab w:val="left" w:pos="0"/>
        </w:tabs>
        <w:ind w:firstLine="720"/>
        <w:jc w:val="both"/>
      </w:pPr>
      <w:r w:rsidRPr="009F2AF1">
        <w:t>Студент должен ответить на следующие вопросы:</w:t>
      </w:r>
    </w:p>
    <w:p w:rsidR="009F2AF1" w:rsidRPr="009F2AF1" w:rsidRDefault="009F2AF1" w:rsidP="009F2AF1">
      <w:pPr>
        <w:tabs>
          <w:tab w:val="left" w:pos="0"/>
        </w:tabs>
        <w:ind w:firstLine="720"/>
        <w:jc w:val="both"/>
      </w:pPr>
      <w:r w:rsidRPr="009F2AF1">
        <w:t>Гиперпродукция каких гормонов обусловила развитие заболевания?</w:t>
      </w:r>
    </w:p>
    <w:p w:rsidR="009F2AF1" w:rsidRPr="009F2AF1" w:rsidRDefault="009F2AF1" w:rsidP="009F2AF1">
      <w:pPr>
        <w:tabs>
          <w:tab w:val="left" w:pos="0"/>
        </w:tabs>
        <w:ind w:firstLine="720"/>
        <w:jc w:val="both"/>
      </w:pPr>
      <w:r w:rsidRPr="009F2AF1">
        <w:t>Объясните патогенез наблюдаемых симптомов.</w:t>
      </w:r>
    </w:p>
    <w:p w:rsidR="009F2AF1" w:rsidRPr="009F2AF1" w:rsidRDefault="009F2AF1" w:rsidP="009F2AF1">
      <w:pPr>
        <w:tabs>
          <w:tab w:val="left" w:pos="0"/>
        </w:tabs>
        <w:ind w:firstLine="720"/>
        <w:jc w:val="both"/>
      </w:pPr>
      <w:r w:rsidRPr="009F2AF1">
        <w:t>Обоснуйте принцип патогенетической терапии.</w:t>
      </w:r>
    </w:p>
    <w:p w:rsidR="00E32170" w:rsidRDefault="00E32170" w:rsidP="009F2AF1">
      <w:pPr>
        <w:tabs>
          <w:tab w:val="left" w:pos="0"/>
        </w:tabs>
        <w:ind w:firstLine="720"/>
        <w:jc w:val="both"/>
        <w:rPr>
          <w:b/>
        </w:rPr>
      </w:pPr>
    </w:p>
    <w:p w:rsidR="009F2AF1" w:rsidRPr="009F2AF1" w:rsidRDefault="00E32170" w:rsidP="009F2AF1">
      <w:pPr>
        <w:tabs>
          <w:tab w:val="left" w:pos="0"/>
        </w:tabs>
        <w:ind w:firstLine="720"/>
        <w:jc w:val="both"/>
      </w:pPr>
      <w:r>
        <w:rPr>
          <w:b/>
        </w:rPr>
        <w:t>ЗАДАЧА № 2</w:t>
      </w:r>
      <w:r w:rsidR="009F2AF1" w:rsidRPr="009F2AF1">
        <w:rPr>
          <w:b/>
        </w:rPr>
        <w:t>.</w:t>
      </w:r>
      <w:r w:rsidR="009F2AF1" w:rsidRPr="009F2AF1">
        <w:t xml:space="preserve"> Больной предъявляет жалобы на беспокойство, раздражительность, повышенную температуру, тремор пальцев рук, похудание, повышенный аппетит, потливость. У больного экзофтальм. Щитовидная железа увеличена диффузно, мягкая.</w:t>
      </w:r>
    </w:p>
    <w:p w:rsidR="009F2AF1" w:rsidRPr="009F2AF1" w:rsidRDefault="009F2AF1" w:rsidP="009F2AF1">
      <w:pPr>
        <w:tabs>
          <w:tab w:val="left" w:pos="0"/>
        </w:tabs>
        <w:ind w:firstLine="720"/>
        <w:jc w:val="both"/>
      </w:pPr>
      <w:r w:rsidRPr="009F2AF1">
        <w:t>Со стороны сердечно-сосудистой системы – тахикардия, экстрасистолия, мерцание и трепетание предсердий. Отмечается умеренная гипергликемия, гипохолестеринемия. Основной обмен повышен. В сыворотке крови повышено содержание йода, связанного с белком.</w:t>
      </w:r>
    </w:p>
    <w:p w:rsidR="009F2AF1" w:rsidRPr="009F2AF1" w:rsidRDefault="009F2AF1" w:rsidP="009F2AF1">
      <w:pPr>
        <w:tabs>
          <w:tab w:val="left" w:pos="0"/>
        </w:tabs>
        <w:ind w:firstLine="720"/>
        <w:jc w:val="both"/>
      </w:pPr>
      <w:r w:rsidRPr="009F2AF1">
        <w:t>Студент должен ответить на следующие вопросы:</w:t>
      </w:r>
    </w:p>
    <w:p w:rsidR="009F2AF1" w:rsidRPr="009F2AF1" w:rsidRDefault="009F2AF1" w:rsidP="009F2AF1">
      <w:pPr>
        <w:tabs>
          <w:tab w:val="left" w:pos="0"/>
        </w:tabs>
        <w:ind w:firstLine="720"/>
        <w:jc w:val="both"/>
      </w:pPr>
      <w:r w:rsidRPr="009F2AF1">
        <w:t>Какова причина увеличения щитовидной железы?</w:t>
      </w:r>
    </w:p>
    <w:p w:rsidR="009F2AF1" w:rsidRPr="009F2AF1" w:rsidRDefault="009F2AF1" w:rsidP="009F2AF1">
      <w:pPr>
        <w:tabs>
          <w:tab w:val="left" w:pos="0"/>
        </w:tabs>
        <w:ind w:firstLine="720"/>
        <w:jc w:val="both"/>
      </w:pPr>
      <w:r w:rsidRPr="009F2AF1">
        <w:t>Объясните механизмы развивающихся изменений.</w:t>
      </w:r>
    </w:p>
    <w:p w:rsidR="009F2AF1" w:rsidRPr="009F2AF1" w:rsidRDefault="009F2AF1" w:rsidP="009F2AF1">
      <w:pPr>
        <w:tabs>
          <w:tab w:val="left" w:pos="0"/>
        </w:tabs>
        <w:ind w:firstLine="720"/>
        <w:jc w:val="both"/>
      </w:pPr>
      <w:r w:rsidRPr="009F2AF1">
        <w:t>Определите тактику лабораторно-диагностических исследований, необходимых для уточнения патогенеза нарушений.</w:t>
      </w:r>
    </w:p>
    <w:p w:rsidR="00E32170" w:rsidRDefault="00E32170" w:rsidP="009F2AF1">
      <w:pPr>
        <w:tabs>
          <w:tab w:val="left" w:pos="0"/>
        </w:tabs>
        <w:ind w:firstLine="720"/>
        <w:jc w:val="both"/>
        <w:rPr>
          <w:b/>
        </w:rPr>
      </w:pPr>
    </w:p>
    <w:p w:rsidR="009F2AF1" w:rsidRPr="009F2AF1" w:rsidRDefault="00E32170" w:rsidP="009F2AF1">
      <w:pPr>
        <w:tabs>
          <w:tab w:val="left" w:pos="0"/>
        </w:tabs>
        <w:ind w:firstLine="720"/>
        <w:jc w:val="both"/>
      </w:pPr>
      <w:r>
        <w:rPr>
          <w:b/>
        </w:rPr>
        <w:t>ЗАДАЧА № 3</w:t>
      </w:r>
      <w:r w:rsidR="009F2AF1" w:rsidRPr="009F2AF1">
        <w:rPr>
          <w:b/>
        </w:rPr>
        <w:t>.</w:t>
      </w:r>
      <w:r w:rsidR="009F2AF1" w:rsidRPr="009F2AF1">
        <w:t xml:space="preserve"> Больная перенесла операцию на щитовидной железе (субтотальное удаление щитовидной железы). Спустя несколько месяцев у больной появилось слабость, быстрая утомляемость, снижение работоспособности, боль в сердце. Появился периорбитальный отек, лицо бледное одутловатое, маскообразное. Больная отмечает мышечные боли, судороги. Релаксация замедлена, мышечная масса увеличена.</w:t>
      </w:r>
    </w:p>
    <w:p w:rsidR="009F2AF1" w:rsidRPr="009F2AF1" w:rsidRDefault="009F2AF1" w:rsidP="009F2AF1">
      <w:pPr>
        <w:tabs>
          <w:tab w:val="left" w:pos="0"/>
        </w:tabs>
        <w:ind w:firstLine="720"/>
        <w:jc w:val="both"/>
      </w:pPr>
      <w:r w:rsidRPr="009F2AF1">
        <w:t>Аппетит снижен, тошнота, метиоризм, запоры. Кожа бледная, тугоподвижная, холодная на ощупь, сухая, шелушащаяся. Язык увеличен в объеме, на боковых поверхностях его видны вмятины от зубов. Брадикардия со слабым и мягким пульсом.</w:t>
      </w:r>
    </w:p>
    <w:p w:rsidR="009F2AF1" w:rsidRPr="009F2AF1" w:rsidRDefault="009F2AF1" w:rsidP="009F2AF1">
      <w:pPr>
        <w:tabs>
          <w:tab w:val="left" w:pos="0"/>
        </w:tabs>
        <w:ind w:firstLine="720"/>
        <w:jc w:val="both"/>
      </w:pPr>
      <w:r w:rsidRPr="009F2AF1">
        <w:t>Студент должен ответить на следующие вопросы:</w:t>
      </w:r>
    </w:p>
    <w:p w:rsidR="009F2AF1" w:rsidRPr="009F2AF1" w:rsidRDefault="009F2AF1" w:rsidP="009F2AF1">
      <w:pPr>
        <w:tabs>
          <w:tab w:val="left" w:pos="0"/>
        </w:tabs>
        <w:ind w:firstLine="720"/>
        <w:jc w:val="both"/>
      </w:pPr>
      <w:r w:rsidRPr="009F2AF1">
        <w:t>О какой патологии идет речь?</w:t>
      </w:r>
    </w:p>
    <w:p w:rsidR="009F2AF1" w:rsidRPr="009F2AF1" w:rsidRDefault="009F2AF1" w:rsidP="009F2AF1">
      <w:pPr>
        <w:tabs>
          <w:tab w:val="left" w:pos="0"/>
        </w:tabs>
        <w:ind w:firstLine="720"/>
        <w:jc w:val="both"/>
      </w:pPr>
      <w:r w:rsidRPr="009F2AF1">
        <w:t>Объясните механизмы развивающихся изменений.</w:t>
      </w:r>
    </w:p>
    <w:p w:rsidR="009F2AF1" w:rsidRPr="009F2AF1" w:rsidRDefault="009F2AF1" w:rsidP="009F2AF1">
      <w:pPr>
        <w:tabs>
          <w:tab w:val="left" w:pos="0"/>
        </w:tabs>
        <w:ind w:firstLine="720"/>
        <w:jc w:val="both"/>
      </w:pPr>
      <w:r w:rsidRPr="009F2AF1">
        <w:t>Обоснуйте принцип патогенетической терапии.</w:t>
      </w:r>
    </w:p>
    <w:p w:rsidR="00E32170" w:rsidRDefault="00E32170" w:rsidP="009F2AF1">
      <w:pPr>
        <w:tabs>
          <w:tab w:val="left" w:pos="0"/>
        </w:tabs>
        <w:ind w:firstLine="720"/>
        <w:jc w:val="both"/>
        <w:rPr>
          <w:b/>
        </w:rPr>
      </w:pP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9F2AF1">
        <w:rPr>
          <w:b/>
        </w:rPr>
        <w:t xml:space="preserve">ЗАДАЧА № </w:t>
      </w:r>
      <w:r w:rsidR="00E32170">
        <w:rPr>
          <w:b/>
        </w:rPr>
        <w:t>4</w:t>
      </w:r>
      <w:r w:rsidRPr="009F2AF1">
        <w:rPr>
          <w:b/>
        </w:rPr>
        <w:t>.</w:t>
      </w:r>
      <w:r w:rsidRPr="009F2AF1">
        <w:t xml:space="preserve"> Больная А, 37 лет, поступила в клинику с жалобами на вялость, сонливость, ослабление памяти, частые головные боли, запоры. За последние полгода очень пополнела, несмотря на плохой аппетит. Постоянно мерзнет. Год назад была оперирована по поводу опухоли щитовидной железы. При обследовании обнаружено: больная с явлениями умеренного ожирения, лицо одутловатое, амимичное, веки отечные, движения вялые. Пульс 58 мин</w:t>
      </w:r>
      <w:r w:rsidRPr="009F2AF1">
        <w:rPr>
          <w:vertAlign w:val="superscript"/>
        </w:rPr>
        <w:t>-1</w:t>
      </w:r>
      <w:r w:rsidRPr="009F2AF1">
        <w:t>. Температура тела - 35,4</w:t>
      </w:r>
      <w:r w:rsidRPr="009F2AF1">
        <w:rPr>
          <w:vertAlign w:val="superscript"/>
        </w:rPr>
        <w:t>О </w:t>
      </w:r>
      <w:r w:rsidRPr="009F2AF1">
        <w:t>С. Основной обмен понижен на 27%. Содержание холестерина в крови повышено, уровень глюкозы - 3,8 ммоль/л.</w:t>
      </w:r>
    </w:p>
    <w:p w:rsidR="009F2AF1" w:rsidRPr="009F2AF1" w:rsidRDefault="009F2AF1" w:rsidP="009F2AF1">
      <w:pPr>
        <w:tabs>
          <w:tab w:val="left" w:pos="0"/>
        </w:tabs>
        <w:ind w:firstLine="720"/>
        <w:jc w:val="both"/>
      </w:pPr>
      <w:r w:rsidRPr="009F2AF1">
        <w:t>Студент должен ответить на следующие вопросы:</w:t>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both"/>
      </w:pPr>
      <w:r w:rsidRPr="009F2AF1">
        <w:t xml:space="preserve">Какую патологию эндокринной системы можно предположить? </w:t>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both"/>
      </w:pPr>
      <w:r w:rsidRPr="009F2AF1">
        <w:t>Объясните механизмы развития указанных симптомов.</w:t>
      </w:r>
    </w:p>
    <w:p w:rsidR="00E32170" w:rsidRDefault="00E32170"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b/>
        </w:rPr>
      </w:pP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9F2AF1">
        <w:rPr>
          <w:b/>
        </w:rPr>
        <w:lastRenderedPageBreak/>
        <w:t xml:space="preserve">ЗАДАЧА № </w:t>
      </w:r>
      <w:r w:rsidR="00E32170">
        <w:rPr>
          <w:b/>
        </w:rPr>
        <w:t>5</w:t>
      </w:r>
      <w:r w:rsidRPr="009F2AF1">
        <w:rPr>
          <w:b/>
        </w:rPr>
        <w:t>.</w:t>
      </w:r>
      <w:r w:rsidRPr="009F2AF1">
        <w:t xml:space="preserve"> Больная З., 46 лет, предъявляет жалобы на резкое похудание, раздражительность, плаксивость, плохой сон, чувство «жара», постоянное сердцебиение, дрожание рук, субфебрильную температуру. Заболела год назад, вскоре после смерти мужа. При обследовании: больная истощена, отмечается тремор рук и век, АД 160/65 мм рт. ст., пульс - 128 мин</w:t>
      </w:r>
      <w:r w:rsidRPr="009F2AF1">
        <w:rPr>
          <w:vertAlign w:val="superscript"/>
        </w:rPr>
        <w:t>-1</w:t>
      </w:r>
      <w:r w:rsidRPr="009F2AF1">
        <w:t>, температура 37,6</w:t>
      </w:r>
      <w:r w:rsidRPr="009F2AF1">
        <w:rPr>
          <w:vertAlign w:val="superscript"/>
        </w:rPr>
        <w:t>О </w:t>
      </w:r>
      <w:r w:rsidRPr="009F2AF1">
        <w:t>С. Отмечается увеличение щитовидной железы, блеск глаз, экзофтальм. Основной обмен повышен на 100%. Содержание глюкозы в крови - 7,2 ммоль/л. В крови повышено содержание свободного йода и йода, связанного с белками.</w:t>
      </w:r>
    </w:p>
    <w:p w:rsidR="009F2AF1" w:rsidRPr="009F2AF1" w:rsidRDefault="009F2AF1" w:rsidP="009F2AF1">
      <w:pPr>
        <w:tabs>
          <w:tab w:val="left" w:pos="0"/>
        </w:tabs>
        <w:ind w:firstLine="720"/>
        <w:jc w:val="both"/>
      </w:pPr>
      <w:r w:rsidRPr="009F2AF1">
        <w:t>Студент должен ответить на следующие вопросы:</w:t>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both"/>
      </w:pPr>
      <w:r w:rsidRPr="009F2AF1">
        <w:t xml:space="preserve">Какая патология эндокринной системы у больной? </w:t>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both"/>
      </w:pPr>
      <w:r w:rsidRPr="009F2AF1">
        <w:t>Почему повышена температура тела? Каков патогенез экзофтальма и зоба?</w:t>
      </w:r>
    </w:p>
    <w:p w:rsidR="00E32170" w:rsidRDefault="00E32170"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b/>
        </w:rPr>
      </w:pP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9F2AF1">
        <w:rPr>
          <w:b/>
        </w:rPr>
        <w:t xml:space="preserve">ЗАДАЧА № </w:t>
      </w:r>
      <w:r w:rsidR="00E32170">
        <w:rPr>
          <w:b/>
        </w:rPr>
        <w:t>6</w:t>
      </w:r>
      <w:r w:rsidRPr="009F2AF1">
        <w:rPr>
          <w:b/>
        </w:rPr>
        <w:t xml:space="preserve">. </w:t>
      </w:r>
      <w:r w:rsidRPr="009F2AF1">
        <w:t>Больная Ю., 17 лет, жительница Казахстана, предъявляет жалобы на увеличение шеи в объеме и ощущение затруднения при глотании. При обследовании: девушка правильного телосложения, среднего роста. Отмечается диффузное увеличение щитовидной железы. Функции внутренних органов без существенных отклонений от нормы. Радиологически выявлено ускоренное поглощение йода щитовидной железой.</w:t>
      </w:r>
    </w:p>
    <w:p w:rsidR="009F2AF1" w:rsidRPr="009F2AF1" w:rsidRDefault="009F2AF1" w:rsidP="009F2AF1">
      <w:pPr>
        <w:tabs>
          <w:tab w:val="left" w:pos="0"/>
        </w:tabs>
        <w:ind w:firstLine="720"/>
        <w:jc w:val="both"/>
      </w:pPr>
      <w:r w:rsidRPr="009F2AF1">
        <w:t>Студент должен ответить на следующие вопросы:</w:t>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both"/>
      </w:pPr>
      <w:r w:rsidRPr="009F2AF1">
        <w:t xml:space="preserve">Какую патологию эндокринной системы можно предположить? </w:t>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both"/>
      </w:pPr>
      <w:r w:rsidRPr="009F2AF1">
        <w:t>Каковы причины и механизмы развития зоба?</w:t>
      </w:r>
    </w:p>
    <w:p w:rsidR="00E32170" w:rsidRDefault="00E32170" w:rsidP="009F2AF1">
      <w:pPr>
        <w:tabs>
          <w:tab w:val="left" w:pos="0"/>
        </w:tabs>
        <w:ind w:firstLine="720"/>
        <w:jc w:val="both"/>
        <w:rPr>
          <w:b/>
        </w:rPr>
      </w:pPr>
    </w:p>
    <w:p w:rsidR="009F2AF1" w:rsidRPr="009F2AF1" w:rsidRDefault="009F2AF1" w:rsidP="009F2AF1">
      <w:pPr>
        <w:tabs>
          <w:tab w:val="left" w:pos="0"/>
        </w:tabs>
        <w:ind w:firstLine="720"/>
        <w:jc w:val="both"/>
      </w:pPr>
      <w:r w:rsidRPr="009F2AF1">
        <w:rPr>
          <w:b/>
        </w:rPr>
        <w:t xml:space="preserve">ЗАДАЧА № </w:t>
      </w:r>
      <w:r w:rsidR="00E32170">
        <w:rPr>
          <w:b/>
        </w:rPr>
        <w:t>7</w:t>
      </w:r>
      <w:r w:rsidRPr="009F2AF1">
        <w:rPr>
          <w:b/>
        </w:rPr>
        <w:t>.</w:t>
      </w:r>
      <w:r w:rsidRPr="009F2AF1">
        <w:t xml:space="preserve"> Пациентка Л., 30 лет, жалуется на быструю утомляемость, мышечную слабость, бессонницу, постоянное сердцебиение, потливость, плохую переносимость тепла, частый стул, значительное похудание. 3 года назад перенесла вирусную инфекцию, после которой у нее изредка беспричинно возникали боли в области щитовидной железы. К врачу по этому поводу не обращалась.</w:t>
      </w:r>
    </w:p>
    <w:p w:rsidR="009F2AF1" w:rsidRPr="009F2AF1" w:rsidRDefault="009F2AF1" w:rsidP="009F2AF1">
      <w:pPr>
        <w:tabs>
          <w:tab w:val="left" w:pos="0"/>
        </w:tabs>
        <w:ind w:firstLine="720"/>
        <w:jc w:val="both"/>
      </w:pPr>
      <w:r w:rsidRPr="009F2AF1">
        <w:t>При обследовании: щитовидная железа при пальпации плотная, малоболезненная, незначительно увеличена; ЧСС 98, АД 150/65 мм рт.ст., признаки гипертрофии миокарда левого желудочка сердца; кожа теплая, влажная; экзофтальм, отставание верхнего века при движении глазных яблок вниз. В сыворотке крови снижен уровень ТТГ, повышено содержание IgG.</w:t>
      </w:r>
    </w:p>
    <w:p w:rsidR="009F2AF1" w:rsidRPr="009F2AF1" w:rsidRDefault="009F2AF1" w:rsidP="009F2AF1">
      <w:pPr>
        <w:tabs>
          <w:tab w:val="left" w:pos="0"/>
        </w:tabs>
        <w:ind w:firstLine="720"/>
        <w:jc w:val="both"/>
      </w:pPr>
      <w:r w:rsidRPr="009F2AF1">
        <w:t>Студент должен ответить на следующие вопросы:</w:t>
      </w:r>
    </w:p>
    <w:p w:rsidR="009F2AF1" w:rsidRPr="009F2AF1" w:rsidRDefault="009F2AF1" w:rsidP="009F2AF1">
      <w:pPr>
        <w:tabs>
          <w:tab w:val="left" w:pos="0"/>
        </w:tabs>
        <w:ind w:firstLine="720"/>
        <w:jc w:val="both"/>
      </w:pPr>
      <w:r w:rsidRPr="009F2AF1">
        <w:t xml:space="preserve">Какая форма патологии развилась у пациентки Л.? </w:t>
      </w:r>
    </w:p>
    <w:p w:rsidR="009F2AF1" w:rsidRPr="009F2AF1" w:rsidRDefault="009F2AF1" w:rsidP="009F2AF1">
      <w:pPr>
        <w:tabs>
          <w:tab w:val="left" w:pos="0"/>
        </w:tabs>
        <w:ind w:firstLine="720"/>
        <w:jc w:val="both"/>
      </w:pPr>
      <w:r w:rsidRPr="009F2AF1">
        <w:t xml:space="preserve">Ответ обоснуйте данными из задачи. Каковы причины и механизм развития этой патологии? </w:t>
      </w:r>
    </w:p>
    <w:p w:rsidR="009F2AF1" w:rsidRPr="009F2AF1" w:rsidRDefault="009F2AF1" w:rsidP="009F2AF1">
      <w:pPr>
        <w:tabs>
          <w:tab w:val="left" w:pos="0"/>
        </w:tabs>
        <w:ind w:firstLine="720"/>
        <w:jc w:val="both"/>
      </w:pPr>
      <w:r w:rsidRPr="009F2AF1">
        <w:t xml:space="preserve">Может ли играть патогенетическую роль в данном случае повышение содержания в крови IgG? </w:t>
      </w:r>
    </w:p>
    <w:p w:rsidR="009F2AF1" w:rsidRPr="009F2AF1" w:rsidRDefault="009F2AF1" w:rsidP="009F2AF1">
      <w:pPr>
        <w:tabs>
          <w:tab w:val="left" w:pos="0"/>
        </w:tabs>
        <w:ind w:firstLine="720"/>
        <w:jc w:val="both"/>
      </w:pPr>
      <w:r w:rsidRPr="009F2AF1">
        <w:t>Каковы механизмы развития симптомов, имеющихся у пациентки?</w:t>
      </w:r>
    </w:p>
    <w:p w:rsidR="009F2AF1" w:rsidRPr="009F2AF1" w:rsidRDefault="009F2AF1" w:rsidP="009F2AF1">
      <w:pPr>
        <w:tabs>
          <w:tab w:val="left" w:pos="0"/>
        </w:tabs>
        <w:ind w:firstLine="720"/>
        <w:jc w:val="both"/>
      </w:pPr>
    </w:p>
    <w:p w:rsidR="009F2AF1" w:rsidRPr="009F2AF1" w:rsidRDefault="009F2AF1" w:rsidP="009F2AF1">
      <w:pPr>
        <w:tabs>
          <w:tab w:val="left" w:pos="0"/>
        </w:tabs>
        <w:ind w:firstLine="720"/>
        <w:jc w:val="both"/>
      </w:pPr>
    </w:p>
    <w:p w:rsidR="009F2AF1" w:rsidRPr="009F2AF1" w:rsidRDefault="009F2AF1" w:rsidP="009F2AF1">
      <w:pPr>
        <w:tabs>
          <w:tab w:val="left" w:pos="0"/>
        </w:tabs>
        <w:ind w:firstLine="720"/>
        <w:jc w:val="both"/>
      </w:pPr>
    </w:p>
    <w:p w:rsidR="009F2AF1" w:rsidRPr="009F2AF1" w:rsidRDefault="009F2AF1" w:rsidP="009F2AF1">
      <w:pPr>
        <w:tabs>
          <w:tab w:val="left" w:pos="0"/>
        </w:tabs>
        <w:ind w:firstLine="720"/>
        <w:jc w:val="both"/>
      </w:pPr>
    </w:p>
    <w:p w:rsidR="009F2AF1" w:rsidRPr="009F2AF1" w:rsidRDefault="009F2AF1" w:rsidP="009F2AF1">
      <w:pPr>
        <w:tabs>
          <w:tab w:val="left" w:pos="0"/>
        </w:tabs>
        <w:ind w:firstLine="720"/>
        <w:jc w:val="both"/>
      </w:pPr>
    </w:p>
    <w:p w:rsidR="009F2AF1" w:rsidRPr="009F2AF1" w:rsidRDefault="009F2AF1" w:rsidP="009F2AF1">
      <w:pPr>
        <w:tabs>
          <w:tab w:val="left" w:pos="0"/>
        </w:tabs>
        <w:ind w:firstLine="720"/>
        <w:jc w:val="both"/>
      </w:pPr>
    </w:p>
    <w:p w:rsidR="009F2AF1" w:rsidRDefault="009F2AF1" w:rsidP="009F2AF1">
      <w:pPr>
        <w:tabs>
          <w:tab w:val="left" w:pos="0"/>
        </w:tabs>
        <w:ind w:firstLine="720"/>
        <w:jc w:val="both"/>
      </w:pPr>
    </w:p>
    <w:p w:rsidR="009F2AF1" w:rsidRDefault="009F2AF1" w:rsidP="009F2AF1">
      <w:pPr>
        <w:tabs>
          <w:tab w:val="left" w:pos="0"/>
        </w:tabs>
        <w:ind w:firstLine="720"/>
        <w:jc w:val="both"/>
      </w:pPr>
    </w:p>
    <w:p w:rsidR="009F2AF1" w:rsidRDefault="009F2AF1" w:rsidP="009F2AF1">
      <w:pPr>
        <w:tabs>
          <w:tab w:val="left" w:pos="0"/>
        </w:tabs>
        <w:ind w:firstLine="720"/>
        <w:jc w:val="both"/>
      </w:pPr>
    </w:p>
    <w:p w:rsidR="009F2AF1" w:rsidRDefault="009F2AF1" w:rsidP="009F2AF1">
      <w:pPr>
        <w:tabs>
          <w:tab w:val="left" w:pos="0"/>
        </w:tabs>
        <w:ind w:firstLine="720"/>
        <w:jc w:val="both"/>
      </w:pPr>
    </w:p>
    <w:p w:rsidR="009F2AF1" w:rsidRDefault="009F2AF1" w:rsidP="009F2AF1">
      <w:pPr>
        <w:tabs>
          <w:tab w:val="left" w:pos="0"/>
        </w:tabs>
        <w:ind w:firstLine="720"/>
        <w:jc w:val="both"/>
      </w:pPr>
    </w:p>
    <w:p w:rsidR="009F2AF1" w:rsidRDefault="009F2AF1" w:rsidP="009F2AF1">
      <w:pPr>
        <w:tabs>
          <w:tab w:val="left" w:pos="0"/>
        </w:tabs>
        <w:ind w:firstLine="720"/>
        <w:jc w:val="both"/>
      </w:pPr>
    </w:p>
    <w:p w:rsidR="009F2AF1" w:rsidRDefault="009F2AF1" w:rsidP="009F2AF1">
      <w:pPr>
        <w:tabs>
          <w:tab w:val="left" w:pos="0"/>
        </w:tabs>
        <w:ind w:firstLine="720"/>
        <w:jc w:val="both"/>
      </w:pPr>
    </w:p>
    <w:p w:rsidR="009F2AF1" w:rsidRDefault="00E32170" w:rsidP="00E32170">
      <w:pPr>
        <w:tabs>
          <w:tab w:val="left" w:pos="0"/>
        </w:tabs>
        <w:jc w:val="right"/>
        <w:rPr>
          <w:b/>
        </w:rPr>
      </w:pPr>
      <w:r>
        <w:rPr>
          <w:b/>
        </w:rPr>
        <w:br w:type="page"/>
      </w:r>
      <w:r w:rsidR="009F2AF1" w:rsidRPr="009F2AF1">
        <w:rPr>
          <w:b/>
        </w:rPr>
        <w:lastRenderedPageBreak/>
        <w:t>Приложение 3</w:t>
      </w:r>
    </w:p>
    <w:p w:rsidR="00E8151F" w:rsidRPr="009F2AF1" w:rsidRDefault="00E8151F" w:rsidP="009F2AF1">
      <w:pPr>
        <w:tabs>
          <w:tab w:val="left" w:pos="0"/>
        </w:tabs>
        <w:jc w:val="center"/>
        <w:rPr>
          <w:b/>
        </w:rPr>
      </w:pPr>
    </w:p>
    <w:p w:rsidR="00E8151F"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hanging="284"/>
        <w:jc w:val="center"/>
        <w:rPr>
          <w:b/>
        </w:rPr>
      </w:pPr>
      <w:r w:rsidRPr="009F2AF1">
        <w:rPr>
          <w:b/>
        </w:rPr>
        <w:t>Основные понятия по теме «Патофизиология щитовидной и паращитовидной желез»</w:t>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hanging="284"/>
        <w:jc w:val="center"/>
        <w:rPr>
          <w:b/>
        </w:rPr>
      </w:pPr>
      <w:r w:rsidRPr="009F2AF1">
        <w:rPr>
          <w:b/>
        </w:rPr>
        <w:t xml:space="preserve"> </w:t>
      </w:r>
    </w:p>
    <w:p w:rsidR="009F2AF1" w:rsidRPr="009F2AF1" w:rsidRDefault="009F2AF1" w:rsidP="00E321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20"/>
        <w:jc w:val="both"/>
      </w:pPr>
      <w:r w:rsidRPr="009F2AF1">
        <w:t xml:space="preserve">Нарушения в оси гипоталамус-гипофиз-щитовидная железа в конечном счете проявляются в </w:t>
      </w:r>
      <w:r w:rsidRPr="009F2AF1">
        <w:rPr>
          <w:b/>
          <w:bCs/>
        </w:rPr>
        <w:t>виде гипертиреоза и гипотиреоза</w:t>
      </w:r>
      <w:r w:rsidRPr="009F2AF1">
        <w:t>.</w:t>
      </w:r>
    </w:p>
    <w:p w:rsidR="00E32170" w:rsidRDefault="00E32170" w:rsidP="00E321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20"/>
        <w:jc w:val="both"/>
        <w:rPr>
          <w:b/>
          <w:bCs/>
        </w:rPr>
      </w:pPr>
    </w:p>
    <w:p w:rsidR="009F2AF1" w:rsidRPr="009F2AF1" w:rsidRDefault="009F2AF1" w:rsidP="00E321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20"/>
        <w:jc w:val="both"/>
        <w:rPr>
          <w:b/>
          <w:bCs/>
        </w:rPr>
      </w:pPr>
      <w:r w:rsidRPr="009F2AF1">
        <w:rPr>
          <w:b/>
          <w:bCs/>
        </w:rPr>
        <w:t>Причины развития гипертиреоза:</w:t>
      </w:r>
    </w:p>
    <w:p w:rsidR="009F2AF1" w:rsidRPr="009F2AF1" w:rsidRDefault="009F2AF1" w:rsidP="00E321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20"/>
        <w:jc w:val="both"/>
      </w:pPr>
      <w:r w:rsidRPr="009F2AF1">
        <w:t>1. Психическая травма. Возникающий под влиянием психической травмы очаг застойного возбуждения в гипоталамусе может вызвать стойкое повышение функции щитовидной железы. При этом, однако, нужно указать, что только тогда психотравма имеет последствием тиреотоксикоз, если имеют место следующие два предрасполагающих обстоятельства. Во-первых, такое состояние возбудимости гипоталамических центров, которое создает возможность образования очага застойного возбуждения (например, повышение активности адренергических структур ретикулярной формации, вызываемое импульсами со стороны экстеро- и интерорецепторов). Во-вторых, повышение физиологической активности щитовидной железы, например, в предменструальном и менструальном периодах, при охлаждении, при серозном (даже очень легком) тиреоидите, как осложнении инфекционных заболеваний. Большая, чем у мужчин частота тиреотоксикоза у женщин обусловлена, по-видимому, большей лабильностью у них гипоталамических центров и периодическим повышением активности и реактивности щитовидной железы, связанным с менструальным циклом.</w:t>
      </w:r>
    </w:p>
    <w:p w:rsidR="009F2AF1" w:rsidRPr="009F2AF1" w:rsidRDefault="009F2AF1" w:rsidP="00E321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20"/>
        <w:jc w:val="both"/>
      </w:pPr>
      <w:r w:rsidRPr="009F2AF1">
        <w:t>Импульсы со стороны центральной нервной системы на щитовидную железу могут передаваться не только через гипофиз (трансгипофизарно), но и непосредственно по нервным проводникам (парагипофизарно), при участии мозгового слоя надпочечников.</w:t>
      </w:r>
    </w:p>
    <w:p w:rsidR="009F2AF1" w:rsidRPr="009F2AF1" w:rsidRDefault="009F2AF1" w:rsidP="00E321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20"/>
        <w:jc w:val="both"/>
      </w:pPr>
      <w:r w:rsidRPr="009F2AF1">
        <w:t>2. Определенную роль в развитии гиперфункции щитовидной железы играют инфекционные заболевания.</w:t>
      </w:r>
    </w:p>
    <w:p w:rsidR="009F2AF1" w:rsidRPr="009F2AF1" w:rsidRDefault="009F2AF1" w:rsidP="00E321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20"/>
        <w:jc w:val="both"/>
      </w:pPr>
      <w:r w:rsidRPr="009F2AF1">
        <w:t>3. Помимо патологии высших нейрогормональных регуляций щитовидной железы, ее гиперфункция может развиться и при воспалении в самой железе.</w:t>
      </w:r>
    </w:p>
    <w:p w:rsidR="009F2AF1" w:rsidRPr="009F2AF1" w:rsidRDefault="009F2AF1" w:rsidP="00E321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20"/>
        <w:jc w:val="both"/>
      </w:pPr>
      <w:r w:rsidRPr="009F2AF1">
        <w:t>4. Гипертиреоз может возникнуть при нормальной функции гипоталамо-гипофизарно-тиреоидной оси. Это наблюдается при:</w:t>
      </w:r>
    </w:p>
    <w:p w:rsidR="009F2AF1" w:rsidRPr="009F2AF1" w:rsidRDefault="009F2AF1" w:rsidP="00E321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20"/>
        <w:jc w:val="both"/>
      </w:pPr>
      <w:r w:rsidRPr="009F2AF1">
        <w:t>а) нормально секретируемом гормоне щитовидной железы — тироксине, но гормон образует более рыхлый комплекс с белком (</w:t>
      </w:r>
      <w:r w:rsidRPr="009F2AF1">
        <w:sym w:font="Symbol" w:char="0061"/>
      </w:r>
      <w:r w:rsidRPr="009F2AF1">
        <w:t>-глобулином) в крови и благодаря этому быстрее от него освобождается. В связи с этим в единицу времени в ткани поступает большее количество гормона;</w:t>
      </w:r>
    </w:p>
    <w:p w:rsidR="009F2AF1" w:rsidRPr="009F2AF1" w:rsidRDefault="009F2AF1" w:rsidP="00E321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20"/>
        <w:jc w:val="both"/>
      </w:pPr>
      <w:r w:rsidRPr="009F2AF1">
        <w:t>б) замедлении метаболизма тиреоидных гормонов в печени, почках, мышцах или усиленном образовании более активных метаболитов, например 3,5-3-трийодтиронина или трийодтиреоуксусной кислоты, и замедлении их дальнейшего метаболизма;</w:t>
      </w:r>
    </w:p>
    <w:p w:rsidR="009F2AF1" w:rsidRPr="009F2AF1" w:rsidRDefault="009F2AF1" w:rsidP="00E321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20"/>
        <w:jc w:val="both"/>
      </w:pPr>
      <w:r w:rsidRPr="009F2AF1">
        <w:t xml:space="preserve">в) наконец, нельзя не принять во внимание, что изменение состава среды, в которой проявляется в эффекторных тканях действие гормонов щитовидной железы, может влиять на интенсивность и направленность их эффекта. Так повышение концентрации кальция в среде, в которой действует тироксин, ослабляет его эффект, а повышение концентрации калия — усиливает. Следует предполагать, что изменение соотношения ряда промежуточных продуктов белкового, углеводного и жирового обмена также может оказать влияние на характер действия тиреоидных гормонов и эффекторных органах. Значением изменения периферической среды в направленности действия </w:t>
      </w:r>
      <w:r w:rsidRPr="009F2AF1">
        <w:lastRenderedPageBreak/>
        <w:t>тиреоидных гормонов и характером метаболизма их самих следует, возможно, объяснять парадоксальное сочетание в одном и том же организме проявлений гипер- и гипотиреоза.</w:t>
      </w:r>
    </w:p>
    <w:p w:rsidR="009F2AF1" w:rsidRPr="009F2AF1" w:rsidRDefault="009F2AF1" w:rsidP="00E321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20"/>
        <w:jc w:val="both"/>
      </w:pPr>
      <w:r w:rsidRPr="009F2AF1">
        <w:rPr>
          <w:b/>
          <w:bCs/>
        </w:rPr>
        <w:t>Йодированные тиреоидные гормоны</w:t>
      </w:r>
      <w:r w:rsidRPr="009F2AF1">
        <w:t xml:space="preserve"> — гормоны, которые в своем составе содержат йод. В нормальных условиях щитовидная железа в среднем содержит </w:t>
      </w:r>
      <w:smartTag w:uri="urn:schemas-microsoft-com:office:smarttags" w:element="metricconverter">
        <w:smartTagPr>
          <w:attr w:name="ProductID" w:val="8 г"/>
        </w:smartTagPr>
        <w:r w:rsidRPr="009F2AF1">
          <w:t>8 г</w:t>
        </w:r>
      </w:smartTag>
      <w:r w:rsidRPr="009F2AF1">
        <w:t xml:space="preserve"> йода. Организм получает йод главным образом через пищу и воду. Йод может попадать также через неповрежденную кожу и легкие. Суточная потребность организма в йоде составляет 120—140 мкг. </w:t>
      </w:r>
    </w:p>
    <w:p w:rsidR="009F2AF1" w:rsidRPr="009F2AF1" w:rsidRDefault="009F2AF1" w:rsidP="00E321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20"/>
        <w:jc w:val="both"/>
      </w:pPr>
      <w:r w:rsidRPr="009F2AF1">
        <w:rPr>
          <w:b/>
        </w:rPr>
        <w:t>Влияние йодированных тиреоидных гормонов на организм. Азотистый обмен.</w:t>
      </w:r>
      <w:r w:rsidRPr="009F2AF1">
        <w:t xml:space="preserve"> Гормоны щитовидной железы оказывают выраженное влияние на азотистый обмен. Параллельно возрастанию основного обмена при повышении содержания тиреоидина и тироксина наблюдается отрицательный азотистый баланс. Одновременное с усилением выделения азота с мочой повышение секреции фосфора и калия указывает на клеточный распад. При гипертиреозе повышается выделение аммиака и мочевой кислоты (аланина). Увеличивается в крови содержание остаточного азота и азота аминокислот.</w:t>
      </w:r>
    </w:p>
    <w:p w:rsidR="009F2AF1" w:rsidRPr="009F2AF1" w:rsidRDefault="009F2AF1" w:rsidP="00E321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20"/>
        <w:jc w:val="both"/>
      </w:pPr>
      <w:r w:rsidRPr="009F2AF1">
        <w:t>Активация катаболизма белков при введении тиреоидных гормонов связана с повышением реакционной способности дисульфидных групп, их восстановлением в сульфгидрильные, накоплением последних в некоторых тканевых и ферментативных белках — катепсинах.</w:t>
      </w:r>
    </w:p>
    <w:p w:rsidR="009F2AF1" w:rsidRPr="009F2AF1" w:rsidRDefault="009F2AF1" w:rsidP="00E321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20"/>
        <w:jc w:val="both"/>
      </w:pPr>
      <w:r w:rsidRPr="009F2AF1">
        <w:t>Вместе с тем в определенных условиях (белковая недостаточность, период роста организма) гормоны щитовидной железы могут стимулировать синтетический эффект. На фоне малобелковой диеты малые дозы гормона вызывают накопление азота в печени и мышцах, активируя синтез белка в этих органах, повышают его содержание в плазме. Отношение альбуминов к глобулинам в сыворотке крови при гипертиреозе понижается. Уменьшение концентрации альбуминов может быть следствием повышения проницаемости стенки сосудов при тиреотоксикозе (серозное воспаление) и выхода альбуминов в периваскулярное пространство. Таким образом, гормоны щитовидной железы могут действовать как катаболически, так и анаболически. Направленность эффекта определяется дозой, продолжительностью введения гормона и исходным состоянием белкового обмена.</w:t>
      </w:r>
    </w:p>
    <w:p w:rsidR="009F2AF1" w:rsidRPr="009F2AF1" w:rsidRDefault="009F2AF1" w:rsidP="00E321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20"/>
        <w:jc w:val="both"/>
      </w:pPr>
      <w:r w:rsidRPr="009F2AF1">
        <w:rPr>
          <w:b/>
        </w:rPr>
        <w:t>Углеводный обмен.</w:t>
      </w:r>
      <w:r w:rsidRPr="009F2AF1">
        <w:t xml:space="preserve"> Экспериментальный и клинический тиреотоксикоз характеризуется усилением катаболизма углеводов. Наблюдаемое при этом уменьшение содержания гликогена в печени и мышцах обусловлено активированием тиреоидными гормонами фосфорилазы и вызываемым ими повышением чувствительности к адреналину. При гипертиреозе всасывание глюкозы из кишечника усилено. Введение тиреоидного гормона активирует как анаэробную, так и аэробную фазы метаболизма моносахаров. Активность гексокиназы повышается. Тироксин обеспечивает цикл одного из важных факторов межуточного обмена — коэнзима А.</w:t>
      </w:r>
    </w:p>
    <w:p w:rsidR="009F2AF1" w:rsidRPr="009F2AF1" w:rsidRDefault="009F2AF1" w:rsidP="00E321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20"/>
        <w:jc w:val="both"/>
      </w:pPr>
      <w:r w:rsidRPr="009F2AF1">
        <w:t>Указанный выше характер влияния гормонов щитовидной железы и, в частности, ускорение всасывания глюкозы и недостаточная фиксация ее в печени в виде гликогена, а также нарушение его синтеза и усиление распад обусловливают повышенную алиментарную гипергликемию и гиперлактацидемию при экспериментальном и клиническом тиреотоксикозе.</w:t>
      </w:r>
    </w:p>
    <w:p w:rsidR="009F2AF1" w:rsidRPr="009F2AF1" w:rsidRDefault="009F2AF1" w:rsidP="00E321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20"/>
        <w:jc w:val="both"/>
      </w:pPr>
      <w:r w:rsidRPr="009F2AF1">
        <w:t xml:space="preserve">Повышение тиреоидина вызывает повышение напряжения и последующее истощение функции бета-клеток островков поджелудочной железы. Этому способствует и </w:t>
      </w:r>
      <w:r w:rsidRPr="009F2AF1">
        <w:lastRenderedPageBreak/>
        <w:t>активирование тиреоидными гормонами в печени фермента инсулиназы. Поэтому у людей с тиреотоксикозом сахарный диабет встречается в 2—3 раза чаще.</w:t>
      </w:r>
    </w:p>
    <w:p w:rsidR="009F2AF1" w:rsidRPr="009F2AF1" w:rsidRDefault="009F2AF1" w:rsidP="00E321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20"/>
        <w:jc w:val="both"/>
      </w:pPr>
      <w:r w:rsidRPr="009F2AF1">
        <w:rPr>
          <w:b/>
        </w:rPr>
        <w:t>Жиро-липидный обмен.</w:t>
      </w:r>
      <w:r w:rsidRPr="009F2AF1">
        <w:t xml:space="preserve"> Хотя тироксин активирует всасывание жира в кишечника, однако усиление перистальтики при тиреотоксикозе не дает возможности проявиться этой активности, в связи с чем при тяжелых формах тиреотоксикоза, сопровождающихся поносом, наблюдается стеаторрея.</w:t>
      </w:r>
    </w:p>
    <w:p w:rsidR="009F2AF1" w:rsidRPr="009F2AF1" w:rsidRDefault="009F2AF1" w:rsidP="00E321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20"/>
        <w:jc w:val="both"/>
      </w:pPr>
      <w:r w:rsidRPr="009F2AF1">
        <w:t xml:space="preserve">Избыток гормонов щитовидной железы, понижая содержание гликогена в печени, тем самым стимулирует мобилизацию жира из депо. Кроме того стимуляция выхода жира из депо осуществляется и за счет сенсибилизации тиреоидными гормонами симпатических нервных окончаний в жировой ткани. Тироксин также ускоряет окисление жира в печени и тормозит переход углеводов в жиры. Усиленное окисление жира в печени приводит к накоплению кетоновых тел: ацетоуксусной и </w:t>
      </w:r>
      <w:r w:rsidRPr="009F2AF1">
        <w:sym w:font="Symbol" w:char="0062"/>
      </w:r>
      <w:r w:rsidRPr="009F2AF1">
        <w:t>-оксимасляной кислот.</w:t>
      </w:r>
    </w:p>
    <w:p w:rsidR="009F2AF1" w:rsidRPr="009F2AF1" w:rsidRDefault="009F2AF1" w:rsidP="00E321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20"/>
        <w:jc w:val="both"/>
      </w:pPr>
      <w:r w:rsidRPr="009F2AF1">
        <w:t>Тироксин активирует синтез холестерина при низком его исходном уровне и тормозит при высоком, одновременно активирует распад холестерина и выделение его с желчью.</w:t>
      </w:r>
    </w:p>
    <w:p w:rsidR="009F2AF1" w:rsidRPr="009F2AF1" w:rsidRDefault="009F2AF1" w:rsidP="00E321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20"/>
        <w:jc w:val="both"/>
      </w:pPr>
      <w:r w:rsidRPr="009F2AF1">
        <w:rPr>
          <w:b/>
        </w:rPr>
        <w:t>Водный и минеральный обмен.</w:t>
      </w:r>
      <w:r w:rsidRPr="009F2AF1">
        <w:t xml:space="preserve"> В связи с усилением распада белков, гликогена и жиров происходит потеря и связанной с ними интрацеллюлярной воды. Это обстоятельство, по-видимому, лежит в основе эффекта тироксина, активирующего диурез. Диуретическое влияние тироксина отчетливо выражено в случаях задержки воды в организме (при отеках).</w:t>
      </w:r>
    </w:p>
    <w:p w:rsidR="009F2AF1" w:rsidRPr="009F2AF1" w:rsidRDefault="009F2AF1" w:rsidP="00E321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20"/>
        <w:jc w:val="both"/>
      </w:pPr>
      <w:r w:rsidRPr="009F2AF1">
        <w:t>При гипертиреозе и при введении гормонов щитовидной железы наряду с увеличением выведения воды повышается выделение и хлористого натрия. Тиреотоксикоз сопровождается повышенным выделением кальция и фосфора; в сыворотке повышается содержание связанного магния.</w:t>
      </w:r>
    </w:p>
    <w:p w:rsidR="009F2AF1" w:rsidRPr="009F2AF1" w:rsidRDefault="009F2AF1" w:rsidP="00E321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20"/>
        <w:jc w:val="both"/>
      </w:pPr>
      <w:r w:rsidRPr="009F2AF1">
        <w:rPr>
          <w:b/>
        </w:rPr>
        <w:t>Витаминный обмен.</w:t>
      </w:r>
      <w:r w:rsidRPr="009F2AF1">
        <w:t xml:space="preserve"> При гипертиреозах возрастает потребность организма в витаминах. В частности, в связи с усилением утилизации углеводов и ослаблением фосфорилирования тиамина создается недостаточность витаминов комплекса В, а также возникают симптомы гиповитаминоза С и пантатеновой кислоты.</w:t>
      </w:r>
    </w:p>
    <w:p w:rsidR="009F2AF1" w:rsidRPr="009F2AF1" w:rsidRDefault="009F2AF1" w:rsidP="00E321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20"/>
        <w:jc w:val="both"/>
      </w:pPr>
      <w:r w:rsidRPr="009F2AF1">
        <w:rPr>
          <w:b/>
        </w:rPr>
        <w:t>Энергетический обмен.</w:t>
      </w:r>
      <w:r w:rsidRPr="009F2AF1">
        <w:t xml:space="preserve"> Основной обмен при тиреотоксикозе повышен. Механизм действия тиреоидных гормонов на энергетические процессы заключается в увеличении проницаемости митохондриальной мембраны. При этом часть субстратов цикла Кребса выходит в гиалоплазму. Окисление их ферментами гиалоплазмы при участии экстрамитохондриального НАД приводит к увеличению образования тепла, а выработка АТФ в клетке уменьшается. Кроме того, набухание митохондрий приводит к тому, что расположенные на мембране ферменты, обеспечивающие транспорт электронов и фосфорилирование, находятся на большем расстоянии, что также способствует разобщению дыхания и фосфорилирования. Таким образом, эффективность образования богатых энергией соединений при тиреотоксикозе нарушается вторично, а первично, по-видимому, увеличение проницаемости мембран митохондрий.</w:t>
      </w:r>
    </w:p>
    <w:p w:rsidR="009F2AF1" w:rsidRPr="009F2AF1" w:rsidRDefault="009F2AF1" w:rsidP="00E321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20"/>
        <w:jc w:val="both"/>
      </w:pPr>
      <w:r w:rsidRPr="009F2AF1">
        <w:t>Разобщение процессов окислительного фосфорилирования снижает коэффициент энергетического полезного действия и не возмещается повышенной скоростью окисления. Это является одним из факторов, вызывающих мышечную слабость при тиреотоксикозе, а также большее выделение тепла. Последнее проявляется в субфибрилитете.</w:t>
      </w:r>
    </w:p>
    <w:p w:rsidR="009F2AF1" w:rsidRPr="009F2AF1" w:rsidRDefault="009F2AF1" w:rsidP="00E321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20"/>
        <w:jc w:val="both"/>
        <w:rPr>
          <w:b/>
        </w:rPr>
      </w:pPr>
      <w:r w:rsidRPr="009F2AF1">
        <w:rPr>
          <w:b/>
        </w:rPr>
        <w:t>Изменение функций органов и систем.</w:t>
      </w:r>
    </w:p>
    <w:p w:rsidR="009F2AF1" w:rsidRPr="009F2AF1" w:rsidRDefault="009F2AF1" w:rsidP="00E321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20"/>
        <w:jc w:val="both"/>
      </w:pPr>
      <w:r w:rsidRPr="009F2AF1">
        <w:lastRenderedPageBreak/>
        <w:t>Находясь под контролем центральной нервной системы, щитовидная железа своими гормонами оказывает, в свою очередь, мощное влияние как на кору головного мозга, так и на нижележащие отделы. На первом этапе введения тиреоидина или тироксина наблюдается ослабление положительных условных рефлексов и дифференцировок. В дальнейшем возбудимость коры головного мозга повышается, увеличиваются как условные, так и безусловные рефлексы и уточняется дифференцировка. При длительном введении тиреоидина нарушается как раздражительный, так и тормозный процессы, но главным образом первый.</w:t>
      </w:r>
    </w:p>
    <w:p w:rsidR="009F2AF1" w:rsidRPr="009F2AF1" w:rsidRDefault="009F2AF1" w:rsidP="00E321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20"/>
        <w:jc w:val="both"/>
      </w:pPr>
      <w:r w:rsidRPr="009F2AF1">
        <w:t>Характерными особенностями изменения сердечной деятельности при тиреотоксикозе являются тахикардия и тенденция к возникновению мерцания предсердий. Часто наблюдается гипертрофия, а при длительном и тяжелом тиреотоксикозе дегенеративные поражения мышцы сердца. Эти явления отчасти объясняются тем, что тиреоидные гормоны, подавляя аминооксидазную активность ткани сердца, повышают ее чувствительность к катехоламинам (адреналину и норадреналину). Гипертрофия сердечной мышцы при тиреотоксикозе не является истинной, а представляет собой следствие отечности в результате возрастания тканевой проницаемости миокарда.</w:t>
      </w:r>
    </w:p>
    <w:p w:rsidR="009F2AF1" w:rsidRPr="009F2AF1" w:rsidRDefault="009F2AF1" w:rsidP="00E321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8"/>
        <w:jc w:val="both"/>
      </w:pPr>
      <w:r w:rsidRPr="009F2AF1">
        <w:t>Понижение содержания гликогена в печени, которое наблюдается даже при богатой углеводами пище, является одним из факторов патогенеза нарушения ее дезинтоксикационной и белковосинтетической функций при тиреогоксикозе. При интоксикации тиреоидными гормонами развивается серозное воспаление печени благодаря нарушению проницаемости капилляров.</w:t>
      </w:r>
    </w:p>
    <w:p w:rsidR="009F2AF1" w:rsidRPr="009F2AF1" w:rsidRDefault="009F2AF1" w:rsidP="00E321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8"/>
        <w:jc w:val="both"/>
      </w:pPr>
      <w:r w:rsidRPr="009F2AF1">
        <w:t>Секреторная и эвакуаторная функции желудка при гипертиреозе повышаются.</w:t>
      </w:r>
    </w:p>
    <w:p w:rsidR="009F2AF1" w:rsidRPr="009F2AF1" w:rsidRDefault="009F2AF1" w:rsidP="00E321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8"/>
        <w:jc w:val="both"/>
      </w:pPr>
      <w:r w:rsidRPr="009F2AF1">
        <w:t>Под влиянием избытка тиреоидных гормонов надпочечники претерпевают гипертрофию, особенно мозговое вещество. Одновременно значительно повышается чувствительность организма к действию адреналина и норандреналина. В то же время тиреоидные гормоны значительно увеличивают секрецию глкжокортикоидов, одновременно усиливают их распад в печени, превращая кортизол в кортизон, и способствуют быстрому разрушению альдостерона. Длительное избыточное действие тиреоидных гормонов может привести к истощению коры надпочечников.</w:t>
      </w:r>
    </w:p>
    <w:p w:rsidR="009F2AF1" w:rsidRPr="009F2AF1" w:rsidRDefault="009F2AF1" w:rsidP="00E321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8"/>
        <w:jc w:val="both"/>
      </w:pPr>
      <w:r w:rsidRPr="009F2AF1">
        <w:t>Система крови. Картина крови при тиреотоксикозе характеризуется чаще всего лейкопенией, нейтропенией, относительным лимфоцитозом и моноцитозом; довольно редко наблюдается эозинофилия. Можно допустить, что в патогенезе части нарушений кроветворения, а именно лимфоцитоза, определенную роль играет недостаточность функции коры надпочечников.</w:t>
      </w:r>
    </w:p>
    <w:p w:rsidR="009F2AF1" w:rsidRDefault="009F2AF1" w:rsidP="00E321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8"/>
        <w:jc w:val="both"/>
      </w:pPr>
      <w:r w:rsidRPr="009F2AF1">
        <w:t>Характерным для тиреотоксикоза является развитие пучеглазия (экзофтальма). Развитие экзофтальма объясняется накоплением кислых гликозаминогликанов (мукополисахаридов) в ретробульбарной клетчатке. Последняя интенсивно связывает воду и, увеличиваясь в объеме, выталкивает глазное яблоко кпереди. Возникновение экзофтальма связывают с действием особого экзофтальмического фактора, который предположительно вырабатывается в гипофизе. Это пучеглазие сохраняется даже при удалении щитовидной железы. Правда, существует и доброкачественное пучеглазие, которое связано с нервным компонентом, вызвано гиперпродукцией (гиперфункцией) тироксина и раздражением симпатической нервной системы. Этот вид пучеглазия обычно исчезает после удаления щитовидной железы.</w:t>
      </w:r>
    </w:p>
    <w:p w:rsidR="009F2AF1" w:rsidRPr="009F2AF1" w:rsidRDefault="009F2AF1" w:rsidP="00E321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8"/>
        <w:jc w:val="both"/>
      </w:pPr>
    </w:p>
    <w:p w:rsidR="009F2AF1" w:rsidRPr="009F2AF1" w:rsidRDefault="009F2AF1" w:rsidP="00E321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20"/>
        <w:jc w:val="both"/>
      </w:pPr>
      <w:r w:rsidRPr="009F2AF1">
        <w:lastRenderedPageBreak/>
        <w:t xml:space="preserve">Состояние противоположное гипертиреозу и тиреотоксикозу — </w:t>
      </w:r>
      <w:r w:rsidRPr="009F2AF1">
        <w:rPr>
          <w:b/>
          <w:bCs/>
        </w:rPr>
        <w:t>гипотиреоз</w:t>
      </w:r>
      <w:r w:rsidRPr="009F2AF1">
        <w:t xml:space="preserve"> и его крайнее выражение — микседема. </w:t>
      </w:r>
    </w:p>
    <w:p w:rsidR="009F2AF1" w:rsidRPr="009F2AF1" w:rsidRDefault="009F2AF1" w:rsidP="00E321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beforeAutospacing="1" w:after="100" w:afterAutospacing="1" w:line="276" w:lineRule="auto"/>
        <w:ind w:firstLine="720"/>
        <w:jc w:val="both"/>
      </w:pPr>
      <w:hyperlink r:id="rId9" w:tgtFrame="_blank" w:history="1"/>
      <w:r w:rsidRPr="009F2AF1">
        <w:t>Гипотиреоз - клинический синдром, вызванный длительным, стойким недостатком гормонов щитовидной железы в организме или снижением их биологического эффекта на тканевом уровне. Распространенность манифестного первичного гипотиреоза в популяции составляет 0, 2 - 1%, латентного первичного гипотиреоза 7 - 10% среди женщин и 2 - 3% среди мужчин. За 1 год 5% случаев латентного гипотиреоза переходит в манифестный.</w:t>
      </w:r>
    </w:p>
    <w:p w:rsidR="009F2AF1" w:rsidRPr="009F2AF1" w:rsidRDefault="009F2AF1" w:rsidP="00E321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beforeAutospacing="1" w:after="100" w:afterAutospacing="1" w:line="276" w:lineRule="auto"/>
        <w:ind w:firstLine="720"/>
        <w:jc w:val="both"/>
      </w:pPr>
      <w:r w:rsidRPr="009F2AF1">
        <w:t>Патогенетически гипотиреоз классифицируется на:</w:t>
      </w:r>
    </w:p>
    <w:p w:rsidR="009F2AF1" w:rsidRPr="009F2AF1" w:rsidRDefault="009F2AF1" w:rsidP="00E32170">
      <w:pPr>
        <w:numPr>
          <w:ilvl w:val="0"/>
          <w:numId w:val="35"/>
        </w:numPr>
        <w:suppressAutoHyphens w:val="0"/>
        <w:spacing w:before="100" w:beforeAutospacing="1" w:after="100" w:afterAutospacing="1" w:line="276" w:lineRule="auto"/>
      </w:pPr>
      <w:r w:rsidRPr="009F2AF1">
        <w:t xml:space="preserve">Первичный (тиреогенный); </w:t>
      </w:r>
    </w:p>
    <w:p w:rsidR="009F2AF1" w:rsidRPr="009F2AF1" w:rsidRDefault="009F2AF1" w:rsidP="00E32170">
      <w:pPr>
        <w:numPr>
          <w:ilvl w:val="0"/>
          <w:numId w:val="35"/>
        </w:numPr>
        <w:suppressAutoHyphens w:val="0"/>
        <w:spacing w:before="100" w:beforeAutospacing="1" w:after="100" w:afterAutospacing="1" w:line="276" w:lineRule="auto"/>
      </w:pPr>
      <w:r w:rsidRPr="009F2AF1">
        <w:t xml:space="preserve">Вторичный (гипофизарный); </w:t>
      </w:r>
    </w:p>
    <w:p w:rsidR="009F2AF1" w:rsidRPr="009F2AF1" w:rsidRDefault="009F2AF1" w:rsidP="00E32170">
      <w:pPr>
        <w:numPr>
          <w:ilvl w:val="0"/>
          <w:numId w:val="35"/>
        </w:numPr>
        <w:suppressAutoHyphens w:val="0"/>
        <w:spacing w:before="100" w:beforeAutospacing="1" w:after="100" w:afterAutospacing="1" w:line="276" w:lineRule="auto"/>
      </w:pPr>
      <w:r w:rsidRPr="009F2AF1">
        <w:t xml:space="preserve">Третичный (гипоталамический); </w:t>
      </w:r>
    </w:p>
    <w:p w:rsidR="009F2AF1" w:rsidRPr="009F2AF1" w:rsidRDefault="009F2AF1" w:rsidP="00E32170">
      <w:pPr>
        <w:numPr>
          <w:ilvl w:val="0"/>
          <w:numId w:val="35"/>
        </w:numPr>
        <w:suppressAutoHyphens w:val="0"/>
        <w:spacing w:before="100" w:beforeAutospacing="1" w:after="100" w:afterAutospacing="1" w:line="276" w:lineRule="auto"/>
      </w:pPr>
      <w:r w:rsidRPr="009F2AF1">
        <w:t xml:space="preserve">Тканевой (транспортный, периферический). </w:t>
      </w:r>
    </w:p>
    <w:p w:rsidR="009F2AF1" w:rsidRPr="009F2AF1" w:rsidRDefault="009F2AF1" w:rsidP="00E321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20"/>
        <w:jc w:val="both"/>
      </w:pPr>
      <w:r w:rsidRPr="009F2AF1">
        <w:t xml:space="preserve">         Основные формы гипотиреоза и причины их возникновения:</w:t>
      </w:r>
    </w:p>
    <w:tbl>
      <w:tblPr>
        <w:tblW w:w="5000" w:type="pct"/>
        <w:tblCellSpacing w:w="7" w:type="dxa"/>
        <w:tblBorders>
          <w:top w:val="outset" w:sz="6" w:space="0" w:color="auto"/>
          <w:left w:val="outset" w:sz="6" w:space="0" w:color="auto"/>
          <w:bottom w:val="outset" w:sz="6" w:space="0" w:color="auto"/>
          <w:right w:val="outset" w:sz="6" w:space="0" w:color="auto"/>
        </w:tblBorders>
        <w:tblCellMar>
          <w:top w:w="60" w:type="dxa"/>
          <w:left w:w="60" w:type="dxa"/>
          <w:bottom w:w="60" w:type="dxa"/>
          <w:right w:w="60" w:type="dxa"/>
        </w:tblCellMar>
        <w:tblLook w:val="0000"/>
      </w:tblPr>
      <w:tblGrid>
        <w:gridCol w:w="4766"/>
        <w:gridCol w:w="4767"/>
      </w:tblGrid>
      <w:tr w:rsidR="009F2AF1" w:rsidRPr="009F2AF1" w:rsidTr="009F2AF1">
        <w:trPr>
          <w:tblCellSpacing w:w="7" w:type="dxa"/>
        </w:trPr>
        <w:tc>
          <w:tcPr>
            <w:tcW w:w="2489" w:type="pct"/>
            <w:tcBorders>
              <w:top w:val="outset" w:sz="6" w:space="0" w:color="auto"/>
              <w:left w:val="outset" w:sz="6" w:space="0" w:color="auto"/>
              <w:bottom w:val="outset" w:sz="6" w:space="0" w:color="auto"/>
              <w:right w:val="outset" w:sz="6" w:space="0" w:color="auto"/>
            </w:tcBorders>
            <w:vAlign w:val="center"/>
          </w:tcPr>
          <w:p w:rsidR="009F2AF1" w:rsidRPr="009F2AF1" w:rsidRDefault="009F2AF1" w:rsidP="00E32170">
            <w:pPr>
              <w:spacing w:line="276" w:lineRule="auto"/>
            </w:pPr>
            <w:r w:rsidRPr="009F2AF1">
              <w:rPr>
                <w:b/>
                <w:bCs/>
              </w:rPr>
              <w:t>Гипотиреоз</w:t>
            </w:r>
          </w:p>
        </w:tc>
        <w:tc>
          <w:tcPr>
            <w:tcW w:w="2489" w:type="pct"/>
            <w:tcBorders>
              <w:top w:val="outset" w:sz="6" w:space="0" w:color="auto"/>
              <w:left w:val="outset" w:sz="6" w:space="0" w:color="auto"/>
              <w:bottom w:val="outset" w:sz="6" w:space="0" w:color="auto"/>
              <w:right w:val="outset" w:sz="6" w:space="0" w:color="auto"/>
            </w:tcBorders>
            <w:vAlign w:val="center"/>
          </w:tcPr>
          <w:p w:rsidR="009F2AF1" w:rsidRPr="009F2AF1" w:rsidRDefault="009F2AF1" w:rsidP="00E32170">
            <w:pPr>
              <w:spacing w:line="276" w:lineRule="auto"/>
            </w:pPr>
            <w:r w:rsidRPr="009F2AF1">
              <w:rPr>
                <w:b/>
                <w:bCs/>
              </w:rPr>
              <w:t>Причины</w:t>
            </w:r>
          </w:p>
        </w:tc>
      </w:tr>
      <w:tr w:rsidR="009F2AF1" w:rsidRPr="009F2AF1" w:rsidTr="009F2AF1">
        <w:trPr>
          <w:tblCellSpacing w:w="7" w:type="dxa"/>
        </w:trPr>
        <w:tc>
          <w:tcPr>
            <w:tcW w:w="2489" w:type="pct"/>
            <w:tcBorders>
              <w:top w:val="outset" w:sz="6" w:space="0" w:color="auto"/>
              <w:left w:val="outset" w:sz="6" w:space="0" w:color="auto"/>
              <w:bottom w:val="outset" w:sz="6" w:space="0" w:color="auto"/>
              <w:right w:val="outset" w:sz="6" w:space="0" w:color="auto"/>
            </w:tcBorders>
            <w:vAlign w:val="center"/>
          </w:tcPr>
          <w:p w:rsidR="009F2AF1" w:rsidRPr="009F2AF1" w:rsidRDefault="009F2AF1" w:rsidP="00E32170">
            <w:pPr>
              <w:spacing w:line="276" w:lineRule="auto"/>
            </w:pPr>
            <w:r w:rsidRPr="009F2AF1">
              <w:t>Первичный (тирогенный)</w:t>
            </w:r>
          </w:p>
        </w:tc>
        <w:tc>
          <w:tcPr>
            <w:tcW w:w="2489" w:type="pct"/>
            <w:tcBorders>
              <w:top w:val="outset" w:sz="6" w:space="0" w:color="auto"/>
              <w:left w:val="outset" w:sz="6" w:space="0" w:color="auto"/>
              <w:bottom w:val="outset" w:sz="6" w:space="0" w:color="auto"/>
              <w:right w:val="outset" w:sz="6" w:space="0" w:color="auto"/>
            </w:tcBorders>
            <w:vAlign w:val="center"/>
          </w:tcPr>
          <w:p w:rsidR="009F2AF1" w:rsidRPr="009F2AF1" w:rsidRDefault="009F2AF1" w:rsidP="00E32170">
            <w:pPr>
              <w:spacing w:line="276" w:lineRule="auto"/>
            </w:pPr>
            <w:r w:rsidRPr="009F2AF1">
              <w:t>1. Аномалии развития щитовидной железы (дисгенез и эктопия)</w:t>
            </w:r>
            <w:r w:rsidRPr="009F2AF1">
              <w:br/>
              <w:t>2. Аутоиммунный тиреоидит</w:t>
            </w:r>
            <w:r w:rsidRPr="009F2AF1">
              <w:br/>
              <w:t>3. Резекция щитовидной железы и тиреоидэктомия</w:t>
            </w:r>
            <w:r w:rsidRPr="009F2AF1">
              <w:br/>
              <w:t>4. Подострый тиреоидит (гипотиреоидная фаза)</w:t>
            </w:r>
            <w:r w:rsidRPr="009F2AF1">
              <w:br/>
              <w:t>5. Тиреостатическая терапия (препараты радиоактивного и стабильного йода, лития, тиреостатики)</w:t>
            </w:r>
            <w:r w:rsidRPr="009F2AF1">
              <w:br/>
              <w:t xml:space="preserve">6. Врожденные энзимопатии, сопровождающиеся нарушением биосинтеза тиреоидных гормонов </w:t>
            </w:r>
          </w:p>
        </w:tc>
      </w:tr>
      <w:tr w:rsidR="009F2AF1" w:rsidRPr="009F2AF1" w:rsidTr="009F2AF1">
        <w:trPr>
          <w:tblCellSpacing w:w="7" w:type="dxa"/>
        </w:trPr>
        <w:tc>
          <w:tcPr>
            <w:tcW w:w="2489" w:type="pct"/>
            <w:tcBorders>
              <w:top w:val="outset" w:sz="6" w:space="0" w:color="auto"/>
              <w:left w:val="outset" w:sz="6" w:space="0" w:color="auto"/>
              <w:bottom w:val="outset" w:sz="6" w:space="0" w:color="auto"/>
              <w:right w:val="outset" w:sz="6" w:space="0" w:color="auto"/>
            </w:tcBorders>
            <w:vAlign w:val="center"/>
          </w:tcPr>
          <w:p w:rsidR="009F2AF1" w:rsidRPr="009F2AF1" w:rsidRDefault="009F2AF1" w:rsidP="00E32170">
            <w:pPr>
              <w:spacing w:line="276" w:lineRule="auto"/>
            </w:pPr>
            <w:r w:rsidRPr="009F2AF1">
              <w:t xml:space="preserve">Вторичный </w:t>
            </w:r>
          </w:p>
        </w:tc>
        <w:tc>
          <w:tcPr>
            <w:tcW w:w="2489" w:type="pct"/>
            <w:tcBorders>
              <w:top w:val="outset" w:sz="6" w:space="0" w:color="auto"/>
              <w:left w:val="outset" w:sz="6" w:space="0" w:color="auto"/>
              <w:bottom w:val="outset" w:sz="6" w:space="0" w:color="auto"/>
              <w:right w:val="outset" w:sz="6" w:space="0" w:color="auto"/>
            </w:tcBorders>
            <w:vAlign w:val="center"/>
          </w:tcPr>
          <w:p w:rsidR="009F2AF1" w:rsidRPr="009F2AF1" w:rsidRDefault="009F2AF1" w:rsidP="00E32170">
            <w:pPr>
              <w:spacing w:line="276" w:lineRule="auto"/>
            </w:pPr>
            <w:r w:rsidRPr="009F2AF1">
              <w:t>1. Гипофизарная недостаточность (синдром Шиена-Симондса, крупные опухоли гипофиза, аденомэктомия, облучение гипофиза)</w:t>
            </w:r>
            <w:r w:rsidRPr="009F2AF1">
              <w:br/>
              <w:t>2. Изолированный дефицит ТТГ</w:t>
            </w:r>
            <w:r w:rsidRPr="009F2AF1">
              <w:br/>
              <w:t xml:space="preserve">3. В рамках синдромов врожденного пангипопитуитаризма </w:t>
            </w:r>
          </w:p>
        </w:tc>
      </w:tr>
      <w:tr w:rsidR="009F2AF1" w:rsidRPr="009F2AF1" w:rsidTr="009F2AF1">
        <w:trPr>
          <w:tblCellSpacing w:w="7" w:type="dxa"/>
        </w:trPr>
        <w:tc>
          <w:tcPr>
            <w:tcW w:w="2489" w:type="pct"/>
            <w:tcBorders>
              <w:top w:val="outset" w:sz="6" w:space="0" w:color="auto"/>
              <w:left w:val="outset" w:sz="6" w:space="0" w:color="auto"/>
              <w:bottom w:val="outset" w:sz="6" w:space="0" w:color="auto"/>
              <w:right w:val="outset" w:sz="6" w:space="0" w:color="auto"/>
            </w:tcBorders>
            <w:vAlign w:val="center"/>
          </w:tcPr>
          <w:p w:rsidR="009F2AF1" w:rsidRPr="009F2AF1" w:rsidRDefault="009F2AF1" w:rsidP="00E32170">
            <w:pPr>
              <w:spacing w:line="276" w:lineRule="auto"/>
            </w:pPr>
            <w:r w:rsidRPr="009F2AF1">
              <w:t xml:space="preserve">Третичный </w:t>
            </w:r>
          </w:p>
        </w:tc>
        <w:tc>
          <w:tcPr>
            <w:tcW w:w="2489" w:type="pct"/>
            <w:tcBorders>
              <w:top w:val="outset" w:sz="6" w:space="0" w:color="auto"/>
              <w:left w:val="outset" w:sz="6" w:space="0" w:color="auto"/>
              <w:bottom w:val="outset" w:sz="6" w:space="0" w:color="auto"/>
              <w:right w:val="outset" w:sz="6" w:space="0" w:color="auto"/>
            </w:tcBorders>
            <w:vAlign w:val="center"/>
          </w:tcPr>
          <w:p w:rsidR="009F2AF1" w:rsidRPr="009F2AF1" w:rsidRDefault="009F2AF1" w:rsidP="00E32170">
            <w:pPr>
              <w:spacing w:line="276" w:lineRule="auto"/>
            </w:pPr>
            <w:r w:rsidRPr="009F2AF1">
              <w:t>Нарушение синтеза и секреции тиролиберина</w:t>
            </w:r>
          </w:p>
        </w:tc>
      </w:tr>
      <w:tr w:rsidR="009F2AF1" w:rsidRPr="009F2AF1" w:rsidTr="009F2AF1">
        <w:trPr>
          <w:tblCellSpacing w:w="7" w:type="dxa"/>
        </w:trPr>
        <w:tc>
          <w:tcPr>
            <w:tcW w:w="2489" w:type="pct"/>
            <w:tcBorders>
              <w:top w:val="outset" w:sz="6" w:space="0" w:color="auto"/>
              <w:left w:val="outset" w:sz="6" w:space="0" w:color="auto"/>
              <w:bottom w:val="outset" w:sz="6" w:space="0" w:color="auto"/>
              <w:right w:val="outset" w:sz="6" w:space="0" w:color="auto"/>
            </w:tcBorders>
            <w:vAlign w:val="center"/>
          </w:tcPr>
          <w:p w:rsidR="009F2AF1" w:rsidRPr="009F2AF1" w:rsidRDefault="009F2AF1" w:rsidP="00E32170">
            <w:pPr>
              <w:spacing w:line="276" w:lineRule="auto"/>
            </w:pPr>
            <w:r w:rsidRPr="009F2AF1">
              <w:t xml:space="preserve">Периферический </w:t>
            </w:r>
          </w:p>
        </w:tc>
        <w:tc>
          <w:tcPr>
            <w:tcW w:w="2489" w:type="pct"/>
            <w:tcBorders>
              <w:top w:val="outset" w:sz="6" w:space="0" w:color="auto"/>
              <w:left w:val="outset" w:sz="6" w:space="0" w:color="auto"/>
              <w:bottom w:val="outset" w:sz="6" w:space="0" w:color="auto"/>
              <w:right w:val="outset" w:sz="6" w:space="0" w:color="auto"/>
            </w:tcBorders>
            <w:vAlign w:val="center"/>
          </w:tcPr>
          <w:p w:rsidR="009F2AF1" w:rsidRPr="009F2AF1" w:rsidRDefault="009F2AF1" w:rsidP="00E32170">
            <w:pPr>
              <w:spacing w:line="276" w:lineRule="auto"/>
            </w:pPr>
            <w:r w:rsidRPr="009F2AF1">
              <w:t>Синдромы тиреоидной резистентности, гипотиреоз при нефротическом синдроме</w:t>
            </w:r>
          </w:p>
        </w:tc>
      </w:tr>
    </w:tbl>
    <w:p w:rsidR="009F2AF1" w:rsidRPr="009F2AF1" w:rsidRDefault="009F2AF1" w:rsidP="00E321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20"/>
        <w:jc w:val="both"/>
      </w:pPr>
    </w:p>
    <w:p w:rsidR="009F2AF1" w:rsidRPr="009F2AF1" w:rsidRDefault="009F2AF1" w:rsidP="00E321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pPr>
      <w:r w:rsidRPr="009F2AF1">
        <w:lastRenderedPageBreak/>
        <w:t xml:space="preserve">         Основной причиной поражения большинства органов при гипотиреозе является резкое уменьшение выработки целого ряда клеточных ферментов вследствие дефицита тиреоидных гормонов. Нарушение обмена гликозаминогликанов приводит к инфильтрации слизистых, кожи и подкожной клетчатки, мышц, миокарда. Нарушение водно-солевого обмена усугубляется избытком вазопрессина и недостатком предсердного натрийуретического фактора.</w:t>
      </w:r>
    </w:p>
    <w:p w:rsidR="009F2AF1" w:rsidRPr="009F2AF1" w:rsidRDefault="009F2AF1" w:rsidP="00E321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8"/>
        <w:jc w:val="both"/>
      </w:pPr>
      <w:r w:rsidRPr="009F2AF1">
        <w:rPr>
          <w:b/>
          <w:bCs/>
        </w:rPr>
        <w:t>Тиреокальцитонин.</w:t>
      </w:r>
      <w:r w:rsidRPr="009F2AF1">
        <w:t xml:space="preserve"> Кроме двух йодированных тиреоидных гормонов, щитовидная железа вырабатывает и третий гормон, не содержащий йода тиреокальцитонин (кальцитонин). Этот гормон является антагонистом паратиреоидного гормона. Он понижает уровень кальция и фосфора в крови. Он угнетает деминерализацию костей.</w:t>
      </w:r>
    </w:p>
    <w:p w:rsidR="009F2AF1" w:rsidRPr="009F2AF1" w:rsidRDefault="009F2AF1" w:rsidP="00E321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8"/>
        <w:jc w:val="both"/>
      </w:pPr>
      <w:r w:rsidRPr="009F2AF1">
        <w:rPr>
          <w:b/>
          <w:bCs/>
        </w:rPr>
        <w:t>Паращитовидные железы.</w:t>
      </w:r>
      <w:r w:rsidRPr="009F2AF1">
        <w:t xml:space="preserve"> Впервые околощитовидные железы (эпителиальные тельца) были описаны в </w:t>
      </w:r>
      <w:smartTag w:uri="urn:schemas-microsoft-com:office:smarttags" w:element="metricconverter">
        <w:smartTagPr>
          <w:attr w:name="ProductID" w:val="1880 г"/>
        </w:smartTagPr>
        <w:r w:rsidRPr="009F2AF1">
          <w:t>1880 г</w:t>
        </w:r>
      </w:smartTag>
      <w:r w:rsidRPr="009F2AF1">
        <w:t xml:space="preserve">., а в </w:t>
      </w:r>
      <w:smartTag w:uri="urn:schemas-microsoft-com:office:smarttags" w:element="metricconverter">
        <w:smartTagPr>
          <w:attr w:name="ProductID" w:val="1896 г"/>
        </w:smartTagPr>
        <w:r w:rsidRPr="009F2AF1">
          <w:t>1896 г</w:t>
        </w:r>
      </w:smartTag>
      <w:r w:rsidRPr="009F2AF1">
        <w:t>. была описана гибель животных при судорогах и повышении температуры после удаления щитовидной железы вместе с околощитовидными.</w:t>
      </w:r>
    </w:p>
    <w:p w:rsidR="009F2AF1" w:rsidRPr="009F2AF1" w:rsidRDefault="009F2AF1" w:rsidP="00E321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8"/>
        <w:jc w:val="both"/>
      </w:pPr>
      <w:r w:rsidRPr="009F2AF1">
        <w:t>Гормон, секретируемый околощитовидными железами, получил название паратгормона или паратиреоидного гормона. Паратгормон имеет несколько хорошо различимых эффектов:</w:t>
      </w:r>
    </w:p>
    <w:p w:rsidR="009F2AF1" w:rsidRPr="009F2AF1" w:rsidRDefault="009F2AF1" w:rsidP="00E321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8"/>
        <w:jc w:val="both"/>
      </w:pPr>
      <w:r w:rsidRPr="009F2AF1">
        <w:t>1. При имплантации ткани паращитовидной железы в черепную кость мыши, впервые была показана способность паратгормона стимулировать резорбцию костной ткани. Механизм этого влияния заключается в гормональной стимуляции остеокластов, высвобождающих лизосомные ферменты. В условиях кислой среды эти ферменты переваривают как матрикс, так и минеральное вещество кости. Поскольку остеокласты содержат аденилатциклазу, чувствительную к паратгормону, то вполне вероятно, что эта активность опосредована через циклический АМФ.</w:t>
      </w:r>
    </w:p>
    <w:p w:rsidR="009F2AF1" w:rsidRPr="009F2AF1" w:rsidRDefault="009F2AF1" w:rsidP="00E321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8"/>
        <w:jc w:val="both"/>
      </w:pPr>
      <w:r w:rsidRPr="009F2AF1">
        <w:t>2. Паратгормон действует на митохондрии, способствуя выделению ионов кальция и водорода.</w:t>
      </w:r>
    </w:p>
    <w:p w:rsidR="009F2AF1" w:rsidRPr="009F2AF1" w:rsidRDefault="009F2AF1" w:rsidP="00E321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8"/>
        <w:jc w:val="both"/>
      </w:pPr>
      <w:r w:rsidRPr="009F2AF1">
        <w:t>3. Паратгормон стимулирует также костеобразование: введение экзогенного гормона паратиреоидэктомированным крысам приводит к общему увеличению костной массы. В костях содержится 80% Са (РО</w:t>
      </w:r>
      <w:r w:rsidRPr="009F2AF1">
        <w:rPr>
          <w:vertAlign w:val="subscript"/>
        </w:rPr>
        <w:t>4</w:t>
      </w:r>
      <w:r w:rsidRPr="009F2AF1">
        <w:t>)</w:t>
      </w:r>
      <w:r w:rsidRPr="009F2AF1">
        <w:rPr>
          <w:vertAlign w:val="subscript"/>
        </w:rPr>
        <w:t>2</w:t>
      </w:r>
      <w:r w:rsidRPr="009F2AF1">
        <w:t>. Это объясняется тем, что в костях много щелочной фосфотазы (оптимум действия при рН=9,0), которая отщепляет фосфорную кислоту от органических соединений, способствуя образованию плохорастворимых фосфорных солей кальция и тем самым выпадению их в костях. Щелочная фосфотаза активируется витамином Д. В экспериментах с введением больших количеств паратгор-мона было установлено, что при этом развивается поражение костной ткани с размножением остеокластов и повышенное выделение ими щелочной фосфотазы.</w:t>
      </w:r>
    </w:p>
    <w:p w:rsidR="009F2AF1" w:rsidRPr="009F2AF1" w:rsidRDefault="009F2AF1" w:rsidP="00E321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8"/>
        <w:jc w:val="both"/>
      </w:pPr>
      <w:r w:rsidRPr="009F2AF1">
        <w:t>По-видимому, в физиологических условиях гормон обладает двухфазным действием, способствуя рассасыванию старой кости и образованию новой.</w:t>
      </w:r>
    </w:p>
    <w:p w:rsidR="009F2AF1" w:rsidRPr="009F2AF1" w:rsidRDefault="009F2AF1" w:rsidP="00E321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8"/>
        <w:jc w:val="both"/>
      </w:pPr>
      <w:r w:rsidRPr="009F2AF1">
        <w:t>4. Влияние гормона на почки выражено довольно сильно. От него зависит реабсорбция фосфата в проксимальных отделах канальцев и реабсорбция кальция в дистальных отделах. Циклический АМФ является медиатором обоих процессов. Гормон тормозит эти процессы. Кроме того, гормон оказывает на канальцы и неспецифическое действие, проявляющееся в повышении реабсорбции натрия и стимуляции экскреции бикарбоната.</w:t>
      </w:r>
    </w:p>
    <w:p w:rsidR="009F2AF1" w:rsidRPr="009F2AF1" w:rsidRDefault="009F2AF1" w:rsidP="00E321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8"/>
        <w:jc w:val="both"/>
      </w:pPr>
      <w:r w:rsidRPr="009F2AF1">
        <w:lastRenderedPageBreak/>
        <w:t>5. Секреция желудочного сока и моторика желудка под влиянием гормона увеличивается, а при его недостатке — тормозится.</w:t>
      </w:r>
    </w:p>
    <w:p w:rsidR="009F2AF1" w:rsidRPr="009F2AF1" w:rsidRDefault="009F2AF1" w:rsidP="00E321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8"/>
        <w:jc w:val="both"/>
      </w:pPr>
      <w:r w:rsidRPr="009F2AF1">
        <w:t>6. Всасывание кальция в кишечнике также находится под влиянием, хотя и непрямым, паращитовидных желез. Этот процесс регулируется 1,25-диок-сихолекальциферолом, синтез которого в почках стимулирует паратгормон. Ускорение всасывания установлено и по отношению к фосфору.</w:t>
      </w:r>
    </w:p>
    <w:p w:rsidR="009F2AF1" w:rsidRPr="009F2AF1" w:rsidRDefault="009F2AF1" w:rsidP="00E321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8"/>
        <w:jc w:val="both"/>
      </w:pPr>
      <w:r w:rsidRPr="009F2AF1">
        <w:rPr>
          <w:b/>
          <w:bCs/>
        </w:rPr>
        <w:t>Гиперпаратиреоз.</w:t>
      </w:r>
      <w:r w:rsidRPr="009F2AF1">
        <w:t xml:space="preserve"> Термин обозначает патологическую гиперфункцию околощитовидных желез вследствие развития аденомы или гиперплазии. Характерным признаком патологии является повышение уровня кальция в крови за счет ионизированной формы — не связанной с белком. Это объясняется, с одной стороны, торможением реабсорбции кальция и фосфата в почке, а с другой стороны — инактивацией в остеобластах костной ткани НАДФ-Н, — кофермента лактат- и изоцитрат-дегидрогеназ, благодаря чему обмен глюкозы в костях характеризуется избыточным образованием молочной кислоты и развитием местного ацидоза, тормозящего активность щелочной фосфотазы, а значит, образований кальций-фосфата. С другой стороны, накопление в костях молочной и лимонной кислот способствует образованию Са-цитрата, Са-лактата, растворимых солей, которые вымываются из костей и поступают в кровь.</w:t>
      </w:r>
    </w:p>
    <w:p w:rsidR="009F2AF1" w:rsidRPr="009F2AF1" w:rsidRDefault="009F2AF1" w:rsidP="00E321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8"/>
        <w:jc w:val="both"/>
      </w:pPr>
      <w:r w:rsidRPr="009F2AF1">
        <w:t>В паренхиматозных органах и мышцах цитрат легко окисляется и кальций выпадает в осадок и откладывается в паренхиматозных органах. Преимущественно кальций выпадает там. где происходят сдвиги в рН. Так гиперпаратиреоз приводит к выпадению фосфорнокислого кальция и углекислого кальция в канальцах почек с образованием камней. В легких происходит выделение СО</w:t>
      </w:r>
      <w:r w:rsidRPr="009F2AF1">
        <w:rPr>
          <w:vertAlign w:val="subscript"/>
        </w:rPr>
        <w:t>2</w:t>
      </w:r>
      <w:r w:rsidRPr="009F2AF1">
        <w:t>, а в желудке — НС1, в почках — кислых валентностей, т.е. во всех этих органах отмечаются сдвиги рН в щелочную сторону, что создает благоприятные условия для выделения кальция, в избытке циркулирующего в крови.</w:t>
      </w:r>
    </w:p>
    <w:p w:rsidR="009F2AF1" w:rsidRPr="009F2AF1" w:rsidRDefault="009F2AF1" w:rsidP="00E321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8"/>
        <w:jc w:val="both"/>
      </w:pPr>
      <w:r w:rsidRPr="009F2AF1">
        <w:t>Обычно в клинической картине все же преобладает поражение той или иной ткани, того или иного органа. Наиболее часта почечная форма — образуются камни: оксалаты, фосфаты или их сочетание, развивается нефрокальциноз. На втором месте по частоте стоит костная форма, для которой характерен диффузный остеопороз. Развивается фиброзная дистрофия, которая обусловлена потерей кальция костной тканью, увеличением протеолитической активности, лизисом органического вещества и деполяризацией мукопротеидов. Костная ткань заменяется фиброзной. Могут доминировать изменения со стороны нервной системы— адинамия, утомляемость, парезы, параличи (очевидно результат прямого действия паратгормона), расстройства желудочно-кишечного тракта.</w:t>
      </w:r>
    </w:p>
    <w:p w:rsidR="009F2AF1" w:rsidRPr="009F2AF1" w:rsidRDefault="009F2AF1" w:rsidP="00E321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8"/>
        <w:jc w:val="both"/>
      </w:pPr>
      <w:r w:rsidRPr="009F2AF1">
        <w:rPr>
          <w:b/>
          <w:bCs/>
        </w:rPr>
        <w:t>Гипопаратиреоз.</w:t>
      </w:r>
      <w:r w:rsidRPr="009F2AF1">
        <w:t xml:space="preserve"> Недостаток паратгормона приводит к повышению уровня фосфора в крови, вследствие уменьшения его выделения почками, и уменьшению содержания в крови кальция, в особенности ионизированного. Причиной гипокальциемии является уменьшение всасывания кальция в кишечнике и понижение мобилизации его из костей. Понижение мобилизации кальция из костей связано с понижением образования в костной ткани молочной и лимонной кислот. Больше кальция выводится с мочой. Повышается щелочной резерв крови. Уменьшение концентрация в крови ионизиро-нанного кальция вызывает повышение нервной и мышечной возбудимости, поскольку оно приводит к сдвигу соотношения одновалентных ионов (натрий и калий) к двухвалентным (кальций и магний), в сторону одновалентных ионов, что приводит к тетании. Кроме того, </w:t>
      </w:r>
      <w:r w:rsidRPr="009F2AF1">
        <w:lastRenderedPageBreak/>
        <w:t>снижение в крови концентрации ионизированного кальция ухудшает сократительную способность миокарда, нарушает свертываемость крови, вызывает трофические расстройства, в особенности в тканях эктодермального происхождения. Нарушается дсзинтоксикационная функция печени.</w:t>
      </w:r>
    </w:p>
    <w:p w:rsidR="009F2AF1" w:rsidRPr="009F2AF1" w:rsidRDefault="009F2AF1" w:rsidP="00E321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8"/>
        <w:jc w:val="both"/>
      </w:pPr>
      <w:r w:rsidRPr="009F2AF1">
        <w:t>Скрыто протекающий гипопаратиреоз может проявиться в виде тетании под влиянием провоцирующих факторов: гиповитаминоза Д, стеатореи, сгрессорных ситуаций, алкалоза в связи с гипервентиляцией или обильной рвотой.</w:t>
      </w:r>
    </w:p>
    <w:p w:rsidR="009F2AF1" w:rsidRPr="009F2AF1" w:rsidRDefault="009F2AF1" w:rsidP="009F2AF1">
      <w:pPr>
        <w:tabs>
          <w:tab w:val="left" w:pos="0"/>
        </w:tabs>
        <w:jc w:val="center"/>
        <w:rPr>
          <w:b/>
        </w:rPr>
      </w:pPr>
    </w:p>
    <w:p w:rsidR="009F2AF1" w:rsidRPr="009F2AF1" w:rsidRDefault="009F2AF1" w:rsidP="009F2AF1">
      <w:pPr>
        <w:tabs>
          <w:tab w:val="left" w:pos="0"/>
        </w:tabs>
        <w:ind w:firstLine="720"/>
        <w:jc w:val="center"/>
        <w:rPr>
          <w:b/>
        </w:rPr>
      </w:pPr>
    </w:p>
    <w:p w:rsidR="009F2AF1" w:rsidRPr="009F2AF1" w:rsidRDefault="009F2AF1" w:rsidP="009F2AF1">
      <w:pPr>
        <w:tabs>
          <w:tab w:val="left" w:pos="0"/>
        </w:tabs>
        <w:jc w:val="center"/>
        <w:rPr>
          <w:b/>
        </w:rPr>
      </w:pPr>
    </w:p>
    <w:p w:rsidR="009F2AF1" w:rsidRPr="009F2AF1" w:rsidRDefault="009F2AF1" w:rsidP="009F2AF1">
      <w:pPr>
        <w:tabs>
          <w:tab w:val="left" w:pos="0"/>
        </w:tabs>
        <w:jc w:val="both"/>
      </w:pPr>
    </w:p>
    <w:p w:rsidR="009F2AF1" w:rsidRPr="009F2AF1" w:rsidRDefault="009F2AF1" w:rsidP="009F2AF1">
      <w:pPr>
        <w:tabs>
          <w:tab w:val="left" w:pos="0"/>
        </w:tabs>
        <w:ind w:firstLine="720"/>
        <w:jc w:val="both"/>
      </w:pPr>
    </w:p>
    <w:p w:rsidR="009F2AF1" w:rsidRPr="009F2AF1" w:rsidRDefault="009F2AF1" w:rsidP="009F2AF1">
      <w:pPr>
        <w:tabs>
          <w:tab w:val="left" w:pos="0"/>
        </w:tabs>
        <w:ind w:firstLine="720"/>
        <w:jc w:val="both"/>
      </w:pPr>
    </w:p>
    <w:p w:rsidR="009F2AF1" w:rsidRPr="009F2AF1" w:rsidRDefault="009F2AF1" w:rsidP="009F2AF1">
      <w:pPr>
        <w:tabs>
          <w:tab w:val="left" w:pos="0"/>
        </w:tabs>
        <w:ind w:firstLine="720"/>
        <w:jc w:val="both"/>
      </w:pPr>
    </w:p>
    <w:p w:rsidR="009F2AF1" w:rsidRPr="009F2AF1" w:rsidRDefault="009F2AF1" w:rsidP="009F2AF1">
      <w:pPr>
        <w:tabs>
          <w:tab w:val="left" w:pos="0"/>
        </w:tabs>
        <w:ind w:firstLine="720"/>
        <w:jc w:val="both"/>
      </w:pPr>
    </w:p>
    <w:p w:rsidR="009F2AF1" w:rsidRPr="009F2AF1" w:rsidRDefault="009F2AF1" w:rsidP="009F2AF1">
      <w:pPr>
        <w:tabs>
          <w:tab w:val="left" w:pos="0"/>
        </w:tabs>
        <w:ind w:firstLine="720"/>
        <w:jc w:val="both"/>
      </w:pPr>
    </w:p>
    <w:p w:rsidR="009F2AF1" w:rsidRPr="009F2AF1" w:rsidRDefault="009F2AF1" w:rsidP="009F2AF1">
      <w:pPr>
        <w:tabs>
          <w:tab w:val="left" w:pos="0"/>
        </w:tabs>
        <w:ind w:firstLine="720"/>
        <w:jc w:val="both"/>
      </w:pPr>
    </w:p>
    <w:p w:rsidR="009F2AF1" w:rsidRPr="009F2AF1" w:rsidRDefault="009F2AF1" w:rsidP="009F2AF1">
      <w:pPr>
        <w:tabs>
          <w:tab w:val="left" w:pos="0"/>
        </w:tabs>
        <w:ind w:firstLine="720"/>
        <w:jc w:val="both"/>
      </w:pPr>
    </w:p>
    <w:p w:rsidR="009F2AF1" w:rsidRPr="009F2AF1" w:rsidRDefault="009F2AF1" w:rsidP="009F2AF1">
      <w:pPr>
        <w:tabs>
          <w:tab w:val="left" w:pos="0"/>
        </w:tabs>
        <w:ind w:firstLine="720"/>
        <w:jc w:val="both"/>
      </w:pPr>
    </w:p>
    <w:p w:rsidR="009F2AF1" w:rsidRPr="009F2AF1" w:rsidRDefault="009F2AF1" w:rsidP="009F2AF1">
      <w:pPr>
        <w:tabs>
          <w:tab w:val="left" w:pos="0"/>
        </w:tabs>
        <w:ind w:firstLine="720"/>
        <w:jc w:val="both"/>
      </w:pPr>
    </w:p>
    <w:p w:rsidR="009F2AF1" w:rsidRDefault="009F2AF1" w:rsidP="009F2AF1">
      <w:pPr>
        <w:tabs>
          <w:tab w:val="left" w:pos="0"/>
        </w:tabs>
        <w:ind w:firstLine="720"/>
        <w:jc w:val="both"/>
      </w:pPr>
    </w:p>
    <w:p w:rsidR="009F2AF1" w:rsidRDefault="009F2AF1" w:rsidP="009F2AF1">
      <w:pPr>
        <w:tabs>
          <w:tab w:val="left" w:pos="0"/>
        </w:tabs>
        <w:ind w:firstLine="720"/>
        <w:jc w:val="both"/>
      </w:pPr>
    </w:p>
    <w:p w:rsidR="009F2AF1" w:rsidRDefault="009F2AF1" w:rsidP="009F2AF1">
      <w:pPr>
        <w:tabs>
          <w:tab w:val="left" w:pos="0"/>
        </w:tabs>
        <w:ind w:firstLine="720"/>
        <w:jc w:val="both"/>
      </w:pPr>
    </w:p>
    <w:p w:rsidR="009F2AF1" w:rsidRDefault="009F2AF1" w:rsidP="009F2AF1">
      <w:pPr>
        <w:tabs>
          <w:tab w:val="left" w:pos="0"/>
        </w:tabs>
        <w:ind w:firstLine="720"/>
        <w:jc w:val="both"/>
      </w:pPr>
    </w:p>
    <w:p w:rsidR="009F2AF1" w:rsidRDefault="009F2AF1" w:rsidP="009F2AF1">
      <w:pPr>
        <w:tabs>
          <w:tab w:val="left" w:pos="0"/>
        </w:tabs>
        <w:ind w:firstLine="720"/>
        <w:jc w:val="both"/>
      </w:pPr>
    </w:p>
    <w:p w:rsidR="009F2AF1" w:rsidRDefault="009F2AF1" w:rsidP="009F2AF1">
      <w:pPr>
        <w:tabs>
          <w:tab w:val="left" w:pos="0"/>
        </w:tabs>
        <w:ind w:firstLine="720"/>
        <w:jc w:val="both"/>
      </w:pPr>
    </w:p>
    <w:p w:rsidR="009F2AF1" w:rsidRDefault="009F2AF1" w:rsidP="009F2AF1">
      <w:pPr>
        <w:tabs>
          <w:tab w:val="left" w:pos="0"/>
        </w:tabs>
        <w:ind w:firstLine="720"/>
        <w:jc w:val="both"/>
      </w:pPr>
    </w:p>
    <w:p w:rsidR="009F2AF1" w:rsidRDefault="009F2AF1" w:rsidP="009F2AF1">
      <w:pPr>
        <w:tabs>
          <w:tab w:val="left" w:pos="0"/>
        </w:tabs>
        <w:ind w:firstLine="720"/>
        <w:jc w:val="both"/>
      </w:pPr>
    </w:p>
    <w:p w:rsidR="009F2AF1" w:rsidRDefault="009F2AF1" w:rsidP="009F2AF1">
      <w:pPr>
        <w:tabs>
          <w:tab w:val="left" w:pos="0"/>
        </w:tabs>
        <w:ind w:firstLine="720"/>
        <w:jc w:val="both"/>
      </w:pPr>
    </w:p>
    <w:p w:rsidR="009F2AF1" w:rsidRDefault="009F2AF1" w:rsidP="009F2AF1">
      <w:pPr>
        <w:tabs>
          <w:tab w:val="left" w:pos="0"/>
        </w:tabs>
        <w:ind w:firstLine="720"/>
        <w:jc w:val="both"/>
      </w:pPr>
    </w:p>
    <w:p w:rsidR="009F2AF1" w:rsidRDefault="009F2AF1" w:rsidP="009F2AF1">
      <w:pPr>
        <w:tabs>
          <w:tab w:val="left" w:pos="0"/>
        </w:tabs>
        <w:ind w:firstLine="720"/>
        <w:jc w:val="both"/>
      </w:pPr>
    </w:p>
    <w:p w:rsidR="009F2AF1" w:rsidRDefault="009F2AF1" w:rsidP="009F2AF1">
      <w:pPr>
        <w:tabs>
          <w:tab w:val="left" w:pos="0"/>
        </w:tabs>
        <w:ind w:firstLine="720"/>
        <w:jc w:val="both"/>
      </w:pPr>
    </w:p>
    <w:p w:rsidR="009F2AF1" w:rsidRDefault="009F2AF1" w:rsidP="009F2AF1">
      <w:pPr>
        <w:tabs>
          <w:tab w:val="left" w:pos="0"/>
        </w:tabs>
        <w:ind w:firstLine="720"/>
        <w:jc w:val="both"/>
      </w:pPr>
    </w:p>
    <w:p w:rsidR="009F2AF1" w:rsidRDefault="009F2AF1" w:rsidP="009F2AF1">
      <w:pPr>
        <w:tabs>
          <w:tab w:val="left" w:pos="0"/>
        </w:tabs>
        <w:ind w:firstLine="720"/>
        <w:jc w:val="both"/>
      </w:pPr>
    </w:p>
    <w:p w:rsidR="009F2AF1" w:rsidRDefault="009F2AF1" w:rsidP="009F2AF1">
      <w:pPr>
        <w:tabs>
          <w:tab w:val="left" w:pos="0"/>
        </w:tabs>
        <w:ind w:firstLine="720"/>
        <w:jc w:val="both"/>
      </w:pPr>
    </w:p>
    <w:p w:rsidR="009F2AF1" w:rsidRDefault="009F2AF1" w:rsidP="009F2AF1">
      <w:pPr>
        <w:tabs>
          <w:tab w:val="left" w:pos="0"/>
        </w:tabs>
        <w:ind w:firstLine="720"/>
        <w:jc w:val="both"/>
      </w:pPr>
    </w:p>
    <w:p w:rsidR="009F2AF1" w:rsidRDefault="009F2AF1" w:rsidP="009F2AF1">
      <w:pPr>
        <w:tabs>
          <w:tab w:val="left" w:pos="0"/>
        </w:tabs>
        <w:ind w:firstLine="720"/>
        <w:jc w:val="both"/>
      </w:pPr>
    </w:p>
    <w:p w:rsidR="009F2AF1" w:rsidRDefault="009F2AF1" w:rsidP="009F2AF1">
      <w:pPr>
        <w:tabs>
          <w:tab w:val="left" w:pos="0"/>
        </w:tabs>
        <w:ind w:firstLine="720"/>
        <w:jc w:val="both"/>
      </w:pPr>
    </w:p>
    <w:p w:rsidR="009F2AF1" w:rsidRDefault="009F2AF1" w:rsidP="009F2AF1">
      <w:pPr>
        <w:tabs>
          <w:tab w:val="left" w:pos="0"/>
        </w:tabs>
        <w:ind w:firstLine="720"/>
        <w:jc w:val="both"/>
      </w:pPr>
    </w:p>
    <w:p w:rsidR="009F2AF1" w:rsidRDefault="009F2AF1" w:rsidP="009F2AF1">
      <w:pPr>
        <w:tabs>
          <w:tab w:val="left" w:pos="0"/>
        </w:tabs>
        <w:ind w:firstLine="720"/>
        <w:jc w:val="both"/>
      </w:pPr>
    </w:p>
    <w:p w:rsidR="009F2AF1" w:rsidRDefault="009F2AF1" w:rsidP="009F2AF1">
      <w:pPr>
        <w:tabs>
          <w:tab w:val="left" w:pos="0"/>
        </w:tabs>
        <w:ind w:firstLine="720"/>
        <w:jc w:val="both"/>
      </w:pPr>
    </w:p>
    <w:p w:rsidR="009F2AF1" w:rsidRDefault="009F2AF1" w:rsidP="009F2AF1">
      <w:pPr>
        <w:tabs>
          <w:tab w:val="left" w:pos="0"/>
        </w:tabs>
        <w:ind w:firstLine="720"/>
        <w:jc w:val="both"/>
      </w:pPr>
    </w:p>
    <w:p w:rsidR="009F2AF1" w:rsidRDefault="009F2AF1" w:rsidP="009F2AF1">
      <w:pPr>
        <w:tabs>
          <w:tab w:val="left" w:pos="0"/>
        </w:tabs>
        <w:ind w:firstLine="720"/>
        <w:jc w:val="both"/>
      </w:pPr>
    </w:p>
    <w:p w:rsidR="009F2AF1" w:rsidRDefault="009F2AF1" w:rsidP="009F2AF1">
      <w:pPr>
        <w:tabs>
          <w:tab w:val="left" w:pos="0"/>
        </w:tabs>
        <w:ind w:firstLine="720"/>
        <w:jc w:val="both"/>
      </w:pPr>
    </w:p>
    <w:p w:rsidR="009F2AF1" w:rsidRDefault="009F2AF1" w:rsidP="009F2AF1">
      <w:pPr>
        <w:tabs>
          <w:tab w:val="left" w:pos="0"/>
        </w:tabs>
        <w:ind w:firstLine="720"/>
        <w:jc w:val="both"/>
      </w:pPr>
    </w:p>
    <w:p w:rsidR="009F2AF1" w:rsidRDefault="009F2AF1" w:rsidP="009F2AF1">
      <w:pPr>
        <w:tabs>
          <w:tab w:val="left" w:pos="0"/>
        </w:tabs>
        <w:ind w:firstLine="720"/>
        <w:jc w:val="both"/>
      </w:pPr>
    </w:p>
    <w:p w:rsidR="009F2AF1" w:rsidRDefault="009F2AF1" w:rsidP="009F2AF1">
      <w:pPr>
        <w:tabs>
          <w:tab w:val="left" w:pos="0"/>
        </w:tabs>
        <w:ind w:firstLine="720"/>
        <w:jc w:val="both"/>
      </w:pPr>
    </w:p>
    <w:p w:rsidR="009F2AF1" w:rsidRDefault="009F2AF1" w:rsidP="009F2AF1">
      <w:pPr>
        <w:tabs>
          <w:tab w:val="left" w:pos="0"/>
        </w:tabs>
        <w:ind w:firstLine="720"/>
        <w:jc w:val="both"/>
      </w:pPr>
    </w:p>
    <w:p w:rsidR="009F2AF1" w:rsidRPr="009F2AF1" w:rsidRDefault="009F2AF1" w:rsidP="009F2AF1">
      <w:pPr>
        <w:tabs>
          <w:tab w:val="left" w:pos="0"/>
        </w:tabs>
        <w:ind w:firstLine="720"/>
        <w:jc w:val="both"/>
      </w:pPr>
    </w:p>
    <w:p w:rsidR="009F2AF1" w:rsidRPr="009F2AF1" w:rsidRDefault="009F2AF1" w:rsidP="009F2AF1">
      <w:pPr>
        <w:tabs>
          <w:tab w:val="left" w:pos="0"/>
        </w:tabs>
        <w:ind w:firstLine="720"/>
        <w:jc w:val="both"/>
      </w:pPr>
    </w:p>
    <w:p w:rsidR="00E32170"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hanging="284"/>
        <w:jc w:val="center"/>
        <w:rPr>
          <w:b/>
        </w:rPr>
      </w:pPr>
      <w:r w:rsidRPr="009F2AF1">
        <w:rPr>
          <w:b/>
        </w:rPr>
        <w:t xml:space="preserve">                                                                              </w:t>
      </w:r>
    </w:p>
    <w:p w:rsidR="009F2AF1" w:rsidRPr="009F2AF1" w:rsidRDefault="00E32170" w:rsidP="00E321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hanging="284"/>
        <w:jc w:val="right"/>
        <w:rPr>
          <w:b/>
        </w:rPr>
      </w:pPr>
      <w:r>
        <w:rPr>
          <w:b/>
        </w:rPr>
        <w:br w:type="page"/>
      </w:r>
      <w:r w:rsidR="009F2AF1" w:rsidRPr="009F2AF1">
        <w:rPr>
          <w:b/>
        </w:rPr>
        <w:lastRenderedPageBreak/>
        <w:t xml:space="preserve"> Приложение 4</w:t>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hanging="284"/>
        <w:jc w:val="center"/>
        <w:rPr>
          <w:b/>
        </w:rPr>
      </w:pPr>
      <w:r w:rsidRPr="009F2AF1">
        <w:rPr>
          <w:b/>
        </w:rPr>
        <w:t xml:space="preserve">Таблицы и схемы по теме «Патофизиология щитовидной и паращитовидной желез» </w:t>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hanging="284"/>
        <w:jc w:val="center"/>
        <w:rPr>
          <w:b/>
        </w:rPr>
      </w:pP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hanging="284"/>
        <w:jc w:val="center"/>
        <w:rPr>
          <w:b/>
        </w:rPr>
      </w:pPr>
    </w:p>
    <w:p w:rsidR="009F2AF1" w:rsidRPr="009F2AF1" w:rsidRDefault="00E32170" w:rsidP="009F2AF1">
      <w:r>
        <w:rPr>
          <w:noProof/>
          <w:lang w:eastAsia="ru-RU"/>
        </w:rPr>
        <w:drawing>
          <wp:inline distT="0" distB="0" distL="0" distR="0">
            <wp:extent cx="5934075" cy="4305300"/>
            <wp:effectExtent l="1905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srcRect/>
                    <a:stretch>
                      <a:fillRect/>
                    </a:stretch>
                  </pic:blipFill>
                  <pic:spPr bwMode="auto">
                    <a:xfrm>
                      <a:off x="0" y="0"/>
                      <a:ext cx="5934075" cy="4305300"/>
                    </a:xfrm>
                    <a:prstGeom prst="rect">
                      <a:avLst/>
                    </a:prstGeom>
                    <a:noFill/>
                    <a:ln w="9525">
                      <a:noFill/>
                      <a:miter lim="800000"/>
                      <a:headEnd/>
                      <a:tailEnd/>
                    </a:ln>
                  </pic:spPr>
                </pic:pic>
              </a:graphicData>
            </a:graphic>
          </wp:inline>
        </w:drawing>
      </w:r>
    </w:p>
    <w:p w:rsidR="009F2AF1" w:rsidRPr="009F2AF1" w:rsidRDefault="00E32170" w:rsidP="009F2AF1">
      <w:r>
        <w:rPr>
          <w:noProof/>
          <w:lang w:eastAsia="ru-RU"/>
        </w:rPr>
        <w:lastRenderedPageBreak/>
        <w:drawing>
          <wp:inline distT="0" distB="0" distL="0" distR="0">
            <wp:extent cx="5934075" cy="4133850"/>
            <wp:effectExtent l="19050" t="0" r="952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srcRect/>
                    <a:stretch>
                      <a:fillRect/>
                    </a:stretch>
                  </pic:blipFill>
                  <pic:spPr bwMode="auto">
                    <a:xfrm>
                      <a:off x="0" y="0"/>
                      <a:ext cx="5934075" cy="4133850"/>
                    </a:xfrm>
                    <a:prstGeom prst="rect">
                      <a:avLst/>
                    </a:prstGeom>
                    <a:noFill/>
                    <a:ln w="9525">
                      <a:noFill/>
                      <a:miter lim="800000"/>
                      <a:headEnd/>
                      <a:tailEnd/>
                    </a:ln>
                  </pic:spPr>
                </pic:pic>
              </a:graphicData>
            </a:graphic>
          </wp:inline>
        </w:drawing>
      </w:r>
      <w:r>
        <w:rPr>
          <w:noProof/>
          <w:lang w:eastAsia="ru-RU"/>
        </w:rPr>
        <w:drawing>
          <wp:inline distT="0" distB="0" distL="0" distR="0">
            <wp:extent cx="5934075" cy="3714750"/>
            <wp:effectExtent l="19050" t="0" r="952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srcRect/>
                    <a:stretch>
                      <a:fillRect/>
                    </a:stretch>
                  </pic:blipFill>
                  <pic:spPr bwMode="auto">
                    <a:xfrm>
                      <a:off x="0" y="0"/>
                      <a:ext cx="5934075" cy="3714750"/>
                    </a:xfrm>
                    <a:prstGeom prst="rect">
                      <a:avLst/>
                    </a:prstGeom>
                    <a:noFill/>
                    <a:ln w="9525">
                      <a:noFill/>
                      <a:miter lim="800000"/>
                      <a:headEnd/>
                      <a:tailEnd/>
                    </a:ln>
                  </pic:spPr>
                </pic:pic>
              </a:graphicData>
            </a:graphic>
          </wp:inline>
        </w:drawing>
      </w:r>
      <w:r>
        <w:rPr>
          <w:noProof/>
          <w:lang w:eastAsia="ru-RU"/>
        </w:rPr>
        <w:lastRenderedPageBreak/>
        <w:drawing>
          <wp:inline distT="0" distB="0" distL="0" distR="0">
            <wp:extent cx="5934075" cy="3990975"/>
            <wp:effectExtent l="19050" t="0" r="9525"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srcRect/>
                    <a:stretch>
                      <a:fillRect/>
                    </a:stretch>
                  </pic:blipFill>
                  <pic:spPr bwMode="auto">
                    <a:xfrm>
                      <a:off x="0" y="0"/>
                      <a:ext cx="5934075" cy="3990975"/>
                    </a:xfrm>
                    <a:prstGeom prst="rect">
                      <a:avLst/>
                    </a:prstGeom>
                    <a:noFill/>
                    <a:ln w="9525">
                      <a:noFill/>
                      <a:miter lim="800000"/>
                      <a:headEnd/>
                      <a:tailEnd/>
                    </a:ln>
                  </pic:spPr>
                </pic:pic>
              </a:graphicData>
            </a:graphic>
          </wp:inline>
        </w:drawing>
      </w:r>
      <w:r>
        <w:rPr>
          <w:noProof/>
          <w:lang w:eastAsia="ru-RU"/>
        </w:rPr>
        <w:drawing>
          <wp:inline distT="0" distB="0" distL="0" distR="0">
            <wp:extent cx="5934075" cy="4410075"/>
            <wp:effectExtent l="19050" t="0" r="9525"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cstate="print"/>
                    <a:srcRect/>
                    <a:stretch>
                      <a:fillRect/>
                    </a:stretch>
                  </pic:blipFill>
                  <pic:spPr bwMode="auto">
                    <a:xfrm>
                      <a:off x="0" y="0"/>
                      <a:ext cx="5934075" cy="4410075"/>
                    </a:xfrm>
                    <a:prstGeom prst="rect">
                      <a:avLst/>
                    </a:prstGeom>
                    <a:noFill/>
                    <a:ln w="9525">
                      <a:noFill/>
                      <a:miter lim="800000"/>
                      <a:headEnd/>
                      <a:tailEnd/>
                    </a:ln>
                  </pic:spPr>
                </pic:pic>
              </a:graphicData>
            </a:graphic>
          </wp:inline>
        </w:drawing>
      </w:r>
      <w:r>
        <w:rPr>
          <w:noProof/>
          <w:lang w:eastAsia="ru-RU"/>
        </w:rPr>
        <w:lastRenderedPageBreak/>
        <w:drawing>
          <wp:inline distT="0" distB="0" distL="0" distR="0">
            <wp:extent cx="5934075" cy="4095750"/>
            <wp:effectExtent l="19050" t="0" r="9525"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cstate="print"/>
                    <a:srcRect/>
                    <a:stretch>
                      <a:fillRect/>
                    </a:stretch>
                  </pic:blipFill>
                  <pic:spPr bwMode="auto">
                    <a:xfrm>
                      <a:off x="0" y="0"/>
                      <a:ext cx="5934075" cy="4095750"/>
                    </a:xfrm>
                    <a:prstGeom prst="rect">
                      <a:avLst/>
                    </a:prstGeom>
                    <a:noFill/>
                    <a:ln w="9525">
                      <a:noFill/>
                      <a:miter lim="800000"/>
                      <a:headEnd/>
                      <a:tailEnd/>
                    </a:ln>
                  </pic:spPr>
                </pic:pic>
              </a:graphicData>
            </a:graphic>
          </wp:inline>
        </w:drawing>
      </w:r>
      <w:r>
        <w:rPr>
          <w:noProof/>
          <w:lang w:eastAsia="ru-RU"/>
        </w:rPr>
        <w:drawing>
          <wp:inline distT="0" distB="0" distL="0" distR="0">
            <wp:extent cx="5934075" cy="4114800"/>
            <wp:effectExtent l="19050" t="0" r="9525"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cstate="print"/>
                    <a:srcRect/>
                    <a:stretch>
                      <a:fillRect/>
                    </a:stretch>
                  </pic:blipFill>
                  <pic:spPr bwMode="auto">
                    <a:xfrm>
                      <a:off x="0" y="0"/>
                      <a:ext cx="5934075" cy="4114800"/>
                    </a:xfrm>
                    <a:prstGeom prst="rect">
                      <a:avLst/>
                    </a:prstGeom>
                    <a:noFill/>
                    <a:ln w="9525">
                      <a:noFill/>
                      <a:miter lim="800000"/>
                      <a:headEnd/>
                      <a:tailEnd/>
                    </a:ln>
                  </pic:spPr>
                </pic:pic>
              </a:graphicData>
            </a:graphic>
          </wp:inline>
        </w:drawing>
      </w:r>
      <w:r>
        <w:rPr>
          <w:noProof/>
          <w:lang w:eastAsia="ru-RU"/>
        </w:rPr>
        <w:lastRenderedPageBreak/>
        <w:drawing>
          <wp:inline distT="0" distB="0" distL="0" distR="0">
            <wp:extent cx="5934075" cy="4314825"/>
            <wp:effectExtent l="19050" t="0" r="9525"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cstate="print"/>
                    <a:srcRect/>
                    <a:stretch>
                      <a:fillRect/>
                    </a:stretch>
                  </pic:blipFill>
                  <pic:spPr bwMode="auto">
                    <a:xfrm>
                      <a:off x="0" y="0"/>
                      <a:ext cx="5934075" cy="4314825"/>
                    </a:xfrm>
                    <a:prstGeom prst="rect">
                      <a:avLst/>
                    </a:prstGeom>
                    <a:noFill/>
                    <a:ln w="9525">
                      <a:noFill/>
                      <a:miter lim="800000"/>
                      <a:headEnd/>
                      <a:tailEnd/>
                    </a:ln>
                  </pic:spPr>
                </pic:pic>
              </a:graphicData>
            </a:graphic>
          </wp:inline>
        </w:drawing>
      </w:r>
      <w:r>
        <w:rPr>
          <w:noProof/>
          <w:lang w:eastAsia="ru-RU"/>
        </w:rPr>
        <w:drawing>
          <wp:inline distT="0" distB="0" distL="0" distR="0">
            <wp:extent cx="5943600" cy="3667125"/>
            <wp:effectExtent l="1905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cstate="print"/>
                    <a:srcRect/>
                    <a:stretch>
                      <a:fillRect/>
                    </a:stretch>
                  </pic:blipFill>
                  <pic:spPr bwMode="auto">
                    <a:xfrm>
                      <a:off x="0" y="0"/>
                      <a:ext cx="5943600" cy="3667125"/>
                    </a:xfrm>
                    <a:prstGeom prst="rect">
                      <a:avLst/>
                    </a:prstGeom>
                    <a:noFill/>
                    <a:ln w="9525">
                      <a:noFill/>
                      <a:miter lim="800000"/>
                      <a:headEnd/>
                      <a:tailEnd/>
                    </a:ln>
                  </pic:spPr>
                </pic:pic>
              </a:graphicData>
            </a:graphic>
          </wp:inline>
        </w:drawing>
      </w:r>
      <w:r>
        <w:rPr>
          <w:noProof/>
          <w:lang w:eastAsia="ru-RU"/>
        </w:rPr>
        <w:lastRenderedPageBreak/>
        <w:drawing>
          <wp:inline distT="0" distB="0" distL="0" distR="0">
            <wp:extent cx="5934075" cy="3467100"/>
            <wp:effectExtent l="19050" t="0" r="9525"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cstate="print"/>
                    <a:srcRect/>
                    <a:stretch>
                      <a:fillRect/>
                    </a:stretch>
                  </pic:blipFill>
                  <pic:spPr bwMode="auto">
                    <a:xfrm>
                      <a:off x="0" y="0"/>
                      <a:ext cx="5934075" cy="3467100"/>
                    </a:xfrm>
                    <a:prstGeom prst="rect">
                      <a:avLst/>
                    </a:prstGeom>
                    <a:noFill/>
                    <a:ln w="9525">
                      <a:noFill/>
                      <a:miter lim="800000"/>
                      <a:headEnd/>
                      <a:tailEnd/>
                    </a:ln>
                  </pic:spPr>
                </pic:pic>
              </a:graphicData>
            </a:graphic>
          </wp:inline>
        </w:drawing>
      </w:r>
      <w:r>
        <w:rPr>
          <w:noProof/>
          <w:lang w:eastAsia="ru-RU"/>
        </w:rPr>
        <w:drawing>
          <wp:inline distT="0" distB="0" distL="0" distR="0">
            <wp:extent cx="5934075" cy="4219575"/>
            <wp:effectExtent l="19050" t="0" r="9525"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cstate="print"/>
                    <a:srcRect/>
                    <a:stretch>
                      <a:fillRect/>
                    </a:stretch>
                  </pic:blipFill>
                  <pic:spPr bwMode="auto">
                    <a:xfrm>
                      <a:off x="0" y="0"/>
                      <a:ext cx="5934075" cy="4219575"/>
                    </a:xfrm>
                    <a:prstGeom prst="rect">
                      <a:avLst/>
                    </a:prstGeom>
                    <a:noFill/>
                    <a:ln w="9525">
                      <a:noFill/>
                      <a:miter lim="800000"/>
                      <a:headEnd/>
                      <a:tailEnd/>
                    </a:ln>
                  </pic:spPr>
                </pic:pic>
              </a:graphicData>
            </a:graphic>
          </wp:inline>
        </w:drawing>
      </w:r>
      <w:r>
        <w:rPr>
          <w:noProof/>
          <w:lang w:eastAsia="ru-RU"/>
        </w:rPr>
        <w:lastRenderedPageBreak/>
        <w:drawing>
          <wp:inline distT="0" distB="0" distL="0" distR="0">
            <wp:extent cx="5934075" cy="3314700"/>
            <wp:effectExtent l="19050" t="0" r="9525"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cstate="print"/>
                    <a:srcRect/>
                    <a:stretch>
                      <a:fillRect/>
                    </a:stretch>
                  </pic:blipFill>
                  <pic:spPr bwMode="auto">
                    <a:xfrm>
                      <a:off x="0" y="0"/>
                      <a:ext cx="5934075" cy="3314700"/>
                    </a:xfrm>
                    <a:prstGeom prst="rect">
                      <a:avLst/>
                    </a:prstGeom>
                    <a:noFill/>
                    <a:ln w="9525">
                      <a:noFill/>
                      <a:miter lim="800000"/>
                      <a:headEnd/>
                      <a:tailEnd/>
                    </a:ln>
                  </pic:spPr>
                </pic:pic>
              </a:graphicData>
            </a:graphic>
          </wp:inline>
        </w:drawing>
      </w:r>
      <w:r>
        <w:rPr>
          <w:noProof/>
          <w:lang w:eastAsia="ru-RU"/>
        </w:rPr>
        <w:drawing>
          <wp:inline distT="0" distB="0" distL="0" distR="0">
            <wp:extent cx="5934075" cy="4191000"/>
            <wp:effectExtent l="19050" t="0" r="9525"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cstate="print"/>
                    <a:srcRect/>
                    <a:stretch>
                      <a:fillRect/>
                    </a:stretch>
                  </pic:blipFill>
                  <pic:spPr bwMode="auto">
                    <a:xfrm>
                      <a:off x="0" y="0"/>
                      <a:ext cx="5934075" cy="4191000"/>
                    </a:xfrm>
                    <a:prstGeom prst="rect">
                      <a:avLst/>
                    </a:prstGeom>
                    <a:noFill/>
                    <a:ln w="9525">
                      <a:noFill/>
                      <a:miter lim="800000"/>
                      <a:headEnd/>
                      <a:tailEnd/>
                    </a:ln>
                  </pic:spPr>
                </pic:pic>
              </a:graphicData>
            </a:graphic>
          </wp:inline>
        </w:drawing>
      </w:r>
      <w:r>
        <w:rPr>
          <w:noProof/>
          <w:lang w:eastAsia="ru-RU"/>
        </w:rPr>
        <w:lastRenderedPageBreak/>
        <w:drawing>
          <wp:inline distT="0" distB="0" distL="0" distR="0">
            <wp:extent cx="5934075" cy="3457575"/>
            <wp:effectExtent l="19050" t="0" r="9525"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cstate="print"/>
                    <a:srcRect/>
                    <a:stretch>
                      <a:fillRect/>
                    </a:stretch>
                  </pic:blipFill>
                  <pic:spPr bwMode="auto">
                    <a:xfrm>
                      <a:off x="0" y="0"/>
                      <a:ext cx="5934075" cy="3457575"/>
                    </a:xfrm>
                    <a:prstGeom prst="rect">
                      <a:avLst/>
                    </a:prstGeom>
                    <a:noFill/>
                    <a:ln w="9525">
                      <a:noFill/>
                      <a:miter lim="800000"/>
                      <a:headEnd/>
                      <a:tailEnd/>
                    </a:ln>
                  </pic:spPr>
                </pic:pic>
              </a:graphicData>
            </a:graphic>
          </wp:inline>
        </w:drawing>
      </w:r>
      <w:r>
        <w:rPr>
          <w:noProof/>
          <w:lang w:eastAsia="ru-RU"/>
        </w:rPr>
        <w:drawing>
          <wp:inline distT="0" distB="0" distL="0" distR="0">
            <wp:extent cx="5934075" cy="4514850"/>
            <wp:effectExtent l="19050" t="0" r="9525"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cstate="print"/>
                    <a:srcRect/>
                    <a:stretch>
                      <a:fillRect/>
                    </a:stretch>
                  </pic:blipFill>
                  <pic:spPr bwMode="auto">
                    <a:xfrm>
                      <a:off x="0" y="0"/>
                      <a:ext cx="5934075" cy="4514850"/>
                    </a:xfrm>
                    <a:prstGeom prst="rect">
                      <a:avLst/>
                    </a:prstGeom>
                    <a:noFill/>
                    <a:ln w="9525">
                      <a:noFill/>
                      <a:miter lim="800000"/>
                      <a:headEnd/>
                      <a:tailEnd/>
                    </a:ln>
                  </pic:spPr>
                </pic:pic>
              </a:graphicData>
            </a:graphic>
          </wp:inline>
        </w:drawing>
      </w:r>
      <w:r>
        <w:rPr>
          <w:noProof/>
          <w:lang w:eastAsia="ru-RU"/>
        </w:rPr>
        <w:lastRenderedPageBreak/>
        <w:drawing>
          <wp:inline distT="0" distB="0" distL="0" distR="0">
            <wp:extent cx="5934075" cy="3448050"/>
            <wp:effectExtent l="19050" t="0" r="9525"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cstate="print"/>
                    <a:srcRect/>
                    <a:stretch>
                      <a:fillRect/>
                    </a:stretch>
                  </pic:blipFill>
                  <pic:spPr bwMode="auto">
                    <a:xfrm>
                      <a:off x="0" y="0"/>
                      <a:ext cx="5934075" cy="3448050"/>
                    </a:xfrm>
                    <a:prstGeom prst="rect">
                      <a:avLst/>
                    </a:prstGeom>
                    <a:noFill/>
                    <a:ln w="9525">
                      <a:noFill/>
                      <a:miter lim="800000"/>
                      <a:headEnd/>
                      <a:tailEnd/>
                    </a:ln>
                  </pic:spPr>
                </pic:pic>
              </a:graphicData>
            </a:graphic>
          </wp:inline>
        </w:drawing>
      </w:r>
      <w:r>
        <w:rPr>
          <w:noProof/>
          <w:lang w:eastAsia="ru-RU"/>
        </w:rPr>
        <w:drawing>
          <wp:inline distT="0" distB="0" distL="0" distR="0">
            <wp:extent cx="5934075" cy="4181475"/>
            <wp:effectExtent l="19050" t="0" r="9525"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cstate="print"/>
                    <a:srcRect/>
                    <a:stretch>
                      <a:fillRect/>
                    </a:stretch>
                  </pic:blipFill>
                  <pic:spPr bwMode="auto">
                    <a:xfrm>
                      <a:off x="0" y="0"/>
                      <a:ext cx="5934075" cy="4181475"/>
                    </a:xfrm>
                    <a:prstGeom prst="rect">
                      <a:avLst/>
                    </a:prstGeom>
                    <a:noFill/>
                    <a:ln w="9525">
                      <a:noFill/>
                      <a:miter lim="800000"/>
                      <a:headEnd/>
                      <a:tailEnd/>
                    </a:ln>
                  </pic:spPr>
                </pic:pic>
              </a:graphicData>
            </a:graphic>
          </wp:inline>
        </w:drawing>
      </w:r>
      <w:r>
        <w:rPr>
          <w:noProof/>
          <w:lang w:eastAsia="ru-RU"/>
        </w:rPr>
        <w:lastRenderedPageBreak/>
        <w:drawing>
          <wp:inline distT="0" distB="0" distL="0" distR="0">
            <wp:extent cx="5934075" cy="4229100"/>
            <wp:effectExtent l="19050" t="0" r="9525"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cstate="print"/>
                    <a:srcRect/>
                    <a:stretch>
                      <a:fillRect/>
                    </a:stretch>
                  </pic:blipFill>
                  <pic:spPr bwMode="auto">
                    <a:xfrm>
                      <a:off x="0" y="0"/>
                      <a:ext cx="5934075" cy="4229100"/>
                    </a:xfrm>
                    <a:prstGeom prst="rect">
                      <a:avLst/>
                    </a:prstGeom>
                    <a:noFill/>
                    <a:ln w="9525">
                      <a:noFill/>
                      <a:miter lim="800000"/>
                      <a:headEnd/>
                      <a:tailEnd/>
                    </a:ln>
                  </pic:spPr>
                </pic:pic>
              </a:graphicData>
            </a:graphic>
          </wp:inline>
        </w:drawing>
      </w:r>
      <w:r>
        <w:rPr>
          <w:noProof/>
          <w:lang w:eastAsia="ru-RU"/>
        </w:rPr>
        <w:drawing>
          <wp:inline distT="0" distB="0" distL="0" distR="0">
            <wp:extent cx="5934075" cy="3857625"/>
            <wp:effectExtent l="19050" t="0" r="9525"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cstate="print"/>
                    <a:srcRect/>
                    <a:stretch>
                      <a:fillRect/>
                    </a:stretch>
                  </pic:blipFill>
                  <pic:spPr bwMode="auto">
                    <a:xfrm>
                      <a:off x="0" y="0"/>
                      <a:ext cx="5934075" cy="3857625"/>
                    </a:xfrm>
                    <a:prstGeom prst="rect">
                      <a:avLst/>
                    </a:prstGeom>
                    <a:noFill/>
                    <a:ln w="9525">
                      <a:noFill/>
                      <a:miter lim="800000"/>
                      <a:headEnd/>
                      <a:tailEnd/>
                    </a:ln>
                  </pic:spPr>
                </pic:pic>
              </a:graphicData>
            </a:graphic>
          </wp:inline>
        </w:drawing>
      </w:r>
      <w:r>
        <w:rPr>
          <w:noProof/>
          <w:lang w:eastAsia="ru-RU"/>
        </w:rPr>
        <w:lastRenderedPageBreak/>
        <w:drawing>
          <wp:inline distT="0" distB="0" distL="0" distR="0">
            <wp:extent cx="5934075" cy="4457700"/>
            <wp:effectExtent l="19050" t="0" r="9525"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cstate="print"/>
                    <a:srcRect/>
                    <a:stretch>
                      <a:fillRect/>
                    </a:stretch>
                  </pic:blipFill>
                  <pic:spPr bwMode="auto">
                    <a:xfrm>
                      <a:off x="0" y="0"/>
                      <a:ext cx="5934075" cy="4457700"/>
                    </a:xfrm>
                    <a:prstGeom prst="rect">
                      <a:avLst/>
                    </a:prstGeom>
                    <a:noFill/>
                    <a:ln w="9525">
                      <a:noFill/>
                      <a:miter lim="800000"/>
                      <a:headEnd/>
                      <a:tailEnd/>
                    </a:ln>
                  </pic:spPr>
                </pic:pic>
              </a:graphicData>
            </a:graphic>
          </wp:inline>
        </w:drawing>
      </w:r>
    </w:p>
    <w:p w:rsidR="009F2AF1" w:rsidRPr="009F2AF1" w:rsidRDefault="009F2AF1" w:rsidP="009F2AF1"/>
    <w:p w:rsidR="009F2AF1" w:rsidRPr="009F2AF1" w:rsidRDefault="009F2AF1" w:rsidP="009F2AF1"/>
    <w:p w:rsidR="009F2AF1" w:rsidRPr="009F2AF1" w:rsidRDefault="00E32170" w:rsidP="009F2AF1">
      <w:r>
        <w:rPr>
          <w:noProof/>
          <w:lang w:eastAsia="ru-RU"/>
        </w:rPr>
        <w:drawing>
          <wp:inline distT="0" distB="0" distL="0" distR="0">
            <wp:extent cx="5934075" cy="4143375"/>
            <wp:effectExtent l="19050" t="0" r="9525" b="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cstate="print"/>
                    <a:srcRect/>
                    <a:stretch>
                      <a:fillRect/>
                    </a:stretch>
                  </pic:blipFill>
                  <pic:spPr bwMode="auto">
                    <a:xfrm>
                      <a:off x="0" y="0"/>
                      <a:ext cx="5934075" cy="4143375"/>
                    </a:xfrm>
                    <a:prstGeom prst="rect">
                      <a:avLst/>
                    </a:prstGeom>
                    <a:noFill/>
                    <a:ln w="9525">
                      <a:noFill/>
                      <a:miter lim="800000"/>
                      <a:headEnd/>
                      <a:tailEnd/>
                    </a:ln>
                  </pic:spPr>
                </pic:pic>
              </a:graphicData>
            </a:graphic>
          </wp:inline>
        </w:drawing>
      </w:r>
    </w:p>
    <w:p w:rsidR="009F2AF1" w:rsidRPr="009F2AF1" w:rsidRDefault="009F2AF1" w:rsidP="009F2AF1"/>
    <w:p w:rsidR="009F2AF1" w:rsidRPr="009F2AF1" w:rsidRDefault="00E32170" w:rsidP="009F2AF1">
      <w:r>
        <w:rPr>
          <w:noProof/>
          <w:lang w:eastAsia="ru-RU"/>
        </w:rPr>
        <w:lastRenderedPageBreak/>
        <w:drawing>
          <wp:inline distT="0" distB="0" distL="0" distR="0">
            <wp:extent cx="5934075" cy="3457575"/>
            <wp:effectExtent l="19050" t="0" r="9525"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cstate="print"/>
                    <a:srcRect/>
                    <a:stretch>
                      <a:fillRect/>
                    </a:stretch>
                  </pic:blipFill>
                  <pic:spPr bwMode="auto">
                    <a:xfrm>
                      <a:off x="0" y="0"/>
                      <a:ext cx="5934075" cy="3457575"/>
                    </a:xfrm>
                    <a:prstGeom prst="rect">
                      <a:avLst/>
                    </a:prstGeom>
                    <a:noFill/>
                    <a:ln w="9525">
                      <a:noFill/>
                      <a:miter lim="800000"/>
                      <a:headEnd/>
                      <a:tailEnd/>
                    </a:ln>
                  </pic:spPr>
                </pic:pic>
              </a:graphicData>
            </a:graphic>
          </wp:inline>
        </w:drawing>
      </w:r>
    </w:p>
    <w:p w:rsidR="009F2AF1" w:rsidRPr="009F2AF1" w:rsidRDefault="009F2AF1" w:rsidP="009F2AF1"/>
    <w:p w:rsidR="009F2AF1" w:rsidRPr="009F2AF1" w:rsidRDefault="009F2AF1" w:rsidP="009F2AF1"/>
    <w:p w:rsidR="009F2AF1" w:rsidRPr="009F2AF1" w:rsidRDefault="009F2AF1" w:rsidP="009F2AF1"/>
    <w:p w:rsidR="009F2AF1" w:rsidRPr="009F2AF1" w:rsidRDefault="009F2AF1" w:rsidP="009F2AF1"/>
    <w:p w:rsidR="009F2AF1" w:rsidRPr="009F2AF1" w:rsidRDefault="009F2AF1" w:rsidP="009F2AF1"/>
    <w:p w:rsidR="009F2AF1" w:rsidRPr="009F2AF1" w:rsidRDefault="00E32170" w:rsidP="009F2AF1">
      <w:r>
        <w:rPr>
          <w:noProof/>
          <w:lang w:eastAsia="ru-RU"/>
        </w:rPr>
        <w:drawing>
          <wp:inline distT="0" distB="0" distL="0" distR="0">
            <wp:extent cx="5934075" cy="3971925"/>
            <wp:effectExtent l="19050" t="0" r="9525" b="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cstate="print"/>
                    <a:srcRect/>
                    <a:stretch>
                      <a:fillRect/>
                    </a:stretch>
                  </pic:blipFill>
                  <pic:spPr bwMode="auto">
                    <a:xfrm>
                      <a:off x="0" y="0"/>
                      <a:ext cx="5934075" cy="3971925"/>
                    </a:xfrm>
                    <a:prstGeom prst="rect">
                      <a:avLst/>
                    </a:prstGeom>
                    <a:noFill/>
                    <a:ln w="9525">
                      <a:noFill/>
                      <a:miter lim="800000"/>
                      <a:headEnd/>
                      <a:tailEnd/>
                    </a:ln>
                  </pic:spPr>
                </pic:pic>
              </a:graphicData>
            </a:graphic>
          </wp:inline>
        </w:drawing>
      </w:r>
    </w:p>
    <w:p w:rsidR="009F2AF1" w:rsidRPr="009F2AF1" w:rsidRDefault="009F2AF1" w:rsidP="009F2AF1"/>
    <w:p w:rsidR="009F2AF1" w:rsidRPr="009F2AF1" w:rsidRDefault="009F2AF1" w:rsidP="009F2AF1"/>
    <w:p w:rsidR="009F2AF1" w:rsidRPr="009F2AF1" w:rsidRDefault="009F2AF1" w:rsidP="009F2AF1"/>
    <w:p w:rsidR="009F2AF1" w:rsidRPr="009F2AF1" w:rsidRDefault="009F2AF1" w:rsidP="009F2AF1"/>
    <w:p w:rsidR="009F2AF1" w:rsidRPr="009F2AF1" w:rsidRDefault="009F2AF1" w:rsidP="009F2AF1"/>
    <w:p w:rsidR="009F2AF1" w:rsidRPr="009F2AF1" w:rsidRDefault="00E32170" w:rsidP="009F2AF1">
      <w:r>
        <w:rPr>
          <w:noProof/>
          <w:lang w:eastAsia="ru-RU"/>
        </w:rPr>
        <w:drawing>
          <wp:inline distT="0" distB="0" distL="0" distR="0">
            <wp:extent cx="5934075" cy="3952875"/>
            <wp:effectExtent l="19050" t="0" r="9525"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cstate="print"/>
                    <a:srcRect/>
                    <a:stretch>
                      <a:fillRect/>
                    </a:stretch>
                  </pic:blipFill>
                  <pic:spPr bwMode="auto">
                    <a:xfrm>
                      <a:off x="0" y="0"/>
                      <a:ext cx="5934075" cy="3952875"/>
                    </a:xfrm>
                    <a:prstGeom prst="rect">
                      <a:avLst/>
                    </a:prstGeom>
                    <a:noFill/>
                    <a:ln w="9525">
                      <a:noFill/>
                      <a:miter lim="800000"/>
                      <a:headEnd/>
                      <a:tailEnd/>
                    </a:ln>
                  </pic:spPr>
                </pic:pic>
              </a:graphicData>
            </a:graphic>
          </wp:inline>
        </w:drawing>
      </w:r>
    </w:p>
    <w:p w:rsidR="009F2AF1" w:rsidRPr="009F2AF1" w:rsidRDefault="009F2AF1" w:rsidP="009F2AF1"/>
    <w:p w:rsidR="009F2AF1" w:rsidRPr="009F2AF1" w:rsidRDefault="00E32170" w:rsidP="009F2AF1">
      <w:r>
        <w:rPr>
          <w:noProof/>
          <w:lang w:eastAsia="ru-RU"/>
        </w:rPr>
        <w:drawing>
          <wp:inline distT="0" distB="0" distL="0" distR="0">
            <wp:extent cx="5934075" cy="2552700"/>
            <wp:effectExtent l="19050" t="0" r="9525" b="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cstate="print"/>
                    <a:srcRect/>
                    <a:stretch>
                      <a:fillRect/>
                    </a:stretch>
                  </pic:blipFill>
                  <pic:spPr bwMode="auto">
                    <a:xfrm>
                      <a:off x="0" y="0"/>
                      <a:ext cx="5934075" cy="2552700"/>
                    </a:xfrm>
                    <a:prstGeom prst="rect">
                      <a:avLst/>
                    </a:prstGeom>
                    <a:noFill/>
                    <a:ln w="9525">
                      <a:noFill/>
                      <a:miter lim="800000"/>
                      <a:headEnd/>
                      <a:tailEnd/>
                    </a:ln>
                  </pic:spPr>
                </pic:pic>
              </a:graphicData>
            </a:graphic>
          </wp:inline>
        </w:drawing>
      </w:r>
    </w:p>
    <w:p w:rsidR="009F2AF1" w:rsidRPr="009F2AF1" w:rsidRDefault="00E32170" w:rsidP="009F2AF1">
      <w:r>
        <w:rPr>
          <w:noProof/>
          <w:lang w:eastAsia="ru-RU"/>
        </w:rPr>
        <w:lastRenderedPageBreak/>
        <w:drawing>
          <wp:inline distT="0" distB="0" distL="0" distR="0">
            <wp:extent cx="5934075" cy="3971925"/>
            <wp:effectExtent l="19050" t="0" r="9525" b="0"/>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cstate="print"/>
                    <a:srcRect/>
                    <a:stretch>
                      <a:fillRect/>
                    </a:stretch>
                  </pic:blipFill>
                  <pic:spPr bwMode="auto">
                    <a:xfrm>
                      <a:off x="0" y="0"/>
                      <a:ext cx="5934075" cy="3971925"/>
                    </a:xfrm>
                    <a:prstGeom prst="rect">
                      <a:avLst/>
                    </a:prstGeom>
                    <a:noFill/>
                    <a:ln w="9525">
                      <a:noFill/>
                      <a:miter lim="800000"/>
                      <a:headEnd/>
                      <a:tailEnd/>
                    </a:ln>
                  </pic:spPr>
                </pic:pic>
              </a:graphicData>
            </a:graphic>
          </wp:inline>
        </w:drawing>
      </w:r>
    </w:p>
    <w:p w:rsidR="009F2AF1" w:rsidRPr="009F2AF1" w:rsidRDefault="00E32170" w:rsidP="009F2AF1">
      <w:r>
        <w:rPr>
          <w:noProof/>
          <w:lang w:eastAsia="ru-RU"/>
        </w:rPr>
        <w:lastRenderedPageBreak/>
        <w:drawing>
          <wp:inline distT="0" distB="0" distL="0" distR="0">
            <wp:extent cx="5934075" cy="3895725"/>
            <wp:effectExtent l="19050" t="0" r="9525" b="0"/>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cstate="print"/>
                    <a:srcRect/>
                    <a:stretch>
                      <a:fillRect/>
                    </a:stretch>
                  </pic:blipFill>
                  <pic:spPr bwMode="auto">
                    <a:xfrm>
                      <a:off x="0" y="0"/>
                      <a:ext cx="5934075" cy="3895725"/>
                    </a:xfrm>
                    <a:prstGeom prst="rect">
                      <a:avLst/>
                    </a:prstGeom>
                    <a:noFill/>
                    <a:ln w="9525">
                      <a:noFill/>
                      <a:miter lim="800000"/>
                      <a:headEnd/>
                      <a:tailEnd/>
                    </a:ln>
                  </pic:spPr>
                </pic:pic>
              </a:graphicData>
            </a:graphic>
          </wp:inline>
        </w:drawing>
      </w:r>
      <w:r>
        <w:rPr>
          <w:noProof/>
          <w:lang w:eastAsia="ru-RU"/>
        </w:rPr>
        <w:drawing>
          <wp:inline distT="0" distB="0" distL="0" distR="0">
            <wp:extent cx="5934075" cy="2543175"/>
            <wp:effectExtent l="19050" t="0" r="9525" b="0"/>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cstate="print"/>
                    <a:srcRect/>
                    <a:stretch>
                      <a:fillRect/>
                    </a:stretch>
                  </pic:blipFill>
                  <pic:spPr bwMode="auto">
                    <a:xfrm>
                      <a:off x="0" y="0"/>
                      <a:ext cx="5934075" cy="2543175"/>
                    </a:xfrm>
                    <a:prstGeom prst="rect">
                      <a:avLst/>
                    </a:prstGeom>
                    <a:noFill/>
                    <a:ln w="9525">
                      <a:noFill/>
                      <a:miter lim="800000"/>
                      <a:headEnd/>
                      <a:tailEnd/>
                    </a:ln>
                  </pic:spPr>
                </pic:pic>
              </a:graphicData>
            </a:graphic>
          </wp:inline>
        </w:drawing>
      </w:r>
    </w:p>
    <w:p w:rsidR="009F2AF1" w:rsidRPr="009F2AF1" w:rsidRDefault="009F2AF1" w:rsidP="009F2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hanging="284"/>
        <w:jc w:val="center"/>
        <w:rPr>
          <w:b/>
        </w:rPr>
      </w:pPr>
    </w:p>
    <w:p w:rsidR="009F2AF1" w:rsidRPr="009F2AF1" w:rsidRDefault="009F2AF1" w:rsidP="009F2AF1">
      <w:pPr>
        <w:tabs>
          <w:tab w:val="left" w:pos="0"/>
        </w:tabs>
        <w:ind w:firstLine="720"/>
        <w:jc w:val="both"/>
      </w:pPr>
    </w:p>
    <w:p w:rsidR="009F2AF1" w:rsidRPr="009F2AF1" w:rsidRDefault="009F2AF1" w:rsidP="009F2AF1">
      <w:pPr>
        <w:tabs>
          <w:tab w:val="left" w:pos="0"/>
        </w:tabs>
        <w:ind w:firstLine="720"/>
        <w:jc w:val="both"/>
      </w:pPr>
    </w:p>
    <w:sectPr w:rsidR="009F2AF1" w:rsidRPr="009F2AF1">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D5476" w:rsidRDefault="00BD5476" w:rsidP="00E32170">
      <w:r>
        <w:separator/>
      </w:r>
    </w:p>
  </w:endnote>
  <w:endnote w:type="continuationSeparator" w:id="0">
    <w:p w:rsidR="00BD5476" w:rsidRDefault="00BD5476" w:rsidP="00E3217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2170" w:rsidRDefault="00E32170">
    <w:pPr>
      <w:pStyle w:val="ad"/>
      <w:jc w:val="right"/>
    </w:pPr>
    <w:fldSimple w:instr=" PAGE   \* MERGEFORMAT ">
      <w:r>
        <w:rPr>
          <w:noProof/>
        </w:rPr>
        <w:t>34</w:t>
      </w:r>
    </w:fldSimple>
  </w:p>
  <w:p w:rsidR="00E32170" w:rsidRDefault="00E32170">
    <w:pPr>
      <w:pStyle w:val="a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D5476" w:rsidRDefault="00BD5476" w:rsidP="00E32170">
      <w:r>
        <w:separator/>
      </w:r>
    </w:p>
  </w:footnote>
  <w:footnote w:type="continuationSeparator" w:id="0">
    <w:p w:rsidR="00BD5476" w:rsidRDefault="00BD5476" w:rsidP="00E3217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B979AD"/>
    <w:multiLevelType w:val="hybridMultilevel"/>
    <w:tmpl w:val="3D4CF0C0"/>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04765070"/>
    <w:multiLevelType w:val="hybridMultilevel"/>
    <w:tmpl w:val="33B2B566"/>
    <w:lvl w:ilvl="0" w:tplc="9A2C125E">
      <w:start w:val="1"/>
      <w:numFmt w:val="decimal"/>
      <w:lvlText w:val="%1"/>
      <w:lvlJc w:val="left"/>
      <w:pPr>
        <w:tabs>
          <w:tab w:val="num" w:pos="1068"/>
        </w:tabs>
        <w:ind w:left="1068" w:hanging="360"/>
      </w:pPr>
      <w:rPr>
        <w:rFonts w:ascii="Times New Roman" w:eastAsia="Times New Roman" w:hAnsi="Times New Roman" w:cs="Times New Roman"/>
      </w:rPr>
    </w:lvl>
    <w:lvl w:ilvl="1" w:tplc="AB042FA2">
      <w:start w:val="80"/>
      <w:numFmt w:val="decimal"/>
      <w:lvlText w:val="%2."/>
      <w:lvlJc w:val="left"/>
      <w:pPr>
        <w:tabs>
          <w:tab w:val="num" w:pos="1788"/>
        </w:tabs>
        <w:ind w:left="1788"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063662E3"/>
    <w:multiLevelType w:val="hybridMultilevel"/>
    <w:tmpl w:val="CC4C0B5E"/>
    <w:lvl w:ilvl="0" w:tplc="0419000F">
      <w:start w:val="16"/>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08C8024B"/>
    <w:multiLevelType w:val="hybridMultilevel"/>
    <w:tmpl w:val="AF587722"/>
    <w:lvl w:ilvl="0" w:tplc="0419000F">
      <w:start w:val="25"/>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137B198C"/>
    <w:multiLevelType w:val="hybridMultilevel"/>
    <w:tmpl w:val="D3DC1A3C"/>
    <w:lvl w:ilvl="0" w:tplc="D88ADEFC">
      <w:start w:val="1"/>
      <w:numFmt w:val="decimal"/>
      <w:lvlText w:val="%1"/>
      <w:lvlJc w:val="left"/>
      <w:pPr>
        <w:tabs>
          <w:tab w:val="num" w:pos="1155"/>
        </w:tabs>
        <w:ind w:left="1155" w:hanging="360"/>
      </w:pPr>
      <w:rPr>
        <w:rFonts w:ascii="Times New Roman" w:eastAsia="Times New Roman" w:hAnsi="Times New Roman" w:cs="Times New Roman"/>
      </w:rPr>
    </w:lvl>
    <w:lvl w:ilvl="1" w:tplc="D06C8078">
      <w:start w:val="1"/>
      <w:numFmt w:val="decimal"/>
      <w:lvlText w:val="%2"/>
      <w:lvlJc w:val="left"/>
      <w:pPr>
        <w:tabs>
          <w:tab w:val="num" w:pos="1875"/>
        </w:tabs>
        <w:ind w:left="1875" w:hanging="360"/>
      </w:pPr>
      <w:rPr>
        <w:rFonts w:ascii="Times New Roman" w:eastAsia="Times New Roman" w:hAnsi="Times New Roman" w:cs="Times New Roman"/>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14413C41"/>
    <w:multiLevelType w:val="hybridMultilevel"/>
    <w:tmpl w:val="C8201920"/>
    <w:lvl w:ilvl="0" w:tplc="4DA2C562">
      <w:start w:val="1"/>
      <w:numFmt w:val="decimal"/>
      <w:lvlText w:val="%1"/>
      <w:lvlJc w:val="left"/>
      <w:pPr>
        <w:tabs>
          <w:tab w:val="num" w:pos="1068"/>
        </w:tabs>
        <w:ind w:left="1068" w:hanging="360"/>
      </w:pPr>
      <w:rPr>
        <w:rFonts w:ascii="Times New Roman" w:eastAsia="Times New Roman" w:hAnsi="Times New Roman"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145D58BD"/>
    <w:multiLevelType w:val="hybridMultilevel"/>
    <w:tmpl w:val="4670A2A6"/>
    <w:lvl w:ilvl="0" w:tplc="ED767B0E">
      <w:start w:val="1"/>
      <w:numFmt w:val="decimal"/>
      <w:lvlText w:val="%1."/>
      <w:lvlJc w:val="left"/>
      <w:pPr>
        <w:tabs>
          <w:tab w:val="num" w:pos="810"/>
        </w:tabs>
        <w:ind w:left="810" w:hanging="45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15D303FB"/>
    <w:multiLevelType w:val="hybridMultilevel"/>
    <w:tmpl w:val="E6B43446"/>
    <w:lvl w:ilvl="0" w:tplc="D9BA34C6">
      <w:start w:val="1"/>
      <w:numFmt w:val="decimal"/>
      <w:lvlText w:val="%1"/>
      <w:lvlJc w:val="left"/>
      <w:pPr>
        <w:tabs>
          <w:tab w:val="num" w:pos="1068"/>
        </w:tabs>
        <w:ind w:left="1068" w:hanging="360"/>
      </w:pPr>
      <w:rPr>
        <w:rFonts w:ascii="Times New Roman" w:eastAsia="Times New Roman" w:hAnsi="Times New Roman"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19EF0E59"/>
    <w:multiLevelType w:val="hybridMultilevel"/>
    <w:tmpl w:val="CF5C9BEC"/>
    <w:lvl w:ilvl="0" w:tplc="0419000F">
      <w:start w:val="1"/>
      <w:numFmt w:val="decimal"/>
      <w:lvlText w:val="%1."/>
      <w:lvlJc w:val="left"/>
      <w:pPr>
        <w:tabs>
          <w:tab w:val="num" w:pos="900"/>
        </w:tabs>
        <w:ind w:left="900" w:hanging="360"/>
      </w:pPr>
    </w:lvl>
    <w:lvl w:ilvl="1" w:tplc="04190019">
      <w:start w:val="1"/>
      <w:numFmt w:val="decimal"/>
      <w:lvlText w:val="%2."/>
      <w:lvlJc w:val="left"/>
      <w:pPr>
        <w:tabs>
          <w:tab w:val="num" w:pos="1620"/>
        </w:tabs>
        <w:ind w:left="1620" w:hanging="360"/>
      </w:pPr>
    </w:lvl>
    <w:lvl w:ilvl="2" w:tplc="0419001B">
      <w:start w:val="1"/>
      <w:numFmt w:val="decimal"/>
      <w:lvlText w:val="%3."/>
      <w:lvlJc w:val="left"/>
      <w:pPr>
        <w:tabs>
          <w:tab w:val="num" w:pos="2340"/>
        </w:tabs>
        <w:ind w:left="2340" w:hanging="360"/>
      </w:pPr>
    </w:lvl>
    <w:lvl w:ilvl="3" w:tplc="0419000F">
      <w:start w:val="1"/>
      <w:numFmt w:val="decimal"/>
      <w:lvlText w:val="%4."/>
      <w:lvlJc w:val="left"/>
      <w:pPr>
        <w:tabs>
          <w:tab w:val="num" w:pos="3060"/>
        </w:tabs>
        <w:ind w:left="3060" w:hanging="360"/>
      </w:pPr>
    </w:lvl>
    <w:lvl w:ilvl="4" w:tplc="04190019">
      <w:start w:val="1"/>
      <w:numFmt w:val="decimal"/>
      <w:lvlText w:val="%5."/>
      <w:lvlJc w:val="left"/>
      <w:pPr>
        <w:tabs>
          <w:tab w:val="num" w:pos="3780"/>
        </w:tabs>
        <w:ind w:left="3780" w:hanging="360"/>
      </w:pPr>
    </w:lvl>
    <w:lvl w:ilvl="5" w:tplc="0419001B">
      <w:start w:val="1"/>
      <w:numFmt w:val="decimal"/>
      <w:lvlText w:val="%6."/>
      <w:lvlJc w:val="left"/>
      <w:pPr>
        <w:tabs>
          <w:tab w:val="num" w:pos="4500"/>
        </w:tabs>
        <w:ind w:left="4500" w:hanging="360"/>
      </w:pPr>
    </w:lvl>
    <w:lvl w:ilvl="6" w:tplc="0419000F">
      <w:start w:val="1"/>
      <w:numFmt w:val="decimal"/>
      <w:lvlText w:val="%7."/>
      <w:lvlJc w:val="left"/>
      <w:pPr>
        <w:tabs>
          <w:tab w:val="num" w:pos="5220"/>
        </w:tabs>
        <w:ind w:left="5220" w:hanging="360"/>
      </w:pPr>
    </w:lvl>
    <w:lvl w:ilvl="7" w:tplc="04190019">
      <w:start w:val="1"/>
      <w:numFmt w:val="decimal"/>
      <w:lvlText w:val="%8."/>
      <w:lvlJc w:val="left"/>
      <w:pPr>
        <w:tabs>
          <w:tab w:val="num" w:pos="5940"/>
        </w:tabs>
        <w:ind w:left="5940" w:hanging="360"/>
      </w:pPr>
    </w:lvl>
    <w:lvl w:ilvl="8" w:tplc="0419001B">
      <w:start w:val="1"/>
      <w:numFmt w:val="decimal"/>
      <w:lvlText w:val="%9."/>
      <w:lvlJc w:val="left"/>
      <w:pPr>
        <w:tabs>
          <w:tab w:val="num" w:pos="6660"/>
        </w:tabs>
        <w:ind w:left="6660" w:hanging="360"/>
      </w:pPr>
    </w:lvl>
  </w:abstractNum>
  <w:abstractNum w:abstractNumId="9">
    <w:nsid w:val="1B541D61"/>
    <w:multiLevelType w:val="hybridMultilevel"/>
    <w:tmpl w:val="85E4046A"/>
    <w:lvl w:ilvl="0" w:tplc="C0424D94">
      <w:start w:val="2"/>
      <w:numFmt w:val="decimal"/>
      <w:lvlText w:val="%1."/>
      <w:lvlJc w:val="left"/>
      <w:pPr>
        <w:tabs>
          <w:tab w:val="num" w:pos="1068"/>
        </w:tabs>
        <w:ind w:left="1068" w:hanging="36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10">
    <w:nsid w:val="204E0F58"/>
    <w:multiLevelType w:val="multilevel"/>
    <w:tmpl w:val="3290459E"/>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
    <w:nsid w:val="21F164EF"/>
    <w:multiLevelType w:val="hybridMultilevel"/>
    <w:tmpl w:val="27AEBF60"/>
    <w:lvl w:ilvl="0" w:tplc="700AA9EC">
      <w:start w:val="1"/>
      <w:numFmt w:val="decimal"/>
      <w:lvlText w:val="%1"/>
      <w:lvlJc w:val="left"/>
      <w:pPr>
        <w:tabs>
          <w:tab w:val="num" w:pos="1068"/>
        </w:tabs>
        <w:ind w:left="1068" w:hanging="360"/>
      </w:pPr>
      <w:rPr>
        <w:rFonts w:ascii="Times New Roman" w:eastAsia="Times New Roman" w:hAnsi="Times New Roman"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
    <w:nsid w:val="2E750651"/>
    <w:multiLevelType w:val="hybridMultilevel"/>
    <w:tmpl w:val="0BE81AA8"/>
    <w:lvl w:ilvl="0" w:tplc="2102944E">
      <w:start w:val="1"/>
      <w:numFmt w:val="decimal"/>
      <w:lvlText w:val="%1"/>
      <w:lvlJc w:val="left"/>
      <w:pPr>
        <w:tabs>
          <w:tab w:val="num" w:pos="1068"/>
        </w:tabs>
        <w:ind w:left="1068" w:hanging="360"/>
      </w:pPr>
      <w:rPr>
        <w:rFonts w:ascii="Times New Roman" w:eastAsia="Times New Roman" w:hAnsi="Times New Roman"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nsid w:val="2E7567E2"/>
    <w:multiLevelType w:val="hybridMultilevel"/>
    <w:tmpl w:val="3ED4AD26"/>
    <w:lvl w:ilvl="0" w:tplc="04521B26">
      <w:start w:val="1"/>
      <w:numFmt w:val="decimal"/>
      <w:lvlText w:val="%1"/>
      <w:lvlJc w:val="left"/>
      <w:pPr>
        <w:tabs>
          <w:tab w:val="num" w:pos="1068"/>
        </w:tabs>
        <w:ind w:left="1068" w:hanging="360"/>
      </w:pPr>
      <w:rPr>
        <w:rFonts w:ascii="Times New Roman" w:eastAsia="Times New Roman" w:hAnsi="Times New Roman" w:cs="Times New Roman"/>
      </w:rPr>
    </w:lvl>
    <w:lvl w:ilvl="1" w:tplc="0D64F670">
      <w:start w:val="31"/>
      <w:numFmt w:val="decimal"/>
      <w:lvlText w:val="%2."/>
      <w:lvlJc w:val="left"/>
      <w:pPr>
        <w:tabs>
          <w:tab w:val="num" w:pos="1788"/>
        </w:tabs>
        <w:ind w:left="1788" w:hanging="360"/>
      </w:pPr>
    </w:lvl>
    <w:lvl w:ilvl="2" w:tplc="0419001B">
      <w:start w:val="1"/>
      <w:numFmt w:val="lowerRoman"/>
      <w:lvlText w:val="%3."/>
      <w:lvlJc w:val="right"/>
      <w:pPr>
        <w:tabs>
          <w:tab w:val="num" w:pos="2508"/>
        </w:tabs>
        <w:ind w:left="2508" w:hanging="18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nsid w:val="305455CD"/>
    <w:multiLevelType w:val="hybridMultilevel"/>
    <w:tmpl w:val="18721A7E"/>
    <w:lvl w:ilvl="0" w:tplc="C840E33C">
      <w:start w:val="1"/>
      <w:numFmt w:val="decimal"/>
      <w:lvlText w:val="%1"/>
      <w:lvlJc w:val="left"/>
      <w:pPr>
        <w:tabs>
          <w:tab w:val="num" w:pos="1428"/>
        </w:tabs>
        <w:ind w:left="1428" w:hanging="360"/>
      </w:pPr>
      <w:rPr>
        <w:rFonts w:ascii="Times New Roman" w:eastAsia="Times New Roman" w:hAnsi="Times New Roman" w:cs="Times New Roman"/>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5">
    <w:nsid w:val="3B98015B"/>
    <w:multiLevelType w:val="hybridMultilevel"/>
    <w:tmpl w:val="37F2BF00"/>
    <w:lvl w:ilvl="0" w:tplc="528093A2">
      <w:start w:val="9"/>
      <w:numFmt w:val="decimal"/>
      <w:lvlText w:val="%1."/>
      <w:lvlJc w:val="left"/>
      <w:pPr>
        <w:tabs>
          <w:tab w:val="num" w:pos="810"/>
        </w:tabs>
        <w:ind w:left="810" w:hanging="45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6">
    <w:nsid w:val="3EA32652"/>
    <w:multiLevelType w:val="hybridMultilevel"/>
    <w:tmpl w:val="D8F604EA"/>
    <w:lvl w:ilvl="0" w:tplc="E45C309A">
      <w:start w:val="1"/>
      <w:numFmt w:val="decimal"/>
      <w:lvlText w:val="%1"/>
      <w:lvlJc w:val="left"/>
      <w:pPr>
        <w:tabs>
          <w:tab w:val="num" w:pos="1068"/>
        </w:tabs>
        <w:ind w:left="1068" w:hanging="360"/>
      </w:pPr>
      <w:rPr>
        <w:rFonts w:ascii="Times New Roman" w:eastAsia="Times New Roman" w:hAnsi="Times New Roman"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7">
    <w:nsid w:val="403D276B"/>
    <w:multiLevelType w:val="hybridMultilevel"/>
    <w:tmpl w:val="5A2225CC"/>
    <w:lvl w:ilvl="0" w:tplc="548E573A">
      <w:start w:val="1"/>
      <w:numFmt w:val="decimal"/>
      <w:lvlText w:val="%1"/>
      <w:lvlJc w:val="left"/>
      <w:pPr>
        <w:tabs>
          <w:tab w:val="num" w:pos="1068"/>
        </w:tabs>
        <w:ind w:left="1068" w:hanging="360"/>
      </w:pPr>
      <w:rPr>
        <w:rFonts w:ascii="Times New Roman" w:eastAsia="Times New Roman" w:hAnsi="Times New Roman" w:cs="Times New Roman"/>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8">
    <w:nsid w:val="40442DA4"/>
    <w:multiLevelType w:val="hybridMultilevel"/>
    <w:tmpl w:val="12C6A012"/>
    <w:lvl w:ilvl="0" w:tplc="702818C0">
      <w:start w:val="1"/>
      <w:numFmt w:val="decimal"/>
      <w:lvlText w:val="%1"/>
      <w:lvlJc w:val="left"/>
      <w:pPr>
        <w:tabs>
          <w:tab w:val="num" w:pos="1068"/>
        </w:tabs>
        <w:ind w:left="1068" w:hanging="360"/>
      </w:pPr>
      <w:rPr>
        <w:rFonts w:ascii="Times New Roman" w:eastAsia="Times New Roman" w:hAnsi="Times New Roman"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9">
    <w:nsid w:val="4B467849"/>
    <w:multiLevelType w:val="singleLevel"/>
    <w:tmpl w:val="D2FCC856"/>
    <w:lvl w:ilvl="0">
      <w:start w:val="1"/>
      <w:numFmt w:val="decimal"/>
      <w:lvlText w:val="%1"/>
      <w:lvlJc w:val="left"/>
      <w:pPr>
        <w:tabs>
          <w:tab w:val="num" w:pos="720"/>
        </w:tabs>
        <w:ind w:left="720" w:hanging="360"/>
      </w:pPr>
      <w:rPr>
        <w:rFonts w:ascii="Times New Roman" w:eastAsia="Times New Roman" w:hAnsi="Times New Roman" w:cs="Times New Roman"/>
      </w:rPr>
    </w:lvl>
  </w:abstractNum>
  <w:abstractNum w:abstractNumId="20">
    <w:nsid w:val="4CC0140F"/>
    <w:multiLevelType w:val="hybridMultilevel"/>
    <w:tmpl w:val="C75EDD04"/>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1">
    <w:nsid w:val="52600677"/>
    <w:multiLevelType w:val="hybridMultilevel"/>
    <w:tmpl w:val="53A0836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55142080"/>
    <w:multiLevelType w:val="hybridMultilevel"/>
    <w:tmpl w:val="7114AF5C"/>
    <w:lvl w:ilvl="0" w:tplc="DEA03934">
      <w:start w:val="1"/>
      <w:numFmt w:val="decimal"/>
      <w:lvlText w:val="%1"/>
      <w:lvlJc w:val="left"/>
      <w:pPr>
        <w:tabs>
          <w:tab w:val="num" w:pos="1068"/>
        </w:tabs>
        <w:ind w:left="1068" w:hanging="360"/>
      </w:pPr>
      <w:rPr>
        <w:rFonts w:ascii="Times New Roman" w:eastAsia="Times New Roman" w:hAnsi="Times New Roman"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3">
    <w:nsid w:val="56ED0D5C"/>
    <w:multiLevelType w:val="singleLevel"/>
    <w:tmpl w:val="7A74165A"/>
    <w:lvl w:ilvl="0">
      <w:start w:val="1"/>
      <w:numFmt w:val="decimal"/>
      <w:lvlText w:val="%1)"/>
      <w:lvlJc w:val="left"/>
      <w:pPr>
        <w:tabs>
          <w:tab w:val="num" w:pos="1080"/>
        </w:tabs>
        <w:ind w:left="1080" w:hanging="360"/>
      </w:pPr>
    </w:lvl>
  </w:abstractNum>
  <w:abstractNum w:abstractNumId="24">
    <w:nsid w:val="58F46480"/>
    <w:multiLevelType w:val="multilevel"/>
    <w:tmpl w:val="E508E20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5">
    <w:nsid w:val="595E4405"/>
    <w:multiLevelType w:val="hybridMultilevel"/>
    <w:tmpl w:val="C01CA8C8"/>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6">
    <w:nsid w:val="5B8425BA"/>
    <w:multiLevelType w:val="hybridMultilevel"/>
    <w:tmpl w:val="0326006A"/>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7">
    <w:nsid w:val="5FBC0775"/>
    <w:multiLevelType w:val="hybridMultilevel"/>
    <w:tmpl w:val="540CCED4"/>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8">
    <w:nsid w:val="64780997"/>
    <w:multiLevelType w:val="hybridMultilevel"/>
    <w:tmpl w:val="0E32E768"/>
    <w:lvl w:ilvl="0" w:tplc="4184B0AA">
      <w:start w:val="1"/>
      <w:numFmt w:val="decimal"/>
      <w:lvlText w:val="%1"/>
      <w:lvlJc w:val="left"/>
      <w:pPr>
        <w:tabs>
          <w:tab w:val="num" w:pos="1155"/>
        </w:tabs>
        <w:ind w:left="1155" w:hanging="360"/>
      </w:pPr>
      <w:rPr>
        <w:rFonts w:ascii="Times New Roman" w:eastAsia="Times New Roman" w:hAnsi="Times New Roman"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9">
    <w:nsid w:val="65AE1876"/>
    <w:multiLevelType w:val="hybridMultilevel"/>
    <w:tmpl w:val="A7EEF3BA"/>
    <w:lvl w:ilvl="0" w:tplc="37DA13C8">
      <w:start w:val="1"/>
      <w:numFmt w:val="bullet"/>
      <w:lvlText w:val=""/>
      <w:lvlJc w:val="left"/>
      <w:pPr>
        <w:tabs>
          <w:tab w:val="num" w:pos="2340"/>
        </w:tabs>
        <w:ind w:left="2340" w:hanging="360"/>
      </w:pPr>
      <w:rPr>
        <w:rFonts w:ascii="Wingdings" w:hAnsi="Wingdings" w:hint="default"/>
      </w:rPr>
    </w:lvl>
    <w:lvl w:ilvl="1" w:tplc="CB96ACC0">
      <w:start w:val="1"/>
      <w:numFmt w:val="decimal"/>
      <w:lvlText w:val="%2."/>
      <w:lvlJc w:val="left"/>
      <w:pPr>
        <w:tabs>
          <w:tab w:val="num" w:pos="1352"/>
        </w:tabs>
        <w:ind w:left="1352" w:hanging="360"/>
      </w:pPr>
      <w:rPr>
        <w:sz w:val="24"/>
        <w:szCs w:val="24"/>
      </w:rPr>
    </w:lvl>
    <w:lvl w:ilvl="2" w:tplc="5DBA38F4">
      <w:start w:val="1"/>
      <w:numFmt w:val="decimal"/>
      <w:lvlText w:val="%3."/>
      <w:lvlJc w:val="left"/>
      <w:pPr>
        <w:tabs>
          <w:tab w:val="num" w:pos="2160"/>
        </w:tabs>
        <w:ind w:left="2160" w:hanging="360"/>
      </w:pPr>
      <w:rPr>
        <w:sz w:val="24"/>
        <w:szCs w:val="24"/>
      </w:r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0">
    <w:nsid w:val="677F2EE8"/>
    <w:multiLevelType w:val="hybridMultilevel"/>
    <w:tmpl w:val="500A23E4"/>
    <w:lvl w:ilvl="0" w:tplc="38069670">
      <w:start w:val="1"/>
      <w:numFmt w:val="decimal"/>
      <w:lvlText w:val="%1"/>
      <w:lvlJc w:val="left"/>
      <w:pPr>
        <w:tabs>
          <w:tab w:val="num" w:pos="1155"/>
        </w:tabs>
        <w:ind w:left="1155" w:hanging="360"/>
      </w:pPr>
      <w:rPr>
        <w:rFonts w:ascii="Times New Roman" w:eastAsia="Times New Roman" w:hAnsi="Times New Roman"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1">
    <w:nsid w:val="6BC47E92"/>
    <w:multiLevelType w:val="hybridMultilevel"/>
    <w:tmpl w:val="F72A87D4"/>
    <w:lvl w:ilvl="0" w:tplc="6ECAB60A">
      <w:start w:val="1"/>
      <w:numFmt w:val="decimal"/>
      <w:lvlText w:val="%1"/>
      <w:lvlJc w:val="left"/>
      <w:pPr>
        <w:tabs>
          <w:tab w:val="num" w:pos="1068"/>
        </w:tabs>
        <w:ind w:left="1068" w:hanging="360"/>
      </w:pPr>
      <w:rPr>
        <w:rFonts w:ascii="Times New Roman" w:eastAsia="Times New Roman" w:hAnsi="Times New Roman"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2">
    <w:nsid w:val="6D4259E3"/>
    <w:multiLevelType w:val="hybridMultilevel"/>
    <w:tmpl w:val="EA00A570"/>
    <w:lvl w:ilvl="0" w:tplc="0419000F">
      <w:start w:val="20"/>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3">
    <w:nsid w:val="6D632B81"/>
    <w:multiLevelType w:val="hybridMultilevel"/>
    <w:tmpl w:val="67BC0A50"/>
    <w:lvl w:ilvl="0" w:tplc="CDBC1E64">
      <w:start w:val="70"/>
      <w:numFmt w:val="decimal"/>
      <w:lvlText w:val="%1."/>
      <w:lvlJc w:val="left"/>
      <w:pPr>
        <w:tabs>
          <w:tab w:val="num" w:pos="1068"/>
        </w:tabs>
        <w:ind w:left="1068" w:hanging="36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34">
    <w:nsid w:val="6E9A4629"/>
    <w:multiLevelType w:val="hybridMultilevel"/>
    <w:tmpl w:val="CE46F238"/>
    <w:lvl w:ilvl="0" w:tplc="16A8A338">
      <w:start w:val="1"/>
      <w:numFmt w:val="decimal"/>
      <w:lvlText w:val="%1"/>
      <w:lvlJc w:val="left"/>
      <w:pPr>
        <w:tabs>
          <w:tab w:val="num" w:pos="1068"/>
        </w:tabs>
        <w:ind w:left="1068" w:hanging="360"/>
      </w:pPr>
      <w:rPr>
        <w:rFonts w:ascii="Times New Roman" w:eastAsia="Times New Roman" w:hAnsi="Times New Roman"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5">
    <w:nsid w:val="73486F1C"/>
    <w:multiLevelType w:val="hybridMultilevel"/>
    <w:tmpl w:val="F680116A"/>
    <w:lvl w:ilvl="0" w:tplc="5C5CAF7A">
      <w:start w:val="1"/>
      <w:numFmt w:val="decimal"/>
      <w:lvlText w:val="%1"/>
      <w:lvlJc w:val="left"/>
      <w:pPr>
        <w:tabs>
          <w:tab w:val="num" w:pos="1068"/>
        </w:tabs>
        <w:ind w:left="1068" w:hanging="360"/>
      </w:pPr>
      <w:rPr>
        <w:rFonts w:ascii="Times New Roman" w:eastAsia="Times New Roman" w:hAnsi="Times New Roman"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6">
    <w:nsid w:val="76BB3B0F"/>
    <w:multiLevelType w:val="hybridMultilevel"/>
    <w:tmpl w:val="B9BAAD44"/>
    <w:lvl w:ilvl="0" w:tplc="CB96ACC0">
      <w:start w:val="1"/>
      <w:numFmt w:val="decimal"/>
      <w:lvlText w:val="%1."/>
      <w:lvlJc w:val="left"/>
      <w:pPr>
        <w:tabs>
          <w:tab w:val="num" w:pos="1352"/>
        </w:tabs>
        <w:ind w:left="1352" w:hanging="360"/>
      </w:pPr>
      <w:rPr>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1"/>
  </w:num>
  <w:num w:numId="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
    <w:lvlOverride w:ilvl="0">
      <w:startOverride w:val="1"/>
    </w:lvlOverride>
    <w:lvlOverride w:ilvl="1">
      <w:startOverride w:val="80"/>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3"/>
    <w:lvlOverride w:ilvl="0">
      <w:startOverride w:val="1"/>
    </w:lvlOverride>
    <w:lvlOverride w:ilvl="1">
      <w:startOverride w:val="3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9"/>
    <w:lvlOverride w:ilvl="0">
      <w:startOverride w:val="1"/>
    </w:lvlOverride>
  </w:num>
  <w:num w:numId="25">
    <w:abstractNumId w:val="23"/>
    <w:lvlOverride w:ilvl="0">
      <w:startOverride w:val="1"/>
    </w:lvlOverride>
  </w:num>
  <w:num w:numId="26">
    <w:abstractNumId w:val="9"/>
  </w:num>
  <w:num w:numId="27">
    <w:abstractNumId w:val="3"/>
  </w:num>
  <w:num w:numId="28">
    <w:abstractNumId w:val="33"/>
  </w:num>
  <w:num w:numId="29">
    <w:abstractNumId w:val="10"/>
  </w:num>
  <w:num w:numId="30">
    <w:abstractNumId w:val="2"/>
  </w:num>
  <w:num w:numId="31">
    <w:abstractNumId w:val="0"/>
  </w:num>
  <w:num w:numId="3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2"/>
    <w:lvlOverride w:ilvl="0">
      <w:startOverride w:val="2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6"/>
  </w:num>
  <w:numIdMacAtCleanup w:val="2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characterSpacingControl w:val="doNotCompress"/>
  <w:footnotePr>
    <w:footnote w:id="-1"/>
    <w:footnote w:id="0"/>
  </w:footnotePr>
  <w:endnotePr>
    <w:endnote w:id="-1"/>
    <w:endnote w:id="0"/>
  </w:endnotePr>
  <w:compat/>
  <w:rsids>
    <w:rsidRoot w:val="00E80507"/>
    <w:rsid w:val="0000758A"/>
    <w:rsid w:val="00056B6F"/>
    <w:rsid w:val="000A3CDF"/>
    <w:rsid w:val="000D7C1B"/>
    <w:rsid w:val="00193DB9"/>
    <w:rsid w:val="002808F0"/>
    <w:rsid w:val="002862A3"/>
    <w:rsid w:val="003153B1"/>
    <w:rsid w:val="00325D0D"/>
    <w:rsid w:val="00331D2B"/>
    <w:rsid w:val="0036052C"/>
    <w:rsid w:val="00395AA5"/>
    <w:rsid w:val="003D0C4B"/>
    <w:rsid w:val="003E15E0"/>
    <w:rsid w:val="004379FB"/>
    <w:rsid w:val="004D4A97"/>
    <w:rsid w:val="005026CC"/>
    <w:rsid w:val="0052316A"/>
    <w:rsid w:val="005546B7"/>
    <w:rsid w:val="00567B89"/>
    <w:rsid w:val="005E0260"/>
    <w:rsid w:val="005F23F5"/>
    <w:rsid w:val="0061242A"/>
    <w:rsid w:val="00636EBE"/>
    <w:rsid w:val="00674A47"/>
    <w:rsid w:val="006A000E"/>
    <w:rsid w:val="006E65BE"/>
    <w:rsid w:val="006F7C5D"/>
    <w:rsid w:val="00726934"/>
    <w:rsid w:val="00761887"/>
    <w:rsid w:val="007727E0"/>
    <w:rsid w:val="00877086"/>
    <w:rsid w:val="008C519A"/>
    <w:rsid w:val="008D563A"/>
    <w:rsid w:val="00914C7D"/>
    <w:rsid w:val="009657DE"/>
    <w:rsid w:val="00970654"/>
    <w:rsid w:val="009B6089"/>
    <w:rsid w:val="009E7820"/>
    <w:rsid w:val="009F2AF1"/>
    <w:rsid w:val="00A41AFF"/>
    <w:rsid w:val="00AE21A6"/>
    <w:rsid w:val="00AF3A68"/>
    <w:rsid w:val="00B87381"/>
    <w:rsid w:val="00BD5476"/>
    <w:rsid w:val="00C528A5"/>
    <w:rsid w:val="00C67223"/>
    <w:rsid w:val="00CF0DBD"/>
    <w:rsid w:val="00D129B0"/>
    <w:rsid w:val="00D36E36"/>
    <w:rsid w:val="00D44011"/>
    <w:rsid w:val="00D47401"/>
    <w:rsid w:val="00D64C1E"/>
    <w:rsid w:val="00D97B20"/>
    <w:rsid w:val="00DC6755"/>
    <w:rsid w:val="00E014D2"/>
    <w:rsid w:val="00E100EC"/>
    <w:rsid w:val="00E32170"/>
    <w:rsid w:val="00E375AA"/>
    <w:rsid w:val="00E62F72"/>
    <w:rsid w:val="00E67F7E"/>
    <w:rsid w:val="00E7021A"/>
    <w:rsid w:val="00E80507"/>
    <w:rsid w:val="00E8151F"/>
    <w:rsid w:val="00ED7A3A"/>
    <w:rsid w:val="00F6144E"/>
    <w:rsid w:val="00FA6DEC"/>
    <w:rsid w:val="00FA7414"/>
    <w:rsid w:val="00FC6772"/>
    <w:rsid w:val="00FC7B39"/>
    <w:rsid w:val="00FE653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E80507"/>
    <w:pPr>
      <w:suppressAutoHyphens/>
    </w:pPr>
    <w:rPr>
      <w:sz w:val="24"/>
      <w:szCs w:val="24"/>
      <w:lang w:eastAsia="ar-SA"/>
    </w:rPr>
  </w:style>
  <w:style w:type="paragraph" w:styleId="1">
    <w:name w:val="heading 1"/>
    <w:basedOn w:val="a"/>
    <w:next w:val="a"/>
    <w:qFormat/>
    <w:rsid w:val="00E7021A"/>
    <w:pPr>
      <w:keepNext/>
      <w:spacing w:before="240" w:after="60"/>
      <w:outlineLvl w:val="0"/>
    </w:pPr>
    <w:rPr>
      <w:rFonts w:ascii="Arial" w:hAnsi="Arial" w:cs="Arial"/>
      <w:b/>
      <w:bCs/>
      <w:kern w:val="32"/>
      <w:sz w:val="32"/>
      <w:szCs w:val="32"/>
    </w:rPr>
  </w:style>
  <w:style w:type="paragraph" w:styleId="2">
    <w:name w:val="heading 2"/>
    <w:basedOn w:val="a"/>
    <w:next w:val="a0"/>
    <w:qFormat/>
    <w:rsid w:val="004379FB"/>
    <w:pPr>
      <w:keepNext/>
      <w:numPr>
        <w:ilvl w:val="1"/>
        <w:numId w:val="1"/>
      </w:numPr>
      <w:tabs>
        <w:tab w:val="left" w:pos="709"/>
      </w:tabs>
      <w:spacing w:before="240" w:after="120" w:line="100" w:lineRule="atLeast"/>
      <w:outlineLvl w:val="1"/>
    </w:pPr>
    <w:rPr>
      <w:rFonts w:ascii="Arial" w:eastAsia="MS Mincho" w:hAnsi="Arial" w:cs="Tahoma"/>
      <w:b/>
      <w:bCs/>
      <w:i/>
      <w:iCs/>
      <w:color w:val="00000A"/>
      <w:sz w:val="28"/>
      <w:szCs w:val="28"/>
    </w:rPr>
  </w:style>
  <w:style w:type="paragraph" w:styleId="3">
    <w:name w:val="heading 3"/>
    <w:basedOn w:val="a"/>
    <w:next w:val="a"/>
    <w:qFormat/>
    <w:rsid w:val="00E7021A"/>
    <w:pPr>
      <w:keepNext/>
      <w:spacing w:before="240" w:after="60"/>
      <w:outlineLvl w:val="2"/>
    </w:pPr>
    <w:rPr>
      <w:rFonts w:ascii="Arial" w:hAnsi="Arial" w:cs="Arial"/>
      <w:b/>
      <w:bCs/>
      <w:sz w:val="26"/>
      <w:szCs w:val="26"/>
    </w:rPr>
  </w:style>
  <w:style w:type="paragraph" w:styleId="5">
    <w:name w:val="heading 5"/>
    <w:basedOn w:val="a"/>
    <w:next w:val="a"/>
    <w:qFormat/>
    <w:rsid w:val="00E7021A"/>
    <w:pPr>
      <w:spacing w:before="240" w:after="60"/>
      <w:outlineLvl w:val="4"/>
    </w:pPr>
    <w:rPr>
      <w:b/>
      <w:bCs/>
      <w:i/>
      <w:iCs/>
      <w:sz w:val="26"/>
      <w:szCs w:val="26"/>
    </w:rPr>
  </w:style>
  <w:style w:type="paragraph" w:styleId="6">
    <w:name w:val="heading 6"/>
    <w:basedOn w:val="a"/>
    <w:next w:val="a"/>
    <w:qFormat/>
    <w:rsid w:val="00E7021A"/>
    <w:pPr>
      <w:spacing w:before="240" w:after="60"/>
      <w:outlineLvl w:val="5"/>
    </w:pPr>
    <w:rPr>
      <w:b/>
      <w:bCs/>
      <w:sz w:val="22"/>
      <w:szCs w:val="22"/>
    </w:rPr>
  </w:style>
  <w:style w:type="paragraph" w:styleId="7">
    <w:name w:val="heading 7"/>
    <w:basedOn w:val="a"/>
    <w:next w:val="a"/>
    <w:qFormat/>
    <w:rsid w:val="00E7021A"/>
    <w:pPr>
      <w:spacing w:before="240" w:after="60"/>
      <w:outlineLvl w:val="6"/>
    </w:pPr>
  </w:style>
  <w:style w:type="paragraph" w:styleId="8">
    <w:name w:val="heading 8"/>
    <w:basedOn w:val="a"/>
    <w:next w:val="a"/>
    <w:qFormat/>
    <w:rsid w:val="00E7021A"/>
    <w:pPr>
      <w:spacing w:before="240" w:after="60"/>
      <w:outlineLvl w:val="7"/>
    </w:pPr>
    <w:rPr>
      <w:i/>
      <w:iCs/>
    </w:rPr>
  </w:style>
  <w:style w:type="paragraph" w:styleId="9">
    <w:name w:val="heading 9"/>
    <w:basedOn w:val="a"/>
    <w:next w:val="a"/>
    <w:qFormat/>
    <w:rsid w:val="00E7021A"/>
    <w:pPr>
      <w:spacing w:before="240" w:after="60"/>
      <w:outlineLvl w:val="8"/>
    </w:pPr>
    <w:rPr>
      <w:rFonts w:ascii="Arial" w:hAnsi="Arial" w:cs="Arial"/>
      <w:sz w:val="22"/>
      <w:szCs w:val="22"/>
    </w:rPr>
  </w:style>
  <w:style w:type="character" w:default="1" w:styleId="a1">
    <w:name w:val="Default Paragraph Font"/>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semiHidden/>
  </w:style>
  <w:style w:type="table" w:styleId="a4">
    <w:name w:val="Table Grid"/>
    <w:basedOn w:val="a2"/>
    <w:rsid w:val="00E80507"/>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5">
    <w:name w:val="Strong"/>
    <w:basedOn w:val="a1"/>
    <w:qFormat/>
    <w:rsid w:val="00395AA5"/>
    <w:rPr>
      <w:b/>
      <w:bCs/>
    </w:rPr>
  </w:style>
  <w:style w:type="paragraph" w:styleId="a6">
    <w:name w:val="Normal (Web)"/>
    <w:basedOn w:val="a"/>
    <w:rsid w:val="00567B89"/>
    <w:pPr>
      <w:suppressAutoHyphens w:val="0"/>
      <w:spacing w:before="100" w:beforeAutospacing="1" w:after="100" w:afterAutospacing="1"/>
    </w:pPr>
    <w:rPr>
      <w:lang w:eastAsia="ru-RU"/>
    </w:rPr>
  </w:style>
  <w:style w:type="character" w:customStyle="1" w:styleId="pagenumber">
    <w:name w:val="page_number"/>
    <w:basedOn w:val="a1"/>
    <w:rsid w:val="0052316A"/>
  </w:style>
  <w:style w:type="paragraph" w:styleId="a7">
    <w:name w:val="No Spacing"/>
    <w:qFormat/>
    <w:rsid w:val="00726934"/>
    <w:pPr>
      <w:widowControl w:val="0"/>
      <w:autoSpaceDE w:val="0"/>
      <w:autoSpaceDN w:val="0"/>
      <w:adjustRightInd w:val="0"/>
    </w:pPr>
  </w:style>
  <w:style w:type="paragraph" w:styleId="a0">
    <w:name w:val="Body Text"/>
    <w:basedOn w:val="a"/>
    <w:rsid w:val="004379FB"/>
    <w:pPr>
      <w:spacing w:after="120"/>
    </w:pPr>
  </w:style>
  <w:style w:type="paragraph" w:styleId="a8">
    <w:name w:val="Body Text Indent"/>
    <w:basedOn w:val="a"/>
    <w:rsid w:val="00E7021A"/>
    <w:pPr>
      <w:spacing w:after="120"/>
      <w:ind w:left="283"/>
    </w:pPr>
  </w:style>
  <w:style w:type="paragraph" w:styleId="30">
    <w:name w:val="Body Text 3"/>
    <w:basedOn w:val="a"/>
    <w:rsid w:val="00E7021A"/>
    <w:pPr>
      <w:spacing w:after="120"/>
    </w:pPr>
    <w:rPr>
      <w:sz w:val="16"/>
      <w:szCs w:val="16"/>
    </w:rPr>
  </w:style>
  <w:style w:type="paragraph" w:styleId="31">
    <w:name w:val="Body Text Indent 3"/>
    <w:basedOn w:val="a"/>
    <w:rsid w:val="00E7021A"/>
    <w:pPr>
      <w:spacing w:after="120"/>
      <w:ind w:left="283"/>
    </w:pPr>
    <w:rPr>
      <w:sz w:val="16"/>
      <w:szCs w:val="16"/>
    </w:rPr>
  </w:style>
  <w:style w:type="paragraph" w:customStyle="1" w:styleId="a9">
    <w:name w:val="Название статьи"/>
    <w:basedOn w:val="aa"/>
    <w:rsid w:val="00E7021A"/>
    <w:pPr>
      <w:keepNext/>
      <w:keepLines/>
      <w:spacing w:before="360" w:after="120"/>
      <w:outlineLvl w:val="9"/>
    </w:pPr>
    <w:rPr>
      <w:rFonts w:ascii="Times New Roman" w:hAnsi="Times New Roman" w:cs="Times New Roman"/>
      <w:bCs w:val="0"/>
      <w:kern w:val="0"/>
      <w:sz w:val="28"/>
      <w:szCs w:val="20"/>
      <w:lang w:eastAsia="ru-RU"/>
    </w:rPr>
  </w:style>
  <w:style w:type="paragraph" w:styleId="aa">
    <w:name w:val="Title"/>
    <w:basedOn w:val="a"/>
    <w:qFormat/>
    <w:rsid w:val="00E7021A"/>
    <w:pPr>
      <w:spacing w:before="240" w:after="60"/>
      <w:jc w:val="center"/>
      <w:outlineLvl w:val="0"/>
    </w:pPr>
    <w:rPr>
      <w:rFonts w:ascii="Arial" w:hAnsi="Arial" w:cs="Arial"/>
      <w:b/>
      <w:bCs/>
      <w:kern w:val="28"/>
      <w:sz w:val="32"/>
      <w:szCs w:val="32"/>
    </w:rPr>
  </w:style>
  <w:style w:type="paragraph" w:styleId="20">
    <w:name w:val="Body Text 2"/>
    <w:basedOn w:val="a"/>
    <w:rsid w:val="006A000E"/>
    <w:pPr>
      <w:suppressAutoHyphens w:val="0"/>
      <w:spacing w:after="120" w:line="480" w:lineRule="auto"/>
    </w:pPr>
    <w:rPr>
      <w:lang w:eastAsia="ru-RU"/>
    </w:rPr>
  </w:style>
  <w:style w:type="paragraph" w:styleId="HTML">
    <w:name w:val="HTML Preformatted"/>
    <w:basedOn w:val="a"/>
    <w:rsid w:val="003E15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szCs w:val="20"/>
      <w:lang w:eastAsia="ru-RU"/>
    </w:rPr>
  </w:style>
  <w:style w:type="paragraph" w:styleId="ab">
    <w:name w:val="header"/>
    <w:basedOn w:val="a"/>
    <w:link w:val="ac"/>
    <w:rsid w:val="00E32170"/>
    <w:pPr>
      <w:tabs>
        <w:tab w:val="center" w:pos="4677"/>
        <w:tab w:val="right" w:pos="9355"/>
      </w:tabs>
    </w:pPr>
  </w:style>
  <w:style w:type="character" w:customStyle="1" w:styleId="ac">
    <w:name w:val="Верхний колонтитул Знак"/>
    <w:basedOn w:val="a1"/>
    <w:link w:val="ab"/>
    <w:rsid w:val="00E32170"/>
    <w:rPr>
      <w:sz w:val="24"/>
      <w:szCs w:val="24"/>
      <w:lang w:eastAsia="ar-SA"/>
    </w:rPr>
  </w:style>
  <w:style w:type="paragraph" w:styleId="ad">
    <w:name w:val="footer"/>
    <w:basedOn w:val="a"/>
    <w:link w:val="ae"/>
    <w:uiPriority w:val="99"/>
    <w:rsid w:val="00E32170"/>
    <w:pPr>
      <w:tabs>
        <w:tab w:val="center" w:pos="4677"/>
        <w:tab w:val="right" w:pos="9355"/>
      </w:tabs>
    </w:pPr>
  </w:style>
  <w:style w:type="character" w:customStyle="1" w:styleId="ae">
    <w:name w:val="Нижний колонтитул Знак"/>
    <w:basedOn w:val="a1"/>
    <w:link w:val="ad"/>
    <w:uiPriority w:val="99"/>
    <w:rsid w:val="00E32170"/>
    <w:rPr>
      <w:sz w:val="24"/>
      <w:szCs w:val="24"/>
      <w:lang w:eastAsia="ar-SA"/>
    </w:rPr>
  </w:style>
  <w:style w:type="character" w:styleId="af">
    <w:name w:val="Hyperlink"/>
    <w:uiPriority w:val="99"/>
    <w:unhideWhenUsed/>
    <w:rsid w:val="00E32170"/>
    <w:rPr>
      <w:color w:val="0000FF"/>
      <w:u w:val="single"/>
    </w:rPr>
  </w:style>
  <w:style w:type="paragraph" w:styleId="af0">
    <w:name w:val="List Paragraph"/>
    <w:basedOn w:val="a"/>
    <w:uiPriority w:val="34"/>
    <w:qFormat/>
    <w:rsid w:val="00E32170"/>
    <w:pPr>
      <w:suppressAutoHyphens w:val="0"/>
      <w:spacing w:after="160" w:line="259" w:lineRule="auto"/>
      <w:ind w:left="720"/>
      <w:contextualSpacing/>
    </w:pPr>
    <w:rPr>
      <w:rFonts w:ascii="Calibri" w:eastAsia="Calibri" w:hAnsi="Calibri" w:cs="Calibri"/>
      <w:color w:val="000000"/>
      <w:sz w:val="22"/>
      <w:szCs w:val="22"/>
      <w:lang w:eastAsia="ru-RU"/>
    </w:rPr>
  </w:style>
</w:styles>
</file>

<file path=word/webSettings.xml><?xml version="1.0" encoding="utf-8"?>
<w:webSettings xmlns:r="http://schemas.openxmlformats.org/officeDocument/2006/relationships" xmlns:w="http://schemas.openxmlformats.org/wordprocessingml/2006/main">
  <w:divs>
    <w:div w:id="609818661">
      <w:bodyDiv w:val="1"/>
      <w:marLeft w:val="0"/>
      <w:marRight w:val="0"/>
      <w:marTop w:val="0"/>
      <w:marBottom w:val="0"/>
      <w:divBdr>
        <w:top w:val="none" w:sz="0" w:space="0" w:color="auto"/>
        <w:left w:val="none" w:sz="0" w:space="0" w:color="auto"/>
        <w:bottom w:val="none" w:sz="0" w:space="0" w:color="auto"/>
        <w:right w:val="none" w:sz="0" w:space="0" w:color="auto"/>
      </w:divBdr>
    </w:div>
    <w:div w:id="974481160">
      <w:bodyDiv w:val="1"/>
      <w:marLeft w:val="0"/>
      <w:marRight w:val="0"/>
      <w:marTop w:val="0"/>
      <w:marBottom w:val="0"/>
      <w:divBdr>
        <w:top w:val="none" w:sz="0" w:space="0" w:color="auto"/>
        <w:left w:val="none" w:sz="0" w:space="0" w:color="auto"/>
        <w:bottom w:val="none" w:sz="0" w:space="0" w:color="auto"/>
        <w:right w:val="none" w:sz="0" w:space="0" w:color="auto"/>
      </w:divBdr>
    </w:div>
    <w:div w:id="1153722197">
      <w:bodyDiv w:val="1"/>
      <w:marLeft w:val="0"/>
      <w:marRight w:val="0"/>
      <w:marTop w:val="0"/>
      <w:marBottom w:val="0"/>
      <w:divBdr>
        <w:top w:val="none" w:sz="0" w:space="0" w:color="auto"/>
        <w:left w:val="none" w:sz="0" w:space="0" w:color="auto"/>
        <w:bottom w:val="none" w:sz="0" w:space="0" w:color="auto"/>
        <w:right w:val="none" w:sz="0" w:space="0" w:color="auto"/>
      </w:divBdr>
    </w:div>
    <w:div w:id="1465153845">
      <w:bodyDiv w:val="1"/>
      <w:marLeft w:val="0"/>
      <w:marRight w:val="0"/>
      <w:marTop w:val="0"/>
      <w:marBottom w:val="0"/>
      <w:divBdr>
        <w:top w:val="none" w:sz="0" w:space="0" w:color="auto"/>
        <w:left w:val="none" w:sz="0" w:space="0" w:color="auto"/>
        <w:bottom w:val="none" w:sz="0" w:space="0" w:color="auto"/>
        <w:right w:val="none" w:sz="0" w:space="0" w:color="auto"/>
      </w:divBdr>
    </w:div>
    <w:div w:id="1855146602">
      <w:bodyDiv w:val="1"/>
      <w:marLeft w:val="0"/>
      <w:marRight w:val="0"/>
      <w:marTop w:val="0"/>
      <w:marBottom w:val="0"/>
      <w:divBdr>
        <w:top w:val="none" w:sz="0" w:space="0" w:color="auto"/>
        <w:left w:val="none" w:sz="0" w:space="0" w:color="auto"/>
        <w:bottom w:val="none" w:sz="0" w:space="0" w:color="auto"/>
        <w:right w:val="none" w:sz="0" w:space="0" w:color="auto"/>
      </w:divBdr>
      <w:divsChild>
        <w:div w:id="503595142">
          <w:marLeft w:val="0"/>
          <w:marRight w:val="0"/>
          <w:marTop w:val="0"/>
          <w:marBottom w:val="0"/>
          <w:divBdr>
            <w:top w:val="none" w:sz="0" w:space="0" w:color="auto"/>
            <w:left w:val="none" w:sz="0" w:space="0" w:color="auto"/>
            <w:bottom w:val="none" w:sz="0" w:space="0" w:color="auto"/>
            <w:right w:val="none" w:sz="0" w:space="0" w:color="auto"/>
          </w:divBdr>
        </w:div>
      </w:divsChild>
    </w:div>
    <w:div w:id="2018924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rosmedlib.ru/book/ISBN9785970414798.html" TargetMode="External"/><Relationship Id="rId13" Type="http://schemas.openxmlformats.org/officeDocument/2006/relationships/image" Target="media/image4.emf"/><Relationship Id="rId18" Type="http://schemas.openxmlformats.org/officeDocument/2006/relationships/image" Target="media/image9.emf"/><Relationship Id="rId26" Type="http://schemas.openxmlformats.org/officeDocument/2006/relationships/image" Target="media/image17.emf"/><Relationship Id="rId39"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2.emf"/><Relationship Id="rId34" Type="http://schemas.openxmlformats.org/officeDocument/2006/relationships/image" Target="media/image25.emf"/><Relationship Id="rId7" Type="http://schemas.openxmlformats.org/officeDocument/2006/relationships/footer" Target="footer1.xml"/><Relationship Id="rId12" Type="http://schemas.openxmlformats.org/officeDocument/2006/relationships/image" Target="media/image3.emf"/><Relationship Id="rId17" Type="http://schemas.openxmlformats.org/officeDocument/2006/relationships/image" Target="media/image8.emf"/><Relationship Id="rId25" Type="http://schemas.openxmlformats.org/officeDocument/2006/relationships/image" Target="media/image16.emf"/><Relationship Id="rId33" Type="http://schemas.openxmlformats.org/officeDocument/2006/relationships/image" Target="media/image24.emf"/><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7.emf"/><Relationship Id="rId20" Type="http://schemas.openxmlformats.org/officeDocument/2006/relationships/image" Target="media/image11.emf"/><Relationship Id="rId29" Type="http://schemas.openxmlformats.org/officeDocument/2006/relationships/image" Target="media/image20.e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emf"/><Relationship Id="rId24" Type="http://schemas.openxmlformats.org/officeDocument/2006/relationships/image" Target="media/image15.emf"/><Relationship Id="rId32" Type="http://schemas.openxmlformats.org/officeDocument/2006/relationships/image" Target="media/image23.emf"/><Relationship Id="rId37" Type="http://schemas.openxmlformats.org/officeDocument/2006/relationships/image" Target="media/image28.emf"/><Relationship Id="rId5" Type="http://schemas.openxmlformats.org/officeDocument/2006/relationships/footnotes" Target="footnotes.xml"/><Relationship Id="rId15" Type="http://schemas.openxmlformats.org/officeDocument/2006/relationships/image" Target="media/image6.emf"/><Relationship Id="rId23" Type="http://schemas.openxmlformats.org/officeDocument/2006/relationships/image" Target="media/image14.emf"/><Relationship Id="rId28" Type="http://schemas.openxmlformats.org/officeDocument/2006/relationships/image" Target="media/image19.emf"/><Relationship Id="rId36" Type="http://schemas.openxmlformats.org/officeDocument/2006/relationships/image" Target="media/image27.emf"/><Relationship Id="rId10" Type="http://schemas.openxmlformats.org/officeDocument/2006/relationships/image" Target="media/image1.emf"/><Relationship Id="rId19" Type="http://schemas.openxmlformats.org/officeDocument/2006/relationships/image" Target="media/image10.emf"/><Relationship Id="rId31" Type="http://schemas.openxmlformats.org/officeDocument/2006/relationships/image" Target="media/image22.emf"/><Relationship Id="rId4" Type="http://schemas.openxmlformats.org/officeDocument/2006/relationships/webSettings" Target="webSettings.xml"/><Relationship Id="rId9" Type="http://schemas.openxmlformats.org/officeDocument/2006/relationships/hyperlink" Target="http://www.rmj.ru/index.htm" TargetMode="External"/><Relationship Id="rId14" Type="http://schemas.openxmlformats.org/officeDocument/2006/relationships/image" Target="media/image5.emf"/><Relationship Id="rId22" Type="http://schemas.openxmlformats.org/officeDocument/2006/relationships/image" Target="media/image13.emf"/><Relationship Id="rId27" Type="http://schemas.openxmlformats.org/officeDocument/2006/relationships/image" Target="media/image18.emf"/><Relationship Id="rId30" Type="http://schemas.openxmlformats.org/officeDocument/2006/relationships/image" Target="media/image21.emf"/><Relationship Id="rId35" Type="http://schemas.openxmlformats.org/officeDocument/2006/relationships/image" Target="media/image26.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34</Pages>
  <Words>6664</Words>
  <Characters>37990</Characters>
  <Application>Microsoft Office Word</Application>
  <DocSecurity>0</DocSecurity>
  <Lines>316</Lines>
  <Paragraphs>89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44565</CharactersWithSpaces>
  <SharedDoc>false</SharedDoc>
  <HLinks>
    <vt:vector size="6" baseType="variant">
      <vt:variant>
        <vt:i4>4128891</vt:i4>
      </vt:variant>
      <vt:variant>
        <vt:i4>0</vt:i4>
      </vt:variant>
      <vt:variant>
        <vt:i4>0</vt:i4>
      </vt:variant>
      <vt:variant>
        <vt:i4>5</vt:i4>
      </vt:variant>
      <vt:variant>
        <vt:lpwstr>http://www.rmj.ru/index.htm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dc:creator>
  <cp:lastModifiedBy>мой комп</cp:lastModifiedBy>
  <cp:revision>2</cp:revision>
  <dcterms:created xsi:type="dcterms:W3CDTF">2020-05-02T02:56:00Z</dcterms:created>
  <dcterms:modified xsi:type="dcterms:W3CDTF">2020-05-02T02:56:00Z</dcterms:modified>
</cp:coreProperties>
</file>