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774A" w:rsidRPr="00193CFE" w:rsidRDefault="0034774A" w:rsidP="0034774A">
      <w:pPr>
        <w:spacing w:line="248" w:lineRule="auto"/>
        <w:ind w:right="-3"/>
        <w:jc w:val="center"/>
        <w:rPr>
          <w:b/>
          <w:sz w:val="28"/>
          <w:szCs w:val="28"/>
        </w:rPr>
      </w:pPr>
      <w:r w:rsidRPr="00193CFE">
        <w:rPr>
          <w:b/>
          <w:sz w:val="28"/>
          <w:szCs w:val="28"/>
        </w:rPr>
        <w:t>Федеральное государственное  бюджетное образовательное учреждение  высшего образования</w:t>
      </w:r>
    </w:p>
    <w:p w:rsidR="0034774A" w:rsidRPr="00193CFE" w:rsidRDefault="0034774A" w:rsidP="0034774A">
      <w:pPr>
        <w:ind w:right="-3" w:hanging="10"/>
        <w:jc w:val="center"/>
        <w:rPr>
          <w:b/>
          <w:sz w:val="28"/>
          <w:szCs w:val="28"/>
        </w:rPr>
      </w:pPr>
      <w:r w:rsidRPr="00193CFE">
        <w:rPr>
          <w:b/>
          <w:sz w:val="28"/>
          <w:szCs w:val="28"/>
        </w:rPr>
        <w:t xml:space="preserve">«Новосибирский государственный медицинский университет» </w:t>
      </w:r>
    </w:p>
    <w:p w:rsidR="0034774A" w:rsidRPr="00193CFE" w:rsidRDefault="0034774A" w:rsidP="0034774A">
      <w:pPr>
        <w:ind w:right="-3" w:hanging="10"/>
        <w:jc w:val="center"/>
        <w:rPr>
          <w:b/>
          <w:sz w:val="28"/>
          <w:szCs w:val="28"/>
        </w:rPr>
      </w:pPr>
      <w:r w:rsidRPr="00193CFE">
        <w:rPr>
          <w:b/>
          <w:sz w:val="28"/>
          <w:szCs w:val="28"/>
        </w:rPr>
        <w:t xml:space="preserve">Министерства здравоохранения Российской Федерации </w:t>
      </w:r>
    </w:p>
    <w:p w:rsidR="0034774A" w:rsidRPr="00193CFE" w:rsidRDefault="0034774A" w:rsidP="0034774A">
      <w:pPr>
        <w:ind w:right="-3" w:hanging="10"/>
        <w:jc w:val="center"/>
        <w:rPr>
          <w:b/>
          <w:sz w:val="28"/>
          <w:szCs w:val="28"/>
        </w:rPr>
      </w:pPr>
      <w:r w:rsidRPr="00193CFE">
        <w:rPr>
          <w:b/>
          <w:sz w:val="28"/>
          <w:szCs w:val="28"/>
        </w:rPr>
        <w:t xml:space="preserve">(ФГБОУ ВО НГМУ Минздрава России) </w:t>
      </w:r>
    </w:p>
    <w:p w:rsidR="0034774A" w:rsidRPr="00193CFE" w:rsidRDefault="0034774A" w:rsidP="0034774A">
      <w:pPr>
        <w:jc w:val="center"/>
        <w:rPr>
          <w:b/>
          <w:sz w:val="28"/>
          <w:szCs w:val="28"/>
        </w:rPr>
      </w:pPr>
    </w:p>
    <w:p w:rsidR="0034774A" w:rsidRDefault="0034774A" w:rsidP="0034774A">
      <w:pPr>
        <w:jc w:val="center"/>
      </w:pPr>
    </w:p>
    <w:p w:rsidR="0034774A" w:rsidRDefault="0034774A" w:rsidP="0034774A">
      <w:pPr>
        <w:jc w:val="center"/>
      </w:pPr>
    </w:p>
    <w:p w:rsidR="0034774A" w:rsidRDefault="0034774A" w:rsidP="0034774A">
      <w:pPr>
        <w:jc w:val="center"/>
      </w:pPr>
    </w:p>
    <w:p w:rsidR="0034774A" w:rsidRDefault="003A4B3A" w:rsidP="0034774A">
      <w:pPr>
        <w:jc w:val="center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316.7pt;margin-top:5.85pt;width:209.25pt;height:92.05pt;z-index:251657728" stroked="f">
            <v:textbox style="mso-next-textbox:#_x0000_s1028">
              <w:txbxContent>
                <w:p w:rsidR="0034774A" w:rsidRPr="006A7D76" w:rsidRDefault="0034774A" w:rsidP="0034774A">
                  <w:pPr>
                    <w:rPr>
                      <w:sz w:val="22"/>
                      <w:szCs w:val="22"/>
                    </w:rPr>
                  </w:pPr>
                  <w:r w:rsidRPr="006A7D76">
                    <w:rPr>
                      <w:sz w:val="22"/>
                      <w:szCs w:val="22"/>
                    </w:rPr>
                    <w:t>УТВЕРЖДАЮ</w:t>
                  </w:r>
                </w:p>
                <w:p w:rsidR="0034774A" w:rsidRPr="0097481D" w:rsidRDefault="0034774A" w:rsidP="0034774A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Заведующий кафедрой </w:t>
                  </w:r>
                </w:p>
                <w:p w:rsidR="0034774A" w:rsidRPr="0097481D" w:rsidRDefault="0034774A" w:rsidP="0034774A">
                  <w:pPr>
                    <w:rPr>
                      <w:sz w:val="22"/>
                      <w:szCs w:val="22"/>
                      <w:u w:val="single"/>
                    </w:rPr>
                  </w:pPr>
                  <w:r w:rsidRPr="0097481D">
                    <w:rPr>
                      <w:sz w:val="22"/>
                      <w:szCs w:val="22"/>
                      <w:u w:val="single"/>
                    </w:rPr>
                    <w:t>патологической физиологии и клинической патофизиологии</w:t>
                  </w:r>
                </w:p>
                <w:p w:rsidR="0034774A" w:rsidRPr="00A72DC8" w:rsidRDefault="0034774A" w:rsidP="0034774A">
                  <w:pPr>
                    <w:jc w:val="center"/>
                    <w:rPr>
                      <w:sz w:val="16"/>
                      <w:szCs w:val="16"/>
                    </w:rPr>
                  </w:pPr>
                  <w:r w:rsidRPr="00A72DC8">
                    <w:rPr>
                      <w:sz w:val="16"/>
                      <w:szCs w:val="16"/>
                    </w:rPr>
                    <w:t>(наименование)</w:t>
                  </w:r>
                </w:p>
                <w:p w:rsidR="0034774A" w:rsidRDefault="0034774A" w:rsidP="0034774A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Самсонова Е.Н.____________________</w:t>
                  </w:r>
                </w:p>
                <w:p w:rsidR="0034774A" w:rsidRPr="00A72DC8" w:rsidRDefault="0034774A" w:rsidP="0034774A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                                                          (</w:t>
                  </w:r>
                  <w:r w:rsidRPr="00A72DC8">
                    <w:rPr>
                      <w:sz w:val="16"/>
                      <w:szCs w:val="16"/>
                    </w:rPr>
                    <w:t>подпись</w:t>
                  </w:r>
                  <w:r>
                    <w:rPr>
                      <w:sz w:val="16"/>
                      <w:szCs w:val="16"/>
                    </w:rPr>
                    <w:t>)</w:t>
                  </w:r>
                </w:p>
                <w:p w:rsidR="0034774A" w:rsidRPr="006A7D76" w:rsidRDefault="0034774A" w:rsidP="0034774A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 </w:t>
                  </w:r>
                  <w:r w:rsidRPr="006A7D76">
                    <w:rPr>
                      <w:sz w:val="22"/>
                      <w:szCs w:val="22"/>
                    </w:rPr>
                    <w:t>«___» _________________</w:t>
                  </w:r>
                  <w:r>
                    <w:rPr>
                      <w:sz w:val="22"/>
                      <w:szCs w:val="22"/>
                    </w:rPr>
                    <w:t>20__ г.</w:t>
                  </w:r>
                </w:p>
                <w:p w:rsidR="0034774A" w:rsidRPr="005007C3" w:rsidRDefault="0034774A" w:rsidP="0034774A"/>
              </w:txbxContent>
            </v:textbox>
          </v:shape>
        </w:pict>
      </w:r>
    </w:p>
    <w:p w:rsidR="0034774A" w:rsidRDefault="0034774A" w:rsidP="0034774A"/>
    <w:p w:rsidR="0034774A" w:rsidRDefault="0034774A" w:rsidP="0034774A"/>
    <w:p w:rsidR="0034774A" w:rsidRDefault="0034774A" w:rsidP="0034774A"/>
    <w:p w:rsidR="0034774A" w:rsidRDefault="0034774A" w:rsidP="0034774A">
      <w:pPr>
        <w:tabs>
          <w:tab w:val="left" w:pos="5715"/>
        </w:tabs>
        <w:jc w:val="right"/>
      </w:pPr>
      <w:r>
        <w:tab/>
      </w:r>
    </w:p>
    <w:p w:rsidR="0034774A" w:rsidRDefault="0034774A" w:rsidP="0034774A"/>
    <w:p w:rsidR="0034774A" w:rsidRDefault="0034774A" w:rsidP="0034774A"/>
    <w:p w:rsidR="0034774A" w:rsidRPr="00A37254" w:rsidRDefault="0034774A" w:rsidP="0034774A"/>
    <w:p w:rsidR="0034774A" w:rsidRDefault="0034774A" w:rsidP="0034774A"/>
    <w:p w:rsidR="0034774A" w:rsidRPr="00A37254" w:rsidRDefault="0034774A" w:rsidP="0034774A"/>
    <w:p w:rsidR="0034774A" w:rsidRPr="00A37254" w:rsidRDefault="0034774A" w:rsidP="0034774A"/>
    <w:p w:rsidR="0034774A" w:rsidRPr="00A37254" w:rsidRDefault="0034774A" w:rsidP="0034774A">
      <w:pPr>
        <w:jc w:val="center"/>
        <w:rPr>
          <w:b/>
          <w:sz w:val="28"/>
          <w:szCs w:val="28"/>
        </w:rPr>
      </w:pPr>
      <w:r w:rsidRPr="00A37254">
        <w:rPr>
          <w:b/>
          <w:sz w:val="28"/>
          <w:szCs w:val="28"/>
        </w:rPr>
        <w:t>МЕТОДИЧЕСКИЕ УКАЗАНИЯ ДЛЯ СТУДЕНТОВ</w:t>
      </w:r>
    </w:p>
    <w:p w:rsidR="0034774A" w:rsidRDefault="0034774A" w:rsidP="0034774A">
      <w:pPr>
        <w:jc w:val="center"/>
      </w:pPr>
    </w:p>
    <w:p w:rsidR="0034774A" w:rsidRPr="00A37254" w:rsidRDefault="0034774A" w:rsidP="0034774A">
      <w:pPr>
        <w:jc w:val="center"/>
      </w:pPr>
    </w:p>
    <w:p w:rsidR="0034774A" w:rsidRPr="00A37254" w:rsidRDefault="0034774A" w:rsidP="0034774A">
      <w:pPr>
        <w:jc w:val="center"/>
      </w:pPr>
      <w:r w:rsidRPr="00A37254">
        <w:t>Практическое занятие</w:t>
      </w:r>
    </w:p>
    <w:p w:rsidR="0034774A" w:rsidRDefault="0034774A" w:rsidP="0034774A">
      <w:pPr>
        <w:jc w:val="center"/>
      </w:pPr>
    </w:p>
    <w:p w:rsidR="0034774A" w:rsidRPr="00A37254" w:rsidRDefault="0034774A" w:rsidP="0034774A">
      <w:pPr>
        <w:jc w:val="both"/>
        <w:rPr>
          <w:sz w:val="20"/>
          <w:szCs w:val="20"/>
        </w:rPr>
      </w:pPr>
      <w:r w:rsidRPr="00A37254">
        <w:t xml:space="preserve">Тема: </w:t>
      </w:r>
      <w:r>
        <w:t xml:space="preserve"> </w:t>
      </w:r>
      <w:r w:rsidRPr="00B73CA7">
        <w:t>Типовые нарушения липидного обмена</w:t>
      </w:r>
      <w:r w:rsidRPr="0082088F">
        <w:rPr>
          <w:b/>
        </w:rPr>
        <w:t>.</w:t>
      </w:r>
    </w:p>
    <w:p w:rsidR="0034774A" w:rsidRDefault="0034774A" w:rsidP="0034774A">
      <w:pPr>
        <w:tabs>
          <w:tab w:val="left" w:pos="2385"/>
        </w:tabs>
      </w:pPr>
    </w:p>
    <w:p w:rsidR="0034774A" w:rsidRDefault="0034774A" w:rsidP="0034774A">
      <w:pPr>
        <w:tabs>
          <w:tab w:val="left" w:pos="2385"/>
        </w:tabs>
      </w:pPr>
    </w:p>
    <w:p w:rsidR="0034774A" w:rsidRDefault="0034774A" w:rsidP="0034774A">
      <w:pPr>
        <w:tabs>
          <w:tab w:val="left" w:pos="2385"/>
        </w:tabs>
      </w:pPr>
    </w:p>
    <w:p w:rsidR="0034774A" w:rsidRDefault="0034774A" w:rsidP="0034774A">
      <w:pPr>
        <w:tabs>
          <w:tab w:val="left" w:pos="2385"/>
        </w:tabs>
        <w:snapToGrid w:val="0"/>
        <w:jc w:val="center"/>
        <w:rPr>
          <w:b/>
          <w:sz w:val="18"/>
          <w:szCs w:val="18"/>
        </w:rPr>
      </w:pPr>
    </w:p>
    <w:p w:rsidR="0034774A" w:rsidRDefault="0034774A" w:rsidP="0034774A">
      <w:pPr>
        <w:tabs>
          <w:tab w:val="left" w:pos="2385"/>
        </w:tabs>
        <w:snapToGrid w:val="0"/>
        <w:jc w:val="center"/>
        <w:rPr>
          <w:b/>
          <w:sz w:val="18"/>
          <w:szCs w:val="18"/>
        </w:rPr>
      </w:pPr>
    </w:p>
    <w:p w:rsidR="0034774A" w:rsidRDefault="0034774A" w:rsidP="0034774A">
      <w:pPr>
        <w:tabs>
          <w:tab w:val="left" w:pos="2385"/>
        </w:tabs>
        <w:snapToGrid w:val="0"/>
        <w:jc w:val="center"/>
        <w:rPr>
          <w:b/>
          <w:sz w:val="18"/>
          <w:szCs w:val="18"/>
        </w:rPr>
        <w:sectPr w:rsidR="0034774A" w:rsidSect="002A67AB">
          <w:footerReference w:type="even" r:id="rId7"/>
          <w:footerReference w:type="default" r:id="rId8"/>
          <w:pgSz w:w="11905" w:h="16837"/>
          <w:pgMar w:top="1134" w:right="567" w:bottom="1134" w:left="851" w:header="720" w:footer="709" w:gutter="0"/>
          <w:cols w:space="720"/>
          <w:docGrid w:linePitch="360"/>
        </w:sectPr>
      </w:pPr>
    </w:p>
    <w:p w:rsidR="0034774A" w:rsidRDefault="0034774A" w:rsidP="0034774A">
      <w:pPr>
        <w:tabs>
          <w:tab w:val="left" w:pos="2385"/>
        </w:tabs>
        <w:snapToGrid w:val="0"/>
        <w:jc w:val="center"/>
        <w:rPr>
          <w:b/>
          <w:sz w:val="18"/>
          <w:szCs w:val="18"/>
        </w:rPr>
      </w:pPr>
    </w:p>
    <w:p w:rsidR="0034774A" w:rsidRDefault="0034774A" w:rsidP="0034774A">
      <w:pPr>
        <w:jc w:val="center"/>
        <w:rPr>
          <w:sz w:val="20"/>
          <w:szCs w:val="20"/>
        </w:rPr>
      </w:pPr>
    </w:p>
    <w:p w:rsidR="0034774A" w:rsidRDefault="0034774A" w:rsidP="0034774A">
      <w:pPr>
        <w:tabs>
          <w:tab w:val="left" w:pos="2385"/>
        </w:tabs>
        <w:rPr>
          <w:sz w:val="20"/>
          <w:szCs w:val="20"/>
        </w:rPr>
      </w:pPr>
    </w:p>
    <w:p w:rsidR="0034774A" w:rsidRDefault="0034774A" w:rsidP="0034774A">
      <w:pPr>
        <w:tabs>
          <w:tab w:val="left" w:pos="2385"/>
        </w:tabs>
        <w:rPr>
          <w:sz w:val="20"/>
          <w:szCs w:val="20"/>
        </w:rPr>
      </w:pPr>
    </w:p>
    <w:p w:rsidR="0034774A" w:rsidRDefault="0034774A" w:rsidP="0034774A">
      <w:pPr>
        <w:tabs>
          <w:tab w:val="left" w:pos="2385"/>
        </w:tabs>
      </w:pPr>
    </w:p>
    <w:p w:rsidR="0034774A" w:rsidRDefault="0034774A" w:rsidP="0034774A">
      <w:pPr>
        <w:tabs>
          <w:tab w:val="left" w:pos="2385"/>
        </w:tabs>
        <w:sectPr w:rsidR="0034774A" w:rsidSect="002A67AB">
          <w:type w:val="continuous"/>
          <w:pgSz w:w="11905" w:h="16837"/>
          <w:pgMar w:top="1134" w:right="567" w:bottom="1134" w:left="851" w:header="720" w:footer="709" w:gutter="0"/>
          <w:cols w:space="720"/>
          <w:docGrid w:linePitch="360"/>
        </w:sectPr>
      </w:pPr>
    </w:p>
    <w:p w:rsidR="0034774A" w:rsidRDefault="0034774A" w:rsidP="0034774A">
      <w:pPr>
        <w:tabs>
          <w:tab w:val="left" w:pos="7260"/>
        </w:tabs>
      </w:pPr>
      <w:r>
        <w:lastRenderedPageBreak/>
        <w:t>Методические указания разработал(и):</w:t>
      </w:r>
    </w:p>
    <w:tbl>
      <w:tblPr>
        <w:tblpPr w:leftFromText="180" w:rightFromText="180" w:vertAnchor="text" w:horzAnchor="page" w:tblpX="1153" w:tblpY="182"/>
        <w:tblW w:w="10227" w:type="dxa"/>
        <w:tblLayout w:type="fixed"/>
        <w:tblLook w:val="0000"/>
      </w:tblPr>
      <w:tblGrid>
        <w:gridCol w:w="2256"/>
        <w:gridCol w:w="2523"/>
        <w:gridCol w:w="3301"/>
        <w:gridCol w:w="2147"/>
      </w:tblGrid>
      <w:tr w:rsidR="0034774A" w:rsidRPr="00EB7374" w:rsidTr="002A67AB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4774A" w:rsidRPr="00EB7374" w:rsidRDefault="0034774A" w:rsidP="002A67AB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 w:rsidRPr="00EB7374">
              <w:rPr>
                <w:b/>
                <w:sz w:val="20"/>
                <w:szCs w:val="20"/>
              </w:rPr>
              <w:t>Фамилия И.О.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4774A" w:rsidRPr="00EB7374" w:rsidRDefault="0034774A" w:rsidP="002A67AB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 w:rsidRPr="00EB7374">
              <w:rPr>
                <w:b/>
                <w:sz w:val="20"/>
                <w:szCs w:val="20"/>
              </w:rPr>
              <w:t>Должность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4774A" w:rsidRPr="00EB7374" w:rsidRDefault="0034774A" w:rsidP="002A67AB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 w:rsidRPr="00EB7374">
              <w:rPr>
                <w:b/>
                <w:sz w:val="20"/>
                <w:szCs w:val="20"/>
              </w:rPr>
              <w:t xml:space="preserve">Ученая степень, </w:t>
            </w:r>
          </w:p>
          <w:p w:rsidR="0034774A" w:rsidRPr="00EB7374" w:rsidRDefault="0034774A" w:rsidP="002A67AB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 w:rsidRPr="00EB7374">
              <w:rPr>
                <w:b/>
                <w:sz w:val="20"/>
                <w:szCs w:val="20"/>
              </w:rPr>
              <w:t>ученое звание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74A" w:rsidRPr="00EB7374" w:rsidRDefault="0034774A" w:rsidP="002A67AB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 w:rsidRPr="00EB7374">
              <w:rPr>
                <w:b/>
                <w:sz w:val="20"/>
                <w:szCs w:val="20"/>
              </w:rPr>
              <w:t>Кафедра</w:t>
            </w:r>
          </w:p>
        </w:tc>
      </w:tr>
      <w:tr w:rsidR="0034774A" w:rsidRPr="00EB7374" w:rsidTr="002A67AB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4774A" w:rsidRPr="00EB7374" w:rsidRDefault="0034774A" w:rsidP="002A67AB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 w:rsidRPr="00EB7374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4774A" w:rsidRPr="00EB7374" w:rsidRDefault="0034774A" w:rsidP="002A67AB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 w:rsidRPr="00EB7374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4774A" w:rsidRPr="00EB7374" w:rsidRDefault="0034774A" w:rsidP="002A67AB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 w:rsidRPr="00EB7374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74A" w:rsidRPr="00EB7374" w:rsidRDefault="0034774A" w:rsidP="002A67AB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 w:rsidRPr="00EB7374">
              <w:rPr>
                <w:b/>
                <w:sz w:val="20"/>
                <w:szCs w:val="20"/>
              </w:rPr>
              <w:t>4</w:t>
            </w:r>
          </w:p>
        </w:tc>
      </w:tr>
      <w:tr w:rsidR="0034774A" w:rsidTr="002A67AB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4774A" w:rsidRDefault="0034774A" w:rsidP="002A67AB">
            <w:pPr>
              <w:tabs>
                <w:tab w:val="left" w:pos="7260"/>
              </w:tabs>
              <w:snapToGrid w:val="0"/>
            </w:pPr>
            <w:r>
              <w:t>Самсонова Е.Н.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4774A" w:rsidRDefault="0034774A" w:rsidP="002A67AB">
            <w:pPr>
              <w:tabs>
                <w:tab w:val="left" w:pos="7260"/>
              </w:tabs>
              <w:snapToGrid w:val="0"/>
            </w:pPr>
            <w:r>
              <w:t>Заведующий кафедрой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4774A" w:rsidRDefault="0034774A" w:rsidP="002A67AB">
            <w:pPr>
              <w:tabs>
                <w:tab w:val="left" w:pos="7260"/>
              </w:tabs>
              <w:snapToGrid w:val="0"/>
              <w:jc w:val="center"/>
            </w:pPr>
            <w:r>
              <w:t>Д.м.н., профессор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74A" w:rsidRDefault="0034774A" w:rsidP="002A67AB">
            <w:pPr>
              <w:tabs>
                <w:tab w:val="left" w:pos="7260"/>
              </w:tabs>
              <w:snapToGrid w:val="0"/>
            </w:pPr>
            <w:r>
              <w:t>Патологической физиологии и клинической патофизиологии</w:t>
            </w:r>
          </w:p>
        </w:tc>
      </w:tr>
      <w:tr w:rsidR="0034774A" w:rsidTr="002A67AB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4774A" w:rsidRDefault="0034774A" w:rsidP="002A67AB">
            <w:pPr>
              <w:tabs>
                <w:tab w:val="left" w:pos="7260"/>
              </w:tabs>
              <w:snapToGrid w:val="0"/>
            </w:pPr>
            <w:r>
              <w:t>Сафронов И.Д.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4774A" w:rsidRDefault="0034774A" w:rsidP="002A67AB">
            <w:pPr>
              <w:tabs>
                <w:tab w:val="left" w:pos="7260"/>
              </w:tabs>
              <w:snapToGrid w:val="0"/>
            </w:pPr>
            <w:proofErr w:type="spellStart"/>
            <w:r>
              <w:t>Прфессор</w:t>
            </w:r>
            <w:proofErr w:type="spellEnd"/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4774A" w:rsidRDefault="0034774A" w:rsidP="002A67AB">
            <w:pPr>
              <w:tabs>
                <w:tab w:val="left" w:pos="7260"/>
              </w:tabs>
              <w:snapToGrid w:val="0"/>
              <w:jc w:val="center"/>
            </w:pPr>
            <w:r>
              <w:t>Д.м.н.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74A" w:rsidRDefault="0034774A" w:rsidP="002A67AB">
            <w:pPr>
              <w:tabs>
                <w:tab w:val="left" w:pos="7260"/>
              </w:tabs>
              <w:snapToGrid w:val="0"/>
            </w:pPr>
            <w:r>
              <w:t>Патологической физиологии и клинической патофизиологии</w:t>
            </w:r>
          </w:p>
        </w:tc>
      </w:tr>
    </w:tbl>
    <w:p w:rsidR="0034774A" w:rsidRDefault="0034774A" w:rsidP="0034774A">
      <w:pPr>
        <w:tabs>
          <w:tab w:val="left" w:pos="7260"/>
        </w:tabs>
      </w:pPr>
    </w:p>
    <w:p w:rsidR="0034774A" w:rsidRDefault="0034774A" w:rsidP="0034774A">
      <w:pPr>
        <w:tabs>
          <w:tab w:val="left" w:pos="7260"/>
        </w:tabs>
      </w:pPr>
    </w:p>
    <w:p w:rsidR="0034774A" w:rsidRDefault="0034774A" w:rsidP="0034774A">
      <w:pPr>
        <w:tabs>
          <w:tab w:val="left" w:pos="7260"/>
        </w:tabs>
      </w:pPr>
      <w:r>
        <w:t xml:space="preserve">          Рецензент(</w:t>
      </w:r>
      <w:proofErr w:type="spellStart"/>
      <w:r>
        <w:t>ы</w:t>
      </w:r>
      <w:proofErr w:type="spellEnd"/>
      <w:r>
        <w:t>)</w:t>
      </w:r>
    </w:p>
    <w:tbl>
      <w:tblPr>
        <w:tblpPr w:leftFromText="180" w:rightFromText="180" w:vertAnchor="text" w:horzAnchor="margin" w:tblpXSpec="center" w:tblpY="34"/>
        <w:tblW w:w="10218" w:type="dxa"/>
        <w:tblLayout w:type="fixed"/>
        <w:tblLook w:val="0000"/>
      </w:tblPr>
      <w:tblGrid>
        <w:gridCol w:w="2315"/>
        <w:gridCol w:w="2520"/>
        <w:gridCol w:w="3245"/>
        <w:gridCol w:w="2138"/>
      </w:tblGrid>
      <w:tr w:rsidR="0034774A" w:rsidRPr="00EB7374" w:rsidTr="002A67AB"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4774A" w:rsidRPr="00EB7374" w:rsidRDefault="0034774A" w:rsidP="002A67AB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 w:rsidRPr="00EB7374">
              <w:rPr>
                <w:b/>
                <w:sz w:val="20"/>
                <w:szCs w:val="20"/>
              </w:rPr>
              <w:t>Фамилия И.О.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4774A" w:rsidRPr="00EB7374" w:rsidRDefault="0034774A" w:rsidP="002A67AB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 w:rsidRPr="00EB7374">
              <w:rPr>
                <w:b/>
                <w:sz w:val="20"/>
                <w:szCs w:val="20"/>
              </w:rPr>
              <w:t>Должность</w:t>
            </w:r>
          </w:p>
        </w:tc>
        <w:tc>
          <w:tcPr>
            <w:tcW w:w="3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4774A" w:rsidRPr="00EB7374" w:rsidRDefault="0034774A" w:rsidP="002A67AB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 w:rsidRPr="00EB7374">
              <w:rPr>
                <w:b/>
                <w:sz w:val="20"/>
                <w:szCs w:val="20"/>
              </w:rPr>
              <w:t xml:space="preserve">Ученая степень, </w:t>
            </w:r>
          </w:p>
          <w:p w:rsidR="0034774A" w:rsidRPr="00EB7374" w:rsidRDefault="0034774A" w:rsidP="002A67AB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 w:rsidRPr="00EB7374">
              <w:rPr>
                <w:b/>
                <w:sz w:val="20"/>
                <w:szCs w:val="20"/>
              </w:rPr>
              <w:t>ученое звание</w:t>
            </w:r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74A" w:rsidRPr="00EB7374" w:rsidRDefault="0034774A" w:rsidP="002A67AB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 w:rsidRPr="00EB7374">
              <w:rPr>
                <w:b/>
                <w:sz w:val="20"/>
                <w:szCs w:val="20"/>
              </w:rPr>
              <w:t>Кафедра</w:t>
            </w:r>
          </w:p>
        </w:tc>
      </w:tr>
      <w:tr w:rsidR="0034774A" w:rsidRPr="00EB7374" w:rsidTr="002A67AB"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4774A" w:rsidRPr="00EB7374" w:rsidRDefault="0034774A" w:rsidP="002A67AB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 w:rsidRPr="00EB7374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4774A" w:rsidRPr="00EB7374" w:rsidRDefault="0034774A" w:rsidP="002A67AB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 w:rsidRPr="00EB7374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3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4774A" w:rsidRPr="00EB7374" w:rsidRDefault="0034774A" w:rsidP="002A67AB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 w:rsidRPr="00EB7374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74A" w:rsidRPr="00EB7374" w:rsidRDefault="0034774A" w:rsidP="002A67AB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 w:rsidRPr="00EB7374">
              <w:rPr>
                <w:b/>
                <w:sz w:val="20"/>
                <w:szCs w:val="20"/>
              </w:rPr>
              <w:t>4</w:t>
            </w:r>
          </w:p>
        </w:tc>
      </w:tr>
      <w:tr w:rsidR="0034774A" w:rsidTr="002A67AB">
        <w:trPr>
          <w:trHeight w:val="201"/>
        </w:trPr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4774A" w:rsidRDefault="0034774A" w:rsidP="002A67AB">
            <w:pPr>
              <w:tabs>
                <w:tab w:val="left" w:pos="7260"/>
              </w:tabs>
              <w:snapToGrid w:val="0"/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4774A" w:rsidRDefault="0034774A" w:rsidP="002A67AB">
            <w:pPr>
              <w:tabs>
                <w:tab w:val="left" w:pos="7260"/>
              </w:tabs>
              <w:snapToGrid w:val="0"/>
            </w:pPr>
          </w:p>
        </w:tc>
        <w:tc>
          <w:tcPr>
            <w:tcW w:w="3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4774A" w:rsidRDefault="0034774A" w:rsidP="002A67AB">
            <w:pPr>
              <w:tabs>
                <w:tab w:val="left" w:pos="7260"/>
              </w:tabs>
              <w:snapToGrid w:val="0"/>
            </w:pPr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74A" w:rsidRDefault="0034774A" w:rsidP="002A67AB">
            <w:pPr>
              <w:tabs>
                <w:tab w:val="left" w:pos="7260"/>
              </w:tabs>
            </w:pPr>
          </w:p>
        </w:tc>
      </w:tr>
      <w:tr w:rsidR="0034774A" w:rsidTr="002A67AB"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4774A" w:rsidRDefault="0034774A" w:rsidP="002A67AB">
            <w:pPr>
              <w:tabs>
                <w:tab w:val="left" w:pos="7260"/>
              </w:tabs>
              <w:snapToGrid w:val="0"/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4774A" w:rsidRDefault="0034774A" w:rsidP="002A67AB">
            <w:pPr>
              <w:tabs>
                <w:tab w:val="left" w:pos="7260"/>
              </w:tabs>
              <w:snapToGrid w:val="0"/>
            </w:pPr>
          </w:p>
        </w:tc>
        <w:tc>
          <w:tcPr>
            <w:tcW w:w="3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4774A" w:rsidRDefault="0034774A" w:rsidP="002A67AB">
            <w:pPr>
              <w:tabs>
                <w:tab w:val="left" w:pos="7260"/>
              </w:tabs>
              <w:snapToGrid w:val="0"/>
            </w:pPr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74A" w:rsidRDefault="0034774A" w:rsidP="002A67AB">
            <w:pPr>
              <w:tabs>
                <w:tab w:val="left" w:pos="7260"/>
              </w:tabs>
            </w:pPr>
          </w:p>
        </w:tc>
      </w:tr>
    </w:tbl>
    <w:p w:rsidR="0034774A" w:rsidRDefault="0034774A" w:rsidP="0034774A">
      <w:pPr>
        <w:tabs>
          <w:tab w:val="left" w:pos="7260"/>
        </w:tabs>
      </w:pPr>
    </w:p>
    <w:p w:rsidR="0034774A" w:rsidRDefault="0034774A" w:rsidP="0034774A">
      <w:pPr>
        <w:tabs>
          <w:tab w:val="left" w:pos="7260"/>
        </w:tabs>
      </w:pPr>
    </w:p>
    <w:p w:rsidR="0034774A" w:rsidRDefault="0034774A" w:rsidP="0034774A"/>
    <w:p w:rsidR="0034774A" w:rsidRDefault="0034774A" w:rsidP="0034774A">
      <w:pPr>
        <w:jc w:val="center"/>
      </w:pPr>
    </w:p>
    <w:p w:rsidR="0034774A" w:rsidRDefault="0034774A" w:rsidP="0034774A">
      <w:pPr>
        <w:tabs>
          <w:tab w:val="left" w:pos="7260"/>
        </w:tabs>
      </w:pPr>
    </w:p>
    <w:p w:rsidR="0034774A" w:rsidRDefault="0034774A" w:rsidP="0034774A">
      <w:pPr>
        <w:tabs>
          <w:tab w:val="left" w:pos="7260"/>
        </w:tabs>
      </w:pPr>
    </w:p>
    <w:p w:rsidR="0034774A" w:rsidRDefault="0034774A" w:rsidP="0001032F">
      <w:pPr>
        <w:ind w:left="-567"/>
        <w:jc w:val="center"/>
        <w:rPr>
          <w:b/>
        </w:rPr>
      </w:pPr>
    </w:p>
    <w:p w:rsidR="0034774A" w:rsidRDefault="0034774A" w:rsidP="0001032F">
      <w:pPr>
        <w:ind w:left="-567"/>
        <w:jc w:val="center"/>
        <w:rPr>
          <w:b/>
        </w:rPr>
      </w:pPr>
    </w:p>
    <w:p w:rsidR="0001032F" w:rsidRPr="002808F0" w:rsidRDefault="0001032F" w:rsidP="0001032F">
      <w:pPr>
        <w:jc w:val="center"/>
      </w:pPr>
    </w:p>
    <w:p w:rsidR="0001032F" w:rsidRPr="002808F0" w:rsidRDefault="0001032F" w:rsidP="0001032F">
      <w:pPr>
        <w:jc w:val="center"/>
      </w:pPr>
    </w:p>
    <w:p w:rsidR="0001032F" w:rsidRPr="00D57378" w:rsidRDefault="0001032F" w:rsidP="0001032F">
      <w:pPr>
        <w:spacing w:line="276" w:lineRule="auto"/>
        <w:jc w:val="both"/>
        <w:rPr>
          <w:b/>
        </w:rPr>
      </w:pPr>
      <w:r>
        <w:br w:type="page"/>
      </w:r>
      <w:r w:rsidRPr="00D57378">
        <w:rPr>
          <w:b/>
        </w:rPr>
        <w:lastRenderedPageBreak/>
        <w:t>1. Введение</w:t>
      </w:r>
    </w:p>
    <w:p w:rsidR="0001032F" w:rsidRPr="00D323E5" w:rsidRDefault="0001032F" w:rsidP="0001032F">
      <w:pPr>
        <w:spacing w:line="276" w:lineRule="auto"/>
        <w:ind w:firstLine="567"/>
        <w:jc w:val="both"/>
      </w:pPr>
      <w:r w:rsidRPr="00D323E5">
        <w:t xml:space="preserve">Жир составляет от 7 до 10% веса тела. В организме жиры (липиды) выполняют важнейшие биологические функции. Основная роль нейтральных жиров заключается в обеспечении энергетических потребностей организма. Депонирование их гораздо более емко, чем углеводов. При окислении жиров образуется много молекул воды и эта эндогенная вода участвует в обмене воды в организме. Во-вторых, жир является естественным растворителем </w:t>
      </w:r>
      <w:proofErr w:type="spellStart"/>
      <w:r w:rsidRPr="00D323E5">
        <w:t>водонерастворимых</w:t>
      </w:r>
      <w:proofErr w:type="spellEnd"/>
      <w:r w:rsidRPr="00D323E5">
        <w:t xml:space="preserve"> витаминов. В-третьих, различные комплексы нейтральных жиров являются компонентами жизненно важных структур - мембран и оболочек клеток.</w:t>
      </w:r>
    </w:p>
    <w:p w:rsidR="0001032F" w:rsidRPr="00D323E5" w:rsidRDefault="0001032F" w:rsidP="0001032F">
      <w:pPr>
        <w:spacing w:line="276" w:lineRule="auto"/>
        <w:ind w:firstLine="567"/>
        <w:jc w:val="both"/>
      </w:pPr>
      <w:r w:rsidRPr="00D323E5">
        <w:t>Этим самым жиры участвуют в процессах проницаемости клеточных мембран, в реализации эффекта гормонов, биологически активных веществ. Жир также имеется и в протоплазме клеток (структурированный жир). Кроме того, жировые отложения играют роль механической опоры (так, уменьшение жира в околопочечном пространстве сопровождается опущением почек - «блуждающая почка»), участвуют в терморегуляции (способствуют удержанию в организме тепла). Липиды являются предшественниками ряда гормонов и витаминов. Так, из холестерина синтезируются половые гормоны, кортикостероиды и витамин Д, а ненасыщенные жирные кислоты (</w:t>
      </w:r>
      <w:proofErr w:type="spellStart"/>
      <w:r w:rsidRPr="00D323E5">
        <w:t>арахидоновая</w:t>
      </w:r>
      <w:proofErr w:type="spellEnd"/>
      <w:r w:rsidRPr="00D323E5">
        <w:t xml:space="preserve">) является источником высокоактивных биологических соединений - простагландинов. Поверхностно активное вещество - </w:t>
      </w:r>
      <w:proofErr w:type="spellStart"/>
      <w:r w:rsidRPr="00D323E5">
        <w:t>сурфактант</w:t>
      </w:r>
      <w:proofErr w:type="spellEnd"/>
      <w:r w:rsidRPr="00D323E5">
        <w:t>, выстилающий полость альвеол и предупреждающий их опадение, имеет также липидную природу.</w:t>
      </w:r>
    </w:p>
    <w:p w:rsidR="0001032F" w:rsidRPr="00CC61C5" w:rsidRDefault="0001032F" w:rsidP="0001032F">
      <w:pPr>
        <w:spacing w:line="276" w:lineRule="auto"/>
        <w:ind w:firstLine="567"/>
        <w:jc w:val="both"/>
      </w:pPr>
      <w:r w:rsidRPr="00D323E5">
        <w:t xml:space="preserve">Предлагаемое методическое пособие подготовлено согласно программе курса </w:t>
      </w:r>
      <w:r w:rsidRPr="00802823">
        <w:t>общая патология (патофизиология). Целесообразность его составления продиктовано</w:t>
      </w:r>
      <w:r w:rsidRPr="00D323E5">
        <w:t xml:space="preserve"> особой сложностью обмена липидов с деятельностью многих функциональных систем и органов (в первую очередь нервной, эндокринной и пищеварительной). К тому же различные проявления нарушения обмена липидов составляют достаточно большой удельный вес в патологии человека (атеросклероз, ожирение, жировая дистрофия печени и др.). </w:t>
      </w:r>
      <w:r w:rsidRPr="00CC61C5">
        <w:t>Исходя из этого, изучение причин, механизмов развития, проявлений нарушения обмена веществ на разных уровнях, их диагностика, лечение и предупреждение имеют большое значение в плане подготовки будущего специалиста.</w:t>
      </w:r>
    </w:p>
    <w:p w:rsidR="004A5963" w:rsidRPr="007B7172" w:rsidRDefault="0001032F" w:rsidP="000804D5">
      <w:pPr>
        <w:spacing w:line="276" w:lineRule="auto"/>
      </w:pPr>
      <w:r>
        <w:br w:type="page"/>
      </w:r>
    </w:p>
    <w:p w:rsidR="004A5963" w:rsidRPr="00193CFE" w:rsidRDefault="004A5963" w:rsidP="00193CFE">
      <w:pPr>
        <w:suppressAutoHyphens/>
        <w:spacing w:line="276" w:lineRule="auto"/>
        <w:jc w:val="center"/>
        <w:rPr>
          <w:b/>
          <w:caps/>
        </w:rPr>
      </w:pPr>
      <w:r w:rsidRPr="00193CFE">
        <w:rPr>
          <w:b/>
          <w:caps/>
        </w:rPr>
        <w:lastRenderedPageBreak/>
        <w:t>Основные понятия по теме: «Типовые нарушения липидного обмена».</w:t>
      </w:r>
    </w:p>
    <w:p w:rsidR="00193CFE" w:rsidRDefault="00193CFE" w:rsidP="004A5963">
      <w:pPr>
        <w:suppressAutoHyphens/>
        <w:spacing w:line="276" w:lineRule="auto"/>
        <w:jc w:val="both"/>
        <w:rPr>
          <w:b/>
          <w:bCs/>
        </w:rPr>
      </w:pPr>
    </w:p>
    <w:p w:rsidR="004A5963" w:rsidRPr="00422BA7" w:rsidRDefault="004A5963" w:rsidP="00193CFE">
      <w:pPr>
        <w:suppressAutoHyphens/>
        <w:spacing w:line="276" w:lineRule="auto"/>
        <w:jc w:val="both"/>
      </w:pPr>
      <w:r w:rsidRPr="00422BA7">
        <w:rPr>
          <w:b/>
          <w:bCs/>
        </w:rPr>
        <w:t>Липиды - это химические соединения, нерастворимые в воде, но растворимые в хлороформе или спирте. </w:t>
      </w:r>
      <w:r w:rsidRPr="00422BA7">
        <w:t xml:space="preserve">К липидам относятся ненасыщенные и насыщенные жирные кислоты, моно-, </w:t>
      </w:r>
      <w:proofErr w:type="spellStart"/>
      <w:r w:rsidRPr="00422BA7">
        <w:t>ди</w:t>
      </w:r>
      <w:proofErr w:type="spellEnd"/>
      <w:r w:rsidRPr="00422BA7">
        <w:t xml:space="preserve">-, </w:t>
      </w:r>
      <w:proofErr w:type="spellStart"/>
      <w:r w:rsidRPr="00422BA7">
        <w:t>триацилглицеролы</w:t>
      </w:r>
      <w:proofErr w:type="spellEnd"/>
      <w:r w:rsidRPr="00422BA7">
        <w:t xml:space="preserve">, холестерин, </w:t>
      </w:r>
      <w:proofErr w:type="spellStart"/>
      <w:r w:rsidRPr="00422BA7">
        <w:t>фосфолипиды</w:t>
      </w:r>
      <w:proofErr w:type="spellEnd"/>
      <w:r w:rsidRPr="00422BA7">
        <w:t>, гликолипиды, стерины и воски. По составу они делятся на простые, сложные липиды и стероиды.</w:t>
      </w:r>
    </w:p>
    <w:p w:rsidR="004A5963" w:rsidRPr="00422BA7" w:rsidRDefault="004A5963" w:rsidP="00193CFE">
      <w:pPr>
        <w:suppressAutoHyphens/>
        <w:spacing w:line="276" w:lineRule="auto"/>
        <w:jc w:val="both"/>
      </w:pPr>
      <w:r w:rsidRPr="00422BA7">
        <w:rPr>
          <w:b/>
          <w:bCs/>
        </w:rPr>
        <w:t>Жировой обмен включает следующие этапы:</w:t>
      </w:r>
    </w:p>
    <w:p w:rsidR="004A5963" w:rsidRPr="00422BA7" w:rsidRDefault="004A5963" w:rsidP="00193CFE">
      <w:pPr>
        <w:suppressAutoHyphens/>
        <w:spacing w:line="276" w:lineRule="auto"/>
        <w:jc w:val="both"/>
      </w:pPr>
      <w:r w:rsidRPr="00422BA7">
        <w:t>•  переваривание липидов в кишечнике и всасывание их в кровь;</w:t>
      </w:r>
    </w:p>
    <w:p w:rsidR="004A5963" w:rsidRPr="00422BA7" w:rsidRDefault="004A5963" w:rsidP="00193CFE">
      <w:pPr>
        <w:suppressAutoHyphens/>
        <w:spacing w:line="276" w:lineRule="auto"/>
        <w:jc w:val="both"/>
      </w:pPr>
      <w:r w:rsidRPr="00422BA7">
        <w:t>•  транспорт липидов и переход их из крови в ткани и наоборот;</w:t>
      </w:r>
    </w:p>
    <w:p w:rsidR="004A5963" w:rsidRPr="00422BA7" w:rsidRDefault="004A5963" w:rsidP="00193CFE">
      <w:pPr>
        <w:suppressAutoHyphens/>
        <w:spacing w:line="276" w:lineRule="auto"/>
        <w:jc w:val="both"/>
      </w:pPr>
      <w:r w:rsidRPr="00422BA7">
        <w:t>•  депонирование жиров;</w:t>
      </w:r>
    </w:p>
    <w:p w:rsidR="004A5963" w:rsidRPr="00422BA7" w:rsidRDefault="004A5963" w:rsidP="00193CFE">
      <w:pPr>
        <w:suppressAutoHyphens/>
        <w:spacing w:line="276" w:lineRule="auto"/>
        <w:jc w:val="both"/>
      </w:pPr>
      <w:r w:rsidRPr="00422BA7">
        <w:t>•  промежуточный обмен липидов.</w:t>
      </w:r>
    </w:p>
    <w:p w:rsidR="004A5963" w:rsidRPr="00422BA7" w:rsidRDefault="004A5963" w:rsidP="00193CFE">
      <w:pPr>
        <w:suppressAutoHyphens/>
        <w:spacing w:line="276" w:lineRule="auto"/>
        <w:jc w:val="both"/>
      </w:pPr>
      <w:r w:rsidRPr="00422BA7">
        <w:t>Патология обмена липидов связана с нарушением их расщепления, всасывания, транспорта, утилизации, депонирования и метаболизма.</w:t>
      </w:r>
    </w:p>
    <w:p w:rsidR="004A5963" w:rsidRPr="00422BA7" w:rsidRDefault="004A5963" w:rsidP="00193CFE">
      <w:pPr>
        <w:suppressAutoHyphens/>
        <w:spacing w:line="276" w:lineRule="auto"/>
        <w:jc w:val="both"/>
      </w:pPr>
      <w:r w:rsidRPr="00422BA7">
        <w:rPr>
          <w:b/>
          <w:bCs/>
        </w:rPr>
        <w:t>Причинами нарушения переваривания и всасывания липидов являются:</w:t>
      </w:r>
    </w:p>
    <w:p w:rsidR="004A5963" w:rsidRPr="00422BA7" w:rsidRDefault="004A5963" w:rsidP="00193CFE">
      <w:pPr>
        <w:suppressAutoHyphens/>
        <w:spacing w:line="276" w:lineRule="auto"/>
        <w:jc w:val="both"/>
      </w:pPr>
      <w:r w:rsidRPr="00422BA7">
        <w:t>1. Дефицит или низкая активность панкреатической липазы (поражение поджелудочной железы), что приводит к нарушению расщепления жиров.</w:t>
      </w:r>
    </w:p>
    <w:p w:rsidR="004A5963" w:rsidRPr="00422BA7" w:rsidRDefault="004A5963" w:rsidP="00193CFE">
      <w:pPr>
        <w:suppressAutoHyphens/>
        <w:spacing w:line="276" w:lineRule="auto"/>
        <w:jc w:val="both"/>
      </w:pPr>
      <w:r w:rsidRPr="00422BA7">
        <w:t xml:space="preserve">2. Недостаточное поступление желчных кислот в кишечник (при гепатитах, циррозах, холециститах, </w:t>
      </w:r>
      <w:proofErr w:type="spellStart"/>
      <w:r w:rsidRPr="00422BA7">
        <w:t>обтурационной</w:t>
      </w:r>
      <w:proofErr w:type="spellEnd"/>
      <w:r w:rsidRPr="00422BA7">
        <w:t xml:space="preserve"> желтухе и др.) вызывает нарушение эмульгирования и расщепления жира, а также переноса продуктов его гидролиза к всасывающей поверхности эпителия кишечника.</w:t>
      </w:r>
    </w:p>
    <w:p w:rsidR="004A5963" w:rsidRPr="00422BA7" w:rsidRDefault="004A5963" w:rsidP="00193CFE">
      <w:pPr>
        <w:suppressAutoHyphens/>
        <w:spacing w:line="276" w:lineRule="auto"/>
        <w:jc w:val="both"/>
      </w:pPr>
      <w:r w:rsidRPr="00422BA7">
        <w:t>3. Дефицит гормонов желудочно-кишечного тракта (</w:t>
      </w:r>
      <w:proofErr w:type="spellStart"/>
      <w:r w:rsidRPr="00422BA7">
        <w:t>холецистокинин</w:t>
      </w:r>
      <w:proofErr w:type="spellEnd"/>
      <w:r w:rsidRPr="00422BA7">
        <w:t xml:space="preserve">, </w:t>
      </w:r>
      <w:proofErr w:type="spellStart"/>
      <w:r w:rsidRPr="00422BA7">
        <w:t>гастрин</w:t>
      </w:r>
      <w:proofErr w:type="spellEnd"/>
      <w:r w:rsidRPr="00422BA7">
        <w:t xml:space="preserve"> и др.), регулирующих сокращение стенок желчного пузыря, процессы эмульгирования и расщепления жиров, их транспорт через кишечную стенку.</w:t>
      </w:r>
    </w:p>
    <w:p w:rsidR="004A5963" w:rsidRPr="00422BA7" w:rsidRDefault="004A5963" w:rsidP="00193CFE">
      <w:pPr>
        <w:suppressAutoHyphens/>
        <w:spacing w:line="276" w:lineRule="auto"/>
        <w:jc w:val="both"/>
      </w:pPr>
      <w:r w:rsidRPr="00422BA7">
        <w:t>4. Поражение эпителия тонкого кишечника различными ядами (</w:t>
      </w:r>
      <w:proofErr w:type="spellStart"/>
      <w:r w:rsidRPr="00422BA7">
        <w:t>флоридзин</w:t>
      </w:r>
      <w:proofErr w:type="spellEnd"/>
      <w:r w:rsidRPr="00422BA7">
        <w:t xml:space="preserve">, монойодуксусная кислота) и инфекционными агентами, инактивирующими ферментные системы </w:t>
      </w:r>
      <w:proofErr w:type="spellStart"/>
      <w:r w:rsidRPr="00422BA7">
        <w:t>ресинтеза</w:t>
      </w:r>
      <w:proofErr w:type="spellEnd"/>
      <w:r w:rsidRPr="00422BA7">
        <w:t xml:space="preserve"> </w:t>
      </w:r>
      <w:proofErr w:type="spellStart"/>
      <w:r w:rsidRPr="00422BA7">
        <w:t>триацилглицеролов</w:t>
      </w:r>
      <w:proofErr w:type="spellEnd"/>
      <w:r w:rsidRPr="00422BA7">
        <w:t xml:space="preserve"> эпителия тонкого кишечника, а также процессы </w:t>
      </w:r>
      <w:proofErr w:type="spellStart"/>
      <w:r w:rsidRPr="00422BA7">
        <w:t>фосфорилирования</w:t>
      </w:r>
      <w:proofErr w:type="spellEnd"/>
      <w:r w:rsidRPr="00422BA7">
        <w:t xml:space="preserve"> и </w:t>
      </w:r>
      <w:proofErr w:type="spellStart"/>
      <w:r w:rsidRPr="00422BA7">
        <w:t>дефосфорилирования</w:t>
      </w:r>
      <w:proofErr w:type="spellEnd"/>
      <w:r w:rsidRPr="00422BA7">
        <w:t xml:space="preserve"> в стенке кишечника.</w:t>
      </w:r>
    </w:p>
    <w:p w:rsidR="004A5963" w:rsidRPr="00422BA7" w:rsidRDefault="004A5963" w:rsidP="00193CFE">
      <w:pPr>
        <w:suppressAutoHyphens/>
        <w:spacing w:line="276" w:lineRule="auto"/>
        <w:jc w:val="both"/>
      </w:pPr>
      <w:r w:rsidRPr="00422BA7">
        <w:t>5. Авитаминозы А, В, С (поскольку эти витамины являются коферментами соответствующих биохимических реакций).</w:t>
      </w:r>
    </w:p>
    <w:p w:rsidR="004A5963" w:rsidRPr="00422BA7" w:rsidRDefault="004A5963" w:rsidP="00193CFE">
      <w:pPr>
        <w:suppressAutoHyphens/>
        <w:spacing w:line="276" w:lineRule="auto"/>
        <w:jc w:val="both"/>
      </w:pPr>
      <w:r w:rsidRPr="00422BA7">
        <w:t xml:space="preserve">6. Избыточное потребление с пищей </w:t>
      </w:r>
      <w:proofErr w:type="spellStart"/>
      <w:r w:rsidRPr="00422BA7">
        <w:t>Са</w:t>
      </w:r>
      <w:proofErr w:type="spellEnd"/>
      <w:r w:rsidRPr="00422BA7">
        <w:t xml:space="preserve"> и </w:t>
      </w:r>
      <w:proofErr w:type="spellStart"/>
      <w:r w:rsidRPr="00422BA7">
        <w:t>Mg</w:t>
      </w:r>
      <w:proofErr w:type="spellEnd"/>
      <w:r w:rsidRPr="00422BA7">
        <w:t>, что приводит к образованию нерастворимых в воде солей жирных кислот (мыла).</w:t>
      </w:r>
    </w:p>
    <w:p w:rsidR="004A5963" w:rsidRPr="00422BA7" w:rsidRDefault="004A5963" w:rsidP="00193CFE">
      <w:pPr>
        <w:suppressAutoHyphens/>
        <w:spacing w:line="276" w:lineRule="auto"/>
        <w:jc w:val="both"/>
      </w:pPr>
      <w:r w:rsidRPr="00422BA7">
        <w:t xml:space="preserve">7. Дефицит холина в пище или недостаточное его образование из метионина при малобелковом питании тормозит </w:t>
      </w:r>
      <w:proofErr w:type="spellStart"/>
      <w:r w:rsidRPr="00422BA7">
        <w:t>реабсорбцию</w:t>
      </w:r>
      <w:proofErr w:type="spellEnd"/>
      <w:r w:rsidRPr="00422BA7">
        <w:t xml:space="preserve"> липидов.</w:t>
      </w:r>
    </w:p>
    <w:p w:rsidR="004A5963" w:rsidRPr="00422BA7" w:rsidRDefault="004A5963" w:rsidP="00193CFE">
      <w:pPr>
        <w:suppressAutoHyphens/>
        <w:spacing w:line="276" w:lineRule="auto"/>
        <w:jc w:val="both"/>
      </w:pPr>
      <w:r w:rsidRPr="00422BA7">
        <w:t>8. Изменение деятельности нервной и эндокринной систем: перерезка блуждающего нерва ослабляет всасывание жиров из кишечника, аналогично действует наркоз; адренокортикотропный гормон (АКТГ) и тироксин усиливают всасывание жира. При недостатке гормонов коры надпочечников или избытке адреналина всасывание жира замедляется.</w:t>
      </w:r>
    </w:p>
    <w:p w:rsidR="004A5963" w:rsidRPr="00422BA7" w:rsidRDefault="004A5963" w:rsidP="00193CFE">
      <w:pPr>
        <w:suppressAutoHyphens/>
        <w:spacing w:line="276" w:lineRule="auto"/>
        <w:jc w:val="both"/>
      </w:pPr>
      <w:r w:rsidRPr="00422BA7">
        <w:t xml:space="preserve">9. Усиленная перистальтика кишечника и диарея препятствуют </w:t>
      </w:r>
      <w:proofErr w:type="spellStart"/>
      <w:r w:rsidRPr="00422BA7">
        <w:t>реабсорбции</w:t>
      </w:r>
      <w:proofErr w:type="spellEnd"/>
      <w:r w:rsidRPr="00422BA7">
        <w:t xml:space="preserve"> большей части жира.</w:t>
      </w:r>
    </w:p>
    <w:p w:rsidR="004A5963" w:rsidRPr="00422BA7" w:rsidRDefault="004A5963" w:rsidP="00193CFE">
      <w:pPr>
        <w:suppressAutoHyphens/>
        <w:spacing w:line="276" w:lineRule="auto"/>
        <w:jc w:val="both"/>
      </w:pPr>
      <w:r w:rsidRPr="00422BA7">
        <w:t xml:space="preserve">10. Нарушение метаболизма липидов в </w:t>
      </w:r>
      <w:proofErr w:type="spellStart"/>
      <w:r w:rsidRPr="00422BA7">
        <w:t>энтероцитах</w:t>
      </w:r>
      <w:proofErr w:type="spellEnd"/>
      <w:r w:rsidRPr="00422BA7">
        <w:t xml:space="preserve"> с образованием аномальных белково-липидных комплексов ухудшает всасывание жира и вызывает образование жировых скоплений в стенке тонкого кишечника и в мелких лимфатических протоках, что блокирует отток лимфы.</w:t>
      </w:r>
    </w:p>
    <w:p w:rsidR="004A5963" w:rsidRPr="00422BA7" w:rsidRDefault="004A5963" w:rsidP="00193CFE">
      <w:pPr>
        <w:suppressAutoHyphens/>
        <w:spacing w:line="276" w:lineRule="auto"/>
        <w:jc w:val="both"/>
      </w:pPr>
      <w:r w:rsidRPr="00422BA7">
        <w:rPr>
          <w:b/>
          <w:bCs/>
        </w:rPr>
        <w:lastRenderedPageBreak/>
        <w:t>Дефицит липидов </w:t>
      </w:r>
      <w:r w:rsidRPr="00422BA7">
        <w:t>в организме может быть связан не только с нарушением их всасывания в кишечнике, но и с усилением их выведения. Организм может терять липиды с мочой (</w:t>
      </w:r>
      <w:proofErr w:type="spellStart"/>
      <w:r w:rsidRPr="00422BA7">
        <w:t>липидурия</w:t>
      </w:r>
      <w:proofErr w:type="spellEnd"/>
      <w:r w:rsidRPr="00422BA7">
        <w:t xml:space="preserve">), что наблюдается при липоидном нефрозе. Возможны потеря липидов сальными железами (экзема, угревая сыпь) и выход липидов из депо при </w:t>
      </w:r>
      <w:proofErr w:type="spellStart"/>
      <w:r w:rsidRPr="00422BA7">
        <w:t>травматизации</w:t>
      </w:r>
      <w:proofErr w:type="spellEnd"/>
      <w:r w:rsidRPr="00422BA7">
        <w:t xml:space="preserve"> больших участков жировой ткани и костного мозга.</w:t>
      </w:r>
    </w:p>
    <w:p w:rsidR="004A5963" w:rsidRPr="00422BA7" w:rsidRDefault="004A5963" w:rsidP="00193CFE">
      <w:pPr>
        <w:suppressAutoHyphens/>
        <w:spacing w:line="276" w:lineRule="auto"/>
        <w:jc w:val="both"/>
      </w:pPr>
      <w:r w:rsidRPr="00422BA7">
        <w:rPr>
          <w:b/>
          <w:bCs/>
        </w:rPr>
        <w:t>Нарушение транспорта липидов</w:t>
      </w:r>
    </w:p>
    <w:p w:rsidR="004A5963" w:rsidRDefault="004A5963" w:rsidP="00193CFE">
      <w:pPr>
        <w:suppressAutoHyphens/>
        <w:spacing w:line="276" w:lineRule="auto"/>
        <w:jc w:val="both"/>
      </w:pPr>
      <w:proofErr w:type="spellStart"/>
      <w:r w:rsidRPr="00422BA7">
        <w:rPr>
          <w:b/>
          <w:bCs/>
        </w:rPr>
        <w:t>Липопротеины</w:t>
      </w:r>
      <w:proofErr w:type="spellEnd"/>
      <w:r w:rsidRPr="00422BA7">
        <w:rPr>
          <w:b/>
          <w:bCs/>
        </w:rPr>
        <w:t> </w:t>
      </w:r>
      <w:r w:rsidRPr="00422BA7">
        <w:t xml:space="preserve">- это сферические частицы, состоящие из гидрофобной сердцевины и гидрофильной оболочки (в центре - неполярные липиды: </w:t>
      </w:r>
      <w:proofErr w:type="spellStart"/>
      <w:r w:rsidRPr="00422BA7">
        <w:t>триглицериды</w:t>
      </w:r>
      <w:proofErr w:type="spellEnd"/>
      <w:r w:rsidRPr="00422BA7">
        <w:t xml:space="preserve"> и эфиры холестерина; оболочка построена из полярных липидов - холестерина и </w:t>
      </w:r>
      <w:proofErr w:type="spellStart"/>
      <w:r w:rsidRPr="00422BA7">
        <w:t>фосфолипидов</w:t>
      </w:r>
      <w:proofErr w:type="spellEnd"/>
      <w:r w:rsidRPr="00422BA7">
        <w:t xml:space="preserve">, причем их заряженные концы обращены наружу; также в составе оболочки - белки, </w:t>
      </w:r>
      <w:proofErr w:type="spellStart"/>
      <w:r w:rsidRPr="00422BA7">
        <w:t>нековалентно</w:t>
      </w:r>
      <w:proofErr w:type="spellEnd"/>
      <w:r w:rsidRPr="00422BA7">
        <w:t xml:space="preserve"> связанные с </w:t>
      </w:r>
      <w:proofErr w:type="spellStart"/>
      <w:r w:rsidRPr="00422BA7">
        <w:t>фосфолипидами</w:t>
      </w:r>
      <w:proofErr w:type="spellEnd"/>
      <w:r w:rsidRPr="00422BA7">
        <w:t xml:space="preserve"> и холестерином, </w:t>
      </w:r>
      <w:proofErr w:type="spellStart"/>
      <w:r w:rsidRPr="00422BA7">
        <w:t>апопротеины</w:t>
      </w:r>
      <w:proofErr w:type="spellEnd"/>
      <w:r w:rsidRPr="00422BA7">
        <w:t>). </w:t>
      </w:r>
    </w:p>
    <w:p w:rsidR="004A5963" w:rsidRPr="00422BA7" w:rsidRDefault="004A5963" w:rsidP="00193CFE">
      <w:pPr>
        <w:suppressAutoHyphens/>
        <w:spacing w:line="276" w:lineRule="auto"/>
        <w:jc w:val="both"/>
      </w:pPr>
      <w:r w:rsidRPr="00422BA7">
        <w:t>Выделяют </w:t>
      </w:r>
      <w:r w:rsidRPr="00422BA7">
        <w:rPr>
          <w:b/>
          <w:bCs/>
        </w:rPr>
        <w:t xml:space="preserve">4 основные группы </w:t>
      </w:r>
      <w:proofErr w:type="spellStart"/>
      <w:r w:rsidRPr="00422BA7">
        <w:rPr>
          <w:b/>
          <w:bCs/>
        </w:rPr>
        <w:t>липопротеинов</w:t>
      </w:r>
      <w:proofErr w:type="spellEnd"/>
      <w:r w:rsidRPr="00422BA7">
        <w:rPr>
          <w:b/>
          <w:bCs/>
        </w:rPr>
        <w:t xml:space="preserve"> (ЛП):</w:t>
      </w:r>
    </w:p>
    <w:p w:rsidR="004A5963" w:rsidRPr="00422BA7" w:rsidRDefault="004A5963" w:rsidP="00193CFE">
      <w:pPr>
        <w:suppressAutoHyphens/>
        <w:spacing w:line="276" w:lineRule="auto"/>
        <w:jc w:val="both"/>
      </w:pPr>
      <w:r w:rsidRPr="00422BA7">
        <w:t>1. </w:t>
      </w:r>
      <w:proofErr w:type="spellStart"/>
      <w:r w:rsidRPr="00422BA7">
        <w:rPr>
          <w:b/>
          <w:bCs/>
        </w:rPr>
        <w:t>Липопротеины</w:t>
      </w:r>
      <w:proofErr w:type="spellEnd"/>
      <w:r w:rsidRPr="00422BA7">
        <w:rPr>
          <w:b/>
          <w:bCs/>
        </w:rPr>
        <w:t xml:space="preserve"> высокой плотности (</w:t>
      </w:r>
      <w:r w:rsidRPr="00A7172E">
        <w:rPr>
          <w:b/>
          <w:bCs/>
        </w:rPr>
        <w:t>ЛПВП, или </w:t>
      </w:r>
      <w:proofErr w:type="spellStart"/>
      <w:r w:rsidRPr="00A7172E">
        <w:rPr>
          <w:b/>
          <w:bCs/>
        </w:rPr>
        <w:t>α-ЛП</w:t>
      </w:r>
      <w:proofErr w:type="spellEnd"/>
      <w:r w:rsidRPr="00A7172E">
        <w:rPr>
          <w:b/>
          <w:bCs/>
        </w:rPr>
        <w:t>)</w:t>
      </w:r>
      <w:r w:rsidRPr="00422BA7">
        <w:t xml:space="preserve">. В состав ЛПВП входят 40-55% белка, 27-30% </w:t>
      </w:r>
      <w:proofErr w:type="spellStart"/>
      <w:r w:rsidRPr="00422BA7">
        <w:t>фосфолипидов</w:t>
      </w:r>
      <w:proofErr w:type="spellEnd"/>
      <w:r w:rsidRPr="00422BA7">
        <w:t xml:space="preserve">, 3-8% </w:t>
      </w:r>
      <w:proofErr w:type="spellStart"/>
      <w:r w:rsidRPr="00422BA7">
        <w:t>триглицеридов</w:t>
      </w:r>
      <w:proofErr w:type="spellEnd"/>
      <w:r w:rsidRPr="00422BA7">
        <w:t>, 2-3% свободного холестерина, 14-20% эфиров холестерина. Оболочка содержит </w:t>
      </w:r>
      <w:proofErr w:type="spellStart"/>
      <w:r w:rsidRPr="00422BA7">
        <w:rPr>
          <w:b/>
          <w:bCs/>
        </w:rPr>
        <w:t>апопротеины</w:t>
      </w:r>
      <w:proofErr w:type="spellEnd"/>
      <w:r w:rsidRPr="00422BA7">
        <w:rPr>
          <w:b/>
          <w:bCs/>
        </w:rPr>
        <w:t xml:space="preserve"> А, СП, Е. </w:t>
      </w:r>
      <w:r w:rsidRPr="00422BA7">
        <w:t>Они синтезируются паренхимой печени, в стенке тонкого кишечника и всегда присутствуют в плазме крови здоровых людей. Выполняют транспортную функцию, переводя избыток холестерина с поверхности сосудов в печень и выводя его излишек из клеток эндотелия.</w:t>
      </w:r>
      <w:r>
        <w:t xml:space="preserve"> </w:t>
      </w:r>
      <w:r w:rsidRPr="00422BA7">
        <w:t>Таким образом, ЛПВП - это </w:t>
      </w:r>
      <w:proofErr w:type="spellStart"/>
      <w:r w:rsidRPr="00422BA7">
        <w:rPr>
          <w:b/>
          <w:bCs/>
        </w:rPr>
        <w:t>антиатерогенные</w:t>
      </w:r>
      <w:proofErr w:type="spellEnd"/>
      <w:r w:rsidRPr="00422BA7">
        <w:rPr>
          <w:b/>
          <w:bCs/>
        </w:rPr>
        <w:t xml:space="preserve"> </w:t>
      </w:r>
      <w:proofErr w:type="spellStart"/>
      <w:r w:rsidRPr="00422BA7">
        <w:rPr>
          <w:b/>
          <w:bCs/>
        </w:rPr>
        <w:t>липопротеины</w:t>
      </w:r>
      <w:proofErr w:type="spellEnd"/>
      <w:r w:rsidRPr="00422BA7">
        <w:rPr>
          <w:b/>
          <w:bCs/>
        </w:rPr>
        <w:t>.</w:t>
      </w:r>
    </w:p>
    <w:p w:rsidR="004A5963" w:rsidRPr="00422BA7" w:rsidRDefault="004A5963" w:rsidP="00193CFE">
      <w:pPr>
        <w:suppressAutoHyphens/>
        <w:spacing w:line="276" w:lineRule="auto"/>
        <w:jc w:val="both"/>
      </w:pPr>
      <w:r w:rsidRPr="00422BA7">
        <w:t>2. </w:t>
      </w:r>
      <w:proofErr w:type="spellStart"/>
      <w:r w:rsidRPr="00422BA7">
        <w:rPr>
          <w:b/>
          <w:bCs/>
        </w:rPr>
        <w:t>Липопротеины</w:t>
      </w:r>
      <w:proofErr w:type="spellEnd"/>
      <w:r w:rsidRPr="00422BA7">
        <w:rPr>
          <w:b/>
          <w:bCs/>
        </w:rPr>
        <w:t xml:space="preserve"> очень низкой плотности (</w:t>
      </w:r>
      <w:r w:rsidRPr="00A7172E">
        <w:rPr>
          <w:b/>
          <w:bCs/>
        </w:rPr>
        <w:t>ЛПОНП, или пре- β-ЛП</w:t>
      </w:r>
      <w:r w:rsidRPr="00422BA7">
        <w:rPr>
          <w:b/>
          <w:bCs/>
        </w:rPr>
        <w:t>). </w:t>
      </w:r>
      <w:r w:rsidRPr="00422BA7">
        <w:t xml:space="preserve">Представляют очень неоднородный класс частиц с различным содержанием компонентов: 8-12% - белок, 10-12% - свободный холестерин, 18-20% - </w:t>
      </w:r>
      <w:proofErr w:type="spellStart"/>
      <w:r w:rsidRPr="00422BA7">
        <w:t>фосфолипиды</w:t>
      </w:r>
      <w:proofErr w:type="spellEnd"/>
      <w:r w:rsidRPr="00422BA7">
        <w:t>, 3-6% - эфиры</w:t>
      </w:r>
      <w:r>
        <w:t xml:space="preserve"> </w:t>
      </w:r>
      <w:r w:rsidRPr="00422BA7">
        <w:t xml:space="preserve">холестерина, около 50% - </w:t>
      </w:r>
      <w:proofErr w:type="spellStart"/>
      <w:r w:rsidRPr="00422BA7">
        <w:t>триацилглицеролы</w:t>
      </w:r>
      <w:proofErr w:type="spellEnd"/>
      <w:r w:rsidRPr="00422BA7">
        <w:t xml:space="preserve"> (ТАГ). Они образуются в основном в </w:t>
      </w:r>
      <w:proofErr w:type="spellStart"/>
      <w:r w:rsidRPr="00422BA7">
        <w:t>гепатоцитах</w:t>
      </w:r>
      <w:proofErr w:type="spellEnd"/>
      <w:r w:rsidRPr="00422BA7">
        <w:t xml:space="preserve"> (и в меньшем количестве - в слизистой кишечника), являются главной транспортной формой эндогенных </w:t>
      </w:r>
      <w:proofErr w:type="spellStart"/>
      <w:r w:rsidRPr="00422BA7">
        <w:t>триацилглицеролов</w:t>
      </w:r>
      <w:proofErr w:type="spellEnd"/>
      <w:r w:rsidRPr="00422BA7">
        <w:t>. В их составе </w:t>
      </w:r>
      <w:proofErr w:type="spellStart"/>
      <w:r w:rsidRPr="00422BA7">
        <w:rPr>
          <w:b/>
          <w:bCs/>
        </w:rPr>
        <w:t>апопротеины</w:t>
      </w:r>
      <w:proofErr w:type="spellEnd"/>
      <w:r w:rsidRPr="00422BA7">
        <w:rPr>
          <w:b/>
          <w:bCs/>
        </w:rPr>
        <w:t xml:space="preserve"> С, Е и В100. </w:t>
      </w:r>
    </w:p>
    <w:p w:rsidR="004A5963" w:rsidRPr="00422BA7" w:rsidRDefault="004A5963" w:rsidP="00193CFE">
      <w:pPr>
        <w:suppressAutoHyphens/>
        <w:spacing w:line="276" w:lineRule="auto"/>
        <w:jc w:val="both"/>
      </w:pPr>
      <w:r w:rsidRPr="00422BA7">
        <w:t>3. </w:t>
      </w:r>
      <w:proofErr w:type="spellStart"/>
      <w:r w:rsidRPr="00422BA7">
        <w:rPr>
          <w:b/>
          <w:bCs/>
        </w:rPr>
        <w:t>Липопротеины</w:t>
      </w:r>
      <w:proofErr w:type="spellEnd"/>
      <w:r w:rsidRPr="00422BA7">
        <w:rPr>
          <w:b/>
          <w:bCs/>
        </w:rPr>
        <w:t xml:space="preserve"> низкой плотности (</w:t>
      </w:r>
      <w:r w:rsidRPr="00A7172E">
        <w:rPr>
          <w:b/>
          <w:bCs/>
        </w:rPr>
        <w:t>ЛПНП, или </w:t>
      </w:r>
      <w:proofErr w:type="spellStart"/>
      <w:r w:rsidRPr="00A7172E">
        <w:rPr>
          <w:b/>
          <w:bCs/>
        </w:rPr>
        <w:t>β-ЛП</w:t>
      </w:r>
      <w:proofErr w:type="spellEnd"/>
      <w:r w:rsidRPr="00422BA7">
        <w:rPr>
          <w:b/>
          <w:bCs/>
        </w:rPr>
        <w:t>) </w:t>
      </w:r>
      <w:r w:rsidRPr="00422BA7">
        <w:t xml:space="preserve">имеют следующий состав: 24-31% - свободный холестерин, 16-28% - </w:t>
      </w:r>
      <w:proofErr w:type="spellStart"/>
      <w:r w:rsidRPr="00422BA7">
        <w:t>этерифицированный</w:t>
      </w:r>
      <w:proofErr w:type="spellEnd"/>
      <w:r w:rsidRPr="00422BA7">
        <w:t xml:space="preserve"> холестерин, 7-11% - </w:t>
      </w:r>
      <w:proofErr w:type="spellStart"/>
      <w:r w:rsidRPr="00422BA7">
        <w:t>триглицериды</w:t>
      </w:r>
      <w:proofErr w:type="spellEnd"/>
      <w:r w:rsidRPr="00422BA7">
        <w:t xml:space="preserve">, около 30% - </w:t>
      </w:r>
      <w:proofErr w:type="spellStart"/>
      <w:r w:rsidRPr="00422BA7">
        <w:t>фосфолипиды</w:t>
      </w:r>
      <w:proofErr w:type="spellEnd"/>
      <w:r w:rsidRPr="00422BA7">
        <w:t xml:space="preserve">, 20-25% - белок. Они образуются в плазме из ЛПОНП и являются самой </w:t>
      </w:r>
      <w:proofErr w:type="spellStart"/>
      <w:r w:rsidRPr="00422BA7">
        <w:t>атерогенной</w:t>
      </w:r>
      <w:proofErr w:type="spellEnd"/>
      <w:r w:rsidRPr="00422BA7">
        <w:t xml:space="preserve"> фракцией </w:t>
      </w:r>
      <w:proofErr w:type="spellStart"/>
      <w:r w:rsidRPr="00422BA7">
        <w:t>липопротеинов</w:t>
      </w:r>
      <w:proofErr w:type="spellEnd"/>
      <w:r w:rsidRPr="00422BA7">
        <w:t xml:space="preserve"> у человека. ЛПНП содержат только один </w:t>
      </w:r>
      <w:proofErr w:type="spellStart"/>
      <w:r w:rsidRPr="00422BA7">
        <w:rPr>
          <w:b/>
          <w:bCs/>
        </w:rPr>
        <w:t>апопротеин</w:t>
      </w:r>
      <w:proofErr w:type="spellEnd"/>
      <w:r w:rsidRPr="00422BA7">
        <w:rPr>
          <w:b/>
          <w:bCs/>
        </w:rPr>
        <w:t xml:space="preserve"> B100.</w:t>
      </w:r>
    </w:p>
    <w:p w:rsidR="004A5963" w:rsidRPr="00422BA7" w:rsidRDefault="004A5963" w:rsidP="00193CFE">
      <w:pPr>
        <w:suppressAutoHyphens/>
        <w:spacing w:line="276" w:lineRule="auto"/>
        <w:jc w:val="both"/>
      </w:pPr>
      <w:r w:rsidRPr="00422BA7">
        <w:t>4. </w:t>
      </w:r>
      <w:proofErr w:type="spellStart"/>
      <w:r w:rsidRPr="00422BA7">
        <w:rPr>
          <w:b/>
          <w:bCs/>
        </w:rPr>
        <w:t>Хиломикроны</w:t>
      </w:r>
      <w:proofErr w:type="spellEnd"/>
      <w:r w:rsidRPr="00422BA7">
        <w:rPr>
          <w:b/>
          <w:bCs/>
        </w:rPr>
        <w:t> </w:t>
      </w:r>
      <w:r w:rsidRPr="00422BA7">
        <w:t xml:space="preserve">- самые крупные липопротеиновые частицы, поступающие в кровь из лимфы и представляющие собой транспортную форму пищевых жиров. В их составе находятся: 3-8% </w:t>
      </w:r>
      <w:proofErr w:type="spellStart"/>
      <w:r w:rsidRPr="00422BA7">
        <w:t>фосфолипидов</w:t>
      </w:r>
      <w:proofErr w:type="spellEnd"/>
      <w:r w:rsidRPr="00422BA7">
        <w:t>, 2-4% эфиров холестерина, около 2% свободного холестерина, 1-2% белка и 86-94% ТАГ. В оболочке имеются </w:t>
      </w:r>
      <w:proofErr w:type="spellStart"/>
      <w:r w:rsidRPr="00422BA7">
        <w:rPr>
          <w:b/>
          <w:bCs/>
        </w:rPr>
        <w:t>апопротеины</w:t>
      </w:r>
      <w:proofErr w:type="spellEnd"/>
      <w:r w:rsidRPr="00422BA7">
        <w:rPr>
          <w:b/>
          <w:bCs/>
        </w:rPr>
        <w:t xml:space="preserve"> B48, A, C, E. </w:t>
      </w:r>
      <w:proofErr w:type="spellStart"/>
      <w:r w:rsidRPr="00422BA7">
        <w:t>Хиломикроны</w:t>
      </w:r>
      <w:proofErr w:type="spellEnd"/>
      <w:r w:rsidRPr="00422BA7">
        <w:t xml:space="preserve"> образуются в стенке кишечника в процессе всасывания экзогенных </w:t>
      </w:r>
      <w:proofErr w:type="spellStart"/>
      <w:r>
        <w:t>триглецирилов</w:t>
      </w:r>
      <w:proofErr w:type="spellEnd"/>
      <w:r w:rsidRPr="00422BA7">
        <w:t xml:space="preserve"> и холестерина, поступают в лимфатические сосуды и через грудной лимфатический проток попадают в большой круг кровообращения.</w:t>
      </w:r>
    </w:p>
    <w:p w:rsidR="004A5963" w:rsidRDefault="004A5963" w:rsidP="00193CFE">
      <w:pPr>
        <w:suppressAutoHyphens/>
        <w:spacing w:line="276" w:lineRule="auto"/>
        <w:jc w:val="both"/>
      </w:pPr>
      <w:r w:rsidRPr="00422BA7">
        <w:t xml:space="preserve">При ряде заболеваний липопротеиновый спектр сыворотки меняется и возникают </w:t>
      </w:r>
      <w:proofErr w:type="spellStart"/>
      <w:r w:rsidRPr="00E22806">
        <w:rPr>
          <w:b/>
        </w:rPr>
        <w:t>гипер</w:t>
      </w:r>
      <w:proofErr w:type="spellEnd"/>
      <w:r w:rsidRPr="00E22806">
        <w:rPr>
          <w:b/>
        </w:rPr>
        <w:t>-</w:t>
      </w:r>
      <w:r>
        <w:t xml:space="preserve"> </w:t>
      </w:r>
      <w:r w:rsidRPr="00422BA7">
        <w:t xml:space="preserve">или </w:t>
      </w:r>
      <w:proofErr w:type="spellStart"/>
      <w:r w:rsidRPr="00E22806">
        <w:rPr>
          <w:b/>
        </w:rPr>
        <w:t>гипо</w:t>
      </w:r>
      <w:proofErr w:type="spellEnd"/>
      <w:r w:rsidRPr="00E22806">
        <w:rPr>
          <w:b/>
        </w:rPr>
        <w:t>-</w:t>
      </w:r>
      <w:r w:rsidRPr="00422BA7">
        <w:t xml:space="preserve">, </w:t>
      </w:r>
      <w:proofErr w:type="spellStart"/>
      <w:r w:rsidRPr="00E22806">
        <w:rPr>
          <w:b/>
        </w:rPr>
        <w:t>алипопротеинемии</w:t>
      </w:r>
      <w:proofErr w:type="spellEnd"/>
      <w:r w:rsidRPr="00422BA7">
        <w:t xml:space="preserve">. При этом отмечаются увеличение или, наоборот, снижение содержания одного или нескольких классов </w:t>
      </w:r>
      <w:proofErr w:type="spellStart"/>
      <w:r w:rsidRPr="00422BA7">
        <w:t>липопротеинов</w:t>
      </w:r>
      <w:proofErr w:type="spellEnd"/>
      <w:r w:rsidRPr="00422BA7">
        <w:t xml:space="preserve"> в крови, а также появление их определенных форм (</w:t>
      </w:r>
      <w:proofErr w:type="spellStart"/>
      <w:r w:rsidRPr="00E22806">
        <w:rPr>
          <w:b/>
        </w:rPr>
        <w:t>дислипопротеинемии</w:t>
      </w:r>
      <w:proofErr w:type="spellEnd"/>
      <w:r w:rsidRPr="00422BA7">
        <w:t xml:space="preserve">). </w:t>
      </w:r>
    </w:p>
    <w:p w:rsidR="004A5963" w:rsidRDefault="004A5963" w:rsidP="00193CFE">
      <w:pPr>
        <w:suppressAutoHyphens/>
        <w:spacing w:line="276" w:lineRule="auto"/>
        <w:jc w:val="both"/>
      </w:pPr>
      <w:proofErr w:type="spellStart"/>
      <w:r w:rsidRPr="00422BA7">
        <w:t>Гипер</w:t>
      </w:r>
      <w:proofErr w:type="spellEnd"/>
      <w:r w:rsidRPr="00422BA7">
        <w:t xml:space="preserve">- и </w:t>
      </w:r>
      <w:proofErr w:type="spellStart"/>
      <w:r w:rsidRPr="00422BA7">
        <w:t>дислипопротеинемии</w:t>
      </w:r>
      <w:proofErr w:type="spellEnd"/>
      <w:r w:rsidRPr="00422BA7">
        <w:t xml:space="preserve"> - один из главных факторов риска многих заболеваний, в первую очередь - атеросклероза. </w:t>
      </w:r>
      <w:proofErr w:type="spellStart"/>
      <w:r w:rsidRPr="00422BA7">
        <w:t>Дислипопротеинемии</w:t>
      </w:r>
      <w:proofErr w:type="spellEnd"/>
      <w:r w:rsidRPr="00422BA7">
        <w:t xml:space="preserve"> возникают или усиливаются при ожирении, сахарном диабете, гипотиреозе, болезнях почек и печени; их течение и прогноз зависят от тяжести основного заболевания. </w:t>
      </w:r>
    </w:p>
    <w:p w:rsidR="004A5963" w:rsidRDefault="004A5963" w:rsidP="00193CFE">
      <w:pPr>
        <w:suppressAutoHyphens/>
        <w:spacing w:line="276" w:lineRule="auto"/>
        <w:jc w:val="both"/>
        <w:rPr>
          <w:bCs/>
        </w:rPr>
      </w:pPr>
      <w:r w:rsidRPr="000C162B">
        <w:rPr>
          <w:bCs/>
        </w:rPr>
        <w:lastRenderedPageBreak/>
        <w:t xml:space="preserve">Согласно классификации ВОЗ, принято выделять 5 типов </w:t>
      </w:r>
      <w:proofErr w:type="spellStart"/>
      <w:r w:rsidRPr="000C162B">
        <w:rPr>
          <w:b/>
          <w:bCs/>
        </w:rPr>
        <w:t>гиперлипопротеинеми</w:t>
      </w:r>
      <w:r>
        <w:rPr>
          <w:b/>
          <w:bCs/>
        </w:rPr>
        <w:t>й</w:t>
      </w:r>
      <w:proofErr w:type="spellEnd"/>
      <w:r>
        <w:rPr>
          <w:b/>
          <w:bCs/>
        </w:rPr>
        <w:t xml:space="preserve"> </w:t>
      </w:r>
      <w:r w:rsidRPr="00D8025E">
        <w:rPr>
          <w:bCs/>
        </w:rPr>
        <w:t>(ГЛП</w:t>
      </w:r>
      <w:r>
        <w:rPr>
          <w:bCs/>
        </w:rPr>
        <w:t>)</w:t>
      </w:r>
      <w:r w:rsidRPr="000C162B">
        <w:rPr>
          <w:bCs/>
        </w:rPr>
        <w:t xml:space="preserve">: I, </w:t>
      </w:r>
      <w:proofErr w:type="spellStart"/>
      <w:r w:rsidRPr="000C162B">
        <w:rPr>
          <w:bCs/>
        </w:rPr>
        <w:t>IIа</w:t>
      </w:r>
      <w:proofErr w:type="spellEnd"/>
      <w:r w:rsidRPr="000C162B">
        <w:rPr>
          <w:bCs/>
        </w:rPr>
        <w:t xml:space="preserve">, </w:t>
      </w:r>
      <w:proofErr w:type="spellStart"/>
      <w:r w:rsidRPr="000C162B">
        <w:rPr>
          <w:bCs/>
        </w:rPr>
        <w:t>IIб</w:t>
      </w:r>
      <w:proofErr w:type="spellEnd"/>
      <w:r w:rsidRPr="000C162B">
        <w:rPr>
          <w:bCs/>
        </w:rPr>
        <w:t xml:space="preserve">, III, IV, V, отличающихся нарушением обмена тех или иных </w:t>
      </w:r>
      <w:proofErr w:type="spellStart"/>
      <w:r w:rsidRPr="000C162B">
        <w:rPr>
          <w:bCs/>
        </w:rPr>
        <w:t>липопротеинов</w:t>
      </w:r>
      <w:proofErr w:type="spellEnd"/>
      <w:r w:rsidRPr="000C162B">
        <w:rPr>
          <w:bCs/>
        </w:rPr>
        <w:t>. </w:t>
      </w:r>
    </w:p>
    <w:p w:rsidR="004A5963" w:rsidRDefault="004A5963" w:rsidP="00193CFE">
      <w:pPr>
        <w:suppressAutoHyphens/>
        <w:spacing w:line="276" w:lineRule="auto"/>
        <w:jc w:val="both"/>
        <w:rPr>
          <w:bCs/>
        </w:rPr>
      </w:pPr>
      <w:r w:rsidRPr="00D8025E">
        <w:rPr>
          <w:b/>
          <w:bCs/>
        </w:rPr>
        <w:t xml:space="preserve">I тип: </w:t>
      </w:r>
      <w:proofErr w:type="spellStart"/>
      <w:r w:rsidRPr="00D8025E">
        <w:rPr>
          <w:b/>
          <w:bCs/>
        </w:rPr>
        <w:t>гиперхиломикронемия</w:t>
      </w:r>
      <w:proofErr w:type="spellEnd"/>
      <w:r>
        <w:rPr>
          <w:b/>
          <w:bCs/>
        </w:rPr>
        <w:t xml:space="preserve"> </w:t>
      </w:r>
      <w:r w:rsidRPr="00D8025E">
        <w:rPr>
          <w:bCs/>
        </w:rPr>
        <w:t xml:space="preserve">(индуцированная жирами </w:t>
      </w:r>
      <w:proofErr w:type="spellStart"/>
      <w:r w:rsidRPr="00D8025E">
        <w:rPr>
          <w:bCs/>
        </w:rPr>
        <w:t>липемия</w:t>
      </w:r>
      <w:proofErr w:type="spellEnd"/>
      <w:r w:rsidRPr="00D8025E">
        <w:rPr>
          <w:bCs/>
        </w:rPr>
        <w:t xml:space="preserve">) - результат нарушения лизиса </w:t>
      </w:r>
      <w:proofErr w:type="spellStart"/>
      <w:r w:rsidRPr="00D8025E">
        <w:rPr>
          <w:bCs/>
        </w:rPr>
        <w:t>хиломикронов</w:t>
      </w:r>
      <w:proofErr w:type="spellEnd"/>
      <w:r w:rsidRPr="00D8025E">
        <w:rPr>
          <w:bCs/>
        </w:rPr>
        <w:t xml:space="preserve">, связанного с аутосомно-рецессивным дефицитом </w:t>
      </w:r>
      <w:proofErr w:type="spellStart"/>
      <w:r w:rsidRPr="00D8025E">
        <w:rPr>
          <w:bCs/>
        </w:rPr>
        <w:t>липопротеинлипазы</w:t>
      </w:r>
      <w:proofErr w:type="spellEnd"/>
      <w:r w:rsidRPr="00D8025E">
        <w:rPr>
          <w:bCs/>
        </w:rPr>
        <w:t>.</w:t>
      </w:r>
      <w:r>
        <w:rPr>
          <w:bCs/>
        </w:rPr>
        <w:t xml:space="preserve"> </w:t>
      </w:r>
      <w:r w:rsidRPr="00D8025E">
        <w:rPr>
          <w:bCs/>
        </w:rPr>
        <w:t xml:space="preserve">Встречается крайне редко, проявляется в детском возрасте коликами в верхнем отделе живота, панкреатитом, </w:t>
      </w:r>
      <w:proofErr w:type="spellStart"/>
      <w:r w:rsidRPr="00D8025E">
        <w:rPr>
          <w:bCs/>
        </w:rPr>
        <w:t>гепатоспленомегалией</w:t>
      </w:r>
      <w:proofErr w:type="spellEnd"/>
      <w:r w:rsidRPr="00D8025E">
        <w:rPr>
          <w:bCs/>
        </w:rPr>
        <w:t xml:space="preserve">. Диагностируется на основании высокого уровня </w:t>
      </w:r>
      <w:proofErr w:type="spellStart"/>
      <w:r w:rsidRPr="00D8025E">
        <w:rPr>
          <w:bCs/>
        </w:rPr>
        <w:t>триглицеридов</w:t>
      </w:r>
      <w:proofErr w:type="spellEnd"/>
      <w:r w:rsidRPr="00D8025E">
        <w:rPr>
          <w:bCs/>
        </w:rPr>
        <w:t xml:space="preserve"> (ТГ) в сыворотке крови, снижения или полного отсутствия активности </w:t>
      </w:r>
      <w:proofErr w:type="spellStart"/>
      <w:r w:rsidRPr="00D8025E">
        <w:rPr>
          <w:bCs/>
        </w:rPr>
        <w:t>липопротеинлипазы</w:t>
      </w:r>
      <w:proofErr w:type="spellEnd"/>
      <w:r w:rsidRPr="00D8025E">
        <w:rPr>
          <w:bCs/>
        </w:rPr>
        <w:t xml:space="preserve">, наличия мутной сыворотки. При увеличении содержания ТГ в плазме крови до 17,0 </w:t>
      </w:r>
      <w:proofErr w:type="spellStart"/>
      <w:r w:rsidRPr="00D8025E">
        <w:rPr>
          <w:bCs/>
        </w:rPr>
        <w:t>ммоль</w:t>
      </w:r>
      <w:proofErr w:type="spellEnd"/>
      <w:r w:rsidRPr="00D8025E">
        <w:rPr>
          <w:bCs/>
        </w:rPr>
        <w:t xml:space="preserve">/л отмечается появление эруптивных </w:t>
      </w:r>
      <w:proofErr w:type="spellStart"/>
      <w:r w:rsidRPr="00D8025E">
        <w:rPr>
          <w:bCs/>
        </w:rPr>
        <w:t>ксантом</w:t>
      </w:r>
      <w:proofErr w:type="spellEnd"/>
      <w:r w:rsidRPr="00D8025E">
        <w:rPr>
          <w:bCs/>
        </w:rPr>
        <w:t>, которые не имеют определенной локализации и легко рассасываются при нормализации уровня ТГ.  В качестве вторичного этот тип может наблюдаться при гипотиреозе, панкреатите, алкоголизме, диабетическом ацидозе.</w:t>
      </w:r>
    </w:p>
    <w:p w:rsidR="004A5963" w:rsidRDefault="004A5963" w:rsidP="00193CFE">
      <w:pPr>
        <w:suppressAutoHyphens/>
        <w:spacing w:line="276" w:lineRule="auto"/>
        <w:jc w:val="both"/>
        <w:rPr>
          <w:bCs/>
        </w:rPr>
      </w:pPr>
      <w:r w:rsidRPr="00D8025E">
        <w:rPr>
          <w:b/>
          <w:bCs/>
        </w:rPr>
        <w:t xml:space="preserve">II тип: </w:t>
      </w:r>
      <w:proofErr w:type="spellStart"/>
      <w:r w:rsidRPr="00D8025E">
        <w:rPr>
          <w:b/>
          <w:bCs/>
        </w:rPr>
        <w:t>гиперлипопротеинемия</w:t>
      </w:r>
      <w:proofErr w:type="spellEnd"/>
      <w:r>
        <w:rPr>
          <w:b/>
          <w:bCs/>
        </w:rPr>
        <w:t xml:space="preserve"> </w:t>
      </w:r>
      <w:r w:rsidRPr="00D8025E">
        <w:rPr>
          <w:bCs/>
        </w:rPr>
        <w:t xml:space="preserve">(синонимы: семейная </w:t>
      </w:r>
      <w:proofErr w:type="spellStart"/>
      <w:r w:rsidRPr="00D8025E">
        <w:rPr>
          <w:bCs/>
        </w:rPr>
        <w:t>гиперхолестеринемия</w:t>
      </w:r>
      <w:proofErr w:type="spellEnd"/>
      <w:r w:rsidRPr="00D8025E">
        <w:rPr>
          <w:bCs/>
        </w:rPr>
        <w:t xml:space="preserve">, множественная бугорчатая </w:t>
      </w:r>
      <w:proofErr w:type="spellStart"/>
      <w:r w:rsidRPr="00D8025E">
        <w:rPr>
          <w:bCs/>
        </w:rPr>
        <w:t>ксантома</w:t>
      </w:r>
      <w:proofErr w:type="spellEnd"/>
      <w:r w:rsidRPr="00D8025E">
        <w:rPr>
          <w:bCs/>
        </w:rPr>
        <w:t xml:space="preserve">) делится на два подтипа </w:t>
      </w:r>
      <w:proofErr w:type="spellStart"/>
      <w:r w:rsidRPr="00D8025E">
        <w:rPr>
          <w:bCs/>
        </w:rPr>
        <w:t>IIа</w:t>
      </w:r>
      <w:proofErr w:type="spellEnd"/>
      <w:r w:rsidRPr="00D8025E">
        <w:rPr>
          <w:bCs/>
        </w:rPr>
        <w:t xml:space="preserve"> и </w:t>
      </w:r>
      <w:proofErr w:type="spellStart"/>
      <w:r w:rsidRPr="00D8025E">
        <w:rPr>
          <w:bCs/>
        </w:rPr>
        <w:t>IIб</w:t>
      </w:r>
      <w:proofErr w:type="spellEnd"/>
      <w:r w:rsidRPr="00D8025E">
        <w:rPr>
          <w:bCs/>
        </w:rPr>
        <w:t>.</w:t>
      </w:r>
      <w:r>
        <w:rPr>
          <w:bCs/>
        </w:rPr>
        <w:t xml:space="preserve"> </w:t>
      </w:r>
      <w:proofErr w:type="spellStart"/>
      <w:r w:rsidRPr="00D8025E">
        <w:rPr>
          <w:bCs/>
        </w:rPr>
        <w:t>Гиперлипопротеинемия</w:t>
      </w:r>
      <w:proofErr w:type="spellEnd"/>
      <w:r w:rsidRPr="00D8025E">
        <w:rPr>
          <w:bCs/>
        </w:rPr>
        <w:t xml:space="preserve"> </w:t>
      </w:r>
      <w:proofErr w:type="spellStart"/>
      <w:r w:rsidRPr="00D8025E">
        <w:rPr>
          <w:bCs/>
        </w:rPr>
        <w:t>IIа</w:t>
      </w:r>
      <w:proofErr w:type="spellEnd"/>
      <w:r w:rsidRPr="00D8025E">
        <w:rPr>
          <w:bCs/>
        </w:rPr>
        <w:t xml:space="preserve"> характеризуется повышенным содержанием ЛПНП при нормальном содержании ЛПОНП, обусловлена замедлением метаболизма ЛПНП и элиминации холестерина. Про</w:t>
      </w:r>
      <w:r>
        <w:rPr>
          <w:bCs/>
        </w:rPr>
        <w:t>является ранним атеросклерозом</w:t>
      </w:r>
      <w:r w:rsidRPr="00D8025E">
        <w:rPr>
          <w:bCs/>
        </w:rPr>
        <w:t xml:space="preserve">, </w:t>
      </w:r>
      <w:proofErr w:type="spellStart"/>
      <w:r w:rsidRPr="00D8025E">
        <w:rPr>
          <w:bCs/>
        </w:rPr>
        <w:t>ксантоматозом</w:t>
      </w:r>
      <w:proofErr w:type="spellEnd"/>
      <w:r w:rsidRPr="00D8025E">
        <w:rPr>
          <w:bCs/>
        </w:rPr>
        <w:t xml:space="preserve">, </w:t>
      </w:r>
      <w:proofErr w:type="spellStart"/>
      <w:r w:rsidRPr="00D8025E">
        <w:rPr>
          <w:bCs/>
        </w:rPr>
        <w:t>коагулопатией</w:t>
      </w:r>
      <w:proofErr w:type="spellEnd"/>
      <w:r w:rsidRPr="00D8025E">
        <w:rPr>
          <w:bCs/>
        </w:rPr>
        <w:t xml:space="preserve">. Содержание холестерина (ХС) в плазме крови у гомозиготных больных превышает 13,0 </w:t>
      </w:r>
      <w:proofErr w:type="spellStart"/>
      <w:r w:rsidRPr="00D8025E">
        <w:rPr>
          <w:bCs/>
        </w:rPr>
        <w:t>ммоль</w:t>
      </w:r>
      <w:proofErr w:type="spellEnd"/>
      <w:r w:rsidRPr="00D8025E">
        <w:rPr>
          <w:bCs/>
        </w:rPr>
        <w:t xml:space="preserve">/л, а у гетерозиготных оно колеблется от 7,75 до 13,0 </w:t>
      </w:r>
      <w:proofErr w:type="spellStart"/>
      <w:r w:rsidRPr="00D8025E">
        <w:rPr>
          <w:bCs/>
        </w:rPr>
        <w:t>ммоль</w:t>
      </w:r>
      <w:proofErr w:type="spellEnd"/>
      <w:r w:rsidRPr="00D8025E">
        <w:rPr>
          <w:bCs/>
        </w:rPr>
        <w:t xml:space="preserve">/л. Вторичная ее форма может быть вызвана избытком в питании жиров, гипотиреозом, заболеваниями печени, нефротическим синдромом, </w:t>
      </w:r>
      <w:proofErr w:type="spellStart"/>
      <w:r w:rsidRPr="00D8025E">
        <w:rPr>
          <w:bCs/>
        </w:rPr>
        <w:t>гиперкальциемией</w:t>
      </w:r>
      <w:proofErr w:type="spellEnd"/>
      <w:r w:rsidRPr="00D8025E">
        <w:rPr>
          <w:bCs/>
        </w:rPr>
        <w:t xml:space="preserve">, </w:t>
      </w:r>
      <w:proofErr w:type="spellStart"/>
      <w:r w:rsidRPr="00D8025E">
        <w:rPr>
          <w:bCs/>
        </w:rPr>
        <w:t>порфирией</w:t>
      </w:r>
      <w:proofErr w:type="spellEnd"/>
      <w:r w:rsidRPr="00D8025E">
        <w:rPr>
          <w:bCs/>
        </w:rPr>
        <w:t>.</w:t>
      </w:r>
    </w:p>
    <w:p w:rsidR="004A5963" w:rsidRDefault="004A5963" w:rsidP="00193CFE">
      <w:pPr>
        <w:suppressAutoHyphens/>
        <w:spacing w:line="276" w:lineRule="auto"/>
        <w:jc w:val="both"/>
        <w:rPr>
          <w:bCs/>
        </w:rPr>
      </w:pPr>
      <w:proofErr w:type="spellStart"/>
      <w:r w:rsidRPr="00D8025E">
        <w:rPr>
          <w:bCs/>
        </w:rPr>
        <w:t>Гиперлипопротеинемия</w:t>
      </w:r>
      <w:proofErr w:type="spellEnd"/>
      <w:r w:rsidRPr="00D8025E">
        <w:rPr>
          <w:bCs/>
        </w:rPr>
        <w:t xml:space="preserve"> </w:t>
      </w:r>
      <w:proofErr w:type="spellStart"/>
      <w:r w:rsidRPr="00D8025E">
        <w:rPr>
          <w:bCs/>
        </w:rPr>
        <w:t>IIб</w:t>
      </w:r>
      <w:proofErr w:type="spellEnd"/>
      <w:r w:rsidRPr="00D8025E">
        <w:rPr>
          <w:bCs/>
        </w:rPr>
        <w:t xml:space="preserve"> характеризуется повыш</w:t>
      </w:r>
      <w:r>
        <w:rPr>
          <w:bCs/>
        </w:rPr>
        <w:t>енным содержанием ЛПНП и ЛПОНП.</w:t>
      </w:r>
    </w:p>
    <w:p w:rsidR="004A5963" w:rsidRDefault="004A5963" w:rsidP="00193CFE">
      <w:pPr>
        <w:suppressAutoHyphens/>
        <w:spacing w:line="276" w:lineRule="auto"/>
        <w:jc w:val="both"/>
        <w:rPr>
          <w:bCs/>
        </w:rPr>
      </w:pPr>
      <w:r w:rsidRPr="004D784D">
        <w:rPr>
          <w:b/>
          <w:bCs/>
        </w:rPr>
        <w:t xml:space="preserve">III тип: </w:t>
      </w:r>
      <w:proofErr w:type="spellStart"/>
      <w:r w:rsidRPr="004D784D">
        <w:rPr>
          <w:b/>
          <w:bCs/>
        </w:rPr>
        <w:t>дислипопротеинемия</w:t>
      </w:r>
      <w:proofErr w:type="spellEnd"/>
      <w:r>
        <w:rPr>
          <w:b/>
          <w:bCs/>
        </w:rPr>
        <w:t xml:space="preserve"> </w:t>
      </w:r>
      <w:r w:rsidRPr="004D784D">
        <w:rPr>
          <w:bCs/>
        </w:rPr>
        <w:t xml:space="preserve">(синонимы: семейная </w:t>
      </w:r>
      <w:proofErr w:type="spellStart"/>
      <w:r w:rsidRPr="004D784D">
        <w:rPr>
          <w:bCs/>
        </w:rPr>
        <w:t>гиперхолестеринемия</w:t>
      </w:r>
      <w:proofErr w:type="spellEnd"/>
      <w:r w:rsidRPr="004D784D">
        <w:rPr>
          <w:bCs/>
        </w:rPr>
        <w:t xml:space="preserve"> с </w:t>
      </w:r>
      <w:proofErr w:type="spellStart"/>
      <w:r w:rsidRPr="004D784D">
        <w:rPr>
          <w:bCs/>
        </w:rPr>
        <w:t>гиперлипемией</w:t>
      </w:r>
      <w:proofErr w:type="spellEnd"/>
      <w:r w:rsidRPr="004D784D">
        <w:rPr>
          <w:bCs/>
        </w:rPr>
        <w:t>, «</w:t>
      </w:r>
      <w:proofErr w:type="spellStart"/>
      <w:r w:rsidRPr="004D784D">
        <w:rPr>
          <w:bCs/>
        </w:rPr>
        <w:t>флотирующаяГЛП</w:t>
      </w:r>
      <w:proofErr w:type="spellEnd"/>
      <w:r w:rsidRPr="004D784D">
        <w:rPr>
          <w:bCs/>
        </w:rPr>
        <w:t xml:space="preserve">», индуцированная углеводами </w:t>
      </w:r>
      <w:proofErr w:type="spellStart"/>
      <w:r w:rsidRPr="004D784D">
        <w:rPr>
          <w:bCs/>
        </w:rPr>
        <w:t>гиперлипемия</w:t>
      </w:r>
      <w:proofErr w:type="spellEnd"/>
      <w:r w:rsidRPr="004D784D">
        <w:rPr>
          <w:bCs/>
        </w:rPr>
        <w:t xml:space="preserve">), вызывается замедленным метаболизмом ЛПОНП, проявляется ранним атеросклерозом многих артерий, в том числе сосудов нижних конечностей, ожирением, диабетом, </w:t>
      </w:r>
      <w:proofErr w:type="spellStart"/>
      <w:r w:rsidRPr="004D784D">
        <w:rPr>
          <w:bCs/>
        </w:rPr>
        <w:t>ксантоматозом</w:t>
      </w:r>
      <w:proofErr w:type="spellEnd"/>
      <w:r w:rsidRPr="004D784D">
        <w:rPr>
          <w:bCs/>
        </w:rPr>
        <w:t xml:space="preserve">. Характеризуется повышенным содержанием </w:t>
      </w:r>
      <w:proofErr w:type="spellStart"/>
      <w:r w:rsidRPr="004D784D">
        <w:rPr>
          <w:bCs/>
        </w:rPr>
        <w:t>триглицеридов</w:t>
      </w:r>
      <w:proofErr w:type="spellEnd"/>
      <w:r w:rsidRPr="004D784D">
        <w:rPr>
          <w:bCs/>
        </w:rPr>
        <w:t xml:space="preserve"> и холестерина, ЛПОНП, пониженной толерантностью к глюкозе. У больных с III типом ГЛП плазма крови мутная, при ее стоянии иногда всплывает слой </w:t>
      </w:r>
      <w:proofErr w:type="spellStart"/>
      <w:r w:rsidRPr="004D784D">
        <w:rPr>
          <w:bCs/>
        </w:rPr>
        <w:t>хиломикронов</w:t>
      </w:r>
      <w:proofErr w:type="spellEnd"/>
      <w:r w:rsidRPr="004D784D">
        <w:rPr>
          <w:bCs/>
        </w:rPr>
        <w:t xml:space="preserve">. Содержание ХС и ТГ высокое и колеблется от 7,75 до 15,5 </w:t>
      </w:r>
      <w:proofErr w:type="spellStart"/>
      <w:r w:rsidRPr="004D784D">
        <w:rPr>
          <w:bCs/>
        </w:rPr>
        <w:t>ммоль</w:t>
      </w:r>
      <w:proofErr w:type="spellEnd"/>
      <w:r w:rsidRPr="004D784D">
        <w:rPr>
          <w:bCs/>
        </w:rPr>
        <w:t>/л. Молярное отношение ХС к ТГ в плазме крови около 2,00, но может варьировать.</w:t>
      </w:r>
    </w:p>
    <w:p w:rsidR="004A5963" w:rsidRDefault="004A5963" w:rsidP="00193CFE">
      <w:pPr>
        <w:suppressAutoHyphens/>
        <w:spacing w:line="276" w:lineRule="auto"/>
        <w:jc w:val="both"/>
        <w:rPr>
          <w:bCs/>
        </w:rPr>
      </w:pPr>
      <w:r w:rsidRPr="004D784D">
        <w:rPr>
          <w:b/>
          <w:bCs/>
        </w:rPr>
        <w:t xml:space="preserve">IV тип: </w:t>
      </w:r>
      <w:proofErr w:type="spellStart"/>
      <w:r w:rsidRPr="004D784D">
        <w:rPr>
          <w:b/>
          <w:bCs/>
        </w:rPr>
        <w:t>гиперпрелипопротеинемия</w:t>
      </w:r>
      <w:proofErr w:type="spellEnd"/>
      <w:r w:rsidRPr="004D784D">
        <w:rPr>
          <w:bCs/>
        </w:rPr>
        <w:t xml:space="preserve"> (семейная </w:t>
      </w:r>
      <w:proofErr w:type="spellStart"/>
      <w:r w:rsidRPr="004D784D">
        <w:rPr>
          <w:bCs/>
        </w:rPr>
        <w:t>эссенциальная</w:t>
      </w:r>
      <w:proofErr w:type="spellEnd"/>
      <w:r w:rsidRPr="004D784D">
        <w:rPr>
          <w:bCs/>
        </w:rPr>
        <w:t xml:space="preserve"> </w:t>
      </w:r>
      <w:proofErr w:type="spellStart"/>
      <w:r w:rsidRPr="004D784D">
        <w:rPr>
          <w:bCs/>
        </w:rPr>
        <w:t>гиперлипемия</w:t>
      </w:r>
      <w:proofErr w:type="spellEnd"/>
      <w:r w:rsidRPr="004D784D">
        <w:rPr>
          <w:bCs/>
        </w:rPr>
        <w:t xml:space="preserve">, индуцированная углеводами </w:t>
      </w:r>
      <w:proofErr w:type="spellStart"/>
      <w:r w:rsidRPr="004D784D">
        <w:rPr>
          <w:bCs/>
        </w:rPr>
        <w:t>липемия</w:t>
      </w:r>
      <w:proofErr w:type="spellEnd"/>
      <w:r w:rsidRPr="004D784D">
        <w:rPr>
          <w:bCs/>
        </w:rPr>
        <w:t xml:space="preserve">), характеризуется повышенным уровнем ЛПОНП при нормальном или сниженном содержании ЛПНП и отсутствии </w:t>
      </w:r>
      <w:proofErr w:type="spellStart"/>
      <w:r w:rsidRPr="004D784D">
        <w:rPr>
          <w:bCs/>
        </w:rPr>
        <w:t>хиломикронов</w:t>
      </w:r>
      <w:proofErr w:type="spellEnd"/>
      <w:r w:rsidRPr="004D784D">
        <w:rPr>
          <w:bCs/>
        </w:rPr>
        <w:t>.</w:t>
      </w:r>
      <w:r>
        <w:rPr>
          <w:bCs/>
        </w:rPr>
        <w:t xml:space="preserve"> </w:t>
      </w:r>
      <w:r w:rsidRPr="004D784D">
        <w:rPr>
          <w:bCs/>
        </w:rPr>
        <w:t xml:space="preserve">Отличается </w:t>
      </w:r>
      <w:proofErr w:type="spellStart"/>
      <w:r w:rsidRPr="004D784D">
        <w:rPr>
          <w:bCs/>
        </w:rPr>
        <w:t>гиперинсулинизмом</w:t>
      </w:r>
      <w:proofErr w:type="spellEnd"/>
      <w:r w:rsidRPr="004D784D">
        <w:rPr>
          <w:bCs/>
        </w:rPr>
        <w:t xml:space="preserve"> и избытком углеводов в питании, вызывающими интенсивный синтез </w:t>
      </w:r>
      <w:proofErr w:type="spellStart"/>
      <w:r w:rsidRPr="004D784D">
        <w:rPr>
          <w:bCs/>
        </w:rPr>
        <w:t>триглицеридов</w:t>
      </w:r>
      <w:proofErr w:type="spellEnd"/>
      <w:r w:rsidRPr="004D784D">
        <w:rPr>
          <w:bCs/>
        </w:rPr>
        <w:t xml:space="preserve"> в печени.</w:t>
      </w:r>
      <w:r>
        <w:rPr>
          <w:bCs/>
        </w:rPr>
        <w:t xml:space="preserve"> </w:t>
      </w:r>
      <w:r w:rsidRPr="004D784D">
        <w:rPr>
          <w:bCs/>
        </w:rPr>
        <w:t xml:space="preserve">Встречается часто, проявляется атеросклерозом коронарных и периферических сосудов, снижением толерантности к глюкозе и </w:t>
      </w:r>
      <w:proofErr w:type="spellStart"/>
      <w:r w:rsidRPr="004D784D">
        <w:rPr>
          <w:bCs/>
        </w:rPr>
        <w:t>гиперурикемией</w:t>
      </w:r>
      <w:proofErr w:type="spellEnd"/>
      <w:r w:rsidRPr="004D784D">
        <w:rPr>
          <w:bCs/>
        </w:rPr>
        <w:t xml:space="preserve">. Эруптивные </w:t>
      </w:r>
      <w:proofErr w:type="spellStart"/>
      <w:r w:rsidRPr="004D784D">
        <w:rPr>
          <w:bCs/>
        </w:rPr>
        <w:t>ксантомы</w:t>
      </w:r>
      <w:proofErr w:type="spellEnd"/>
      <w:r w:rsidRPr="004D784D">
        <w:rPr>
          <w:bCs/>
        </w:rPr>
        <w:t xml:space="preserve"> образуются при содержании ТГ в крови более 17,0 </w:t>
      </w:r>
      <w:proofErr w:type="spellStart"/>
      <w:r w:rsidRPr="004D784D">
        <w:rPr>
          <w:bCs/>
        </w:rPr>
        <w:t>ммоль</w:t>
      </w:r>
      <w:proofErr w:type="spellEnd"/>
      <w:r w:rsidRPr="004D784D">
        <w:rPr>
          <w:bCs/>
        </w:rPr>
        <w:t xml:space="preserve">/л, они легко рассасываются при нормализации уровня ТГ. Как вторичная форма сопровождает алкоголизм, синдром </w:t>
      </w:r>
      <w:proofErr w:type="spellStart"/>
      <w:r w:rsidRPr="004D784D">
        <w:rPr>
          <w:bCs/>
        </w:rPr>
        <w:t>Кушинга</w:t>
      </w:r>
      <w:proofErr w:type="spellEnd"/>
      <w:r w:rsidRPr="004D784D">
        <w:rPr>
          <w:bCs/>
        </w:rPr>
        <w:t>, диабет, панкреатиты.</w:t>
      </w:r>
    </w:p>
    <w:p w:rsidR="004A5963" w:rsidRPr="004D784D" w:rsidRDefault="004A5963" w:rsidP="00193CFE">
      <w:pPr>
        <w:suppressAutoHyphens/>
        <w:spacing w:line="276" w:lineRule="auto"/>
        <w:jc w:val="both"/>
        <w:rPr>
          <w:bCs/>
        </w:rPr>
      </w:pPr>
      <w:r w:rsidRPr="004D784D">
        <w:rPr>
          <w:b/>
          <w:bCs/>
        </w:rPr>
        <w:t xml:space="preserve">V тип: </w:t>
      </w:r>
      <w:proofErr w:type="spellStart"/>
      <w:r w:rsidRPr="004D784D">
        <w:rPr>
          <w:b/>
          <w:bCs/>
        </w:rPr>
        <w:t>гиперхиломикронемия</w:t>
      </w:r>
      <w:proofErr w:type="spellEnd"/>
      <w:r w:rsidRPr="004D784D">
        <w:rPr>
          <w:b/>
          <w:bCs/>
        </w:rPr>
        <w:t xml:space="preserve"> и </w:t>
      </w:r>
      <w:proofErr w:type="spellStart"/>
      <w:r w:rsidRPr="004D784D">
        <w:rPr>
          <w:b/>
          <w:bCs/>
        </w:rPr>
        <w:t>гиперпрелипопротеинемия</w:t>
      </w:r>
      <w:proofErr w:type="spellEnd"/>
      <w:r w:rsidRPr="004D784D">
        <w:rPr>
          <w:b/>
          <w:bCs/>
        </w:rPr>
        <w:t xml:space="preserve"> </w:t>
      </w:r>
      <w:r w:rsidRPr="004D784D">
        <w:rPr>
          <w:bCs/>
        </w:rPr>
        <w:t xml:space="preserve">(комбинированная </w:t>
      </w:r>
      <w:proofErr w:type="spellStart"/>
      <w:r w:rsidRPr="004D784D">
        <w:rPr>
          <w:bCs/>
        </w:rPr>
        <w:t>липемия</w:t>
      </w:r>
      <w:proofErr w:type="spellEnd"/>
      <w:r w:rsidRPr="004D784D">
        <w:rPr>
          <w:bCs/>
        </w:rPr>
        <w:t xml:space="preserve">, вызванная жирами и углеводами) - характеризуется увеличенным содержанием </w:t>
      </w:r>
      <w:proofErr w:type="spellStart"/>
      <w:r w:rsidRPr="004D784D">
        <w:rPr>
          <w:bCs/>
        </w:rPr>
        <w:t>хиломикронов</w:t>
      </w:r>
      <w:proofErr w:type="spellEnd"/>
      <w:r w:rsidRPr="004D784D">
        <w:rPr>
          <w:bCs/>
        </w:rPr>
        <w:t xml:space="preserve">, </w:t>
      </w:r>
      <w:proofErr w:type="spellStart"/>
      <w:r w:rsidRPr="004D784D">
        <w:rPr>
          <w:bCs/>
        </w:rPr>
        <w:t>триглицеридов</w:t>
      </w:r>
      <w:proofErr w:type="spellEnd"/>
      <w:r w:rsidRPr="004D784D">
        <w:rPr>
          <w:bCs/>
        </w:rPr>
        <w:t xml:space="preserve"> и </w:t>
      </w:r>
      <w:proofErr w:type="spellStart"/>
      <w:r w:rsidRPr="004D784D">
        <w:rPr>
          <w:bCs/>
        </w:rPr>
        <w:t>прелипопротеинов</w:t>
      </w:r>
      <w:proofErr w:type="spellEnd"/>
      <w:r w:rsidRPr="004D784D">
        <w:rPr>
          <w:bCs/>
        </w:rPr>
        <w:t xml:space="preserve">. Уровень холестерина нормален или слегка повышен, активность </w:t>
      </w:r>
      <w:proofErr w:type="spellStart"/>
      <w:r w:rsidRPr="004D784D">
        <w:rPr>
          <w:bCs/>
        </w:rPr>
        <w:t>липопротеинлипазы</w:t>
      </w:r>
      <w:proofErr w:type="spellEnd"/>
      <w:r w:rsidRPr="004D784D">
        <w:rPr>
          <w:bCs/>
        </w:rPr>
        <w:t xml:space="preserve"> часто снижена. Плазма крови обычно мутная; при ее стоянии всплывает </w:t>
      </w:r>
      <w:proofErr w:type="spellStart"/>
      <w:r w:rsidRPr="004D784D">
        <w:rPr>
          <w:bCs/>
        </w:rPr>
        <w:t>сливкообразный</w:t>
      </w:r>
      <w:proofErr w:type="spellEnd"/>
      <w:r w:rsidRPr="004D784D">
        <w:rPr>
          <w:bCs/>
        </w:rPr>
        <w:t xml:space="preserve"> слой, </w:t>
      </w:r>
      <w:proofErr w:type="spellStart"/>
      <w:r w:rsidRPr="004D784D">
        <w:rPr>
          <w:bCs/>
        </w:rPr>
        <w:t>инфранатант</w:t>
      </w:r>
      <w:proofErr w:type="spellEnd"/>
      <w:r w:rsidRPr="004D784D">
        <w:rPr>
          <w:bCs/>
        </w:rPr>
        <w:t xml:space="preserve"> при этом остается мутным. Содержание ТГ нередко превышает 5,65 </w:t>
      </w:r>
      <w:proofErr w:type="spellStart"/>
      <w:r w:rsidRPr="004D784D">
        <w:rPr>
          <w:bCs/>
        </w:rPr>
        <w:t>ммоль</w:t>
      </w:r>
      <w:proofErr w:type="spellEnd"/>
      <w:r w:rsidRPr="004D784D">
        <w:rPr>
          <w:bCs/>
        </w:rPr>
        <w:t xml:space="preserve">/л, а ХС - 7,75 </w:t>
      </w:r>
      <w:proofErr w:type="spellStart"/>
      <w:r w:rsidRPr="004D784D">
        <w:rPr>
          <w:bCs/>
        </w:rPr>
        <w:t>ммоль</w:t>
      </w:r>
      <w:proofErr w:type="spellEnd"/>
      <w:r w:rsidRPr="004D784D">
        <w:rPr>
          <w:bCs/>
        </w:rPr>
        <w:t>/л. </w:t>
      </w:r>
      <w:r>
        <w:rPr>
          <w:bCs/>
        </w:rPr>
        <w:t xml:space="preserve"> </w:t>
      </w:r>
      <w:r w:rsidRPr="004D784D">
        <w:rPr>
          <w:bCs/>
        </w:rPr>
        <w:lastRenderedPageBreak/>
        <w:t>Проявляется ожирением, панкреатитами, увеличением печени и селезенки, внезапными приступами абдоминальной колики, часто сочетается с диабетом.</w:t>
      </w:r>
    </w:p>
    <w:p w:rsidR="004A5963" w:rsidRDefault="004A5963" w:rsidP="00193CFE">
      <w:pPr>
        <w:suppressAutoHyphens/>
        <w:spacing w:line="276" w:lineRule="auto"/>
        <w:jc w:val="both"/>
        <w:rPr>
          <w:bCs/>
        </w:rPr>
      </w:pPr>
      <w:proofErr w:type="spellStart"/>
      <w:r w:rsidRPr="00C11B8A">
        <w:rPr>
          <w:b/>
          <w:bCs/>
        </w:rPr>
        <w:t>Гиполипопротеинемия</w:t>
      </w:r>
      <w:proofErr w:type="spellEnd"/>
      <w:r w:rsidRPr="00C11B8A">
        <w:rPr>
          <w:bCs/>
        </w:rPr>
        <w:t xml:space="preserve"> (синоним: </w:t>
      </w:r>
      <w:proofErr w:type="spellStart"/>
      <w:r w:rsidRPr="00C11B8A">
        <w:rPr>
          <w:bCs/>
        </w:rPr>
        <w:t>гипо</w:t>
      </w:r>
      <w:r>
        <w:rPr>
          <w:bCs/>
        </w:rPr>
        <w:t>-</w:t>
      </w:r>
      <w:r w:rsidRPr="00C11B8A">
        <w:rPr>
          <w:bCs/>
        </w:rPr>
        <w:t>альфа-холестеринемия</w:t>
      </w:r>
      <w:proofErr w:type="spellEnd"/>
      <w:r w:rsidRPr="00C11B8A">
        <w:rPr>
          <w:bCs/>
        </w:rPr>
        <w:t>) характеризуется пониженным содержанием ЛПВП (ЛП) при нормальной концентрации остальных фракций ЛП. Неблагоприятное снижение ЛПВП является фактором повышенного риска развития атеросклероза и ИБС, независимым от других липидных показателей.</w:t>
      </w:r>
    </w:p>
    <w:p w:rsidR="004A5963" w:rsidRDefault="004A5963" w:rsidP="00193CFE">
      <w:pPr>
        <w:suppressAutoHyphens/>
        <w:spacing w:line="276" w:lineRule="auto"/>
        <w:jc w:val="both"/>
        <w:rPr>
          <w:bCs/>
        </w:rPr>
      </w:pPr>
      <w:proofErr w:type="spellStart"/>
      <w:r w:rsidRPr="00C11B8A">
        <w:rPr>
          <w:b/>
          <w:bCs/>
        </w:rPr>
        <w:t>Анлипопротеинемия</w:t>
      </w:r>
      <w:proofErr w:type="spellEnd"/>
      <w:r w:rsidRPr="00C11B8A">
        <w:rPr>
          <w:bCs/>
        </w:rPr>
        <w:t xml:space="preserve"> (известна также под названием «</w:t>
      </w:r>
      <w:proofErr w:type="spellStart"/>
      <w:r w:rsidRPr="00C11B8A">
        <w:rPr>
          <w:bCs/>
        </w:rPr>
        <w:t>тенжерская</w:t>
      </w:r>
      <w:proofErr w:type="spellEnd"/>
      <w:r w:rsidRPr="00C11B8A">
        <w:rPr>
          <w:bCs/>
        </w:rPr>
        <w:t xml:space="preserve"> болезнь») характеризуется отсутствием ЛПВП нормального состава и низким уровнем ЛПНП в крови, возрастанием в 25-150 раз содержания эфиров ХС в миндалинах, селезенке, лимфатических узлах (</w:t>
      </w:r>
      <w:proofErr w:type="spellStart"/>
      <w:r w:rsidRPr="00C11B8A">
        <w:rPr>
          <w:bCs/>
        </w:rPr>
        <w:t>эпилиминация</w:t>
      </w:r>
      <w:proofErr w:type="spellEnd"/>
      <w:r w:rsidRPr="00C11B8A">
        <w:rPr>
          <w:bCs/>
        </w:rPr>
        <w:t xml:space="preserve"> их клетками ретикуло-эндотелиальной системы). Развитие атеросклероза и ИБС нехарактерно.</w:t>
      </w:r>
    </w:p>
    <w:p w:rsidR="004A5963" w:rsidRPr="00422BA7" w:rsidRDefault="004A5963" w:rsidP="00193CFE">
      <w:pPr>
        <w:suppressAutoHyphens/>
        <w:spacing w:line="276" w:lineRule="auto"/>
        <w:jc w:val="both"/>
      </w:pPr>
      <w:proofErr w:type="spellStart"/>
      <w:r w:rsidRPr="00422BA7">
        <w:rPr>
          <w:b/>
          <w:bCs/>
        </w:rPr>
        <w:t>Гиперлипемия</w:t>
      </w:r>
      <w:proofErr w:type="spellEnd"/>
      <w:r w:rsidRPr="00422BA7">
        <w:rPr>
          <w:b/>
          <w:bCs/>
        </w:rPr>
        <w:t xml:space="preserve"> </w:t>
      </w:r>
      <w:r w:rsidRPr="00A7172E">
        <w:rPr>
          <w:bCs/>
        </w:rPr>
        <w:t xml:space="preserve">является одним из показателей нарушения жирового обмена и характеризуется повышенным содержанием в крови нейтральных жиров и </w:t>
      </w:r>
      <w:proofErr w:type="spellStart"/>
      <w:r w:rsidRPr="00A7172E">
        <w:rPr>
          <w:bCs/>
        </w:rPr>
        <w:t>триацилглицеролов</w:t>
      </w:r>
      <w:proofErr w:type="spellEnd"/>
      <w:r w:rsidRPr="00422BA7">
        <w:rPr>
          <w:b/>
          <w:bCs/>
        </w:rPr>
        <w:t>.</w:t>
      </w:r>
    </w:p>
    <w:p w:rsidR="004A5963" w:rsidRPr="00422BA7" w:rsidRDefault="004A5963" w:rsidP="00193CFE">
      <w:pPr>
        <w:suppressAutoHyphens/>
        <w:spacing w:line="276" w:lineRule="auto"/>
        <w:jc w:val="both"/>
      </w:pPr>
      <w:r w:rsidRPr="00422BA7">
        <w:rPr>
          <w:b/>
          <w:bCs/>
        </w:rPr>
        <w:t xml:space="preserve">Алиментарная </w:t>
      </w:r>
      <w:proofErr w:type="spellStart"/>
      <w:r w:rsidRPr="00422BA7">
        <w:rPr>
          <w:b/>
          <w:bCs/>
        </w:rPr>
        <w:t>гиперлипемия</w:t>
      </w:r>
      <w:proofErr w:type="spellEnd"/>
      <w:r w:rsidRPr="00422BA7">
        <w:rPr>
          <w:b/>
          <w:bCs/>
        </w:rPr>
        <w:t> </w:t>
      </w:r>
      <w:r w:rsidRPr="00422BA7">
        <w:t xml:space="preserve">- временное увеличение уровня </w:t>
      </w:r>
      <w:proofErr w:type="spellStart"/>
      <w:r w:rsidRPr="00422BA7">
        <w:t>хиломикронов</w:t>
      </w:r>
      <w:proofErr w:type="spellEnd"/>
      <w:r w:rsidRPr="00422BA7">
        <w:t xml:space="preserve"> в крови, вызванное приемом жирной пищи или проведением пробы с липидной нагрузкой. Она легко устраняется с помощью возросшей функциональной активности </w:t>
      </w:r>
      <w:proofErr w:type="spellStart"/>
      <w:r w:rsidRPr="00422BA7">
        <w:t>гепатоцитов</w:t>
      </w:r>
      <w:proofErr w:type="spellEnd"/>
      <w:r w:rsidRPr="00422BA7">
        <w:t xml:space="preserve">, утилизирующих </w:t>
      </w:r>
      <w:proofErr w:type="spellStart"/>
      <w:r w:rsidRPr="00422BA7">
        <w:t>хиломикроны</w:t>
      </w:r>
      <w:proofErr w:type="spellEnd"/>
      <w:r w:rsidRPr="00422BA7">
        <w:t>. Возможно также усиление депонирования липидов в жировой ткани.</w:t>
      </w:r>
    </w:p>
    <w:p w:rsidR="004A5963" w:rsidRPr="00422BA7" w:rsidRDefault="004A5963" w:rsidP="00193CFE">
      <w:pPr>
        <w:suppressAutoHyphens/>
        <w:spacing w:line="276" w:lineRule="auto"/>
        <w:jc w:val="both"/>
      </w:pPr>
      <w:r w:rsidRPr="00422BA7">
        <w:rPr>
          <w:b/>
          <w:bCs/>
        </w:rPr>
        <w:t xml:space="preserve">Транспортная </w:t>
      </w:r>
      <w:proofErr w:type="spellStart"/>
      <w:r w:rsidRPr="00422BA7">
        <w:rPr>
          <w:b/>
          <w:bCs/>
        </w:rPr>
        <w:t>гиперлипемия</w:t>
      </w:r>
      <w:proofErr w:type="spellEnd"/>
      <w:r w:rsidRPr="00422BA7">
        <w:rPr>
          <w:b/>
          <w:bCs/>
        </w:rPr>
        <w:t> </w:t>
      </w:r>
      <w:r w:rsidRPr="00422BA7">
        <w:t xml:space="preserve">обусловлена либо усиленной мобилизацией из депо в виде </w:t>
      </w:r>
      <w:proofErr w:type="spellStart"/>
      <w:r w:rsidRPr="00422BA7">
        <w:t>неэтерифицированных</w:t>
      </w:r>
      <w:proofErr w:type="spellEnd"/>
      <w:r w:rsidRPr="00422BA7">
        <w:t xml:space="preserve"> жирных кислот при голодании, стрессе, сахарном диабете 1 типа, либо нарушением метаболизма циркулирующих в крови </w:t>
      </w:r>
      <w:proofErr w:type="spellStart"/>
      <w:r w:rsidRPr="00422BA7">
        <w:t>липопротеинов</w:t>
      </w:r>
      <w:proofErr w:type="spellEnd"/>
      <w:r w:rsidRPr="00422BA7">
        <w:t xml:space="preserve"> при различных формах семейной </w:t>
      </w:r>
      <w:proofErr w:type="spellStart"/>
      <w:r w:rsidRPr="00422BA7">
        <w:t>гипертриглицеролемии</w:t>
      </w:r>
      <w:proofErr w:type="spellEnd"/>
      <w:r w:rsidRPr="00422BA7">
        <w:t xml:space="preserve">. Усилению мобилизации липидов из жировой ткани, костного мозга способствуют соматотропный и кортикотропный гормоны гипофиза, а также глюкагон, тироксин и адреналин, которые активируют тканевую липазу через </w:t>
      </w:r>
      <w:proofErr w:type="spellStart"/>
      <w:r w:rsidRPr="00422BA7">
        <w:t>аденилатциклазную</w:t>
      </w:r>
      <w:proofErr w:type="spellEnd"/>
      <w:r w:rsidRPr="00422BA7">
        <w:t xml:space="preserve"> систему. Из печени </w:t>
      </w:r>
      <w:proofErr w:type="spellStart"/>
      <w:r w:rsidRPr="00422BA7">
        <w:t>липопротеины</w:t>
      </w:r>
      <w:proofErr w:type="spellEnd"/>
      <w:r w:rsidRPr="00422BA7">
        <w:t xml:space="preserve"> (комплекс липидов с белками) поступают в кровь. Мобилизация жира из легких, приводящая к </w:t>
      </w:r>
      <w:proofErr w:type="spellStart"/>
      <w:r w:rsidRPr="00422BA7">
        <w:t>гиперлипемии</w:t>
      </w:r>
      <w:proofErr w:type="spellEnd"/>
      <w:r w:rsidRPr="00422BA7">
        <w:t>, возникает также при длительной гипервентиляции легких, например, у пловцов и профессиональных певцов.</w:t>
      </w:r>
    </w:p>
    <w:p w:rsidR="004A5963" w:rsidRPr="00422BA7" w:rsidRDefault="004A5963" w:rsidP="00193CFE">
      <w:pPr>
        <w:suppressAutoHyphens/>
        <w:spacing w:line="276" w:lineRule="auto"/>
        <w:jc w:val="both"/>
      </w:pPr>
      <w:proofErr w:type="spellStart"/>
      <w:r w:rsidRPr="00422BA7">
        <w:rPr>
          <w:b/>
          <w:bCs/>
        </w:rPr>
        <w:t>Ретенционная</w:t>
      </w:r>
      <w:proofErr w:type="spellEnd"/>
      <w:r w:rsidRPr="00422BA7">
        <w:rPr>
          <w:b/>
          <w:bCs/>
        </w:rPr>
        <w:t xml:space="preserve"> </w:t>
      </w:r>
      <w:proofErr w:type="spellStart"/>
      <w:r w:rsidRPr="00422BA7">
        <w:rPr>
          <w:b/>
          <w:bCs/>
        </w:rPr>
        <w:t>гиперлипемия</w:t>
      </w:r>
      <w:proofErr w:type="spellEnd"/>
      <w:r w:rsidRPr="00422BA7">
        <w:rPr>
          <w:b/>
          <w:bCs/>
        </w:rPr>
        <w:t> </w:t>
      </w:r>
      <w:r w:rsidRPr="00422BA7">
        <w:t>(от лат. </w:t>
      </w:r>
      <w:proofErr w:type="spellStart"/>
      <w:r w:rsidRPr="00422BA7">
        <w:rPr>
          <w:i/>
          <w:iCs/>
        </w:rPr>
        <w:t>retentio</w:t>
      </w:r>
      <w:proofErr w:type="spellEnd"/>
      <w:r w:rsidRPr="00422BA7">
        <w:rPr>
          <w:i/>
          <w:iCs/>
        </w:rPr>
        <w:t> </w:t>
      </w:r>
      <w:r w:rsidRPr="00422BA7">
        <w:t xml:space="preserve">- задерживать) развивается в результате задержки перехода нейтральных жиров из крови в ткани. Возникает при атеросклерозе, ишемической болезни сердца, нефрозе, сахарном диабете 2 типа, при механической желтухе, поступлении большого количества </w:t>
      </w:r>
      <w:proofErr w:type="spellStart"/>
      <w:r w:rsidRPr="00422BA7">
        <w:t>NaCl</w:t>
      </w:r>
      <w:proofErr w:type="spellEnd"/>
      <w:r w:rsidRPr="00422BA7">
        <w:t xml:space="preserve"> (ингибирует липопротеиновую липазу крови). В патогенезе этого вида </w:t>
      </w:r>
      <w:proofErr w:type="spellStart"/>
      <w:r w:rsidRPr="00422BA7">
        <w:t>гиперлипемии</w:t>
      </w:r>
      <w:proofErr w:type="spellEnd"/>
      <w:r w:rsidRPr="00422BA7">
        <w:t xml:space="preserve"> большое значение имеют следующие факторы:</w:t>
      </w:r>
    </w:p>
    <w:p w:rsidR="004A5963" w:rsidRPr="00422BA7" w:rsidRDefault="004A5963" w:rsidP="00193CFE">
      <w:pPr>
        <w:suppressAutoHyphens/>
        <w:spacing w:line="276" w:lineRule="auto"/>
        <w:jc w:val="both"/>
      </w:pPr>
      <w:r w:rsidRPr="00422BA7">
        <w:t>1) снижение уровня гепарина, активирующего фактор просветления (липопротеиновая липаза) - при нефрозе, механической желтухе, атеросклерозе;</w:t>
      </w:r>
    </w:p>
    <w:p w:rsidR="004A5963" w:rsidRPr="00422BA7" w:rsidRDefault="004A5963" w:rsidP="00193CFE">
      <w:pPr>
        <w:suppressAutoHyphens/>
        <w:spacing w:line="276" w:lineRule="auto"/>
        <w:jc w:val="both"/>
      </w:pPr>
      <w:r w:rsidRPr="00422BA7">
        <w:t>2) уменьшение содержания альбуминов в крови (осуществляют транспорт НЭЖК в клетки различных органов) - при нефротическом синдроме, заболеваниях печени и др.;</w:t>
      </w:r>
    </w:p>
    <w:p w:rsidR="004A5963" w:rsidRPr="00422BA7" w:rsidRDefault="004A5963" w:rsidP="00193CFE">
      <w:pPr>
        <w:suppressAutoHyphens/>
        <w:spacing w:line="276" w:lineRule="auto"/>
        <w:jc w:val="both"/>
      </w:pPr>
      <w:r w:rsidRPr="00422BA7">
        <w:t>3) присутствие в сыворотке ингибитора липопротеиновой липазы - при нефротическом синдроме;</w:t>
      </w:r>
    </w:p>
    <w:p w:rsidR="004A5963" w:rsidRPr="00422BA7" w:rsidRDefault="004A5963" w:rsidP="00193CFE">
      <w:pPr>
        <w:suppressAutoHyphens/>
        <w:spacing w:line="276" w:lineRule="auto"/>
        <w:jc w:val="both"/>
      </w:pPr>
      <w:r w:rsidRPr="00422BA7">
        <w:t>4) снижение активности липокаина, активирующего поступление в кровь липопротеиновой липазы, синтезируемой клетками многих тканей (жировой, мышечной, сердечной, тканей легких, селезенки) - при сахарном диабете.</w:t>
      </w:r>
    </w:p>
    <w:p w:rsidR="004A5963" w:rsidRPr="00422BA7" w:rsidRDefault="004A5963" w:rsidP="00193CFE">
      <w:pPr>
        <w:suppressAutoHyphens/>
        <w:spacing w:line="276" w:lineRule="auto"/>
        <w:jc w:val="both"/>
      </w:pPr>
      <w:r w:rsidRPr="00422BA7">
        <w:rPr>
          <w:b/>
          <w:bCs/>
        </w:rPr>
        <w:t>Нарушение депонирования жиров</w:t>
      </w:r>
    </w:p>
    <w:p w:rsidR="004A5963" w:rsidRPr="00422BA7" w:rsidRDefault="004A5963" w:rsidP="00193CFE">
      <w:pPr>
        <w:suppressAutoHyphens/>
        <w:spacing w:line="276" w:lineRule="auto"/>
        <w:jc w:val="both"/>
      </w:pPr>
      <w:r w:rsidRPr="00422BA7">
        <w:rPr>
          <w:b/>
          <w:bCs/>
        </w:rPr>
        <w:lastRenderedPageBreak/>
        <w:t>Нарушение нейроэндокринной регуляции жирового обмена. </w:t>
      </w:r>
      <w:r w:rsidRPr="00422BA7">
        <w:t>Масса тела человека находится под сложным контролем не</w:t>
      </w:r>
      <w:r>
        <w:t>йро</w:t>
      </w:r>
      <w:r w:rsidRPr="00422BA7">
        <w:t>гуморальных влияний, определяющих пищевую мотивацию и уровень основного обмена. </w:t>
      </w:r>
      <w:r w:rsidRPr="00422BA7">
        <w:rPr>
          <w:b/>
          <w:bCs/>
        </w:rPr>
        <w:t>Центры регуляции пищевого поведения и основного обмена </w:t>
      </w:r>
      <w:r w:rsidRPr="00422BA7">
        <w:t xml:space="preserve">находятся в </w:t>
      </w:r>
      <w:proofErr w:type="spellStart"/>
      <w:r w:rsidRPr="00422BA7">
        <w:t>супраоптических</w:t>
      </w:r>
      <w:proofErr w:type="spellEnd"/>
      <w:r w:rsidRPr="00422BA7">
        <w:t xml:space="preserve"> ядрах гипоталамуса и контролируются таламусом, </w:t>
      </w:r>
      <w:proofErr w:type="spellStart"/>
      <w:r w:rsidRPr="00422BA7">
        <w:t>лимбической</w:t>
      </w:r>
      <w:proofErr w:type="spellEnd"/>
      <w:r w:rsidRPr="00422BA7">
        <w:t xml:space="preserve"> системой и корой. Центр голода локализован в вентролатеральных, а центр насыщения - в вентромедиальных ядрах </w:t>
      </w:r>
      <w:proofErr w:type="spellStart"/>
      <w:r w:rsidRPr="00422BA7">
        <w:t>подбугорья</w:t>
      </w:r>
      <w:proofErr w:type="spellEnd"/>
      <w:r w:rsidRPr="00422BA7">
        <w:t xml:space="preserve"> (связан с центром голода синапсами, передающими тормозные импульсы). Нейроны центра голода вырабатывают </w:t>
      </w:r>
      <w:proofErr w:type="spellStart"/>
      <w:r w:rsidRPr="00422BA7">
        <w:t>нейропептид</w:t>
      </w:r>
      <w:proofErr w:type="spellEnd"/>
      <w:r w:rsidRPr="00422BA7">
        <w:t xml:space="preserve"> Y, который активирует </w:t>
      </w:r>
      <w:proofErr w:type="spellStart"/>
      <w:r w:rsidRPr="00422BA7">
        <w:t>кортико-лимбические</w:t>
      </w:r>
      <w:proofErr w:type="spellEnd"/>
      <w:r w:rsidRPr="00422BA7">
        <w:t xml:space="preserve"> структуры мозга и стимулирует чувство </w:t>
      </w:r>
      <w:r>
        <w:t>голода, побуждая к поиску пищи.</w:t>
      </w:r>
    </w:p>
    <w:p w:rsidR="004A5963" w:rsidRPr="00422BA7" w:rsidRDefault="004A5963" w:rsidP="00193CFE">
      <w:pPr>
        <w:suppressAutoHyphens/>
        <w:spacing w:line="276" w:lineRule="auto"/>
        <w:jc w:val="both"/>
      </w:pPr>
      <w:r w:rsidRPr="00422BA7">
        <w:rPr>
          <w:b/>
          <w:bCs/>
        </w:rPr>
        <w:t>Подавление центра голода </w:t>
      </w:r>
      <w:r w:rsidRPr="00422BA7">
        <w:t xml:space="preserve">(при патологии вплоть до </w:t>
      </w:r>
      <w:proofErr w:type="spellStart"/>
      <w:r w:rsidRPr="00422BA7">
        <w:t>анорексии</w:t>
      </w:r>
      <w:proofErr w:type="spellEnd"/>
      <w:r w:rsidRPr="00422BA7">
        <w:t xml:space="preserve">) обусловлено действием </w:t>
      </w:r>
      <w:proofErr w:type="spellStart"/>
      <w:r w:rsidRPr="00422BA7">
        <w:t>лептина</w:t>
      </w:r>
      <w:proofErr w:type="spellEnd"/>
      <w:r w:rsidRPr="00422BA7">
        <w:t xml:space="preserve"> (тормозит синтез </w:t>
      </w:r>
      <w:proofErr w:type="spellStart"/>
      <w:r w:rsidRPr="00422BA7">
        <w:t>нейропептида</w:t>
      </w:r>
      <w:proofErr w:type="spellEnd"/>
      <w:r w:rsidRPr="00422BA7">
        <w:t xml:space="preserve"> Y в центре голода и стимулирует образование в центре насыщения </w:t>
      </w:r>
      <w:proofErr w:type="spellStart"/>
      <w:r w:rsidRPr="00422BA7">
        <w:t>глюкагоноподобного</w:t>
      </w:r>
      <w:proofErr w:type="spellEnd"/>
      <w:r w:rsidRPr="00422BA7">
        <w:t xml:space="preserve"> пептида (ГПП) I, подавляющего аппетит; </w:t>
      </w:r>
      <w:proofErr w:type="spellStart"/>
      <w:r w:rsidRPr="00422BA7">
        <w:t>соматостатина</w:t>
      </w:r>
      <w:proofErr w:type="spellEnd"/>
      <w:r w:rsidRPr="00422BA7">
        <w:t xml:space="preserve">, </w:t>
      </w:r>
      <w:proofErr w:type="spellStart"/>
      <w:r w:rsidRPr="00422BA7">
        <w:t>нейротензина</w:t>
      </w:r>
      <w:proofErr w:type="spellEnd"/>
      <w:r w:rsidRPr="00422BA7">
        <w:t xml:space="preserve">, </w:t>
      </w:r>
      <w:proofErr w:type="spellStart"/>
      <w:r w:rsidRPr="00422BA7">
        <w:t>кортико</w:t>
      </w:r>
      <w:proofErr w:type="spellEnd"/>
      <w:r w:rsidRPr="00422BA7">
        <w:t xml:space="preserve">- и </w:t>
      </w:r>
      <w:proofErr w:type="spellStart"/>
      <w:r w:rsidRPr="00422BA7">
        <w:t>тиреолиберина</w:t>
      </w:r>
      <w:proofErr w:type="spellEnd"/>
      <w:r w:rsidRPr="00422BA7">
        <w:t xml:space="preserve">, </w:t>
      </w:r>
      <w:proofErr w:type="spellStart"/>
      <w:r w:rsidRPr="00422BA7">
        <w:t>меланокортинов</w:t>
      </w:r>
      <w:proofErr w:type="spellEnd"/>
      <w:r w:rsidRPr="00422BA7">
        <w:t xml:space="preserve"> гипофиза; </w:t>
      </w:r>
      <w:proofErr w:type="spellStart"/>
      <w:r w:rsidRPr="00422BA7">
        <w:t>серотонина</w:t>
      </w:r>
      <w:proofErr w:type="spellEnd"/>
      <w:r w:rsidRPr="00422BA7">
        <w:t xml:space="preserve">, вазопрессина, окситоцина; </w:t>
      </w:r>
      <w:proofErr w:type="spellStart"/>
      <w:r w:rsidRPr="00422BA7">
        <w:t>холецистокинина</w:t>
      </w:r>
      <w:proofErr w:type="spellEnd"/>
      <w:r w:rsidRPr="00422BA7">
        <w:t xml:space="preserve"> (сигналом для его выработки служит механическое растяжение) и других кишечных гормонов </w:t>
      </w:r>
      <w:proofErr w:type="spellStart"/>
      <w:r w:rsidRPr="00422BA7">
        <w:t>энтериновой</w:t>
      </w:r>
      <w:proofErr w:type="spellEnd"/>
      <w:r w:rsidRPr="00422BA7">
        <w:t xml:space="preserve"> системы (глюкагон, секретин, </w:t>
      </w:r>
      <w:proofErr w:type="spellStart"/>
      <w:r w:rsidRPr="00422BA7">
        <w:t>вазоактивный</w:t>
      </w:r>
      <w:proofErr w:type="spellEnd"/>
      <w:r w:rsidRPr="00422BA7">
        <w:t xml:space="preserve"> </w:t>
      </w:r>
      <w:proofErr w:type="spellStart"/>
      <w:r w:rsidRPr="00422BA7">
        <w:t>интестинальный</w:t>
      </w:r>
      <w:proofErr w:type="spellEnd"/>
      <w:r w:rsidRPr="00422BA7">
        <w:t xml:space="preserve"> пептид, </w:t>
      </w:r>
      <w:proofErr w:type="spellStart"/>
      <w:r w:rsidRPr="00422BA7">
        <w:t>гастрин</w:t>
      </w:r>
      <w:proofErr w:type="spellEnd"/>
      <w:r w:rsidRPr="00422BA7">
        <w:t xml:space="preserve">, </w:t>
      </w:r>
      <w:proofErr w:type="spellStart"/>
      <w:r w:rsidRPr="00422BA7">
        <w:t>энтерогастрон</w:t>
      </w:r>
      <w:proofErr w:type="spellEnd"/>
      <w:r w:rsidRPr="00422BA7">
        <w:t xml:space="preserve">); норадреналина, </w:t>
      </w:r>
      <w:proofErr w:type="spellStart"/>
      <w:r w:rsidRPr="00422BA7">
        <w:t>кальцитонина</w:t>
      </w:r>
      <w:proofErr w:type="spellEnd"/>
      <w:r w:rsidRPr="00422BA7">
        <w:t xml:space="preserve">, инсулина; TNF-α (фактор некроза опухолей, или </w:t>
      </w:r>
      <w:proofErr w:type="spellStart"/>
      <w:r w:rsidRPr="00422BA7">
        <w:t>кахексин</w:t>
      </w:r>
      <w:proofErr w:type="spellEnd"/>
      <w:r w:rsidRPr="00422BA7">
        <w:t xml:space="preserve">), выделяемого висцеральными </w:t>
      </w:r>
      <w:proofErr w:type="spellStart"/>
      <w:r w:rsidRPr="00422BA7">
        <w:t>адипоцитами</w:t>
      </w:r>
      <w:proofErr w:type="spellEnd"/>
      <w:r w:rsidRPr="00422BA7">
        <w:t xml:space="preserve"> в «сытом» состоянии. Перечисленные гормоны и </w:t>
      </w:r>
      <w:proofErr w:type="spellStart"/>
      <w:r w:rsidRPr="00422BA7">
        <w:t>нейротрансмиттеры</w:t>
      </w:r>
      <w:proofErr w:type="spellEnd"/>
      <w:r w:rsidRPr="00422BA7">
        <w:t xml:space="preserve"> связываются с рецепторами нейронов центра голода, снижают образование </w:t>
      </w:r>
      <w:proofErr w:type="spellStart"/>
      <w:r w:rsidRPr="00422BA7">
        <w:t>нейропептида</w:t>
      </w:r>
      <w:proofErr w:type="spellEnd"/>
      <w:r w:rsidRPr="00422BA7">
        <w:t xml:space="preserve"> Y и подавляют аппетит.</w:t>
      </w:r>
    </w:p>
    <w:p w:rsidR="004A5963" w:rsidRPr="00422BA7" w:rsidRDefault="004A5963" w:rsidP="00193CFE">
      <w:pPr>
        <w:suppressAutoHyphens/>
        <w:spacing w:line="276" w:lineRule="auto"/>
        <w:jc w:val="both"/>
      </w:pPr>
      <w:r w:rsidRPr="00422BA7">
        <w:rPr>
          <w:b/>
          <w:bCs/>
        </w:rPr>
        <w:t xml:space="preserve">Активация центра голода и возникновение </w:t>
      </w:r>
      <w:proofErr w:type="spellStart"/>
      <w:r w:rsidRPr="00422BA7">
        <w:rPr>
          <w:b/>
          <w:bCs/>
        </w:rPr>
        <w:t>гиперрексии</w:t>
      </w:r>
      <w:proofErr w:type="spellEnd"/>
      <w:r w:rsidRPr="00422BA7">
        <w:rPr>
          <w:b/>
          <w:bCs/>
        </w:rPr>
        <w:t xml:space="preserve"> (булимии) </w:t>
      </w:r>
      <w:r w:rsidRPr="00422BA7">
        <w:t xml:space="preserve">может быть опосредовано </w:t>
      </w:r>
      <w:proofErr w:type="spellStart"/>
      <w:r w:rsidRPr="00422BA7">
        <w:t>нейропептидом</w:t>
      </w:r>
      <w:proofErr w:type="spellEnd"/>
      <w:r w:rsidRPr="00422BA7">
        <w:t xml:space="preserve"> Y (понижает симпатический и повышает парасимпатический тонус, а также угнетает половую функцию), </w:t>
      </w:r>
      <w:proofErr w:type="spellStart"/>
      <w:r w:rsidRPr="00422BA7">
        <w:t>эндорфинами</w:t>
      </w:r>
      <w:proofErr w:type="spellEnd"/>
      <w:r w:rsidRPr="00422BA7">
        <w:t xml:space="preserve"> и </w:t>
      </w:r>
      <w:proofErr w:type="spellStart"/>
      <w:r w:rsidRPr="00422BA7">
        <w:t>энкефалинами</w:t>
      </w:r>
      <w:proofErr w:type="spellEnd"/>
      <w:r w:rsidRPr="00422BA7">
        <w:t xml:space="preserve">, </w:t>
      </w:r>
      <w:proofErr w:type="spellStart"/>
      <w:r w:rsidRPr="00422BA7">
        <w:t>соматолибери</w:t>
      </w:r>
      <w:r>
        <w:t>нами</w:t>
      </w:r>
      <w:proofErr w:type="spellEnd"/>
      <w:r>
        <w:t>.</w:t>
      </w:r>
    </w:p>
    <w:p w:rsidR="004A5963" w:rsidRPr="00422BA7" w:rsidRDefault="004A5963" w:rsidP="00193CFE">
      <w:pPr>
        <w:suppressAutoHyphens/>
        <w:spacing w:line="276" w:lineRule="auto"/>
        <w:jc w:val="both"/>
      </w:pPr>
      <w:r w:rsidRPr="00422BA7">
        <w:rPr>
          <w:b/>
          <w:bCs/>
        </w:rPr>
        <w:t xml:space="preserve">Усиление </w:t>
      </w:r>
      <w:proofErr w:type="spellStart"/>
      <w:r w:rsidRPr="00422BA7">
        <w:rPr>
          <w:b/>
          <w:bCs/>
        </w:rPr>
        <w:t>липолиза</w:t>
      </w:r>
      <w:proofErr w:type="spellEnd"/>
      <w:r w:rsidRPr="00422BA7">
        <w:rPr>
          <w:b/>
          <w:bCs/>
        </w:rPr>
        <w:t> </w:t>
      </w:r>
      <w:r w:rsidRPr="00422BA7">
        <w:t xml:space="preserve">имеет место при активации симпатоадреналовой системы; действии глюкагона, катехоламинов, </w:t>
      </w:r>
      <w:proofErr w:type="spellStart"/>
      <w:r w:rsidRPr="00422BA7">
        <w:t>тиреотропного</w:t>
      </w:r>
      <w:proofErr w:type="spellEnd"/>
      <w:r w:rsidRPr="00422BA7">
        <w:t xml:space="preserve"> гормона, тироксина, соматотропного гормона, андрогенов, АКТГ (прямое действие на </w:t>
      </w:r>
      <w:proofErr w:type="spellStart"/>
      <w:r w:rsidRPr="00422BA7">
        <w:t>адипоциты</w:t>
      </w:r>
      <w:proofErr w:type="spellEnd"/>
      <w:r w:rsidRPr="00422BA7">
        <w:t xml:space="preserve">), TNF-α (снижает ответ мышечной и жировой ткани на инсулин и тормозит </w:t>
      </w:r>
      <w:proofErr w:type="spellStart"/>
      <w:r w:rsidRPr="00422BA7">
        <w:t>липогенез</w:t>
      </w:r>
      <w:proofErr w:type="spellEnd"/>
      <w:r w:rsidRPr="00422BA7">
        <w:t>).</w:t>
      </w:r>
    </w:p>
    <w:p w:rsidR="004A5963" w:rsidRPr="00422BA7" w:rsidRDefault="004A5963" w:rsidP="00193CFE">
      <w:pPr>
        <w:suppressAutoHyphens/>
        <w:spacing w:line="276" w:lineRule="auto"/>
        <w:jc w:val="both"/>
      </w:pPr>
      <w:r w:rsidRPr="00422BA7">
        <w:t xml:space="preserve">Усиление </w:t>
      </w:r>
      <w:proofErr w:type="spellStart"/>
      <w:r w:rsidRPr="00422BA7">
        <w:t>липогенеза</w:t>
      </w:r>
      <w:proofErr w:type="spellEnd"/>
      <w:r w:rsidRPr="00422BA7">
        <w:t xml:space="preserve"> может быть обусловлено действием инсулина, </w:t>
      </w:r>
      <w:proofErr w:type="spellStart"/>
      <w:r w:rsidRPr="00422BA7">
        <w:t>глюкокортикоидов</w:t>
      </w:r>
      <w:proofErr w:type="spellEnd"/>
      <w:r w:rsidRPr="00422BA7">
        <w:t xml:space="preserve">, пролактина и эстрогенов (через </w:t>
      </w:r>
      <w:proofErr w:type="spellStart"/>
      <w:r w:rsidRPr="00422BA7">
        <w:t>гиперинсулинемию</w:t>
      </w:r>
      <w:proofErr w:type="spellEnd"/>
      <w:r w:rsidRPr="00422BA7">
        <w:t xml:space="preserve">; кроме того, пролактин стимулирует синтез </w:t>
      </w:r>
      <w:proofErr w:type="spellStart"/>
      <w:r w:rsidRPr="00422BA7">
        <w:t>фосфолипидов</w:t>
      </w:r>
      <w:proofErr w:type="spellEnd"/>
      <w:r w:rsidRPr="00422BA7">
        <w:t>).</w:t>
      </w:r>
    </w:p>
    <w:p w:rsidR="004A5963" w:rsidRPr="00422BA7" w:rsidRDefault="004A5963" w:rsidP="00193CFE">
      <w:pPr>
        <w:suppressAutoHyphens/>
        <w:spacing w:line="276" w:lineRule="auto"/>
        <w:jc w:val="both"/>
      </w:pPr>
      <w:r w:rsidRPr="00422BA7">
        <w:rPr>
          <w:b/>
        </w:rPr>
        <w:t>Ожирение</w:t>
      </w:r>
      <w:r w:rsidRPr="00422BA7">
        <w:t xml:space="preserve"> - избыточное отложение жира в жировой ткани. Считается, что человек страдает ожирением, если его масса превышает нормальную более чем на 20% и продолжает увеличиваться далее. Жировая ткань, составляющая в норме 15-20% от массы тела у мужчин и 20-29% у женщин, - это </w:t>
      </w:r>
      <w:proofErr w:type="spellStart"/>
      <w:r w:rsidRPr="00422BA7">
        <w:t>метаболически</w:t>
      </w:r>
      <w:proofErr w:type="spellEnd"/>
      <w:r w:rsidRPr="00422BA7">
        <w:t xml:space="preserve"> активное образование.</w:t>
      </w:r>
    </w:p>
    <w:p w:rsidR="004A5963" w:rsidRPr="00422BA7" w:rsidRDefault="004A5963" w:rsidP="00193CFE">
      <w:pPr>
        <w:suppressAutoHyphens/>
        <w:spacing w:line="276" w:lineRule="auto"/>
        <w:jc w:val="both"/>
      </w:pPr>
      <w:r w:rsidRPr="00CB595B">
        <w:rPr>
          <w:b/>
          <w:iCs/>
        </w:rPr>
        <w:t>Классификация ожирения</w:t>
      </w:r>
      <w:r w:rsidRPr="00422BA7">
        <w:rPr>
          <w:i/>
          <w:iCs/>
        </w:rPr>
        <w:t>. </w:t>
      </w:r>
      <w:r w:rsidRPr="00422BA7">
        <w:t>Ожирение может возникать как самостоятельное заболевание - в этом случае говорят о первичном ожирении. Вторичное ожирение - это синдром, возникающий вследствие гормональных или других расстройств в организме.</w:t>
      </w:r>
    </w:p>
    <w:p w:rsidR="004A5963" w:rsidRPr="00422BA7" w:rsidRDefault="004A5963" w:rsidP="00193CFE">
      <w:pPr>
        <w:suppressAutoHyphens/>
        <w:spacing w:line="276" w:lineRule="auto"/>
        <w:jc w:val="both"/>
      </w:pPr>
      <w:r w:rsidRPr="00422BA7">
        <w:rPr>
          <w:b/>
          <w:bCs/>
        </w:rPr>
        <w:t>Первичное ожирение </w:t>
      </w:r>
      <w:r w:rsidRPr="00422BA7">
        <w:t xml:space="preserve">возникает при нарушении гормональной связи между жировой тканью и гипоталамусом. Это генетически опосредованное нейроэндокринное заболевание, его главная черта - абсолютная или относительная </w:t>
      </w:r>
      <w:proofErr w:type="spellStart"/>
      <w:r w:rsidRPr="00422BA7">
        <w:t>лептиновая</w:t>
      </w:r>
      <w:proofErr w:type="spellEnd"/>
      <w:r w:rsidRPr="00422BA7">
        <w:t xml:space="preserve"> недостаточность. </w:t>
      </w:r>
    </w:p>
    <w:p w:rsidR="004A5963" w:rsidRPr="00422BA7" w:rsidRDefault="004A5963" w:rsidP="00193CFE">
      <w:pPr>
        <w:suppressAutoHyphens/>
        <w:spacing w:line="276" w:lineRule="auto"/>
        <w:jc w:val="both"/>
      </w:pPr>
      <w:r w:rsidRPr="00422BA7">
        <w:rPr>
          <w:b/>
          <w:bCs/>
        </w:rPr>
        <w:t>Вторичное ожирение </w:t>
      </w:r>
      <w:r w:rsidRPr="00422BA7">
        <w:t xml:space="preserve">- синдром, возникающий при нарушении соотношения между процессами </w:t>
      </w:r>
      <w:proofErr w:type="spellStart"/>
      <w:r w:rsidRPr="00422BA7">
        <w:t>липолиза</w:t>
      </w:r>
      <w:proofErr w:type="spellEnd"/>
      <w:r w:rsidRPr="00422BA7">
        <w:t xml:space="preserve"> и </w:t>
      </w:r>
      <w:proofErr w:type="spellStart"/>
      <w:r w:rsidRPr="00422BA7">
        <w:t>липогенеза</w:t>
      </w:r>
      <w:proofErr w:type="spellEnd"/>
      <w:r w:rsidRPr="00422BA7">
        <w:t>, носит симптоматический характер и порождается различными расстройствами (эндокринопатии, опухоли мозга, нарушения мозгового кровообращения и пр.).</w:t>
      </w:r>
    </w:p>
    <w:p w:rsidR="004A5963" w:rsidRPr="00422BA7" w:rsidRDefault="004A5963" w:rsidP="00193CFE">
      <w:pPr>
        <w:suppressAutoHyphens/>
        <w:spacing w:line="276" w:lineRule="auto"/>
        <w:jc w:val="both"/>
      </w:pPr>
      <w:r w:rsidRPr="00422BA7">
        <w:rPr>
          <w:b/>
          <w:bCs/>
        </w:rPr>
        <w:lastRenderedPageBreak/>
        <w:t>По степени увеличения массы тела </w:t>
      </w:r>
      <w:r w:rsidRPr="00422BA7">
        <w:t>различают </w:t>
      </w:r>
      <w:r w:rsidRPr="00422BA7">
        <w:rPr>
          <w:b/>
          <w:bCs/>
        </w:rPr>
        <w:t>ожирение I степени </w:t>
      </w:r>
      <w:r w:rsidRPr="00422BA7">
        <w:t>(масса тела увеличена на 30%); </w:t>
      </w:r>
      <w:r w:rsidRPr="00422BA7">
        <w:rPr>
          <w:b/>
          <w:bCs/>
        </w:rPr>
        <w:t>II степени </w:t>
      </w:r>
      <w:r w:rsidRPr="00422BA7">
        <w:t>(на 30-50%); </w:t>
      </w:r>
      <w:r w:rsidRPr="00422BA7">
        <w:rPr>
          <w:b/>
          <w:bCs/>
        </w:rPr>
        <w:t>III степени</w:t>
      </w:r>
      <w:r w:rsidRPr="00422BA7">
        <w:t>(более чем на 50%).</w:t>
      </w:r>
    </w:p>
    <w:p w:rsidR="004A5963" w:rsidRPr="00422BA7" w:rsidRDefault="004A5963" w:rsidP="00193CFE">
      <w:pPr>
        <w:suppressAutoHyphens/>
        <w:spacing w:line="276" w:lineRule="auto"/>
        <w:jc w:val="both"/>
      </w:pPr>
      <w:r w:rsidRPr="00422BA7">
        <w:t>Одним из наиболее распространенных показателей для оценки степени ожирения является индекс массы тела (ИМТ), рассчитываемый следующим образом:</w:t>
      </w:r>
    </w:p>
    <w:p w:rsidR="004A5963" w:rsidRPr="00C050B3" w:rsidRDefault="004A5963" w:rsidP="00193CFE">
      <w:pPr>
        <w:suppressAutoHyphens/>
        <w:spacing w:line="276" w:lineRule="auto"/>
        <w:jc w:val="center"/>
        <w:rPr>
          <w:b/>
        </w:rPr>
      </w:pPr>
      <w:r w:rsidRPr="00C050B3">
        <w:rPr>
          <w:b/>
        </w:rPr>
        <w:t>ИМТ= Вес (кг) / [Рост (м)]</w:t>
      </w:r>
      <w:r w:rsidRPr="00C050B3">
        <w:rPr>
          <w:b/>
          <w:vertAlign w:val="superscript"/>
        </w:rPr>
        <w:t>2</w:t>
      </w:r>
      <w:r w:rsidRPr="00C050B3">
        <w:rPr>
          <w:b/>
        </w:rPr>
        <w:t>.</w:t>
      </w:r>
    </w:p>
    <w:p w:rsidR="004A5963" w:rsidRPr="00422BA7" w:rsidRDefault="004A5963" w:rsidP="00193CFE">
      <w:pPr>
        <w:suppressAutoHyphens/>
        <w:spacing w:line="276" w:lineRule="auto"/>
        <w:jc w:val="both"/>
      </w:pPr>
      <w:r w:rsidRPr="00422BA7">
        <w:t>Больные с ИМТ 30 кг/м</w:t>
      </w:r>
      <w:r w:rsidRPr="00422BA7">
        <w:rPr>
          <w:vertAlign w:val="superscript"/>
        </w:rPr>
        <w:t>2</w:t>
      </w:r>
      <w:r w:rsidRPr="00422BA7">
        <w:t> и более, а также пациенты с ИМТ 27 кг/м</w:t>
      </w:r>
      <w:r w:rsidRPr="00422BA7">
        <w:rPr>
          <w:vertAlign w:val="superscript"/>
        </w:rPr>
        <w:t>2</w:t>
      </w:r>
      <w:r w:rsidRPr="00422BA7">
        <w:t xml:space="preserve"> или более, ожирение которых связано с такими факторами риска, как диабет 2 типа или </w:t>
      </w:r>
      <w:proofErr w:type="spellStart"/>
      <w:r w:rsidRPr="00422BA7">
        <w:t>дислипопротеинемия</w:t>
      </w:r>
      <w:proofErr w:type="spellEnd"/>
      <w:r w:rsidRPr="00422BA7">
        <w:t>, подлежат обязательному лечению.</w:t>
      </w:r>
    </w:p>
    <w:p w:rsidR="004A5963" w:rsidRPr="00422BA7" w:rsidRDefault="004A5963" w:rsidP="00193CFE">
      <w:pPr>
        <w:suppressAutoHyphens/>
        <w:spacing w:line="276" w:lineRule="auto"/>
        <w:jc w:val="both"/>
      </w:pPr>
      <w:r w:rsidRPr="00422BA7">
        <w:rPr>
          <w:b/>
          <w:bCs/>
        </w:rPr>
        <w:t>По особенностям морфологии жировой ткани </w:t>
      </w:r>
      <w:r w:rsidRPr="00422BA7">
        <w:t>выделяют гипертрофическое и гиперпластическое ожирение.</w:t>
      </w:r>
    </w:p>
    <w:p w:rsidR="004A5963" w:rsidRPr="00422BA7" w:rsidRDefault="004A5963" w:rsidP="00193CFE">
      <w:pPr>
        <w:suppressAutoHyphens/>
        <w:spacing w:line="276" w:lineRule="auto"/>
        <w:jc w:val="both"/>
      </w:pPr>
      <w:r w:rsidRPr="00422BA7">
        <w:rPr>
          <w:b/>
          <w:bCs/>
        </w:rPr>
        <w:t>Гипертрофическое ожирение </w:t>
      </w:r>
      <w:r w:rsidRPr="00422BA7">
        <w:t xml:space="preserve">связано с увеличением размеров </w:t>
      </w:r>
      <w:proofErr w:type="spellStart"/>
      <w:r w:rsidRPr="00422BA7">
        <w:t>адипоцитов</w:t>
      </w:r>
      <w:proofErr w:type="spellEnd"/>
      <w:r w:rsidRPr="00422BA7">
        <w:t xml:space="preserve"> (это лабильный фактор, зависимый от питания), чаще встречается в зрелом возрасте. При этом виде ожирения масса тела может увеличиваться в 3-3,3 раза.</w:t>
      </w:r>
    </w:p>
    <w:p w:rsidR="004A5963" w:rsidRPr="00422BA7" w:rsidRDefault="004A5963" w:rsidP="00193CFE">
      <w:pPr>
        <w:suppressAutoHyphens/>
        <w:spacing w:line="276" w:lineRule="auto"/>
        <w:jc w:val="both"/>
      </w:pPr>
      <w:r w:rsidRPr="00422BA7">
        <w:rPr>
          <w:b/>
          <w:bCs/>
        </w:rPr>
        <w:t>Гиперпластическое ожирение </w:t>
      </w:r>
      <w:r w:rsidRPr="00422BA7">
        <w:t xml:space="preserve">сопровождается увеличением количества </w:t>
      </w:r>
      <w:proofErr w:type="spellStart"/>
      <w:r w:rsidRPr="00422BA7">
        <w:t>адипоцитов</w:t>
      </w:r>
      <w:proofErr w:type="spellEnd"/>
      <w:r w:rsidRPr="00422BA7">
        <w:t xml:space="preserve">. В развитии гиперпластического ожирения огромное значение имеет наследственность, определяющая пролиферативные возможности этих клеток. </w:t>
      </w:r>
    </w:p>
    <w:p w:rsidR="004A5963" w:rsidRPr="00422BA7" w:rsidRDefault="004A5963" w:rsidP="00193CFE">
      <w:pPr>
        <w:suppressAutoHyphens/>
        <w:spacing w:line="276" w:lineRule="auto"/>
        <w:jc w:val="both"/>
      </w:pPr>
      <w:r w:rsidRPr="00422BA7">
        <w:rPr>
          <w:b/>
          <w:bCs/>
        </w:rPr>
        <w:t>В зависимости от характера распределения жировой ткани </w:t>
      </w:r>
      <w:r w:rsidRPr="00422BA7">
        <w:t>различают:</w:t>
      </w:r>
    </w:p>
    <w:p w:rsidR="004A5963" w:rsidRPr="00422BA7" w:rsidRDefault="004A5963" w:rsidP="00193CFE">
      <w:pPr>
        <w:suppressAutoHyphens/>
        <w:spacing w:line="276" w:lineRule="auto"/>
        <w:jc w:val="both"/>
      </w:pPr>
      <w:r w:rsidRPr="00422BA7">
        <w:t>•  </w:t>
      </w:r>
      <w:proofErr w:type="spellStart"/>
      <w:r w:rsidRPr="00422BA7">
        <w:rPr>
          <w:b/>
          <w:bCs/>
        </w:rPr>
        <w:t>андроидный</w:t>
      </w:r>
      <w:proofErr w:type="spellEnd"/>
      <w:r w:rsidRPr="00422BA7">
        <w:rPr>
          <w:b/>
          <w:bCs/>
        </w:rPr>
        <w:t xml:space="preserve"> (яблочный) тип</w:t>
      </w:r>
      <w:r>
        <w:rPr>
          <w:b/>
          <w:bCs/>
        </w:rPr>
        <w:t xml:space="preserve"> </w:t>
      </w:r>
      <w:r w:rsidRPr="00422BA7">
        <w:rPr>
          <w:b/>
          <w:bCs/>
        </w:rPr>
        <w:t>ожирения, </w:t>
      </w:r>
      <w:r w:rsidRPr="00422BA7">
        <w:t>когда избыточные отложения жира располагаются на животе и верхней части туловища (наиболее характерен для мужчин);</w:t>
      </w:r>
    </w:p>
    <w:p w:rsidR="004A5963" w:rsidRPr="00422BA7" w:rsidRDefault="004A5963" w:rsidP="00193CFE">
      <w:pPr>
        <w:suppressAutoHyphens/>
        <w:spacing w:line="276" w:lineRule="auto"/>
        <w:jc w:val="both"/>
      </w:pPr>
      <w:r w:rsidRPr="00422BA7">
        <w:t>•  </w:t>
      </w:r>
      <w:proofErr w:type="spellStart"/>
      <w:r w:rsidRPr="00422BA7">
        <w:rPr>
          <w:b/>
          <w:bCs/>
        </w:rPr>
        <w:t>гиноидный</w:t>
      </w:r>
      <w:proofErr w:type="spellEnd"/>
      <w:r w:rsidRPr="00422BA7">
        <w:rPr>
          <w:b/>
          <w:bCs/>
        </w:rPr>
        <w:t xml:space="preserve"> (грушевидный) тип ожирения, </w:t>
      </w:r>
      <w:r w:rsidRPr="00422BA7">
        <w:t>когда избыточные отложения жира располагаются на бедрах, ягодицах и в нижней части туловища (наиболее характерен для женщин);</w:t>
      </w:r>
    </w:p>
    <w:p w:rsidR="004A5963" w:rsidRPr="00422BA7" w:rsidRDefault="004A5963" w:rsidP="00193CFE">
      <w:pPr>
        <w:suppressAutoHyphens/>
        <w:spacing w:line="276" w:lineRule="auto"/>
        <w:jc w:val="both"/>
      </w:pPr>
      <w:r w:rsidRPr="00422BA7">
        <w:t>•  </w:t>
      </w:r>
      <w:r w:rsidRPr="00422BA7">
        <w:rPr>
          <w:b/>
          <w:bCs/>
        </w:rPr>
        <w:t>смешанный тип ожирения </w:t>
      </w:r>
      <w:r w:rsidRPr="00422BA7">
        <w:t xml:space="preserve">- комбинирует признаки </w:t>
      </w:r>
      <w:proofErr w:type="spellStart"/>
      <w:r w:rsidRPr="00422BA7">
        <w:t>андроидного</w:t>
      </w:r>
      <w:proofErr w:type="spellEnd"/>
      <w:r w:rsidRPr="00422BA7">
        <w:t xml:space="preserve"> и </w:t>
      </w:r>
      <w:proofErr w:type="spellStart"/>
      <w:r w:rsidRPr="00422BA7">
        <w:t>гиноидного</w:t>
      </w:r>
      <w:proofErr w:type="spellEnd"/>
      <w:r w:rsidRPr="00422BA7">
        <w:t xml:space="preserve"> типов.</w:t>
      </w:r>
    </w:p>
    <w:p w:rsidR="004A5963" w:rsidRPr="00422BA7" w:rsidRDefault="004A5963" w:rsidP="00193CFE">
      <w:pPr>
        <w:suppressAutoHyphens/>
        <w:spacing w:line="276" w:lineRule="auto"/>
        <w:jc w:val="both"/>
      </w:pPr>
      <w:r w:rsidRPr="00422BA7">
        <w:rPr>
          <w:b/>
          <w:bCs/>
        </w:rPr>
        <w:t>По этиологии </w:t>
      </w:r>
      <w:r w:rsidRPr="00422BA7">
        <w:t>ожирение классифицируют на экзогенно-конституциональное, гипоталамическое, гормональное (эндокринное).</w:t>
      </w:r>
    </w:p>
    <w:p w:rsidR="004A5963" w:rsidRPr="00422BA7" w:rsidRDefault="004A5963" w:rsidP="00193CFE">
      <w:pPr>
        <w:suppressAutoHyphens/>
        <w:spacing w:line="276" w:lineRule="auto"/>
        <w:jc w:val="both"/>
      </w:pPr>
      <w:r w:rsidRPr="00422BA7">
        <w:rPr>
          <w:b/>
          <w:bCs/>
        </w:rPr>
        <w:t>Экзогенно-конституциональное ожирение </w:t>
      </w:r>
      <w:r w:rsidRPr="00422BA7">
        <w:t>(часто, но не всегда относится к первичной форме ожирения). Нарушение пищевого поведения (например, синдром ночной еды, повышенное потребление пищи в ответ на стресс) приводит к отложению избытка жира в организме в соответствии с формулой:</w:t>
      </w:r>
    </w:p>
    <w:p w:rsidR="004A5963" w:rsidRPr="00422BA7" w:rsidRDefault="004A5963" w:rsidP="00193CFE">
      <w:pPr>
        <w:suppressAutoHyphens/>
        <w:spacing w:line="276" w:lineRule="auto"/>
        <w:jc w:val="center"/>
      </w:pPr>
      <w:r w:rsidRPr="00422BA7">
        <w:rPr>
          <w:b/>
          <w:bCs/>
        </w:rPr>
        <w:t>Отложение жира = Поступление энергии - Расход энергии.</w:t>
      </w:r>
    </w:p>
    <w:p w:rsidR="004A5963" w:rsidRPr="00422BA7" w:rsidRDefault="004A5963" w:rsidP="00193CFE">
      <w:pPr>
        <w:suppressAutoHyphens/>
        <w:spacing w:line="276" w:lineRule="auto"/>
        <w:jc w:val="both"/>
      </w:pPr>
      <w:r w:rsidRPr="00422BA7">
        <w:rPr>
          <w:b/>
          <w:bCs/>
        </w:rPr>
        <w:t>Гипоталамическое ожирение. </w:t>
      </w:r>
      <w:r w:rsidRPr="00422BA7">
        <w:t xml:space="preserve">Является следствием поражения области гипоталамуса. Причиной могут быть перенесенные травмы головного мозга, стойкая внутричерепная гипертензия, опухоли мозга, менингит, а также врожденные дегенеративные изменения гипоталамической области (например, синдром </w:t>
      </w:r>
      <w:proofErr w:type="spellStart"/>
      <w:r w:rsidRPr="00422BA7">
        <w:t>Фрелиха</w:t>
      </w:r>
      <w:proofErr w:type="spellEnd"/>
      <w:r w:rsidRPr="00422BA7">
        <w:t>).</w:t>
      </w:r>
    </w:p>
    <w:p w:rsidR="004A5963" w:rsidRPr="00422BA7" w:rsidRDefault="004A5963" w:rsidP="00193CFE">
      <w:pPr>
        <w:suppressAutoHyphens/>
        <w:spacing w:line="276" w:lineRule="auto"/>
        <w:jc w:val="both"/>
      </w:pPr>
      <w:r w:rsidRPr="00422BA7">
        <w:rPr>
          <w:b/>
          <w:bCs/>
        </w:rPr>
        <w:t>Гормональное ожирение. </w:t>
      </w:r>
      <w:r w:rsidRPr="00422BA7">
        <w:t xml:space="preserve">Связано как с </w:t>
      </w:r>
      <w:proofErr w:type="spellStart"/>
      <w:r w:rsidRPr="00422BA7">
        <w:t>гипо</w:t>
      </w:r>
      <w:proofErr w:type="spellEnd"/>
      <w:r w:rsidRPr="00422BA7">
        <w:t xml:space="preserve">-, так и с гиперфункцией желез внутренней секреции и развивается при гипотиреозе, гипофункции половых желез, а также при </w:t>
      </w:r>
      <w:proofErr w:type="spellStart"/>
      <w:r w:rsidRPr="00422BA7">
        <w:t>гиперинсулинизме</w:t>
      </w:r>
      <w:proofErr w:type="spellEnd"/>
      <w:r w:rsidRPr="00422BA7">
        <w:t xml:space="preserve"> и </w:t>
      </w:r>
      <w:proofErr w:type="spellStart"/>
      <w:r w:rsidRPr="00422BA7">
        <w:t>гиперкортицизме</w:t>
      </w:r>
      <w:proofErr w:type="spellEnd"/>
      <w:r w:rsidRPr="00422BA7">
        <w:t>.</w:t>
      </w:r>
    </w:p>
    <w:p w:rsidR="004A5963" w:rsidRPr="00422BA7" w:rsidRDefault="004A5963" w:rsidP="00193CFE">
      <w:pPr>
        <w:suppressAutoHyphens/>
        <w:spacing w:line="276" w:lineRule="auto"/>
        <w:jc w:val="both"/>
      </w:pPr>
      <w:r w:rsidRPr="00422BA7">
        <w:rPr>
          <w:b/>
          <w:bCs/>
        </w:rPr>
        <w:t>По патогенезу </w:t>
      </w:r>
      <w:r w:rsidRPr="00422BA7">
        <w:t>различают алиментарное, метаболическое и энергетическое ожирение.</w:t>
      </w:r>
    </w:p>
    <w:p w:rsidR="004A5963" w:rsidRPr="00422BA7" w:rsidRDefault="004A5963" w:rsidP="00193CFE">
      <w:pPr>
        <w:suppressAutoHyphens/>
        <w:spacing w:line="276" w:lineRule="auto"/>
        <w:jc w:val="both"/>
      </w:pPr>
      <w:r w:rsidRPr="00422BA7">
        <w:rPr>
          <w:b/>
          <w:bCs/>
        </w:rPr>
        <w:t>Алиментарное ожирение </w:t>
      </w:r>
      <w:r w:rsidRPr="00422BA7">
        <w:t>- развивается при чрезмерном потреблении пищи, что может быть обусловлено:</w:t>
      </w:r>
    </w:p>
    <w:p w:rsidR="004A5963" w:rsidRPr="00422BA7" w:rsidRDefault="004A5963" w:rsidP="00193CFE">
      <w:pPr>
        <w:suppressAutoHyphens/>
        <w:spacing w:line="276" w:lineRule="auto"/>
        <w:jc w:val="both"/>
      </w:pPr>
      <w:r w:rsidRPr="00422BA7">
        <w:t xml:space="preserve">а) нарушением деятельности гипоталамического пищевого центра (абсолютная или относительная </w:t>
      </w:r>
      <w:proofErr w:type="spellStart"/>
      <w:r w:rsidRPr="00422BA7">
        <w:t>лептиновая</w:t>
      </w:r>
      <w:proofErr w:type="spellEnd"/>
      <w:r w:rsidRPr="00422BA7">
        <w:t xml:space="preserve"> недостаточность, длительное возбуждение вентролатеральных ядер в результате травм, кровоизлияний, воспаления в диэнцефальной области (по этиологии это экзогенно-конституциональное или гипоталамическое ожирение);</w:t>
      </w:r>
    </w:p>
    <w:p w:rsidR="004A5963" w:rsidRPr="00422BA7" w:rsidRDefault="004A5963" w:rsidP="00193CFE">
      <w:pPr>
        <w:suppressAutoHyphens/>
        <w:spacing w:line="276" w:lineRule="auto"/>
        <w:jc w:val="both"/>
      </w:pPr>
      <w:r w:rsidRPr="00422BA7">
        <w:t xml:space="preserve">б) афферентной </w:t>
      </w:r>
      <w:proofErr w:type="spellStart"/>
      <w:r w:rsidRPr="00422BA7">
        <w:t>импульсацией</w:t>
      </w:r>
      <w:proofErr w:type="spellEnd"/>
      <w:r w:rsidRPr="00422BA7">
        <w:t xml:space="preserve"> при частом возбуждении вкусовых рецепторов;</w:t>
      </w:r>
    </w:p>
    <w:p w:rsidR="004A5963" w:rsidRPr="00422BA7" w:rsidRDefault="004A5963" w:rsidP="00193CFE">
      <w:pPr>
        <w:suppressAutoHyphens/>
        <w:spacing w:line="276" w:lineRule="auto"/>
        <w:jc w:val="both"/>
      </w:pPr>
      <w:r w:rsidRPr="00422BA7">
        <w:lastRenderedPageBreak/>
        <w:t>в) переходом от активного к малоподвижному образу жизни. При этом в некоторых случаях сохраняется высокий уровень возбудимости пищевого центра (характерный для лиц физического труда или спортсменов), что приводит к систематическому перееданию;</w:t>
      </w:r>
    </w:p>
    <w:p w:rsidR="004A5963" w:rsidRPr="00422BA7" w:rsidRDefault="004A5963" w:rsidP="00193CFE">
      <w:pPr>
        <w:suppressAutoHyphens/>
        <w:spacing w:line="276" w:lineRule="auto"/>
        <w:jc w:val="both"/>
      </w:pPr>
      <w:r w:rsidRPr="00422BA7">
        <w:t>г) чрезмерным растяжением стенок желудка при его переполнении. Это снижает чувствительность нервных окончаний слизистой оболочки, и тормозящие импульсы передаются в пищевой центр только при очень большом скоплении пищи в желудке. В результате переедание становится постоянным и возникает ожирение;</w:t>
      </w:r>
    </w:p>
    <w:p w:rsidR="004A5963" w:rsidRPr="00422BA7" w:rsidRDefault="004A5963" w:rsidP="00193CFE">
      <w:pPr>
        <w:suppressAutoHyphens/>
        <w:spacing w:line="276" w:lineRule="auto"/>
        <w:jc w:val="both"/>
      </w:pPr>
      <w:proofErr w:type="spellStart"/>
      <w:r w:rsidRPr="00422BA7">
        <w:t>д</w:t>
      </w:r>
      <w:proofErr w:type="spellEnd"/>
      <w:r w:rsidRPr="00422BA7">
        <w:t xml:space="preserve">) пожилым возрастом, что объясняется несоответствием между прежним уровнем возбудимости центра голода и меньшими </w:t>
      </w:r>
      <w:proofErr w:type="spellStart"/>
      <w:r w:rsidRPr="00422BA7">
        <w:t>энергозатратами</w:t>
      </w:r>
      <w:proofErr w:type="spellEnd"/>
      <w:r w:rsidRPr="00422BA7">
        <w:t xml:space="preserve"> (после 25 лет основной обмен снижается в каждые последующие 10 лет примерно на 7,5%). Интересно отметить, что в глубокой старости часто развивается исхудание, поскольку угнетается активность пищевого центра и снижается переход углеводов в жиры.</w:t>
      </w:r>
    </w:p>
    <w:p w:rsidR="004A5963" w:rsidRPr="00422BA7" w:rsidRDefault="004A5963" w:rsidP="00193CFE">
      <w:pPr>
        <w:suppressAutoHyphens/>
        <w:spacing w:line="276" w:lineRule="auto"/>
        <w:jc w:val="both"/>
      </w:pPr>
      <w:r w:rsidRPr="00422BA7">
        <w:rPr>
          <w:b/>
          <w:bCs/>
        </w:rPr>
        <w:t>Метаболическое ожирение </w:t>
      </w:r>
      <w:r w:rsidRPr="00422BA7">
        <w:t xml:space="preserve">обусловлено повышенным синтезом жира из углеводов. В обычных условиях до 30% поступающей в организм глюкозы под действием инсулина превращается в жир. При гиперфункции </w:t>
      </w:r>
      <w:proofErr w:type="spellStart"/>
      <w:r w:rsidRPr="00422BA7">
        <w:t>инсулярного</w:t>
      </w:r>
      <w:proofErr w:type="spellEnd"/>
      <w:r w:rsidRPr="00422BA7">
        <w:t xml:space="preserve"> аппарата этот процент возрастает. Аналогичное изменение метаболизма развивается при повышенной продукции пролактина (гормона передней доли гипофиза), </w:t>
      </w:r>
      <w:proofErr w:type="spellStart"/>
      <w:r w:rsidRPr="00422BA7">
        <w:t>глюкокортикоидов</w:t>
      </w:r>
      <w:proofErr w:type="spellEnd"/>
      <w:r w:rsidRPr="00422BA7">
        <w:t xml:space="preserve"> (по этиологии это гормональное ожирение).</w:t>
      </w:r>
    </w:p>
    <w:p w:rsidR="004A5963" w:rsidRPr="00422BA7" w:rsidRDefault="004A5963" w:rsidP="00193CFE">
      <w:pPr>
        <w:suppressAutoHyphens/>
        <w:spacing w:line="276" w:lineRule="auto"/>
        <w:jc w:val="both"/>
      </w:pPr>
      <w:r w:rsidRPr="00422BA7">
        <w:rPr>
          <w:b/>
          <w:bCs/>
        </w:rPr>
        <w:t>Энергетическое ожирение </w:t>
      </w:r>
      <w:r w:rsidRPr="00422BA7">
        <w:t xml:space="preserve">обусловлено недостаточным использованием жиров в качестве источника энергии. Развивается при гиподинамии в сочетании с хорошим аппетитом, при снижении тонуса симпатической нервной системы и недостаточной продукции жиромобилизующих гормонов (СТГ, </w:t>
      </w:r>
      <w:proofErr w:type="spellStart"/>
      <w:r w:rsidRPr="00422BA7">
        <w:t>тиреоидные</w:t>
      </w:r>
      <w:proofErr w:type="spellEnd"/>
      <w:r w:rsidRPr="00422BA7">
        <w:t xml:space="preserve"> гормоны, катехоламины), поскольку задерживается выход жира из депо и использование его в качестве энергетического субстрата (по этиологии соответствует экзогенно-конституциональному или гормональному ожирению).</w:t>
      </w:r>
    </w:p>
    <w:p w:rsidR="004A5963" w:rsidRPr="00422BA7" w:rsidRDefault="004A5963" w:rsidP="00193CFE">
      <w:pPr>
        <w:suppressAutoHyphens/>
        <w:spacing w:line="276" w:lineRule="auto"/>
        <w:jc w:val="both"/>
      </w:pPr>
      <w:r w:rsidRPr="00422BA7">
        <w:rPr>
          <w:b/>
          <w:bCs/>
        </w:rPr>
        <w:t>Ожирение и жировая инфильтрация печени</w:t>
      </w:r>
      <w:r>
        <w:rPr>
          <w:b/>
          <w:bCs/>
        </w:rPr>
        <w:t xml:space="preserve">. </w:t>
      </w:r>
      <w:r w:rsidRPr="00422BA7">
        <w:t>При нарушении расщепления и выведения жиров из клетки (</w:t>
      </w:r>
      <w:proofErr w:type="spellStart"/>
      <w:r w:rsidRPr="00422BA7">
        <w:t>гепатоцита</w:t>
      </w:r>
      <w:proofErr w:type="spellEnd"/>
      <w:r w:rsidRPr="00422BA7">
        <w:t>) говорят о ее жировом пропитывании (инфильтрации). Сочетание инфильтрации с нарушением цитоплазматической структуры клетки и ее белковых компонентов называется жировой дистрофией. Причинами жировой инфильтрации печени являются: сахарный диабет; ожирение; алкоголизм; отравление фосфором, мышьяком, хлороформом; голодание и гиповитаминозы; инфекции и интоксикации; недостаток в пище холина, метионина; наследственные дефекты окисления жирных кислот.</w:t>
      </w:r>
    </w:p>
    <w:p w:rsidR="004A5963" w:rsidRPr="00422BA7" w:rsidRDefault="004A5963" w:rsidP="00193CFE">
      <w:pPr>
        <w:suppressAutoHyphens/>
        <w:spacing w:line="276" w:lineRule="auto"/>
        <w:jc w:val="both"/>
      </w:pPr>
      <w:r w:rsidRPr="00422BA7">
        <w:rPr>
          <w:b/>
          <w:bCs/>
        </w:rPr>
        <w:t>Патогенез ожирения печени </w:t>
      </w:r>
      <w:r w:rsidRPr="00422BA7">
        <w:t xml:space="preserve">связан с увеличением поступления липидов в </w:t>
      </w:r>
      <w:proofErr w:type="spellStart"/>
      <w:r w:rsidRPr="00422BA7">
        <w:t>гепатоциты</w:t>
      </w:r>
      <w:proofErr w:type="spellEnd"/>
      <w:r w:rsidRPr="00422BA7">
        <w:t xml:space="preserve"> и снижением их утилизации в результате торможения окисления свободных жирных кислот, нарушением образования ЛПОНП и их секреции в кровь. Например, </w:t>
      </w:r>
      <w:proofErr w:type="spellStart"/>
      <w:r w:rsidRPr="00422BA7">
        <w:t>гепатотропные</w:t>
      </w:r>
      <w:proofErr w:type="spellEnd"/>
      <w:r w:rsidRPr="00422BA7">
        <w:t xml:space="preserve"> яды угнетают окисление СЖК в митохондриях печени, нарушают образование ЛПОНП, образуют активные кислородные радикалы, повреждающие </w:t>
      </w:r>
      <w:proofErr w:type="spellStart"/>
      <w:r w:rsidRPr="00422BA7">
        <w:t>гепатоциты</w:t>
      </w:r>
      <w:proofErr w:type="spellEnd"/>
      <w:r w:rsidRPr="00422BA7">
        <w:t>.</w:t>
      </w:r>
      <w:r>
        <w:t xml:space="preserve"> </w:t>
      </w:r>
      <w:r w:rsidRPr="00422BA7">
        <w:t xml:space="preserve">Ожирение печени может заканчиваться гибелью </w:t>
      </w:r>
      <w:proofErr w:type="spellStart"/>
      <w:r w:rsidRPr="00422BA7">
        <w:t>гепатоцитов</w:t>
      </w:r>
      <w:proofErr w:type="spellEnd"/>
      <w:r w:rsidRPr="00422BA7">
        <w:t xml:space="preserve"> и формированием фиброза и цирроза органа.</w:t>
      </w:r>
    </w:p>
    <w:p w:rsidR="004A5963" w:rsidRDefault="004A5963" w:rsidP="00193CFE">
      <w:pPr>
        <w:suppressAutoHyphens/>
        <w:spacing w:line="276" w:lineRule="auto"/>
        <w:jc w:val="both"/>
      </w:pPr>
      <w:r w:rsidRPr="00422BA7">
        <w:rPr>
          <w:b/>
          <w:bCs/>
        </w:rPr>
        <w:t>Нарушение обмена липидов и ненасыщенных жирных кислот</w:t>
      </w:r>
      <w:r>
        <w:rPr>
          <w:b/>
          <w:bCs/>
        </w:rPr>
        <w:t xml:space="preserve">. </w:t>
      </w:r>
      <w:r w:rsidRPr="00422BA7">
        <w:t xml:space="preserve">При жировой инфильтрации печени отмечается избыточное поступление НЭЖК, задержка их окисления и выведения </w:t>
      </w:r>
      <w:proofErr w:type="spellStart"/>
      <w:r w:rsidRPr="00422BA7">
        <w:t>липопротеинов</w:t>
      </w:r>
      <w:proofErr w:type="spellEnd"/>
      <w:r w:rsidRPr="00422BA7">
        <w:t xml:space="preserve"> из печени, происходит накопление кетоновых тел в крови </w:t>
      </w:r>
      <w:r w:rsidRPr="00422BA7">
        <w:rPr>
          <w:b/>
          <w:bCs/>
        </w:rPr>
        <w:t>(</w:t>
      </w:r>
      <w:proofErr w:type="spellStart"/>
      <w:r w:rsidRPr="00422BA7">
        <w:rPr>
          <w:b/>
          <w:bCs/>
        </w:rPr>
        <w:t>гиперкетонемия</w:t>
      </w:r>
      <w:proofErr w:type="spellEnd"/>
      <w:r w:rsidRPr="00422BA7">
        <w:rPr>
          <w:b/>
          <w:bCs/>
        </w:rPr>
        <w:t>) </w:t>
      </w:r>
      <w:r w:rsidRPr="00422BA7">
        <w:t>и в моче </w:t>
      </w:r>
      <w:r w:rsidRPr="00422BA7">
        <w:rPr>
          <w:b/>
          <w:bCs/>
        </w:rPr>
        <w:t>(</w:t>
      </w:r>
      <w:proofErr w:type="spellStart"/>
      <w:r w:rsidRPr="00422BA7">
        <w:rPr>
          <w:b/>
          <w:bCs/>
        </w:rPr>
        <w:t>кетонурия</w:t>
      </w:r>
      <w:proofErr w:type="spellEnd"/>
      <w:r w:rsidRPr="00422BA7">
        <w:rPr>
          <w:b/>
          <w:bCs/>
        </w:rPr>
        <w:t>). </w:t>
      </w:r>
      <w:r w:rsidRPr="00422BA7">
        <w:t xml:space="preserve"> </w:t>
      </w:r>
      <w:proofErr w:type="spellStart"/>
      <w:r w:rsidRPr="00422BA7">
        <w:t>Гиперкетонемия</w:t>
      </w:r>
      <w:proofErr w:type="spellEnd"/>
      <w:r w:rsidRPr="00422BA7">
        <w:t xml:space="preserve"> со сдвигом </w:t>
      </w:r>
      <w:proofErr w:type="spellStart"/>
      <w:r w:rsidRPr="00422BA7">
        <w:t>рН</w:t>
      </w:r>
      <w:proofErr w:type="spellEnd"/>
      <w:r w:rsidRPr="00422BA7">
        <w:t xml:space="preserve"> крови в кислую сторону (ацидоз) возможна при угнетении цикла Кребса, в котором происходит окисление кетоновых тел. Это может иметь место при голодании, сахарном диабете, стрессе различной этиологии, тяжелой мышечной работе.</w:t>
      </w:r>
    </w:p>
    <w:p w:rsidR="004A5963" w:rsidRPr="00422BA7" w:rsidRDefault="004A5963" w:rsidP="00193CFE">
      <w:pPr>
        <w:suppressAutoHyphens/>
        <w:spacing w:line="276" w:lineRule="auto"/>
        <w:jc w:val="both"/>
      </w:pPr>
      <w:r w:rsidRPr="00422BA7">
        <w:rPr>
          <w:b/>
          <w:bCs/>
        </w:rPr>
        <w:lastRenderedPageBreak/>
        <w:t xml:space="preserve">Нарушение обмена </w:t>
      </w:r>
      <w:proofErr w:type="spellStart"/>
      <w:r w:rsidRPr="00422BA7">
        <w:rPr>
          <w:b/>
          <w:bCs/>
        </w:rPr>
        <w:t>фосфолипидов</w:t>
      </w:r>
      <w:proofErr w:type="spellEnd"/>
      <w:r>
        <w:rPr>
          <w:b/>
          <w:bCs/>
        </w:rPr>
        <w:t xml:space="preserve">. </w:t>
      </w:r>
      <w:r w:rsidRPr="00422BA7">
        <w:t xml:space="preserve">Описаны некоторые наследственные заболевания и патологические состояния, связанные с избыточным отложением в тканях </w:t>
      </w:r>
      <w:proofErr w:type="spellStart"/>
      <w:r w:rsidRPr="00422BA7">
        <w:t>фосфолипидов</w:t>
      </w:r>
      <w:proofErr w:type="spellEnd"/>
      <w:r w:rsidRPr="00422BA7">
        <w:t>.</w:t>
      </w:r>
      <w:r>
        <w:t xml:space="preserve"> </w:t>
      </w:r>
      <w:r w:rsidRPr="00422BA7">
        <w:t xml:space="preserve">Так, при болезни Гоше </w:t>
      </w:r>
      <w:proofErr w:type="spellStart"/>
      <w:r w:rsidRPr="00422BA7">
        <w:t>цереброзиды</w:t>
      </w:r>
      <w:proofErr w:type="spellEnd"/>
      <w:r w:rsidRPr="00422BA7">
        <w:t xml:space="preserve"> откладываются в макрофагальных клетках селезенки, печени, лимфатических узлах и в костном мозгу. При болезни </w:t>
      </w:r>
      <w:proofErr w:type="spellStart"/>
      <w:r w:rsidRPr="00422BA7">
        <w:t>Нимана-Пика</w:t>
      </w:r>
      <w:proofErr w:type="spellEnd"/>
      <w:r w:rsidRPr="00422BA7">
        <w:t xml:space="preserve"> в клетках различных органов происходит отложение </w:t>
      </w:r>
      <w:proofErr w:type="spellStart"/>
      <w:r w:rsidRPr="00422BA7">
        <w:t>фосфатида</w:t>
      </w:r>
      <w:proofErr w:type="spellEnd"/>
      <w:r w:rsidRPr="00422BA7">
        <w:t xml:space="preserve"> </w:t>
      </w:r>
      <w:proofErr w:type="spellStart"/>
      <w:r w:rsidRPr="00422BA7">
        <w:t>сфингомиелина</w:t>
      </w:r>
      <w:proofErr w:type="spellEnd"/>
      <w:r w:rsidRPr="00422BA7">
        <w:t xml:space="preserve">. При </w:t>
      </w:r>
      <w:proofErr w:type="spellStart"/>
      <w:r w:rsidRPr="00422BA7">
        <w:t>амавротической</w:t>
      </w:r>
      <w:proofErr w:type="spellEnd"/>
      <w:r w:rsidRPr="00422BA7">
        <w:t xml:space="preserve"> (от </w:t>
      </w:r>
      <w:proofErr w:type="spellStart"/>
      <w:r w:rsidRPr="00422BA7">
        <w:t>греч.</w:t>
      </w:r>
      <w:r w:rsidRPr="00422BA7">
        <w:rPr>
          <w:i/>
          <w:iCs/>
        </w:rPr>
        <w:t>amauros</w:t>
      </w:r>
      <w:proofErr w:type="spellEnd"/>
      <w:r w:rsidRPr="00422BA7">
        <w:rPr>
          <w:i/>
          <w:iCs/>
        </w:rPr>
        <w:t> </w:t>
      </w:r>
      <w:r w:rsidRPr="00422BA7">
        <w:t xml:space="preserve">- темный, слепой) семейной </w:t>
      </w:r>
      <w:proofErr w:type="spellStart"/>
      <w:r w:rsidRPr="00422BA7">
        <w:t>идиотии</w:t>
      </w:r>
      <w:proofErr w:type="spellEnd"/>
      <w:r w:rsidRPr="00422BA7">
        <w:t xml:space="preserve"> липиды отлагаются в нервных клетках, что сопровождается атрофией зрительных нервов и слабоумием.</w:t>
      </w:r>
    </w:p>
    <w:p w:rsidR="004A5963" w:rsidRPr="00422BA7" w:rsidRDefault="004A5963" w:rsidP="00193CFE">
      <w:pPr>
        <w:suppressAutoHyphens/>
        <w:spacing w:line="276" w:lineRule="auto"/>
        <w:jc w:val="both"/>
      </w:pPr>
      <w:r w:rsidRPr="00422BA7">
        <w:rPr>
          <w:b/>
          <w:bCs/>
        </w:rPr>
        <w:t>Нарушение обмена холестерина</w:t>
      </w:r>
      <w:r>
        <w:rPr>
          <w:b/>
          <w:bCs/>
        </w:rPr>
        <w:t xml:space="preserve">. </w:t>
      </w:r>
      <w:r w:rsidRPr="00422BA7">
        <w:t>Патогенными для организма являются как избыток, так и недостаток холестерина.</w:t>
      </w:r>
    </w:p>
    <w:p w:rsidR="004A5963" w:rsidRPr="00422BA7" w:rsidRDefault="004A5963" w:rsidP="00193CFE">
      <w:pPr>
        <w:suppressAutoHyphens/>
        <w:spacing w:line="276" w:lineRule="auto"/>
        <w:jc w:val="both"/>
      </w:pPr>
      <w:r w:rsidRPr="00422BA7">
        <w:t>К возникновению </w:t>
      </w:r>
      <w:proofErr w:type="spellStart"/>
      <w:r w:rsidRPr="00422BA7">
        <w:rPr>
          <w:b/>
          <w:bCs/>
        </w:rPr>
        <w:t>гиперхолестеринемии</w:t>
      </w:r>
      <w:proofErr w:type="spellEnd"/>
      <w:r w:rsidRPr="00422BA7">
        <w:rPr>
          <w:b/>
          <w:bCs/>
        </w:rPr>
        <w:t> </w:t>
      </w:r>
      <w:r w:rsidRPr="00422BA7">
        <w:t>могут привести:</w:t>
      </w:r>
    </w:p>
    <w:p w:rsidR="004A5963" w:rsidRPr="00422BA7" w:rsidRDefault="004A5963" w:rsidP="00193CFE">
      <w:pPr>
        <w:suppressAutoHyphens/>
        <w:spacing w:line="276" w:lineRule="auto"/>
        <w:jc w:val="both"/>
      </w:pPr>
      <w:r w:rsidRPr="00422BA7">
        <w:t>1) возбуждение симпатической нервной системы (стресс), что способствует усиленной мобилизации жира из депо и синтезу эндогенного холестерина;</w:t>
      </w:r>
    </w:p>
    <w:p w:rsidR="004A5963" w:rsidRPr="00422BA7" w:rsidRDefault="004A5963" w:rsidP="00193CFE">
      <w:pPr>
        <w:suppressAutoHyphens/>
        <w:spacing w:line="276" w:lineRule="auto"/>
        <w:jc w:val="both"/>
      </w:pPr>
      <w:r w:rsidRPr="00422BA7">
        <w:t xml:space="preserve">2) нарушение </w:t>
      </w:r>
      <w:proofErr w:type="spellStart"/>
      <w:r w:rsidRPr="00422BA7">
        <w:t>ресинтеза</w:t>
      </w:r>
      <w:proofErr w:type="spellEnd"/>
      <w:r w:rsidRPr="00422BA7">
        <w:t xml:space="preserve"> жирных кислот из </w:t>
      </w:r>
      <w:proofErr w:type="spellStart"/>
      <w:r w:rsidRPr="00422BA7">
        <w:t>ацетил-КоА</w:t>
      </w:r>
      <w:proofErr w:type="spellEnd"/>
      <w:r w:rsidRPr="00422BA7">
        <w:t xml:space="preserve"> (при сахарном диабете);</w:t>
      </w:r>
    </w:p>
    <w:p w:rsidR="004A5963" w:rsidRPr="00422BA7" w:rsidRDefault="004A5963" w:rsidP="00193CFE">
      <w:pPr>
        <w:suppressAutoHyphens/>
        <w:spacing w:line="276" w:lineRule="auto"/>
        <w:jc w:val="both"/>
      </w:pPr>
      <w:r w:rsidRPr="00422BA7">
        <w:t xml:space="preserve">3) нарушение выведения холестерина из организма при угнетении перистальтики кишечника, </w:t>
      </w:r>
      <w:proofErr w:type="spellStart"/>
      <w:r w:rsidRPr="00422BA7">
        <w:t>дискинезии</w:t>
      </w:r>
      <w:proofErr w:type="spellEnd"/>
      <w:r w:rsidRPr="00422BA7">
        <w:t xml:space="preserve"> желчных путей, при механической желтухе;</w:t>
      </w:r>
    </w:p>
    <w:p w:rsidR="004A5963" w:rsidRPr="00422BA7" w:rsidRDefault="004A5963" w:rsidP="00193CFE">
      <w:pPr>
        <w:suppressAutoHyphens/>
        <w:spacing w:line="276" w:lineRule="auto"/>
        <w:jc w:val="both"/>
      </w:pPr>
      <w:r w:rsidRPr="00422BA7">
        <w:t xml:space="preserve">4) эндокринные заболевания, нарушающие обмен липидов: гипотиреоз, </w:t>
      </w:r>
      <w:proofErr w:type="spellStart"/>
      <w:r w:rsidRPr="00422BA7">
        <w:t>гиперкортицизм</w:t>
      </w:r>
      <w:proofErr w:type="spellEnd"/>
      <w:r w:rsidRPr="00422BA7">
        <w:t>;</w:t>
      </w:r>
    </w:p>
    <w:p w:rsidR="004A5963" w:rsidRPr="00422BA7" w:rsidRDefault="004A5963" w:rsidP="00193CFE">
      <w:pPr>
        <w:suppressAutoHyphens/>
        <w:spacing w:line="276" w:lineRule="auto"/>
        <w:jc w:val="both"/>
      </w:pPr>
      <w:r w:rsidRPr="00422BA7">
        <w:t>5) беременность;</w:t>
      </w:r>
    </w:p>
    <w:p w:rsidR="004A5963" w:rsidRPr="00422BA7" w:rsidRDefault="004A5963" w:rsidP="00193CFE">
      <w:pPr>
        <w:suppressAutoHyphens/>
        <w:spacing w:line="276" w:lineRule="auto"/>
        <w:jc w:val="both"/>
      </w:pPr>
      <w:r w:rsidRPr="00422BA7">
        <w:t>6) нефротический синдром (нарушения липидного обмена и снижение содержания альбуминов);</w:t>
      </w:r>
    </w:p>
    <w:p w:rsidR="004A5963" w:rsidRPr="00422BA7" w:rsidRDefault="004A5963" w:rsidP="00193CFE">
      <w:pPr>
        <w:suppressAutoHyphens/>
        <w:spacing w:line="276" w:lineRule="auto"/>
        <w:jc w:val="both"/>
      </w:pPr>
      <w:r w:rsidRPr="00422BA7">
        <w:t>7) гиповитаминоз С, гипоксия, поскольку распад холестерина требует достаточного количества АТФ;</w:t>
      </w:r>
    </w:p>
    <w:p w:rsidR="004A5963" w:rsidRPr="00422BA7" w:rsidRDefault="004A5963" w:rsidP="00193CFE">
      <w:pPr>
        <w:suppressAutoHyphens/>
        <w:spacing w:line="276" w:lineRule="auto"/>
        <w:jc w:val="both"/>
      </w:pPr>
      <w:r w:rsidRPr="00422BA7">
        <w:t>8) повышенное поступление с пищей (однако в этом случае угнетается синтез эндогенного холестерина);</w:t>
      </w:r>
    </w:p>
    <w:p w:rsidR="004A5963" w:rsidRPr="00422BA7" w:rsidRDefault="004A5963" w:rsidP="00193CFE">
      <w:pPr>
        <w:suppressAutoHyphens/>
        <w:spacing w:line="276" w:lineRule="auto"/>
        <w:jc w:val="both"/>
      </w:pPr>
      <w:r w:rsidRPr="00422BA7">
        <w:t>9) усиленное поступление в организм животных жиров и рафинированных углеводов (повышает синтез эндогенного холестерина);</w:t>
      </w:r>
    </w:p>
    <w:p w:rsidR="004A5963" w:rsidRPr="00422BA7" w:rsidRDefault="004A5963" w:rsidP="00193CFE">
      <w:pPr>
        <w:suppressAutoHyphens/>
        <w:spacing w:line="276" w:lineRule="auto"/>
        <w:jc w:val="both"/>
      </w:pPr>
      <w:r w:rsidRPr="00422BA7">
        <w:t>10) наследственно обусловленные дефекты ферментов обмена липидов (в том числе холестерина).</w:t>
      </w:r>
    </w:p>
    <w:p w:rsidR="004A5963" w:rsidRPr="00422BA7" w:rsidRDefault="004A5963" w:rsidP="00193CFE">
      <w:pPr>
        <w:suppressAutoHyphens/>
        <w:spacing w:line="276" w:lineRule="auto"/>
        <w:jc w:val="both"/>
      </w:pPr>
      <w:r w:rsidRPr="00422BA7">
        <w:t>К </w:t>
      </w:r>
      <w:r w:rsidRPr="00422BA7">
        <w:rPr>
          <w:b/>
          <w:bCs/>
        </w:rPr>
        <w:t xml:space="preserve">последствиям </w:t>
      </w:r>
      <w:proofErr w:type="spellStart"/>
      <w:r w:rsidRPr="00422BA7">
        <w:rPr>
          <w:b/>
          <w:bCs/>
        </w:rPr>
        <w:t>гиперхолестеринемии</w:t>
      </w:r>
      <w:proofErr w:type="spellEnd"/>
      <w:r w:rsidRPr="00422BA7">
        <w:rPr>
          <w:b/>
          <w:bCs/>
        </w:rPr>
        <w:t> </w:t>
      </w:r>
      <w:r w:rsidRPr="00422BA7">
        <w:t xml:space="preserve">следует отнести развитие атеросклероза, </w:t>
      </w:r>
      <w:proofErr w:type="spellStart"/>
      <w:r w:rsidRPr="00422BA7">
        <w:t>ксантоматоза</w:t>
      </w:r>
      <w:proofErr w:type="spellEnd"/>
      <w:r w:rsidRPr="00422BA7">
        <w:t xml:space="preserve">, </w:t>
      </w:r>
      <w:proofErr w:type="spellStart"/>
      <w:r w:rsidRPr="00422BA7">
        <w:t>холестеатоза</w:t>
      </w:r>
      <w:proofErr w:type="spellEnd"/>
      <w:r w:rsidRPr="00422BA7">
        <w:t xml:space="preserve"> (отложение холестерина и его эфиров в паренхиматозных органах с последующим развитием цирроза), ожирения, ишемической болезни сердца, рассеянного склероза, </w:t>
      </w:r>
      <w:proofErr w:type="spellStart"/>
      <w:r w:rsidRPr="00422BA7">
        <w:t>ретинопатии</w:t>
      </w:r>
      <w:proofErr w:type="spellEnd"/>
      <w:r w:rsidRPr="00422BA7">
        <w:t xml:space="preserve"> и др.</w:t>
      </w:r>
    </w:p>
    <w:p w:rsidR="004A5963" w:rsidRPr="00422BA7" w:rsidRDefault="004A5963" w:rsidP="00193CFE">
      <w:pPr>
        <w:suppressAutoHyphens/>
        <w:spacing w:line="276" w:lineRule="auto"/>
        <w:jc w:val="both"/>
      </w:pPr>
      <w:r w:rsidRPr="00422BA7">
        <w:t>Среди </w:t>
      </w:r>
      <w:r w:rsidRPr="00422BA7">
        <w:rPr>
          <w:b/>
          <w:bCs/>
        </w:rPr>
        <w:t xml:space="preserve">причин </w:t>
      </w:r>
      <w:proofErr w:type="spellStart"/>
      <w:r w:rsidRPr="00422BA7">
        <w:rPr>
          <w:b/>
          <w:bCs/>
        </w:rPr>
        <w:t>гипохолестеринемии</w:t>
      </w:r>
      <w:proofErr w:type="spellEnd"/>
      <w:r w:rsidRPr="00422BA7">
        <w:rPr>
          <w:b/>
          <w:bCs/>
        </w:rPr>
        <w:t> </w:t>
      </w:r>
      <w:r w:rsidRPr="00422BA7">
        <w:t>следует указать на:</w:t>
      </w:r>
    </w:p>
    <w:p w:rsidR="004A5963" w:rsidRPr="00422BA7" w:rsidRDefault="004A5963" w:rsidP="00193CFE">
      <w:pPr>
        <w:suppressAutoHyphens/>
        <w:spacing w:line="276" w:lineRule="auto"/>
        <w:jc w:val="both"/>
      </w:pPr>
      <w:r w:rsidRPr="00422BA7">
        <w:t>1) наследственно обусловленные α-β-липопротеинемии и ан- α-липопротеинемии;</w:t>
      </w:r>
    </w:p>
    <w:p w:rsidR="004A5963" w:rsidRPr="00422BA7" w:rsidRDefault="004A5963" w:rsidP="00193CFE">
      <w:pPr>
        <w:suppressAutoHyphens/>
        <w:spacing w:line="276" w:lineRule="auto"/>
        <w:jc w:val="both"/>
      </w:pPr>
      <w:r w:rsidRPr="00422BA7">
        <w:t>2) заболевания печени с утратой способности к синтезу холестерина и его эфиров;</w:t>
      </w:r>
    </w:p>
    <w:p w:rsidR="004A5963" w:rsidRPr="00422BA7" w:rsidRDefault="004A5963" w:rsidP="00193CFE">
      <w:pPr>
        <w:suppressAutoHyphens/>
        <w:spacing w:line="276" w:lineRule="auto"/>
        <w:jc w:val="both"/>
      </w:pPr>
      <w:r w:rsidRPr="00422BA7">
        <w:t>3) гипертиреоз;</w:t>
      </w:r>
    </w:p>
    <w:p w:rsidR="004A5963" w:rsidRPr="00422BA7" w:rsidRDefault="004A5963" w:rsidP="00193CFE">
      <w:pPr>
        <w:suppressAutoHyphens/>
        <w:spacing w:line="276" w:lineRule="auto"/>
        <w:jc w:val="both"/>
      </w:pPr>
      <w:r w:rsidRPr="00422BA7">
        <w:t>4) неполное голодание (сниженное поступление продуктов, богатых холестерином, животных жиров, рафинированных углеводов);</w:t>
      </w:r>
    </w:p>
    <w:p w:rsidR="004A5963" w:rsidRPr="00422BA7" w:rsidRDefault="004A5963" w:rsidP="00193CFE">
      <w:pPr>
        <w:suppressAutoHyphens/>
        <w:spacing w:line="276" w:lineRule="auto"/>
        <w:jc w:val="both"/>
      </w:pPr>
      <w:r w:rsidRPr="00422BA7">
        <w:t>5) некоторые виды анемий;</w:t>
      </w:r>
    </w:p>
    <w:p w:rsidR="004A5963" w:rsidRDefault="004A5963" w:rsidP="00193CFE">
      <w:pPr>
        <w:suppressAutoHyphens/>
        <w:spacing w:line="276" w:lineRule="auto"/>
        <w:jc w:val="both"/>
      </w:pPr>
      <w:r w:rsidRPr="00422BA7">
        <w:t>6) усиление выведения ХН при поносах. </w:t>
      </w:r>
    </w:p>
    <w:p w:rsidR="004A5963" w:rsidRPr="00422BA7" w:rsidRDefault="004A5963" w:rsidP="00193CFE">
      <w:pPr>
        <w:suppressAutoHyphens/>
        <w:spacing w:line="276" w:lineRule="auto"/>
        <w:jc w:val="both"/>
      </w:pPr>
      <w:r w:rsidRPr="00422BA7">
        <w:rPr>
          <w:b/>
          <w:bCs/>
        </w:rPr>
        <w:t xml:space="preserve">Последствиями </w:t>
      </w:r>
      <w:proofErr w:type="spellStart"/>
      <w:r w:rsidRPr="00422BA7">
        <w:rPr>
          <w:b/>
          <w:bCs/>
        </w:rPr>
        <w:t>гипохолестеринемии</w:t>
      </w:r>
      <w:proofErr w:type="spellEnd"/>
      <w:r w:rsidRPr="00422BA7">
        <w:rPr>
          <w:b/>
          <w:bCs/>
        </w:rPr>
        <w:t xml:space="preserve"> являются: </w:t>
      </w:r>
      <w:r w:rsidRPr="00422BA7">
        <w:t>1) нарушение</w:t>
      </w:r>
      <w:r>
        <w:t xml:space="preserve"> </w:t>
      </w:r>
      <w:r w:rsidRPr="00422BA7">
        <w:t xml:space="preserve">барьерной функции клеточных мембран, повышение ее проницаемости и цитолиз (также гемолиз эритроцитов); 2) неврологические нарушения, связанные с нарушением структуры миелиновых нервных волокон и проведения нервного импульса (атаксия, </w:t>
      </w:r>
      <w:proofErr w:type="spellStart"/>
      <w:r w:rsidRPr="00422BA7">
        <w:t>гипорефлексия</w:t>
      </w:r>
      <w:proofErr w:type="spellEnd"/>
      <w:r w:rsidRPr="00422BA7">
        <w:t xml:space="preserve">, парестезии); 3) снижение образования желчных кислот и, следовательно, нарушение пищеварения в кишечнике (потеря жиров и жирорастворимых витаминов); 4) </w:t>
      </w:r>
      <w:r w:rsidRPr="00422BA7">
        <w:lastRenderedPageBreak/>
        <w:t xml:space="preserve">гиповитаминоз D и соответствующие ему изменения; 5) </w:t>
      </w:r>
      <w:proofErr w:type="spellStart"/>
      <w:r w:rsidRPr="00422BA7">
        <w:t>гипопродукция</w:t>
      </w:r>
      <w:proofErr w:type="spellEnd"/>
      <w:r w:rsidRPr="00422BA7">
        <w:t xml:space="preserve"> </w:t>
      </w:r>
      <w:proofErr w:type="spellStart"/>
      <w:r w:rsidRPr="00422BA7">
        <w:t>стероидных</w:t>
      </w:r>
      <w:proofErr w:type="spellEnd"/>
      <w:r w:rsidRPr="00422BA7">
        <w:t xml:space="preserve"> гормонов.</w:t>
      </w:r>
    </w:p>
    <w:p w:rsidR="004A5963" w:rsidRPr="00422BA7" w:rsidRDefault="004A5963" w:rsidP="00193CFE">
      <w:pPr>
        <w:suppressAutoHyphens/>
        <w:spacing w:line="276" w:lineRule="auto"/>
        <w:jc w:val="both"/>
      </w:pPr>
      <w:r w:rsidRPr="00422BA7">
        <w:rPr>
          <w:b/>
          <w:bCs/>
        </w:rPr>
        <w:t>Атеросклероз </w:t>
      </w:r>
      <w:r w:rsidRPr="00422BA7">
        <w:t>(от греч. </w:t>
      </w:r>
      <w:proofErr w:type="spellStart"/>
      <w:r w:rsidRPr="00422BA7">
        <w:rPr>
          <w:i/>
          <w:iCs/>
        </w:rPr>
        <w:t>athere</w:t>
      </w:r>
      <w:proofErr w:type="spellEnd"/>
      <w:r w:rsidRPr="00422BA7">
        <w:rPr>
          <w:i/>
          <w:iCs/>
        </w:rPr>
        <w:t> </w:t>
      </w:r>
      <w:r w:rsidRPr="00422BA7">
        <w:t>- кашица, </w:t>
      </w:r>
      <w:proofErr w:type="spellStart"/>
      <w:r w:rsidRPr="00422BA7">
        <w:rPr>
          <w:i/>
          <w:iCs/>
        </w:rPr>
        <w:t>sclerosis</w:t>
      </w:r>
      <w:proofErr w:type="spellEnd"/>
      <w:r w:rsidRPr="00422BA7">
        <w:rPr>
          <w:i/>
          <w:iCs/>
        </w:rPr>
        <w:t> </w:t>
      </w:r>
      <w:r w:rsidRPr="00422BA7">
        <w:t>- уплотнение) - </w:t>
      </w:r>
      <w:r w:rsidRPr="000C0D14">
        <w:rPr>
          <w:bCs/>
        </w:rPr>
        <w:t xml:space="preserve">это хроническое заболевание, основные проявления которого связаны с образованием в стенке артерий специфических для данной патологии </w:t>
      </w:r>
      <w:proofErr w:type="spellStart"/>
      <w:r w:rsidRPr="000C0D14">
        <w:rPr>
          <w:bCs/>
        </w:rPr>
        <w:t>атероматозных</w:t>
      </w:r>
      <w:proofErr w:type="spellEnd"/>
      <w:r w:rsidRPr="000C0D14">
        <w:rPr>
          <w:bCs/>
        </w:rPr>
        <w:t xml:space="preserve"> бляшек, вызывающих нарушение кровотока в органах и тканях. </w:t>
      </w:r>
      <w:r w:rsidRPr="00422BA7">
        <w:t>Чаще всего атеросклеротическим изменениям подвергаются аорта, артерии сердца, головного мозга, нижних конечностей и почек. Поэтому среди причин смерти на первом месте стоят ишемическая болезнь сердца, инфаркт миокарда, разрыв аневризмы аорты, ишемический или геморрагический инсульт.</w:t>
      </w:r>
    </w:p>
    <w:p w:rsidR="004A5963" w:rsidRDefault="004A5963" w:rsidP="00193CFE">
      <w:pPr>
        <w:suppressAutoHyphens/>
        <w:spacing w:line="276" w:lineRule="auto"/>
        <w:jc w:val="both"/>
      </w:pPr>
      <w:r w:rsidRPr="00422BA7">
        <w:rPr>
          <w:b/>
          <w:bCs/>
        </w:rPr>
        <w:t>Этиология</w:t>
      </w:r>
      <w:r>
        <w:rPr>
          <w:b/>
          <w:bCs/>
        </w:rPr>
        <w:t>.</w:t>
      </w:r>
      <w:r w:rsidRPr="00422BA7">
        <w:rPr>
          <w:b/>
          <w:bCs/>
        </w:rPr>
        <w:t xml:space="preserve"> </w:t>
      </w:r>
      <w:r w:rsidRPr="00422BA7">
        <w:t>В настоящее время господствует точка зрения, что </w:t>
      </w:r>
      <w:r w:rsidRPr="000C0D14">
        <w:rPr>
          <w:bCs/>
        </w:rPr>
        <w:t>атеросклероз - многофакторное заболевание</w:t>
      </w:r>
      <w:r w:rsidRPr="00422BA7">
        <w:rPr>
          <w:b/>
          <w:bCs/>
        </w:rPr>
        <w:t>. </w:t>
      </w:r>
      <w:r w:rsidRPr="00422BA7">
        <w:t xml:space="preserve">Факторы, которые способствуют развитию атеросклероза, принято называть факторами риска. </w:t>
      </w:r>
    </w:p>
    <w:p w:rsidR="004A5963" w:rsidRPr="00B05A7B" w:rsidRDefault="004A5963" w:rsidP="00193CFE">
      <w:pPr>
        <w:suppressAutoHyphens/>
        <w:spacing w:line="276" w:lineRule="auto"/>
        <w:jc w:val="both"/>
      </w:pPr>
      <w:r w:rsidRPr="00422BA7">
        <w:rPr>
          <w:b/>
          <w:bCs/>
        </w:rPr>
        <w:t>Возраст. </w:t>
      </w:r>
      <w:r w:rsidRPr="00422BA7">
        <w:t xml:space="preserve"> Начальные признаки атеросклероза выявляются на секции уже в 20-летнем возрасте. Однако клинические проявления заболевания чаще всего обнаруживаются у людей старше 30-40 лет, когда уже имеется </w:t>
      </w:r>
      <w:proofErr w:type="spellStart"/>
      <w:r w:rsidRPr="00B05A7B">
        <w:rPr>
          <w:bCs/>
        </w:rPr>
        <w:t>гемодинамически</w:t>
      </w:r>
      <w:proofErr w:type="spellEnd"/>
      <w:r w:rsidRPr="00B05A7B">
        <w:rPr>
          <w:bCs/>
        </w:rPr>
        <w:t xml:space="preserve"> значимое </w:t>
      </w:r>
      <w:proofErr w:type="spellStart"/>
      <w:r w:rsidRPr="00B05A7B">
        <w:rPr>
          <w:bCs/>
        </w:rPr>
        <w:t>стенозирование</w:t>
      </w:r>
      <w:proofErr w:type="spellEnd"/>
      <w:r w:rsidRPr="00B05A7B">
        <w:rPr>
          <w:bCs/>
        </w:rPr>
        <w:t>.</w:t>
      </w:r>
    </w:p>
    <w:p w:rsidR="004A5963" w:rsidRPr="00422BA7" w:rsidRDefault="004A5963" w:rsidP="00193CFE">
      <w:pPr>
        <w:suppressAutoHyphens/>
        <w:spacing w:line="276" w:lineRule="auto"/>
        <w:jc w:val="both"/>
      </w:pPr>
      <w:r w:rsidRPr="00422BA7">
        <w:rPr>
          <w:b/>
          <w:bCs/>
        </w:rPr>
        <w:t>Пол. </w:t>
      </w:r>
      <w:r w:rsidRPr="00422BA7">
        <w:t xml:space="preserve"> У мужчин риск развития атеросклероза в 3 раза выше, чем у женщин того же возраста при одинаковом уровне холестерина, а клинически выраженные формы атеросклероза возникают у женщин примерно на 10 лет позже, чем у мужчин.</w:t>
      </w:r>
    </w:p>
    <w:p w:rsidR="004A5963" w:rsidRPr="00422BA7" w:rsidRDefault="004A5963" w:rsidP="00193CFE">
      <w:pPr>
        <w:suppressAutoHyphens/>
        <w:spacing w:line="276" w:lineRule="auto"/>
        <w:jc w:val="both"/>
      </w:pPr>
      <w:r w:rsidRPr="00422BA7">
        <w:rPr>
          <w:b/>
          <w:bCs/>
        </w:rPr>
        <w:t>Наследственность. </w:t>
      </w:r>
      <w:r w:rsidRPr="00422BA7">
        <w:t xml:space="preserve">Атеросклероз нельзя отнести к «чисто наследственной» патологии. Вместе с тем </w:t>
      </w:r>
      <w:r>
        <w:t>в</w:t>
      </w:r>
      <w:r w:rsidRPr="00422BA7">
        <w:t xml:space="preserve"> настоящее время идентифицировано по меньшей мере 6 мутантных генов - кандидатов на роль эндогенных факторов, предопределяющих развитие атеросклероза. </w:t>
      </w:r>
      <w:r>
        <w:t>Так,</w:t>
      </w:r>
      <w:r w:rsidRPr="00422BA7">
        <w:t xml:space="preserve"> важную роль в генезе атеросклероза играет ген, кодирующий структуру </w:t>
      </w:r>
      <w:proofErr w:type="spellStart"/>
      <w:r w:rsidRPr="00422BA7">
        <w:t>ангиотензинконвертазы</w:t>
      </w:r>
      <w:proofErr w:type="spellEnd"/>
      <w:r w:rsidRPr="00422BA7">
        <w:t xml:space="preserve"> - фермента, который катализирует биосинтез </w:t>
      </w:r>
      <w:proofErr w:type="spellStart"/>
      <w:r w:rsidRPr="00422BA7">
        <w:t>ангиотензина-II</w:t>
      </w:r>
      <w:proofErr w:type="spellEnd"/>
      <w:r w:rsidRPr="00422BA7">
        <w:t xml:space="preserve">. Установлено, что у людей, гомозиготных по данному гену, повышается активность </w:t>
      </w:r>
      <w:proofErr w:type="spellStart"/>
      <w:r w:rsidRPr="00422BA7">
        <w:t>ангиотензинконвертазы</w:t>
      </w:r>
      <w:proofErr w:type="spellEnd"/>
      <w:r w:rsidRPr="00422BA7">
        <w:t xml:space="preserve">, в результате чего возрастает уровень </w:t>
      </w:r>
      <w:proofErr w:type="spellStart"/>
      <w:r w:rsidRPr="00422BA7">
        <w:t>ангиотензина</w:t>
      </w:r>
      <w:proofErr w:type="spellEnd"/>
      <w:r w:rsidRPr="00422BA7">
        <w:t xml:space="preserve">- II, который вызывает </w:t>
      </w:r>
      <w:proofErr w:type="spellStart"/>
      <w:r w:rsidRPr="00422BA7">
        <w:t>вазоконстрикцию</w:t>
      </w:r>
      <w:proofErr w:type="spellEnd"/>
      <w:r w:rsidRPr="00422BA7">
        <w:t xml:space="preserve"> и способствует избыточной пролиферации гладкомышечных клеток, участвующих в формировании атеросклеротической бляшки. </w:t>
      </w:r>
    </w:p>
    <w:p w:rsidR="004A5963" w:rsidRPr="00422BA7" w:rsidRDefault="004A5963" w:rsidP="00193CFE">
      <w:pPr>
        <w:suppressAutoHyphens/>
        <w:spacing w:line="276" w:lineRule="auto"/>
        <w:jc w:val="both"/>
      </w:pPr>
      <w:proofErr w:type="spellStart"/>
      <w:r w:rsidRPr="00422BA7">
        <w:rPr>
          <w:b/>
          <w:bCs/>
        </w:rPr>
        <w:t>Дислипопротеинемия</w:t>
      </w:r>
      <w:proofErr w:type="spellEnd"/>
      <w:r w:rsidRPr="00422BA7">
        <w:rPr>
          <w:b/>
          <w:bCs/>
        </w:rPr>
        <w:t>. </w:t>
      </w:r>
      <w:r w:rsidRPr="00422BA7">
        <w:t xml:space="preserve">На процесс </w:t>
      </w:r>
      <w:proofErr w:type="spellStart"/>
      <w:r w:rsidRPr="00422BA7">
        <w:t>атерогенеза</w:t>
      </w:r>
      <w:proofErr w:type="spellEnd"/>
      <w:r w:rsidRPr="00422BA7">
        <w:t xml:space="preserve"> влияет не столько уровень общего холестерина крови, сколько нарушение оптимального соотношения между р</w:t>
      </w:r>
      <w:r>
        <w:t xml:space="preserve">азными фракциями </w:t>
      </w:r>
      <w:proofErr w:type="spellStart"/>
      <w:r>
        <w:t>липопротеинов</w:t>
      </w:r>
      <w:proofErr w:type="spellEnd"/>
      <w:r>
        <w:t>. У</w:t>
      </w:r>
      <w:r w:rsidRPr="00422BA7">
        <w:t xml:space="preserve">ровень общего холестерина до 6,5 </w:t>
      </w:r>
      <w:proofErr w:type="spellStart"/>
      <w:r w:rsidRPr="00422BA7">
        <w:t>ммоль</w:t>
      </w:r>
      <w:proofErr w:type="spellEnd"/>
      <w:r w:rsidRPr="00422BA7">
        <w:t xml:space="preserve">/л принято считать умеренной </w:t>
      </w:r>
      <w:proofErr w:type="spellStart"/>
      <w:r w:rsidRPr="00422BA7">
        <w:t>гиперхолестеринемией</w:t>
      </w:r>
      <w:proofErr w:type="spellEnd"/>
      <w:r w:rsidRPr="00422BA7">
        <w:t xml:space="preserve">, от 6,5 </w:t>
      </w:r>
      <w:r>
        <w:t xml:space="preserve">до </w:t>
      </w:r>
      <w:r w:rsidRPr="00422BA7">
        <w:t xml:space="preserve">7,8 </w:t>
      </w:r>
      <w:proofErr w:type="spellStart"/>
      <w:r w:rsidRPr="00422BA7">
        <w:t>ммоль</w:t>
      </w:r>
      <w:proofErr w:type="spellEnd"/>
      <w:r w:rsidRPr="00422BA7">
        <w:t xml:space="preserve">/л </w:t>
      </w:r>
      <w:r>
        <w:t>–</w:t>
      </w:r>
      <w:r w:rsidRPr="00422BA7">
        <w:t xml:space="preserve"> выраженной</w:t>
      </w:r>
      <w:r>
        <w:t>, а</w:t>
      </w:r>
      <w:r w:rsidRPr="00422BA7">
        <w:t xml:space="preserve"> свыше 7,8 </w:t>
      </w:r>
      <w:proofErr w:type="spellStart"/>
      <w:r w:rsidRPr="00422BA7">
        <w:t>ммоль</w:t>
      </w:r>
      <w:proofErr w:type="spellEnd"/>
      <w:r w:rsidRPr="00422BA7">
        <w:t xml:space="preserve">/л - высокой </w:t>
      </w:r>
      <w:proofErr w:type="spellStart"/>
      <w:r w:rsidRPr="00422BA7">
        <w:t>гиперхолестеринемией</w:t>
      </w:r>
      <w:proofErr w:type="spellEnd"/>
      <w:r w:rsidRPr="00422BA7">
        <w:t xml:space="preserve">. </w:t>
      </w:r>
    </w:p>
    <w:p w:rsidR="004A5963" w:rsidRPr="00422BA7" w:rsidRDefault="004A5963" w:rsidP="00193CFE">
      <w:pPr>
        <w:suppressAutoHyphens/>
        <w:spacing w:line="276" w:lineRule="auto"/>
        <w:jc w:val="both"/>
      </w:pPr>
      <w:r w:rsidRPr="00422BA7">
        <w:rPr>
          <w:b/>
          <w:bCs/>
        </w:rPr>
        <w:t>Гипертензия. </w:t>
      </w:r>
      <w:r w:rsidRPr="00422BA7">
        <w:t xml:space="preserve">Сочетание атеросклероза и гипертонии встречается настолько часто, что неоднократно возникали суждения об этиологической и патогенетической общности этих заболеваний. Стойкий подъем кровяного давления любой этиологии намного ускоряет развитие атеросклероза. </w:t>
      </w:r>
    </w:p>
    <w:p w:rsidR="004A5963" w:rsidRPr="00422BA7" w:rsidRDefault="004A5963" w:rsidP="00193CFE">
      <w:pPr>
        <w:suppressAutoHyphens/>
        <w:spacing w:line="276" w:lineRule="auto"/>
        <w:jc w:val="both"/>
      </w:pPr>
      <w:r w:rsidRPr="00422BA7">
        <w:rPr>
          <w:b/>
          <w:bCs/>
        </w:rPr>
        <w:t>Курение. </w:t>
      </w:r>
      <w:r w:rsidRPr="00422BA7">
        <w:t xml:space="preserve">Установлено, что выкуривание 1-2 сигарет после еды сопровождается достаточно выраженным и продолжительным подъемом уровня холестерина и </w:t>
      </w:r>
      <w:proofErr w:type="spellStart"/>
      <w:r w:rsidRPr="00422BA7">
        <w:t>атерогенных</w:t>
      </w:r>
      <w:proofErr w:type="spellEnd"/>
      <w:r w:rsidRPr="00422BA7">
        <w:t xml:space="preserve"> </w:t>
      </w:r>
      <w:proofErr w:type="spellStart"/>
      <w:r w:rsidRPr="00422BA7">
        <w:t>липопротеинов</w:t>
      </w:r>
      <w:proofErr w:type="spellEnd"/>
      <w:r w:rsidRPr="00422BA7">
        <w:t xml:space="preserve"> в крови. Наряду с этим никотин вызывает спазм артерий, в том числе и </w:t>
      </w:r>
      <w:proofErr w:type="spellStart"/>
      <w:r w:rsidRPr="00422BA7">
        <w:rPr>
          <w:i/>
          <w:iCs/>
        </w:rPr>
        <w:t>v</w:t>
      </w:r>
      <w:proofErr w:type="spellEnd"/>
      <w:r w:rsidRPr="00422BA7">
        <w:rPr>
          <w:i/>
          <w:iCs/>
        </w:rPr>
        <w:t xml:space="preserve">. </w:t>
      </w:r>
      <w:proofErr w:type="spellStart"/>
      <w:r w:rsidRPr="00422BA7">
        <w:rPr>
          <w:i/>
          <w:iCs/>
        </w:rPr>
        <w:t>vasorum</w:t>
      </w:r>
      <w:proofErr w:type="spellEnd"/>
      <w:r w:rsidRPr="00422BA7">
        <w:rPr>
          <w:i/>
          <w:iCs/>
        </w:rPr>
        <w:t>,</w:t>
      </w:r>
      <w:r>
        <w:rPr>
          <w:i/>
          <w:iCs/>
        </w:rPr>
        <w:t xml:space="preserve"> </w:t>
      </w:r>
      <w:r w:rsidRPr="00422BA7">
        <w:t xml:space="preserve">нарушая </w:t>
      </w:r>
      <w:proofErr w:type="spellStart"/>
      <w:r w:rsidRPr="00422BA7">
        <w:t>микроциркуляцию</w:t>
      </w:r>
      <w:proofErr w:type="spellEnd"/>
      <w:r w:rsidRPr="00422BA7">
        <w:t xml:space="preserve"> в сосудистой стенке, и стимулирует пролиферацию гладкомышечных клеток. Никотин повышает свертываемость крови и способствует </w:t>
      </w:r>
      <w:proofErr w:type="spellStart"/>
      <w:r w:rsidRPr="00422BA7">
        <w:t>тромбообразованию</w:t>
      </w:r>
      <w:proofErr w:type="spellEnd"/>
      <w:r w:rsidRPr="00422BA7">
        <w:t xml:space="preserve"> в области атеросклеротической бляшки.</w:t>
      </w:r>
    </w:p>
    <w:p w:rsidR="004A5963" w:rsidRDefault="004A5963" w:rsidP="00193CFE">
      <w:pPr>
        <w:suppressAutoHyphens/>
        <w:spacing w:line="276" w:lineRule="auto"/>
        <w:jc w:val="both"/>
      </w:pPr>
      <w:r w:rsidRPr="00422BA7">
        <w:rPr>
          <w:b/>
          <w:bCs/>
        </w:rPr>
        <w:t>Нерациональное питание. </w:t>
      </w:r>
      <w:r w:rsidRPr="00422BA7">
        <w:t xml:space="preserve">Употребление в пищу избыточного количества животных жиров и продуктов, богатых холестерином, в сочетании с недостатком в диете растительных жиров, витаминов и микроэлементов приводит к развитию </w:t>
      </w:r>
      <w:proofErr w:type="spellStart"/>
      <w:r w:rsidRPr="00422BA7">
        <w:lastRenderedPageBreak/>
        <w:t>гиперхолестеринемии</w:t>
      </w:r>
      <w:proofErr w:type="spellEnd"/>
      <w:r w:rsidRPr="00422BA7">
        <w:t xml:space="preserve">, увеличению содержания </w:t>
      </w:r>
      <w:proofErr w:type="spellStart"/>
      <w:r w:rsidRPr="00422BA7">
        <w:t>атерогенных</w:t>
      </w:r>
      <w:proofErr w:type="spellEnd"/>
      <w:r w:rsidRPr="00422BA7">
        <w:t xml:space="preserve"> </w:t>
      </w:r>
      <w:proofErr w:type="spellStart"/>
      <w:r w:rsidRPr="00422BA7">
        <w:t>липопротеинов</w:t>
      </w:r>
      <w:proofErr w:type="spellEnd"/>
      <w:r w:rsidRPr="00422BA7">
        <w:t xml:space="preserve"> одновременно со снижением уровня ЛПВП. </w:t>
      </w:r>
    </w:p>
    <w:p w:rsidR="004A5963" w:rsidRPr="00422BA7" w:rsidRDefault="004A5963" w:rsidP="00193CFE">
      <w:pPr>
        <w:suppressAutoHyphens/>
        <w:spacing w:line="276" w:lineRule="auto"/>
        <w:jc w:val="both"/>
      </w:pPr>
      <w:r w:rsidRPr="00422BA7">
        <w:rPr>
          <w:b/>
          <w:bCs/>
        </w:rPr>
        <w:t xml:space="preserve">Стресс и хроническое </w:t>
      </w:r>
      <w:proofErr w:type="spellStart"/>
      <w:r w:rsidRPr="00422BA7">
        <w:rPr>
          <w:b/>
          <w:bCs/>
        </w:rPr>
        <w:t>психоэмоциональное</w:t>
      </w:r>
      <w:proofErr w:type="spellEnd"/>
      <w:r w:rsidRPr="00422BA7">
        <w:rPr>
          <w:b/>
          <w:bCs/>
        </w:rPr>
        <w:t xml:space="preserve"> напряжение. </w:t>
      </w:r>
      <w:r w:rsidRPr="00422BA7">
        <w:t xml:space="preserve">Полагают, что одним из механизмов </w:t>
      </w:r>
      <w:proofErr w:type="spellStart"/>
      <w:r w:rsidRPr="00422BA7">
        <w:t>атерогенного</w:t>
      </w:r>
      <w:proofErr w:type="spellEnd"/>
      <w:r w:rsidRPr="00422BA7">
        <w:t xml:space="preserve"> действия отрицательных эмоций является активация симпатоадреналовой системы с повышением концентрации катехоламинов в крови. В результате в жировых депо усиливаются процессы </w:t>
      </w:r>
      <w:proofErr w:type="spellStart"/>
      <w:r w:rsidRPr="00422BA7">
        <w:t>липолиза</w:t>
      </w:r>
      <w:proofErr w:type="spellEnd"/>
      <w:r w:rsidRPr="00422BA7">
        <w:t xml:space="preserve"> и происходит мобилизация жирных кислот, которые в нормальных условиях обеспечивают организм достаточным количеством энергии. Выделяясь же в избыточном количестве, они не утилизируются, а используются на синтез холестерина, </w:t>
      </w:r>
      <w:proofErr w:type="spellStart"/>
      <w:r w:rsidRPr="00422BA7">
        <w:t>триацилглицеролов</w:t>
      </w:r>
      <w:proofErr w:type="spellEnd"/>
      <w:r w:rsidRPr="00422BA7">
        <w:t xml:space="preserve"> и </w:t>
      </w:r>
      <w:proofErr w:type="spellStart"/>
      <w:r w:rsidRPr="00422BA7">
        <w:t>атерогенных</w:t>
      </w:r>
      <w:proofErr w:type="spellEnd"/>
      <w:r w:rsidRPr="00422BA7">
        <w:t xml:space="preserve"> </w:t>
      </w:r>
      <w:proofErr w:type="spellStart"/>
      <w:r w:rsidRPr="00422BA7">
        <w:t>липопротеинов</w:t>
      </w:r>
      <w:proofErr w:type="spellEnd"/>
      <w:r w:rsidRPr="00422BA7">
        <w:t>.</w:t>
      </w:r>
    </w:p>
    <w:p w:rsidR="004A5963" w:rsidRPr="00422BA7" w:rsidRDefault="004A5963" w:rsidP="00193CFE">
      <w:pPr>
        <w:suppressAutoHyphens/>
        <w:spacing w:line="276" w:lineRule="auto"/>
        <w:jc w:val="both"/>
      </w:pPr>
      <w:r w:rsidRPr="00422BA7">
        <w:rPr>
          <w:b/>
          <w:bCs/>
        </w:rPr>
        <w:t>Гиподинамия. </w:t>
      </w:r>
      <w:r w:rsidRPr="00422BA7">
        <w:t>Малоподвижный образ жизни постепенно снижает интенсивность метаболических процессов в организме, способствуя развитию ожирения и других нарушений обмена.</w:t>
      </w:r>
    </w:p>
    <w:p w:rsidR="004A5963" w:rsidRPr="00422BA7" w:rsidRDefault="004A5963" w:rsidP="00193CFE">
      <w:pPr>
        <w:suppressAutoHyphens/>
        <w:spacing w:line="276" w:lineRule="auto"/>
        <w:jc w:val="both"/>
      </w:pPr>
      <w:r w:rsidRPr="00422BA7">
        <w:rPr>
          <w:b/>
          <w:bCs/>
        </w:rPr>
        <w:t>Патогенез атеросклероза</w:t>
      </w:r>
      <w:r>
        <w:rPr>
          <w:b/>
          <w:bCs/>
        </w:rPr>
        <w:t xml:space="preserve">. </w:t>
      </w:r>
      <w:r w:rsidRPr="00422BA7">
        <w:t>Многочисленные теории патогенеза атеросклероза укладываются в рамки двух основных положений: 1) первичным при атеросклерозе является нарушение липидного обмена, а повреждение артериальной стенки - вторичным; 2) основным звеном патогенеза атеросклероза является повреждение клеточных, соединительнотканных и других структур артериальной стенки различной этиологии.</w:t>
      </w:r>
    </w:p>
    <w:p w:rsidR="004A5963" w:rsidRPr="00422BA7" w:rsidRDefault="004A5963" w:rsidP="00193CFE">
      <w:pPr>
        <w:suppressAutoHyphens/>
        <w:spacing w:line="276" w:lineRule="auto"/>
        <w:jc w:val="both"/>
      </w:pPr>
      <w:r w:rsidRPr="00422BA7">
        <w:t>Первая теория патогенеза атеросклероза, получившая в литературе название </w:t>
      </w:r>
      <w:r w:rsidRPr="00422BA7">
        <w:rPr>
          <w:b/>
          <w:bCs/>
        </w:rPr>
        <w:t>холестериновой, </w:t>
      </w:r>
      <w:r w:rsidRPr="00422BA7">
        <w:t xml:space="preserve">была сформулирована Н.Н. Аничковым в </w:t>
      </w:r>
      <w:smartTag w:uri="urn:schemas-microsoft-com:office:smarttags" w:element="metricconverter">
        <w:smartTagPr>
          <w:attr w:name="ProductID" w:val="1915 г"/>
        </w:smartTagPr>
        <w:r w:rsidRPr="00422BA7">
          <w:t>1915 г</w:t>
        </w:r>
      </w:smartTag>
      <w:r w:rsidRPr="00422BA7">
        <w:t>. Суть ее сам автор выразил словами: «без холестерина не может быть атеросклероза».</w:t>
      </w:r>
      <w:r>
        <w:t xml:space="preserve"> </w:t>
      </w:r>
      <w:r w:rsidRPr="00422BA7">
        <w:rPr>
          <w:b/>
          <w:bCs/>
        </w:rPr>
        <w:t>Эндотелиальная теория </w:t>
      </w:r>
      <w:r w:rsidRPr="00422BA7">
        <w:t>утверждает, что </w:t>
      </w:r>
      <w:r w:rsidRPr="00B239AD">
        <w:rPr>
          <w:bCs/>
        </w:rPr>
        <w:t xml:space="preserve">«пусковым фактором» для возникновения </w:t>
      </w:r>
      <w:proofErr w:type="spellStart"/>
      <w:r w:rsidRPr="00B239AD">
        <w:rPr>
          <w:bCs/>
        </w:rPr>
        <w:t>атерогенной</w:t>
      </w:r>
      <w:proofErr w:type="spellEnd"/>
      <w:r w:rsidRPr="00B239AD">
        <w:rPr>
          <w:bCs/>
        </w:rPr>
        <w:t xml:space="preserve"> бляшки служит повреждение клеток эндотелия</w:t>
      </w:r>
      <w:r w:rsidRPr="00422BA7">
        <w:rPr>
          <w:b/>
          <w:bCs/>
        </w:rPr>
        <w:t>, </w:t>
      </w:r>
      <w:r w:rsidRPr="00422BA7">
        <w:t xml:space="preserve">а роль нарушений липидного обмена сводится к способствующим </w:t>
      </w:r>
      <w:proofErr w:type="spellStart"/>
      <w:r w:rsidRPr="00422BA7">
        <w:t>атерогенезу</w:t>
      </w:r>
      <w:proofErr w:type="spellEnd"/>
      <w:r w:rsidRPr="00422BA7">
        <w:t xml:space="preserve"> условиям. </w:t>
      </w:r>
      <w:r>
        <w:t>И</w:t>
      </w:r>
      <w:r w:rsidRPr="00422BA7">
        <w:t>звестно, что ряд вирусов (</w:t>
      </w:r>
      <w:proofErr w:type="spellStart"/>
      <w:r w:rsidRPr="00422BA7">
        <w:t>Коксаки</w:t>
      </w:r>
      <w:proofErr w:type="spellEnd"/>
      <w:r w:rsidRPr="00422BA7">
        <w:t xml:space="preserve">, </w:t>
      </w:r>
      <w:proofErr w:type="spellStart"/>
      <w:r w:rsidRPr="00422BA7">
        <w:t>Эпштейна-Барр</w:t>
      </w:r>
      <w:proofErr w:type="spellEnd"/>
      <w:r w:rsidRPr="00422BA7">
        <w:t xml:space="preserve">, простого герпеса, </w:t>
      </w:r>
      <w:proofErr w:type="spellStart"/>
      <w:r w:rsidRPr="00422BA7">
        <w:t>цитомегаловирусной</w:t>
      </w:r>
      <w:proofErr w:type="spellEnd"/>
      <w:r w:rsidRPr="00422BA7">
        <w:t xml:space="preserve"> инфекции и др.) может поражать клетки сосудистого эндотелия, нарушая в них липидный обмен и создавая условия для формирования атеросклеротической бляшки. Повреждения внутренней оболочки сосудов могут индуцировать перекиси липидов, которые ингибируют в эндотелиальных клетках артерий фермент </w:t>
      </w:r>
      <w:proofErr w:type="spellStart"/>
      <w:r w:rsidRPr="00422BA7">
        <w:t>простациклин-синтетазу</w:t>
      </w:r>
      <w:proofErr w:type="spellEnd"/>
      <w:r w:rsidRPr="00422BA7">
        <w:t xml:space="preserve">. В результате развиваются локальная недостаточность </w:t>
      </w:r>
      <w:proofErr w:type="spellStart"/>
      <w:r w:rsidRPr="00422BA7">
        <w:t>простациклина</w:t>
      </w:r>
      <w:proofErr w:type="spellEnd"/>
      <w:r w:rsidRPr="00422BA7">
        <w:t xml:space="preserve"> (вазодилататор) и относительное преобладание его функционального антагониста </w:t>
      </w:r>
      <w:proofErr w:type="spellStart"/>
      <w:r w:rsidRPr="00422BA7">
        <w:t>тромбоксана</w:t>
      </w:r>
      <w:proofErr w:type="spellEnd"/>
      <w:r w:rsidRPr="00422BA7">
        <w:t xml:space="preserve">, проявляющего </w:t>
      </w:r>
      <w:proofErr w:type="spellStart"/>
      <w:r w:rsidRPr="00422BA7">
        <w:t>вазоконстрикторные</w:t>
      </w:r>
      <w:proofErr w:type="spellEnd"/>
      <w:r w:rsidRPr="00422BA7">
        <w:t xml:space="preserve"> свойства. Это приводит к адгезии тромбоцитов на поверхности эндотелия, способствующей повреждению клеток последнего и развитию бляшки.</w:t>
      </w:r>
    </w:p>
    <w:p w:rsidR="0001032F" w:rsidRPr="00224F01" w:rsidRDefault="004A5963" w:rsidP="000804D5">
      <w:pPr>
        <w:suppressAutoHyphens/>
        <w:spacing w:line="276" w:lineRule="auto"/>
        <w:jc w:val="both"/>
      </w:pPr>
      <w:r w:rsidRPr="00422BA7">
        <w:t xml:space="preserve">В </w:t>
      </w:r>
      <w:smartTag w:uri="urn:schemas-microsoft-com:office:smarttags" w:element="metricconverter">
        <w:smartTagPr>
          <w:attr w:name="ProductID" w:val="1974 г"/>
        </w:smartTagPr>
        <w:r w:rsidRPr="00422BA7">
          <w:t>1974 г</w:t>
        </w:r>
      </w:smartTag>
      <w:r w:rsidRPr="00422BA7">
        <w:t>. появилась </w:t>
      </w:r>
      <w:r w:rsidRPr="00422BA7">
        <w:rPr>
          <w:b/>
          <w:bCs/>
        </w:rPr>
        <w:t>моноклинальная теория, </w:t>
      </w:r>
      <w:r w:rsidRPr="00422BA7">
        <w:t xml:space="preserve">рассматривающая </w:t>
      </w:r>
      <w:proofErr w:type="spellStart"/>
      <w:r w:rsidRPr="00422BA7">
        <w:t>атероматозную</w:t>
      </w:r>
      <w:proofErr w:type="spellEnd"/>
      <w:r w:rsidRPr="00422BA7">
        <w:t xml:space="preserve"> бляшку как своеобразную «доброкачественную опухоль», образование которой вызвано вирусами и мутагенами. Автором этой теории явился американский ученый E. </w:t>
      </w:r>
      <w:proofErr w:type="spellStart"/>
      <w:r w:rsidRPr="00422BA7">
        <w:t>Bendit</w:t>
      </w:r>
      <w:proofErr w:type="spellEnd"/>
      <w:r w:rsidRPr="00422BA7">
        <w:t>, обративший внимание на то, что для атеросклеротических поражений характерна пролиферация гладкомышечных клеток. Близка по своей сути к предыдущей теории </w:t>
      </w:r>
      <w:r w:rsidRPr="00422BA7">
        <w:rPr>
          <w:b/>
          <w:bCs/>
        </w:rPr>
        <w:t>мембранная гипотеза </w:t>
      </w:r>
      <w:r w:rsidRPr="00422BA7">
        <w:t xml:space="preserve">D. </w:t>
      </w:r>
      <w:proofErr w:type="spellStart"/>
      <w:r w:rsidRPr="00422BA7">
        <w:t>Jackson</w:t>
      </w:r>
      <w:proofErr w:type="spellEnd"/>
      <w:r w:rsidRPr="00422BA7">
        <w:t xml:space="preserve"> и A. </w:t>
      </w:r>
      <w:proofErr w:type="spellStart"/>
      <w:r w:rsidRPr="00422BA7">
        <w:t>Gotto</w:t>
      </w:r>
      <w:proofErr w:type="spellEnd"/>
      <w:r w:rsidRPr="00422BA7">
        <w:t xml:space="preserve"> (1976), объясняющая причину пролиферации гладкомышечных клеток избыточным поступлением в них неэстерифицированного холестерина, который, встраиваясь в мембранные структуры клеток, способствует их гиперплазии.</w:t>
      </w:r>
      <w:r>
        <w:t xml:space="preserve"> А</w:t>
      </w:r>
      <w:r w:rsidRPr="00422BA7">
        <w:t>ктивно развивается </w:t>
      </w:r>
      <w:r w:rsidRPr="00422BA7">
        <w:rPr>
          <w:b/>
          <w:bCs/>
        </w:rPr>
        <w:t>аутоиммунная теория </w:t>
      </w:r>
      <w:r w:rsidRPr="00422BA7">
        <w:t xml:space="preserve">патогенеза атеросклероза, согласно которой этот патологический процесс инициируют аутоиммунные комплексы, содержащие </w:t>
      </w:r>
      <w:proofErr w:type="spellStart"/>
      <w:r w:rsidRPr="00422BA7">
        <w:t>липопротеины</w:t>
      </w:r>
      <w:proofErr w:type="spellEnd"/>
      <w:r w:rsidRPr="00422BA7">
        <w:t xml:space="preserve"> в качестве антигена. Несмотря на существование различных теорий, наиболее популярной точкой зрения относительно патогенеза атеросклероза остается признание ключевой роли холестерина и </w:t>
      </w:r>
      <w:proofErr w:type="spellStart"/>
      <w:r w:rsidRPr="00422BA7">
        <w:t>атерогенных</w:t>
      </w:r>
      <w:proofErr w:type="spellEnd"/>
      <w:r w:rsidRPr="00422BA7">
        <w:t xml:space="preserve"> </w:t>
      </w:r>
      <w:proofErr w:type="spellStart"/>
      <w:r w:rsidRPr="00422BA7">
        <w:t>липопротеинов</w:t>
      </w:r>
      <w:proofErr w:type="spellEnd"/>
      <w:r w:rsidRPr="00422BA7">
        <w:t>.</w:t>
      </w:r>
    </w:p>
    <w:p w:rsidR="0034774A" w:rsidRDefault="0034774A">
      <w:pPr>
        <w:rPr>
          <w:i/>
        </w:rPr>
      </w:pPr>
    </w:p>
    <w:sectPr w:rsidR="0034774A" w:rsidSect="00D36ACC">
      <w:footerReference w:type="even" r:id="rId9"/>
      <w:footerReference w:type="default" r:id="rId10"/>
      <w:pgSz w:w="11906" w:h="16838"/>
      <w:pgMar w:top="1134" w:right="8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4FBC" w:rsidRDefault="000D4FBC">
      <w:r>
        <w:separator/>
      </w:r>
    </w:p>
  </w:endnote>
  <w:endnote w:type="continuationSeparator" w:id="0">
    <w:p w:rsidR="000D4FBC" w:rsidRDefault="000D4FB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774A" w:rsidRDefault="003A4B3A" w:rsidP="002A67A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34774A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4774A" w:rsidRDefault="0034774A" w:rsidP="002A67AB">
    <w:pPr>
      <w:pStyle w:val="a6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774A" w:rsidRDefault="003A4B3A" w:rsidP="002A67A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34774A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0804D5">
      <w:rPr>
        <w:rStyle w:val="a5"/>
        <w:noProof/>
      </w:rPr>
      <w:t>1</w:t>
    </w:r>
    <w:r>
      <w:rPr>
        <w:rStyle w:val="a5"/>
      </w:rPr>
      <w:fldChar w:fldCharType="end"/>
    </w:r>
  </w:p>
  <w:p w:rsidR="0034774A" w:rsidRDefault="0034774A">
    <w:pPr>
      <w:pStyle w:val="a6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6ACC" w:rsidRDefault="003A4B3A" w:rsidP="00D36ACC">
    <w:pPr>
      <w:pStyle w:val="a6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D36ACC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D36ACC" w:rsidRDefault="00D36ACC">
    <w:pPr>
      <w:pStyle w:val="a6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6ACC" w:rsidRDefault="003A4B3A" w:rsidP="00D36ACC">
    <w:pPr>
      <w:pStyle w:val="a6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D36ACC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0804D5">
      <w:rPr>
        <w:rStyle w:val="a5"/>
        <w:noProof/>
      </w:rPr>
      <w:t>13</w:t>
    </w:r>
    <w:r>
      <w:rPr>
        <w:rStyle w:val="a5"/>
      </w:rPr>
      <w:fldChar w:fldCharType="end"/>
    </w:r>
  </w:p>
  <w:p w:rsidR="00D36ACC" w:rsidRDefault="00D36ACC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4FBC" w:rsidRDefault="000D4FBC">
      <w:r>
        <w:separator/>
      </w:r>
    </w:p>
  </w:footnote>
  <w:footnote w:type="continuationSeparator" w:id="0">
    <w:p w:rsidR="000D4FBC" w:rsidRDefault="000D4FB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57E96"/>
    <w:multiLevelType w:val="hybridMultilevel"/>
    <w:tmpl w:val="14DEC87E"/>
    <w:lvl w:ilvl="0" w:tplc="82D0F1B6">
      <w:start w:val="1"/>
      <w:numFmt w:val="decimal"/>
      <w:lvlText w:val="%1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037652C"/>
    <w:multiLevelType w:val="hybridMultilevel"/>
    <w:tmpl w:val="39945F22"/>
    <w:lvl w:ilvl="0" w:tplc="CB96ACC0">
      <w:start w:val="1"/>
      <w:numFmt w:val="decimal"/>
      <w:lvlText w:val="%1."/>
      <w:lvlJc w:val="left"/>
      <w:pPr>
        <w:tabs>
          <w:tab w:val="num" w:pos="1352"/>
        </w:tabs>
        <w:ind w:left="1352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08B05C9"/>
    <w:multiLevelType w:val="hybridMultilevel"/>
    <w:tmpl w:val="1E260E74"/>
    <w:lvl w:ilvl="0" w:tplc="82D0F1B6">
      <w:start w:val="1"/>
      <w:numFmt w:val="decimal"/>
      <w:lvlText w:val="%1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0B979AD"/>
    <w:multiLevelType w:val="hybridMultilevel"/>
    <w:tmpl w:val="3D4CF0C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BC358AB"/>
    <w:multiLevelType w:val="hybridMultilevel"/>
    <w:tmpl w:val="26225AE2"/>
    <w:lvl w:ilvl="0" w:tplc="1068A69E">
      <w:start w:val="1"/>
      <w:numFmt w:val="decimal"/>
      <w:lvlText w:val="%1)"/>
      <w:lvlJc w:val="left"/>
      <w:pPr>
        <w:tabs>
          <w:tab w:val="num" w:pos="3600"/>
        </w:tabs>
        <w:ind w:left="3600" w:hanging="360"/>
      </w:pPr>
      <w:rPr>
        <w:rFonts w:hint="default"/>
        <w:color w:val="auto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CF66E5A"/>
    <w:multiLevelType w:val="hybridMultilevel"/>
    <w:tmpl w:val="66380280"/>
    <w:lvl w:ilvl="0" w:tplc="82D0F1B6">
      <w:start w:val="1"/>
      <w:numFmt w:val="decimal"/>
      <w:lvlText w:val="%1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0094AE7"/>
    <w:multiLevelType w:val="hybridMultilevel"/>
    <w:tmpl w:val="8C58A158"/>
    <w:lvl w:ilvl="0" w:tplc="82D0F1B6">
      <w:start w:val="1"/>
      <w:numFmt w:val="decimal"/>
      <w:lvlText w:val="%1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17F7A7D"/>
    <w:multiLevelType w:val="hybridMultilevel"/>
    <w:tmpl w:val="C5A268CA"/>
    <w:lvl w:ilvl="0" w:tplc="82D0F1B6">
      <w:start w:val="1"/>
      <w:numFmt w:val="decimal"/>
      <w:lvlText w:val="%1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49846BD"/>
    <w:multiLevelType w:val="hybridMultilevel"/>
    <w:tmpl w:val="F94A3796"/>
    <w:lvl w:ilvl="0" w:tplc="82D0F1B6">
      <w:start w:val="1"/>
      <w:numFmt w:val="decimal"/>
      <w:lvlText w:val="%1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5464F6A"/>
    <w:multiLevelType w:val="hybridMultilevel"/>
    <w:tmpl w:val="9F88BA04"/>
    <w:lvl w:ilvl="0" w:tplc="D48A5E12">
      <w:start w:val="1"/>
      <w:numFmt w:val="decimal"/>
      <w:lvlText w:val="%1)"/>
      <w:lvlJc w:val="left"/>
      <w:pPr>
        <w:tabs>
          <w:tab w:val="num" w:pos="3600"/>
        </w:tabs>
        <w:ind w:left="3600" w:hanging="360"/>
      </w:pPr>
      <w:rPr>
        <w:rFonts w:hint="default"/>
        <w:color w:val="auto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60045E3"/>
    <w:multiLevelType w:val="hybridMultilevel"/>
    <w:tmpl w:val="C80E362C"/>
    <w:lvl w:ilvl="0" w:tplc="82D0F1B6">
      <w:start w:val="1"/>
      <w:numFmt w:val="decimal"/>
      <w:lvlText w:val="%1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16697E14"/>
    <w:multiLevelType w:val="hybridMultilevel"/>
    <w:tmpl w:val="1724319E"/>
    <w:lvl w:ilvl="0" w:tplc="82D0F1B6">
      <w:start w:val="1"/>
      <w:numFmt w:val="decimal"/>
      <w:lvlText w:val="%1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17181654"/>
    <w:multiLevelType w:val="hybridMultilevel"/>
    <w:tmpl w:val="89B43F9C"/>
    <w:lvl w:ilvl="0" w:tplc="82D0F1B6">
      <w:start w:val="1"/>
      <w:numFmt w:val="decimal"/>
      <w:lvlText w:val="%1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187C01CE"/>
    <w:multiLevelType w:val="multilevel"/>
    <w:tmpl w:val="E842C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1DEB6C23"/>
    <w:multiLevelType w:val="hybridMultilevel"/>
    <w:tmpl w:val="714AC434"/>
    <w:lvl w:ilvl="0" w:tplc="82D0F1B6">
      <w:start w:val="1"/>
      <w:numFmt w:val="decimal"/>
      <w:lvlText w:val="%1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1F05289F"/>
    <w:multiLevelType w:val="hybridMultilevel"/>
    <w:tmpl w:val="30405634"/>
    <w:lvl w:ilvl="0" w:tplc="82D0F1B6">
      <w:start w:val="1"/>
      <w:numFmt w:val="decimal"/>
      <w:lvlText w:val="%1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0EA76E5"/>
    <w:multiLevelType w:val="hybridMultilevel"/>
    <w:tmpl w:val="F31283AC"/>
    <w:lvl w:ilvl="0" w:tplc="82D0F1B6">
      <w:start w:val="1"/>
      <w:numFmt w:val="decimal"/>
      <w:lvlText w:val="%1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25A1B93"/>
    <w:multiLevelType w:val="hybridMultilevel"/>
    <w:tmpl w:val="18DE715A"/>
    <w:lvl w:ilvl="0" w:tplc="82D0F1B6">
      <w:start w:val="1"/>
      <w:numFmt w:val="decimal"/>
      <w:lvlText w:val="%1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24DA7B43"/>
    <w:multiLevelType w:val="hybridMultilevel"/>
    <w:tmpl w:val="30127BB2"/>
    <w:lvl w:ilvl="0" w:tplc="82D0F1B6">
      <w:start w:val="1"/>
      <w:numFmt w:val="decimal"/>
      <w:lvlText w:val="%1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5266770"/>
    <w:multiLevelType w:val="hybridMultilevel"/>
    <w:tmpl w:val="E79E3FA4"/>
    <w:lvl w:ilvl="0" w:tplc="82D0F1B6">
      <w:start w:val="1"/>
      <w:numFmt w:val="decimal"/>
      <w:lvlText w:val="%1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260C4935"/>
    <w:multiLevelType w:val="hybridMultilevel"/>
    <w:tmpl w:val="81984454"/>
    <w:lvl w:ilvl="0" w:tplc="82D0F1B6">
      <w:start w:val="1"/>
      <w:numFmt w:val="decimal"/>
      <w:lvlText w:val="%1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264564DD"/>
    <w:multiLevelType w:val="hybridMultilevel"/>
    <w:tmpl w:val="6E8C636A"/>
    <w:lvl w:ilvl="0" w:tplc="82D0F1B6">
      <w:start w:val="1"/>
      <w:numFmt w:val="decimal"/>
      <w:lvlText w:val="%1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26CB78F0"/>
    <w:multiLevelType w:val="hybridMultilevel"/>
    <w:tmpl w:val="07F493B0"/>
    <w:lvl w:ilvl="0" w:tplc="82D0F1B6">
      <w:start w:val="1"/>
      <w:numFmt w:val="decimal"/>
      <w:lvlText w:val="%1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27191B5B"/>
    <w:multiLevelType w:val="hybridMultilevel"/>
    <w:tmpl w:val="3BE89302"/>
    <w:lvl w:ilvl="0" w:tplc="82D0F1B6">
      <w:start w:val="1"/>
      <w:numFmt w:val="decimal"/>
      <w:lvlText w:val="%1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27F92FB2"/>
    <w:multiLevelType w:val="hybridMultilevel"/>
    <w:tmpl w:val="FD123DB0"/>
    <w:lvl w:ilvl="0" w:tplc="D48A5E12">
      <w:start w:val="1"/>
      <w:numFmt w:val="decimal"/>
      <w:lvlText w:val="%1)"/>
      <w:lvlJc w:val="left"/>
      <w:pPr>
        <w:tabs>
          <w:tab w:val="num" w:pos="3600"/>
        </w:tabs>
        <w:ind w:left="3600" w:hanging="360"/>
      </w:pPr>
      <w:rPr>
        <w:rFonts w:hint="default"/>
        <w:color w:val="auto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29D91CAE"/>
    <w:multiLevelType w:val="hybridMultilevel"/>
    <w:tmpl w:val="054EE3B4"/>
    <w:lvl w:ilvl="0" w:tplc="82D0F1B6">
      <w:start w:val="1"/>
      <w:numFmt w:val="decimal"/>
      <w:lvlText w:val="%1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2BF211FE"/>
    <w:multiLevelType w:val="hybridMultilevel"/>
    <w:tmpl w:val="F0FEDEE2"/>
    <w:lvl w:ilvl="0" w:tplc="D48A5E12">
      <w:start w:val="1"/>
      <w:numFmt w:val="decimal"/>
      <w:lvlText w:val="%1)"/>
      <w:lvlJc w:val="left"/>
      <w:pPr>
        <w:tabs>
          <w:tab w:val="num" w:pos="3600"/>
        </w:tabs>
        <w:ind w:left="3600" w:hanging="360"/>
      </w:pPr>
      <w:rPr>
        <w:rFonts w:hint="default"/>
        <w:color w:val="auto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2CD52F68"/>
    <w:multiLevelType w:val="hybridMultilevel"/>
    <w:tmpl w:val="E72C0436"/>
    <w:lvl w:ilvl="0" w:tplc="82D0F1B6">
      <w:start w:val="1"/>
      <w:numFmt w:val="decimal"/>
      <w:lvlText w:val="%1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2D8A3425"/>
    <w:multiLevelType w:val="hybridMultilevel"/>
    <w:tmpl w:val="5BD691B8"/>
    <w:lvl w:ilvl="0" w:tplc="82D0F1B6">
      <w:start w:val="1"/>
      <w:numFmt w:val="decimal"/>
      <w:lvlText w:val="%1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2DAD085C"/>
    <w:multiLevelType w:val="hybridMultilevel"/>
    <w:tmpl w:val="E0083CC6"/>
    <w:lvl w:ilvl="0" w:tplc="82D0F1B6">
      <w:start w:val="1"/>
      <w:numFmt w:val="decimal"/>
      <w:lvlText w:val="%1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2FDB1489"/>
    <w:multiLevelType w:val="multilevel"/>
    <w:tmpl w:val="095C9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304C034F"/>
    <w:multiLevelType w:val="hybridMultilevel"/>
    <w:tmpl w:val="7504AF72"/>
    <w:lvl w:ilvl="0" w:tplc="37DA13C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710D8DE">
      <w:start w:val="1"/>
      <w:numFmt w:val="decimal"/>
      <w:lvlText w:val="%2."/>
      <w:lvlJc w:val="left"/>
      <w:pPr>
        <w:tabs>
          <w:tab w:val="num" w:pos="1080"/>
        </w:tabs>
        <w:ind w:left="1080" w:firstLine="0"/>
      </w:pPr>
    </w:lvl>
    <w:lvl w:ilvl="2" w:tplc="37DA13C8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31567EB3"/>
    <w:multiLevelType w:val="hybridMultilevel"/>
    <w:tmpl w:val="D40EB02E"/>
    <w:lvl w:ilvl="0" w:tplc="82D0F1B6">
      <w:start w:val="1"/>
      <w:numFmt w:val="decimal"/>
      <w:lvlText w:val="%1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318755B9"/>
    <w:multiLevelType w:val="hybridMultilevel"/>
    <w:tmpl w:val="DBE8D13E"/>
    <w:lvl w:ilvl="0" w:tplc="82D0F1B6">
      <w:start w:val="1"/>
      <w:numFmt w:val="decimal"/>
      <w:lvlText w:val="%1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31B243C1"/>
    <w:multiLevelType w:val="hybridMultilevel"/>
    <w:tmpl w:val="F984FD32"/>
    <w:lvl w:ilvl="0" w:tplc="82D0F1B6">
      <w:start w:val="1"/>
      <w:numFmt w:val="decimal"/>
      <w:lvlText w:val="%1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34A134B5"/>
    <w:multiLevelType w:val="hybridMultilevel"/>
    <w:tmpl w:val="A134ED84"/>
    <w:lvl w:ilvl="0" w:tplc="82D0F1B6">
      <w:start w:val="1"/>
      <w:numFmt w:val="decimal"/>
      <w:lvlText w:val="%1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358F6CFB"/>
    <w:multiLevelType w:val="hybridMultilevel"/>
    <w:tmpl w:val="3B408630"/>
    <w:lvl w:ilvl="0" w:tplc="82D0F1B6">
      <w:start w:val="1"/>
      <w:numFmt w:val="decimal"/>
      <w:lvlText w:val="%1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36341671"/>
    <w:multiLevelType w:val="singleLevel"/>
    <w:tmpl w:val="C816933C"/>
    <w:lvl w:ilvl="0">
      <w:start w:val="1"/>
      <w:numFmt w:val="decimal"/>
      <w:lvlText w:val="%1.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abstractNum w:abstractNumId="39">
    <w:nsid w:val="36B20F4C"/>
    <w:multiLevelType w:val="hybridMultilevel"/>
    <w:tmpl w:val="EDEE6EDC"/>
    <w:lvl w:ilvl="0" w:tplc="D48A5E12">
      <w:start w:val="1"/>
      <w:numFmt w:val="decimal"/>
      <w:lvlText w:val="%1)"/>
      <w:lvlJc w:val="left"/>
      <w:pPr>
        <w:tabs>
          <w:tab w:val="num" w:pos="3600"/>
        </w:tabs>
        <w:ind w:left="3600" w:hanging="360"/>
      </w:pPr>
      <w:rPr>
        <w:rFonts w:hint="default"/>
        <w:color w:val="auto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36E07156"/>
    <w:multiLevelType w:val="hybridMultilevel"/>
    <w:tmpl w:val="7E58704C"/>
    <w:lvl w:ilvl="0" w:tplc="82D0F1B6">
      <w:start w:val="1"/>
      <w:numFmt w:val="decimal"/>
      <w:lvlText w:val="%1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377D6754"/>
    <w:multiLevelType w:val="multilevel"/>
    <w:tmpl w:val="C090C9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39566714"/>
    <w:multiLevelType w:val="hybridMultilevel"/>
    <w:tmpl w:val="84622E66"/>
    <w:lvl w:ilvl="0" w:tplc="82D0F1B6">
      <w:start w:val="1"/>
      <w:numFmt w:val="decimal"/>
      <w:lvlText w:val="%1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399F4D3E"/>
    <w:multiLevelType w:val="hybridMultilevel"/>
    <w:tmpl w:val="14D8240A"/>
    <w:lvl w:ilvl="0" w:tplc="82D0F1B6">
      <w:start w:val="1"/>
      <w:numFmt w:val="decimal"/>
      <w:lvlText w:val="%1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39F9487B"/>
    <w:multiLevelType w:val="hybridMultilevel"/>
    <w:tmpl w:val="B72A5246"/>
    <w:lvl w:ilvl="0" w:tplc="82D0F1B6">
      <w:start w:val="1"/>
      <w:numFmt w:val="decimal"/>
      <w:lvlText w:val="%1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3A2D0AED"/>
    <w:multiLevelType w:val="hybridMultilevel"/>
    <w:tmpl w:val="DA8E140C"/>
    <w:lvl w:ilvl="0" w:tplc="82D0F1B6">
      <w:start w:val="1"/>
      <w:numFmt w:val="decimal"/>
      <w:lvlText w:val="%1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3CDE3FD9"/>
    <w:multiLevelType w:val="hybridMultilevel"/>
    <w:tmpl w:val="3B4676F0"/>
    <w:lvl w:ilvl="0" w:tplc="82D0F1B6">
      <w:start w:val="1"/>
      <w:numFmt w:val="decimal"/>
      <w:lvlText w:val="%1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3E5D3D57"/>
    <w:multiLevelType w:val="hybridMultilevel"/>
    <w:tmpl w:val="F274FFE2"/>
    <w:lvl w:ilvl="0" w:tplc="82D0F1B6">
      <w:start w:val="1"/>
      <w:numFmt w:val="decimal"/>
      <w:lvlText w:val="%1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41A928A7"/>
    <w:multiLevelType w:val="hybridMultilevel"/>
    <w:tmpl w:val="B2608CA2"/>
    <w:lvl w:ilvl="0" w:tplc="82D0F1B6">
      <w:start w:val="1"/>
      <w:numFmt w:val="decimal"/>
      <w:lvlText w:val="%1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466B36D3"/>
    <w:multiLevelType w:val="hybridMultilevel"/>
    <w:tmpl w:val="12325DEE"/>
    <w:lvl w:ilvl="0" w:tplc="D48A5E12">
      <w:start w:val="1"/>
      <w:numFmt w:val="decimal"/>
      <w:lvlText w:val="%1)"/>
      <w:lvlJc w:val="left"/>
      <w:pPr>
        <w:tabs>
          <w:tab w:val="num" w:pos="3600"/>
        </w:tabs>
        <w:ind w:left="3600" w:hanging="360"/>
      </w:pPr>
      <w:rPr>
        <w:rFonts w:hint="default"/>
        <w:color w:val="auto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47844417"/>
    <w:multiLevelType w:val="hybridMultilevel"/>
    <w:tmpl w:val="C764F3C4"/>
    <w:lvl w:ilvl="0" w:tplc="82D0F1B6">
      <w:start w:val="1"/>
      <w:numFmt w:val="decimal"/>
      <w:lvlText w:val="%1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4A7A7965"/>
    <w:multiLevelType w:val="singleLevel"/>
    <w:tmpl w:val="F7ECAFBA"/>
    <w:lvl w:ilvl="0">
      <w:start w:val="4"/>
      <w:numFmt w:val="decimal"/>
      <w:lvlText w:val="%1."/>
      <w:legacy w:legacy="1" w:legacySpace="0" w:legacyIndent="274"/>
      <w:lvlJc w:val="left"/>
      <w:rPr>
        <w:rFonts w:ascii="Times New Roman" w:hAnsi="Times New Roman" w:cs="Times New Roman" w:hint="default"/>
      </w:rPr>
    </w:lvl>
  </w:abstractNum>
  <w:abstractNum w:abstractNumId="52">
    <w:nsid w:val="4B9131A6"/>
    <w:multiLevelType w:val="hybridMultilevel"/>
    <w:tmpl w:val="F6329D28"/>
    <w:lvl w:ilvl="0" w:tplc="82D0F1B6">
      <w:start w:val="1"/>
      <w:numFmt w:val="decimal"/>
      <w:lvlText w:val="%1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>
    <w:nsid w:val="4C3D0E07"/>
    <w:multiLevelType w:val="hybridMultilevel"/>
    <w:tmpl w:val="9DF081B2"/>
    <w:lvl w:ilvl="0" w:tplc="82D0F1B6">
      <w:start w:val="1"/>
      <w:numFmt w:val="decimal"/>
      <w:lvlText w:val="%1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>
    <w:nsid w:val="4DDA5E99"/>
    <w:multiLevelType w:val="hybridMultilevel"/>
    <w:tmpl w:val="B46621A0"/>
    <w:lvl w:ilvl="0" w:tplc="82D0F1B6">
      <w:start w:val="1"/>
      <w:numFmt w:val="decimal"/>
      <w:lvlText w:val="%1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>
    <w:nsid w:val="51A60721"/>
    <w:multiLevelType w:val="hybridMultilevel"/>
    <w:tmpl w:val="3C5C00E0"/>
    <w:lvl w:ilvl="0" w:tplc="82D0F1B6">
      <w:start w:val="1"/>
      <w:numFmt w:val="decimal"/>
      <w:lvlText w:val="%1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>
    <w:nsid w:val="52A9744E"/>
    <w:multiLevelType w:val="hybridMultilevel"/>
    <w:tmpl w:val="62AE12C0"/>
    <w:lvl w:ilvl="0" w:tplc="D48A5E12">
      <w:start w:val="1"/>
      <w:numFmt w:val="decimal"/>
      <w:lvlText w:val="%1)"/>
      <w:lvlJc w:val="left"/>
      <w:pPr>
        <w:tabs>
          <w:tab w:val="num" w:pos="3600"/>
        </w:tabs>
        <w:ind w:left="3600" w:hanging="360"/>
      </w:pPr>
      <w:rPr>
        <w:rFonts w:hint="default"/>
        <w:color w:val="auto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7">
    <w:nsid w:val="543428E9"/>
    <w:multiLevelType w:val="hybridMultilevel"/>
    <w:tmpl w:val="443C2CE8"/>
    <w:lvl w:ilvl="0" w:tplc="82D0F1B6">
      <w:start w:val="1"/>
      <w:numFmt w:val="decimal"/>
      <w:lvlText w:val="%1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>
    <w:nsid w:val="59415BEB"/>
    <w:multiLevelType w:val="hybridMultilevel"/>
    <w:tmpl w:val="40EE7816"/>
    <w:lvl w:ilvl="0" w:tplc="D48A5E12">
      <w:start w:val="1"/>
      <w:numFmt w:val="decimal"/>
      <w:lvlText w:val="%1)"/>
      <w:lvlJc w:val="left"/>
      <w:pPr>
        <w:tabs>
          <w:tab w:val="num" w:pos="3600"/>
        </w:tabs>
        <w:ind w:left="3600" w:hanging="360"/>
      </w:pPr>
      <w:rPr>
        <w:rFonts w:hint="default"/>
        <w:color w:val="auto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9">
    <w:nsid w:val="5B01117A"/>
    <w:multiLevelType w:val="hybridMultilevel"/>
    <w:tmpl w:val="59D48B9E"/>
    <w:lvl w:ilvl="0" w:tplc="82D0F1B6">
      <w:start w:val="1"/>
      <w:numFmt w:val="decimal"/>
      <w:lvlText w:val="%1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0">
    <w:nsid w:val="5D141826"/>
    <w:multiLevelType w:val="hybridMultilevel"/>
    <w:tmpl w:val="55B8FBBE"/>
    <w:lvl w:ilvl="0" w:tplc="82D0F1B6">
      <w:start w:val="1"/>
      <w:numFmt w:val="decimal"/>
      <w:lvlText w:val="%1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1">
    <w:nsid w:val="5D6957D8"/>
    <w:multiLevelType w:val="hybridMultilevel"/>
    <w:tmpl w:val="6C56B0FC"/>
    <w:lvl w:ilvl="0" w:tplc="82D0F1B6">
      <w:start w:val="1"/>
      <w:numFmt w:val="decimal"/>
      <w:lvlText w:val="%1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2">
    <w:nsid w:val="5E23350A"/>
    <w:multiLevelType w:val="hybridMultilevel"/>
    <w:tmpl w:val="208E43DA"/>
    <w:lvl w:ilvl="0" w:tplc="82D0F1B6">
      <w:start w:val="1"/>
      <w:numFmt w:val="decimal"/>
      <w:lvlText w:val="%1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3">
    <w:nsid w:val="5E3C7878"/>
    <w:multiLevelType w:val="hybridMultilevel"/>
    <w:tmpl w:val="C7DA9CB0"/>
    <w:lvl w:ilvl="0" w:tplc="82D0F1B6">
      <w:start w:val="1"/>
      <w:numFmt w:val="decimal"/>
      <w:lvlText w:val="%1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>
    <w:nsid w:val="5E616818"/>
    <w:multiLevelType w:val="hybridMultilevel"/>
    <w:tmpl w:val="5EF2F1E4"/>
    <w:lvl w:ilvl="0" w:tplc="82D0F1B6">
      <w:start w:val="1"/>
      <w:numFmt w:val="decimal"/>
      <w:lvlText w:val="%1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5">
    <w:nsid w:val="611A5FF8"/>
    <w:multiLevelType w:val="hybridMultilevel"/>
    <w:tmpl w:val="AD9CA3D0"/>
    <w:lvl w:ilvl="0" w:tplc="D48A5E12">
      <w:start w:val="1"/>
      <w:numFmt w:val="decimal"/>
      <w:lvlText w:val="%1)"/>
      <w:lvlJc w:val="left"/>
      <w:pPr>
        <w:tabs>
          <w:tab w:val="num" w:pos="3600"/>
        </w:tabs>
        <w:ind w:left="3600" w:hanging="360"/>
      </w:pPr>
      <w:rPr>
        <w:rFonts w:hint="default"/>
        <w:color w:val="auto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6">
    <w:nsid w:val="629B2A8C"/>
    <w:multiLevelType w:val="hybridMultilevel"/>
    <w:tmpl w:val="E35AA084"/>
    <w:lvl w:ilvl="0" w:tplc="82D0F1B6">
      <w:start w:val="1"/>
      <w:numFmt w:val="decimal"/>
      <w:lvlText w:val="%1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7">
    <w:nsid w:val="631B5A8C"/>
    <w:multiLevelType w:val="hybridMultilevel"/>
    <w:tmpl w:val="0CAC6B12"/>
    <w:lvl w:ilvl="0" w:tplc="82D0F1B6">
      <w:start w:val="1"/>
      <w:numFmt w:val="decimal"/>
      <w:lvlText w:val="%1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8">
    <w:nsid w:val="65AE1876"/>
    <w:multiLevelType w:val="hybridMultilevel"/>
    <w:tmpl w:val="A7EEF3BA"/>
    <w:lvl w:ilvl="0" w:tplc="37DA13C8">
      <w:start w:val="1"/>
      <w:numFmt w:val="bullet"/>
      <w:lvlText w:val="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1" w:tplc="CB96ACC0">
      <w:start w:val="1"/>
      <w:numFmt w:val="decimal"/>
      <w:lvlText w:val="%2."/>
      <w:lvlJc w:val="left"/>
      <w:pPr>
        <w:tabs>
          <w:tab w:val="num" w:pos="1352"/>
        </w:tabs>
        <w:ind w:left="1352" w:hanging="360"/>
      </w:pPr>
      <w:rPr>
        <w:sz w:val="24"/>
        <w:szCs w:val="24"/>
      </w:rPr>
    </w:lvl>
    <w:lvl w:ilvl="2" w:tplc="5DBA38F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z w:val="24"/>
        <w:szCs w:val="24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>
    <w:nsid w:val="66301C1A"/>
    <w:multiLevelType w:val="hybridMultilevel"/>
    <w:tmpl w:val="9698F2E4"/>
    <w:lvl w:ilvl="0" w:tplc="82D0F1B6">
      <w:start w:val="1"/>
      <w:numFmt w:val="decimal"/>
      <w:lvlText w:val="%1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0">
    <w:nsid w:val="6A6A2605"/>
    <w:multiLevelType w:val="hybridMultilevel"/>
    <w:tmpl w:val="71E61026"/>
    <w:lvl w:ilvl="0" w:tplc="82D0F1B6">
      <w:start w:val="1"/>
      <w:numFmt w:val="decimal"/>
      <w:lvlText w:val="%1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1">
    <w:nsid w:val="6BDB6F44"/>
    <w:multiLevelType w:val="hybridMultilevel"/>
    <w:tmpl w:val="BB62496C"/>
    <w:lvl w:ilvl="0" w:tplc="82D0F1B6">
      <w:start w:val="1"/>
      <w:numFmt w:val="decimal"/>
      <w:lvlText w:val="%1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2">
    <w:nsid w:val="6D756297"/>
    <w:multiLevelType w:val="hybridMultilevel"/>
    <w:tmpl w:val="F508FF90"/>
    <w:lvl w:ilvl="0" w:tplc="82D0F1B6">
      <w:start w:val="1"/>
      <w:numFmt w:val="decimal"/>
      <w:lvlText w:val="%1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3">
    <w:nsid w:val="6F706344"/>
    <w:multiLevelType w:val="hybridMultilevel"/>
    <w:tmpl w:val="078A84E2"/>
    <w:lvl w:ilvl="0" w:tplc="82D0F1B6">
      <w:start w:val="1"/>
      <w:numFmt w:val="decimal"/>
      <w:lvlText w:val="%1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4">
    <w:nsid w:val="72FF607F"/>
    <w:multiLevelType w:val="hybridMultilevel"/>
    <w:tmpl w:val="575236CA"/>
    <w:lvl w:ilvl="0" w:tplc="82D0F1B6">
      <w:start w:val="1"/>
      <w:numFmt w:val="decimal"/>
      <w:lvlText w:val="%1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5">
    <w:nsid w:val="737110D5"/>
    <w:multiLevelType w:val="hybridMultilevel"/>
    <w:tmpl w:val="FDCE7518"/>
    <w:lvl w:ilvl="0" w:tplc="82D0F1B6">
      <w:start w:val="1"/>
      <w:numFmt w:val="decimal"/>
      <w:lvlText w:val="%1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6">
    <w:nsid w:val="73E31CBD"/>
    <w:multiLevelType w:val="hybridMultilevel"/>
    <w:tmpl w:val="74741AF2"/>
    <w:lvl w:ilvl="0" w:tplc="82D0F1B6">
      <w:start w:val="1"/>
      <w:numFmt w:val="decimal"/>
      <w:lvlText w:val="%1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7">
    <w:nsid w:val="7408183B"/>
    <w:multiLevelType w:val="hybridMultilevel"/>
    <w:tmpl w:val="92984E42"/>
    <w:lvl w:ilvl="0" w:tplc="D48A5E12">
      <w:start w:val="1"/>
      <w:numFmt w:val="decimal"/>
      <w:lvlText w:val="%1)"/>
      <w:lvlJc w:val="left"/>
      <w:pPr>
        <w:tabs>
          <w:tab w:val="num" w:pos="3600"/>
        </w:tabs>
        <w:ind w:left="3600" w:hanging="360"/>
      </w:pPr>
      <w:rPr>
        <w:rFonts w:hint="default"/>
        <w:color w:val="auto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8">
    <w:nsid w:val="74D024B5"/>
    <w:multiLevelType w:val="hybridMultilevel"/>
    <w:tmpl w:val="F1E22E60"/>
    <w:lvl w:ilvl="0" w:tplc="D48A5E12">
      <w:start w:val="1"/>
      <w:numFmt w:val="decimal"/>
      <w:lvlText w:val="%1)"/>
      <w:lvlJc w:val="left"/>
      <w:pPr>
        <w:tabs>
          <w:tab w:val="num" w:pos="3600"/>
        </w:tabs>
        <w:ind w:left="3600" w:hanging="360"/>
      </w:pPr>
      <w:rPr>
        <w:rFonts w:hint="default"/>
        <w:color w:val="auto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9">
    <w:nsid w:val="77C34E1A"/>
    <w:multiLevelType w:val="hybridMultilevel"/>
    <w:tmpl w:val="E6E0A28E"/>
    <w:lvl w:ilvl="0" w:tplc="82D0F1B6">
      <w:start w:val="1"/>
      <w:numFmt w:val="decimal"/>
      <w:lvlText w:val="%1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0">
    <w:nsid w:val="77CC1D6A"/>
    <w:multiLevelType w:val="hybridMultilevel"/>
    <w:tmpl w:val="286C2AB2"/>
    <w:lvl w:ilvl="0" w:tplc="82D0F1B6">
      <w:start w:val="1"/>
      <w:numFmt w:val="decimal"/>
      <w:lvlText w:val="%1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1">
    <w:nsid w:val="781477AE"/>
    <w:multiLevelType w:val="hybridMultilevel"/>
    <w:tmpl w:val="557E3F4E"/>
    <w:lvl w:ilvl="0" w:tplc="82D0F1B6">
      <w:start w:val="1"/>
      <w:numFmt w:val="decimal"/>
      <w:lvlText w:val="%1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2">
    <w:nsid w:val="78B207A7"/>
    <w:multiLevelType w:val="hybridMultilevel"/>
    <w:tmpl w:val="85BCDCDC"/>
    <w:lvl w:ilvl="0" w:tplc="82D0F1B6">
      <w:start w:val="1"/>
      <w:numFmt w:val="decimal"/>
      <w:lvlText w:val="%1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3">
    <w:nsid w:val="79B741EC"/>
    <w:multiLevelType w:val="singleLevel"/>
    <w:tmpl w:val="908E11A6"/>
    <w:lvl w:ilvl="0">
      <w:start w:val="1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</w:abstractNum>
  <w:abstractNum w:abstractNumId="84">
    <w:nsid w:val="7A2A6C4C"/>
    <w:multiLevelType w:val="hybridMultilevel"/>
    <w:tmpl w:val="C48249D4"/>
    <w:lvl w:ilvl="0" w:tplc="82D0F1B6">
      <w:start w:val="1"/>
      <w:numFmt w:val="decimal"/>
      <w:lvlText w:val="%1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5">
    <w:nsid w:val="7E280CA7"/>
    <w:multiLevelType w:val="hybridMultilevel"/>
    <w:tmpl w:val="2864D2D0"/>
    <w:lvl w:ilvl="0" w:tplc="82D0F1B6">
      <w:start w:val="1"/>
      <w:numFmt w:val="decimal"/>
      <w:lvlText w:val="%1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6">
    <w:nsid w:val="7F4F4755"/>
    <w:multiLevelType w:val="hybridMultilevel"/>
    <w:tmpl w:val="87FC3B4A"/>
    <w:lvl w:ilvl="0" w:tplc="82D0F1B6">
      <w:start w:val="1"/>
      <w:numFmt w:val="decimal"/>
      <w:lvlText w:val="%1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2"/>
  </w:num>
  <w:num w:numId="3">
    <w:abstractNumId w:val="4"/>
  </w:num>
  <w:num w:numId="4">
    <w:abstractNumId w:val="31"/>
  </w:num>
  <w:num w:numId="5">
    <w:abstractNumId w:val="41"/>
  </w:num>
  <w:num w:numId="6">
    <w:abstractNumId w:val="14"/>
  </w:num>
  <w:num w:numId="7">
    <w:abstractNumId w:val="83"/>
  </w:num>
  <w:num w:numId="8">
    <w:abstractNumId w:val="38"/>
  </w:num>
  <w:num w:numId="9">
    <w:abstractNumId w:val="51"/>
  </w:num>
  <w:num w:numId="10">
    <w:abstractNumId w:val="16"/>
  </w:num>
  <w:num w:numId="11">
    <w:abstractNumId w:val="46"/>
  </w:num>
  <w:num w:numId="12">
    <w:abstractNumId w:val="24"/>
  </w:num>
  <w:num w:numId="13">
    <w:abstractNumId w:val="18"/>
  </w:num>
  <w:num w:numId="14">
    <w:abstractNumId w:val="7"/>
  </w:num>
  <w:num w:numId="15">
    <w:abstractNumId w:val="12"/>
  </w:num>
  <w:num w:numId="16">
    <w:abstractNumId w:val="81"/>
  </w:num>
  <w:num w:numId="17">
    <w:abstractNumId w:val="86"/>
  </w:num>
  <w:num w:numId="18">
    <w:abstractNumId w:val="75"/>
  </w:num>
  <w:num w:numId="19">
    <w:abstractNumId w:val="61"/>
  </w:num>
  <w:num w:numId="20">
    <w:abstractNumId w:val="33"/>
  </w:num>
  <w:num w:numId="21">
    <w:abstractNumId w:val="30"/>
  </w:num>
  <w:num w:numId="22">
    <w:abstractNumId w:val="66"/>
  </w:num>
  <w:num w:numId="23">
    <w:abstractNumId w:val="28"/>
  </w:num>
  <w:num w:numId="24">
    <w:abstractNumId w:val="73"/>
  </w:num>
  <w:num w:numId="25">
    <w:abstractNumId w:val="45"/>
  </w:num>
  <w:num w:numId="26">
    <w:abstractNumId w:val="23"/>
  </w:num>
  <w:num w:numId="27">
    <w:abstractNumId w:val="36"/>
  </w:num>
  <w:num w:numId="28">
    <w:abstractNumId w:val="34"/>
  </w:num>
  <w:num w:numId="29">
    <w:abstractNumId w:val="62"/>
  </w:num>
  <w:num w:numId="30">
    <w:abstractNumId w:val="29"/>
  </w:num>
  <w:num w:numId="31">
    <w:abstractNumId w:val="70"/>
  </w:num>
  <w:num w:numId="32">
    <w:abstractNumId w:val="69"/>
  </w:num>
  <w:num w:numId="33">
    <w:abstractNumId w:val="60"/>
  </w:num>
  <w:num w:numId="34">
    <w:abstractNumId w:val="22"/>
  </w:num>
  <w:num w:numId="35">
    <w:abstractNumId w:val="35"/>
  </w:num>
  <w:num w:numId="36">
    <w:abstractNumId w:val="84"/>
  </w:num>
  <w:num w:numId="37">
    <w:abstractNumId w:val="67"/>
  </w:num>
  <w:num w:numId="38">
    <w:abstractNumId w:val="8"/>
  </w:num>
  <w:num w:numId="39">
    <w:abstractNumId w:val="40"/>
  </w:num>
  <w:num w:numId="40">
    <w:abstractNumId w:val="52"/>
  </w:num>
  <w:num w:numId="41">
    <w:abstractNumId w:val="53"/>
  </w:num>
  <w:num w:numId="42">
    <w:abstractNumId w:val="13"/>
  </w:num>
  <w:num w:numId="43">
    <w:abstractNumId w:val="71"/>
  </w:num>
  <w:num w:numId="44">
    <w:abstractNumId w:val="20"/>
  </w:num>
  <w:num w:numId="45">
    <w:abstractNumId w:val="74"/>
  </w:num>
  <w:num w:numId="46">
    <w:abstractNumId w:val="15"/>
  </w:num>
  <w:num w:numId="47">
    <w:abstractNumId w:val="43"/>
  </w:num>
  <w:num w:numId="48">
    <w:abstractNumId w:val="79"/>
  </w:num>
  <w:num w:numId="49">
    <w:abstractNumId w:val="59"/>
  </w:num>
  <w:num w:numId="50">
    <w:abstractNumId w:val="64"/>
  </w:num>
  <w:num w:numId="51">
    <w:abstractNumId w:val="44"/>
  </w:num>
  <w:num w:numId="52">
    <w:abstractNumId w:val="72"/>
  </w:num>
  <w:num w:numId="53">
    <w:abstractNumId w:val="82"/>
  </w:num>
  <w:num w:numId="54">
    <w:abstractNumId w:val="47"/>
  </w:num>
  <w:num w:numId="55">
    <w:abstractNumId w:val="19"/>
  </w:num>
  <w:num w:numId="56">
    <w:abstractNumId w:val="85"/>
  </w:num>
  <w:num w:numId="57">
    <w:abstractNumId w:val="6"/>
  </w:num>
  <w:num w:numId="58">
    <w:abstractNumId w:val="26"/>
  </w:num>
  <w:num w:numId="59">
    <w:abstractNumId w:val="21"/>
  </w:num>
  <w:num w:numId="60">
    <w:abstractNumId w:val="55"/>
  </w:num>
  <w:num w:numId="61">
    <w:abstractNumId w:val="80"/>
  </w:num>
  <w:num w:numId="62">
    <w:abstractNumId w:val="17"/>
  </w:num>
  <w:num w:numId="63">
    <w:abstractNumId w:val="76"/>
  </w:num>
  <w:num w:numId="64">
    <w:abstractNumId w:val="9"/>
  </w:num>
  <w:num w:numId="65">
    <w:abstractNumId w:val="1"/>
  </w:num>
  <w:num w:numId="66">
    <w:abstractNumId w:val="3"/>
  </w:num>
  <w:num w:numId="67">
    <w:abstractNumId w:val="63"/>
  </w:num>
  <w:num w:numId="68">
    <w:abstractNumId w:val="42"/>
  </w:num>
  <w:num w:numId="69">
    <w:abstractNumId w:val="50"/>
  </w:num>
  <w:num w:numId="70">
    <w:abstractNumId w:val="11"/>
  </w:num>
  <w:num w:numId="71">
    <w:abstractNumId w:val="54"/>
  </w:num>
  <w:num w:numId="72">
    <w:abstractNumId w:val="37"/>
  </w:num>
  <w:num w:numId="73">
    <w:abstractNumId w:val="48"/>
  </w:num>
  <w:num w:numId="74">
    <w:abstractNumId w:val="57"/>
  </w:num>
  <w:num w:numId="75">
    <w:abstractNumId w:val="5"/>
  </w:num>
  <w:num w:numId="76">
    <w:abstractNumId w:val="65"/>
  </w:num>
  <w:num w:numId="77">
    <w:abstractNumId w:val="39"/>
  </w:num>
  <w:num w:numId="78">
    <w:abstractNumId w:val="25"/>
  </w:num>
  <w:num w:numId="79">
    <w:abstractNumId w:val="78"/>
  </w:num>
  <w:num w:numId="80">
    <w:abstractNumId w:val="56"/>
  </w:num>
  <w:num w:numId="81">
    <w:abstractNumId w:val="49"/>
  </w:num>
  <w:num w:numId="82">
    <w:abstractNumId w:val="77"/>
  </w:num>
  <w:num w:numId="83">
    <w:abstractNumId w:val="58"/>
  </w:num>
  <w:num w:numId="84">
    <w:abstractNumId w:val="27"/>
  </w:num>
  <w:num w:numId="85">
    <w:abstractNumId w:val="10"/>
  </w:num>
  <w:num w:numId="86">
    <w:abstractNumId w:val="6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7">
    <w:abstractNumId w:val="2"/>
  </w:num>
  <w:numIdMacAtCleanup w:val="8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1032F"/>
    <w:rsid w:val="0001032F"/>
    <w:rsid w:val="000804D5"/>
    <w:rsid w:val="000C2132"/>
    <w:rsid w:val="000D4FBC"/>
    <w:rsid w:val="00125A86"/>
    <w:rsid w:val="00193CFE"/>
    <w:rsid w:val="001B551D"/>
    <w:rsid w:val="002A67AB"/>
    <w:rsid w:val="00331E6F"/>
    <w:rsid w:val="0034774A"/>
    <w:rsid w:val="00395FBF"/>
    <w:rsid w:val="003A4B3A"/>
    <w:rsid w:val="004A5963"/>
    <w:rsid w:val="0077183D"/>
    <w:rsid w:val="008D5D2D"/>
    <w:rsid w:val="00B657D8"/>
    <w:rsid w:val="00C745DE"/>
    <w:rsid w:val="00D36ACC"/>
    <w:rsid w:val="00DE49CF"/>
    <w:rsid w:val="00E25A11"/>
    <w:rsid w:val="00E460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032F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01032F"/>
    <w:pPr>
      <w:keepNext/>
      <w:overflowPunct w:val="0"/>
      <w:autoSpaceDE w:val="0"/>
      <w:autoSpaceDN w:val="0"/>
      <w:adjustRightInd w:val="0"/>
      <w:spacing w:line="360" w:lineRule="auto"/>
      <w:textAlignment w:val="baseline"/>
      <w:outlineLvl w:val="0"/>
    </w:pPr>
    <w:rPr>
      <w:rFonts w:ascii="Arial" w:hAnsi="Arial"/>
      <w:b/>
      <w:szCs w:val="20"/>
    </w:rPr>
  </w:style>
  <w:style w:type="paragraph" w:styleId="2">
    <w:name w:val="heading 2"/>
    <w:basedOn w:val="a"/>
    <w:next w:val="a"/>
    <w:link w:val="20"/>
    <w:qFormat/>
    <w:rsid w:val="0001032F"/>
    <w:pPr>
      <w:keepNext/>
      <w:overflowPunct w:val="0"/>
      <w:autoSpaceDE w:val="0"/>
      <w:autoSpaceDN w:val="0"/>
      <w:adjustRightInd w:val="0"/>
      <w:spacing w:line="360" w:lineRule="auto"/>
      <w:jc w:val="center"/>
      <w:textAlignment w:val="baseline"/>
      <w:outlineLvl w:val="1"/>
    </w:pPr>
    <w:rPr>
      <w:rFonts w:ascii="Arial" w:hAnsi="Arial"/>
      <w:b/>
      <w:szCs w:val="20"/>
    </w:rPr>
  </w:style>
  <w:style w:type="paragraph" w:styleId="3">
    <w:name w:val="heading 3"/>
    <w:basedOn w:val="a"/>
    <w:next w:val="a"/>
    <w:link w:val="30"/>
    <w:qFormat/>
    <w:rsid w:val="0001032F"/>
    <w:pPr>
      <w:keepNext/>
      <w:overflowPunct w:val="0"/>
      <w:autoSpaceDE w:val="0"/>
      <w:autoSpaceDN w:val="0"/>
      <w:adjustRightInd w:val="0"/>
      <w:spacing w:line="360" w:lineRule="auto"/>
      <w:jc w:val="both"/>
      <w:textAlignment w:val="baseline"/>
      <w:outlineLvl w:val="2"/>
    </w:pPr>
    <w:rPr>
      <w:rFonts w:ascii="Arial" w:hAnsi="Arial"/>
      <w:b/>
      <w:bCs/>
      <w:szCs w:val="20"/>
    </w:rPr>
  </w:style>
  <w:style w:type="paragraph" w:styleId="4">
    <w:name w:val="heading 4"/>
    <w:basedOn w:val="a"/>
    <w:next w:val="a"/>
    <w:link w:val="40"/>
    <w:qFormat/>
    <w:rsid w:val="0001032F"/>
    <w:pPr>
      <w:keepNext/>
      <w:overflowPunct w:val="0"/>
      <w:autoSpaceDE w:val="0"/>
      <w:autoSpaceDN w:val="0"/>
      <w:adjustRightInd w:val="0"/>
      <w:spacing w:line="360" w:lineRule="auto"/>
      <w:jc w:val="right"/>
      <w:textAlignment w:val="baseline"/>
      <w:outlineLvl w:val="3"/>
    </w:pPr>
    <w:rPr>
      <w:rFonts w:ascii="Arial" w:hAnsi="Arial"/>
      <w:b/>
      <w:bCs/>
      <w:szCs w:val="20"/>
    </w:rPr>
  </w:style>
  <w:style w:type="paragraph" w:styleId="5">
    <w:name w:val="heading 5"/>
    <w:basedOn w:val="a"/>
    <w:next w:val="a"/>
    <w:link w:val="50"/>
    <w:uiPriority w:val="9"/>
    <w:qFormat/>
    <w:rsid w:val="0001032F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qFormat/>
    <w:rsid w:val="0001032F"/>
    <w:pPr>
      <w:spacing w:before="240" w:after="60"/>
      <w:outlineLvl w:val="5"/>
    </w:pPr>
    <w:rPr>
      <w:rFonts w:ascii="Calibri" w:hAnsi="Calibri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01032F"/>
    <w:rPr>
      <w:rFonts w:ascii="Arial" w:eastAsia="Times New Roman" w:hAnsi="Arial" w:cs="Times New Roman"/>
      <w:b/>
      <w:sz w:val="24"/>
      <w:szCs w:val="20"/>
      <w:lang w:eastAsia="ru-RU"/>
    </w:rPr>
  </w:style>
  <w:style w:type="character" w:customStyle="1" w:styleId="20">
    <w:name w:val="Заголовок 2 Знак"/>
    <w:link w:val="2"/>
    <w:rsid w:val="0001032F"/>
    <w:rPr>
      <w:rFonts w:ascii="Arial" w:eastAsia="Times New Roman" w:hAnsi="Arial" w:cs="Times New Roman"/>
      <w:b/>
      <w:sz w:val="24"/>
      <w:szCs w:val="20"/>
      <w:lang w:eastAsia="ru-RU"/>
    </w:rPr>
  </w:style>
  <w:style w:type="character" w:customStyle="1" w:styleId="30">
    <w:name w:val="Заголовок 3 Знак"/>
    <w:link w:val="3"/>
    <w:rsid w:val="0001032F"/>
    <w:rPr>
      <w:rFonts w:ascii="Arial" w:eastAsia="Times New Roman" w:hAnsi="Arial" w:cs="Times New Roman"/>
      <w:b/>
      <w:bCs/>
      <w:sz w:val="24"/>
      <w:szCs w:val="20"/>
      <w:lang w:eastAsia="ru-RU"/>
    </w:rPr>
  </w:style>
  <w:style w:type="character" w:customStyle="1" w:styleId="40">
    <w:name w:val="Заголовок 4 Знак"/>
    <w:link w:val="4"/>
    <w:rsid w:val="0001032F"/>
    <w:rPr>
      <w:rFonts w:ascii="Arial" w:eastAsia="Times New Roman" w:hAnsi="Arial" w:cs="Times New Roman"/>
      <w:b/>
      <w:bCs/>
      <w:sz w:val="24"/>
      <w:szCs w:val="20"/>
      <w:lang w:eastAsia="ru-RU"/>
    </w:rPr>
  </w:style>
  <w:style w:type="character" w:customStyle="1" w:styleId="50">
    <w:name w:val="Заголовок 5 Знак"/>
    <w:link w:val="5"/>
    <w:uiPriority w:val="9"/>
    <w:semiHidden/>
    <w:rsid w:val="0001032F"/>
    <w:rPr>
      <w:rFonts w:eastAsia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link w:val="6"/>
    <w:uiPriority w:val="9"/>
    <w:semiHidden/>
    <w:rsid w:val="0001032F"/>
    <w:rPr>
      <w:rFonts w:eastAsia="Times New Roman"/>
      <w:b/>
      <w:bCs/>
      <w:lang w:eastAsia="ru-RU"/>
    </w:rPr>
  </w:style>
  <w:style w:type="paragraph" w:styleId="a3">
    <w:name w:val="header"/>
    <w:basedOn w:val="a"/>
    <w:link w:val="a4"/>
    <w:rsid w:val="0001032F"/>
    <w:pPr>
      <w:tabs>
        <w:tab w:val="center" w:pos="4153"/>
        <w:tab w:val="right" w:pos="8306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character" w:customStyle="1" w:styleId="a4">
    <w:name w:val="Верхний колонтитул Знак"/>
    <w:link w:val="a3"/>
    <w:rsid w:val="0001032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rsid w:val="0001032F"/>
  </w:style>
  <w:style w:type="paragraph" w:styleId="a6">
    <w:name w:val="footer"/>
    <w:basedOn w:val="a"/>
    <w:link w:val="a7"/>
    <w:rsid w:val="0001032F"/>
    <w:pPr>
      <w:tabs>
        <w:tab w:val="center" w:pos="4677"/>
        <w:tab w:val="right" w:pos="9355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character" w:customStyle="1" w:styleId="a7">
    <w:name w:val="Нижний колонтитул Знак"/>
    <w:link w:val="a6"/>
    <w:rsid w:val="0001032F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8">
    <w:name w:val="Table Grid"/>
    <w:basedOn w:val="a1"/>
    <w:rsid w:val="0001032F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No Spacing"/>
    <w:uiPriority w:val="1"/>
    <w:qFormat/>
    <w:rsid w:val="0001032F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paragraph" w:styleId="aa">
    <w:name w:val="Normal (Web)"/>
    <w:basedOn w:val="a"/>
    <w:rsid w:val="0001032F"/>
  </w:style>
  <w:style w:type="paragraph" w:styleId="ab">
    <w:name w:val="Balloon Text"/>
    <w:basedOn w:val="a"/>
    <w:link w:val="ac"/>
    <w:uiPriority w:val="99"/>
    <w:semiHidden/>
    <w:unhideWhenUsed/>
    <w:rsid w:val="0001032F"/>
    <w:rPr>
      <w:rFonts w:ascii="Tahoma" w:hAnsi="Tahoma"/>
      <w:sz w:val="16"/>
      <w:szCs w:val="16"/>
    </w:rPr>
  </w:style>
  <w:style w:type="character" w:customStyle="1" w:styleId="ac">
    <w:name w:val="Текст выноски Знак"/>
    <w:link w:val="ab"/>
    <w:uiPriority w:val="99"/>
    <w:semiHidden/>
    <w:rsid w:val="0001032F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34774A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styleId="ad">
    <w:name w:val="List Paragraph"/>
    <w:basedOn w:val="a"/>
    <w:uiPriority w:val="34"/>
    <w:qFormat/>
    <w:rsid w:val="001B551D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ar-SA"/>
    </w:rPr>
  </w:style>
  <w:style w:type="character" w:styleId="ae">
    <w:name w:val="Hyperlink"/>
    <w:basedOn w:val="a0"/>
    <w:uiPriority w:val="99"/>
    <w:unhideWhenUsed/>
    <w:rsid w:val="001B551D"/>
    <w:rPr>
      <w:color w:val="0000FF"/>
      <w:u w:val="single"/>
    </w:rPr>
  </w:style>
  <w:style w:type="character" w:customStyle="1" w:styleId="11">
    <w:name w:val="Основной шрифт абзаца1"/>
    <w:rsid w:val="001B551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4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13</Pages>
  <Words>5175</Words>
  <Characters>29500</Characters>
  <Application>Microsoft Office Word</Application>
  <DocSecurity>0</DocSecurity>
  <Lines>245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34606</CharactersWithSpaces>
  <SharedDoc>false</SharedDoc>
  <HLinks>
    <vt:vector size="6" baseType="variant">
      <vt:variant>
        <vt:i4>2097261</vt:i4>
      </vt:variant>
      <vt:variant>
        <vt:i4>0</vt:i4>
      </vt:variant>
      <vt:variant>
        <vt:i4>0</vt:i4>
      </vt:variant>
      <vt:variant>
        <vt:i4>5</vt:i4>
      </vt:variant>
      <vt:variant>
        <vt:lpwstr>http://www.rosmedlib.ru/book/ISBN9785970414798.html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Margarita</dc:creator>
  <cp:lastModifiedBy>мой комп</cp:lastModifiedBy>
  <cp:revision>3</cp:revision>
  <dcterms:created xsi:type="dcterms:W3CDTF">2020-05-16T03:55:00Z</dcterms:created>
  <dcterms:modified xsi:type="dcterms:W3CDTF">2020-05-23T02:55:00Z</dcterms:modified>
</cp:coreProperties>
</file>