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88" w:rsidRDefault="00552A88" w:rsidP="00BA75EA">
      <w:pPr>
        <w:jc w:val="center"/>
        <w:rPr>
          <w:b/>
        </w:rPr>
      </w:pPr>
    </w:p>
    <w:p w:rsidR="00552A88" w:rsidRPr="00F47C3F" w:rsidRDefault="00552A88" w:rsidP="00F47C3F">
      <w:pPr>
        <w:spacing w:line="248" w:lineRule="auto"/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  <w:r w:rsidRPr="00F47C3F">
        <w:rPr>
          <w:b/>
          <w:sz w:val="28"/>
          <w:szCs w:val="28"/>
        </w:rPr>
        <w:t xml:space="preserve">(ФГБОУ ВО НГМУ Минздрава России) </w:t>
      </w:r>
    </w:p>
    <w:p w:rsidR="00552A88" w:rsidRPr="00F47C3F" w:rsidRDefault="00552A88" w:rsidP="00F47C3F">
      <w:pPr>
        <w:ind w:right="-3"/>
        <w:jc w:val="center"/>
        <w:rPr>
          <w:b/>
          <w:sz w:val="28"/>
          <w:szCs w:val="28"/>
        </w:rPr>
      </w:pPr>
    </w:p>
    <w:p w:rsidR="00552A88" w:rsidRPr="002808F0" w:rsidRDefault="00552A88" w:rsidP="00552A88">
      <w:pPr>
        <w:jc w:val="center"/>
      </w:pPr>
    </w:p>
    <w:p w:rsidR="00552A88" w:rsidRPr="002808F0" w:rsidRDefault="00976E86" w:rsidP="00552A88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61.45pt;margin-top:8.5pt;width:207pt;height:99pt;z-index:251657728" stroked="f">
            <v:textbox style="mso-next-textbox:#_x0000_s1027">
              <w:txbxContent>
                <w:p w:rsidR="00552A88" w:rsidRPr="006A7D76" w:rsidRDefault="00552A88" w:rsidP="00552A88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552A88" w:rsidRPr="0097481D" w:rsidRDefault="00552A88" w:rsidP="00552A8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552A88" w:rsidRPr="0097481D" w:rsidRDefault="00552A88" w:rsidP="00552A88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552A88" w:rsidRPr="00A72DC8" w:rsidRDefault="00552A88" w:rsidP="00552A88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552A88" w:rsidRDefault="00552A88" w:rsidP="00552A88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552A88" w:rsidRPr="00A72DC8" w:rsidRDefault="00552A88" w:rsidP="00552A8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552A88" w:rsidRPr="00FC6772" w:rsidRDefault="00552A88" w:rsidP="00552A88"/>
              </w:txbxContent>
            </v:textbox>
          </v:shape>
        </w:pict>
      </w:r>
    </w:p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>
      <w:pPr>
        <w:tabs>
          <w:tab w:val="left" w:pos="5715"/>
        </w:tabs>
        <w:jc w:val="right"/>
      </w:pPr>
      <w:r w:rsidRPr="002808F0">
        <w:tab/>
      </w:r>
    </w:p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/>
    <w:p w:rsidR="00552A88" w:rsidRPr="002808F0" w:rsidRDefault="00552A88" w:rsidP="00552A88">
      <w:pPr>
        <w:jc w:val="center"/>
        <w:rPr>
          <w:b/>
        </w:rPr>
      </w:pPr>
      <w:r w:rsidRPr="002808F0">
        <w:rPr>
          <w:b/>
        </w:rPr>
        <w:t>МЕТОДИЧЕСКИЕ УКАЗАНИЯ ДЛЯ СТУДЕНТОВ</w:t>
      </w: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  <w:rPr>
          <w:b/>
        </w:rPr>
      </w:pPr>
      <w:r w:rsidRPr="002808F0">
        <w:rPr>
          <w:b/>
        </w:rPr>
        <w:t xml:space="preserve">Практическое занятие </w:t>
      </w:r>
    </w:p>
    <w:p w:rsidR="00552A88" w:rsidRPr="002808F0" w:rsidRDefault="00552A88" w:rsidP="00552A88">
      <w:pPr>
        <w:jc w:val="center"/>
        <w:rPr>
          <w:b/>
        </w:rPr>
      </w:pPr>
    </w:p>
    <w:p w:rsidR="00552A88" w:rsidRPr="002808F0" w:rsidRDefault="00552A88" w:rsidP="00552A88">
      <w:pPr>
        <w:spacing w:line="360" w:lineRule="auto"/>
        <w:jc w:val="center"/>
        <w:rPr>
          <w:b/>
        </w:rPr>
      </w:pPr>
      <w:r w:rsidRPr="002808F0">
        <w:rPr>
          <w:b/>
        </w:rPr>
        <w:t>Тема:</w:t>
      </w:r>
      <w:r>
        <w:rPr>
          <w:b/>
        </w:rPr>
        <w:t xml:space="preserve"> </w:t>
      </w:r>
      <w:r w:rsidRPr="00552A88">
        <w:rPr>
          <w:b/>
        </w:rPr>
        <w:t>Типовые нарушения углеводного обмена.</w:t>
      </w:r>
    </w:p>
    <w:p w:rsidR="00552A88" w:rsidRPr="002808F0" w:rsidRDefault="00552A88" w:rsidP="00552A88">
      <w:pPr>
        <w:tabs>
          <w:tab w:val="left" w:pos="2385"/>
        </w:tabs>
        <w:jc w:val="center"/>
        <w:rPr>
          <w:b/>
        </w:rPr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</w:pPr>
    </w:p>
    <w:p w:rsidR="00552A88" w:rsidRPr="002808F0" w:rsidRDefault="00552A88" w:rsidP="00552A88">
      <w:pPr>
        <w:tabs>
          <w:tab w:val="left" w:pos="2385"/>
        </w:tabs>
        <w:snapToGrid w:val="0"/>
        <w:jc w:val="center"/>
        <w:rPr>
          <w:b/>
        </w:rPr>
      </w:pPr>
    </w:p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Pr="002808F0" w:rsidRDefault="00F47C3F" w:rsidP="00982B99">
      <w:pPr>
        <w:tabs>
          <w:tab w:val="left" w:pos="2385"/>
        </w:tabs>
        <w:jc w:val="both"/>
      </w:pPr>
      <w:r>
        <w:br w:type="page"/>
      </w:r>
      <w:r w:rsidR="00552A88" w:rsidRPr="002808F0">
        <w:lastRenderedPageBreak/>
        <w:t xml:space="preserve">           Методические указания разработал(и):</w:t>
      </w:r>
    </w:p>
    <w:p w:rsidR="00552A88" w:rsidRPr="002808F0" w:rsidRDefault="00552A88" w:rsidP="00552A88">
      <w:pPr>
        <w:tabs>
          <w:tab w:val="left" w:pos="7260"/>
        </w:tabs>
      </w:pPr>
    </w:p>
    <w:tbl>
      <w:tblPr>
        <w:tblW w:w="9356" w:type="dxa"/>
        <w:tblInd w:w="108" w:type="dxa"/>
        <w:tblLayout w:type="fixed"/>
        <w:tblLook w:val="0000"/>
      </w:tblPr>
      <w:tblGrid>
        <w:gridCol w:w="1980"/>
        <w:gridCol w:w="1980"/>
        <w:gridCol w:w="2419"/>
        <w:gridCol w:w="2977"/>
      </w:tblGrid>
      <w:tr w:rsidR="00552A88" w:rsidRPr="002808F0" w:rsidTr="00F47C3F">
        <w:trPr>
          <w:trHeight w:val="49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552A88" w:rsidRPr="002808F0" w:rsidTr="00F47C3F">
        <w:trPr>
          <w:trHeight w:val="248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552A88" w:rsidRPr="002808F0" w:rsidTr="00F47C3F">
        <w:trPr>
          <w:trHeight w:val="29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Зав. кафедрой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  <w:r w:rsidRPr="002808F0">
              <w:t xml:space="preserve">Д.м.н., профессор,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  <w:tr w:rsidR="00552A88" w:rsidRPr="002808F0" w:rsidTr="00F47C3F">
        <w:trPr>
          <w:trHeight w:val="314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proofErr w:type="spellStart"/>
            <w:r>
              <w:t>Радустов</w:t>
            </w:r>
            <w:proofErr w:type="spellEnd"/>
            <w:r>
              <w:t xml:space="preserve"> В.Ю.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>
              <w:t>Доцент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</w:pPr>
            <w:r>
              <w:t>К.м.н., доцент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  <w:r w:rsidRPr="002808F0">
              <w:t>Кафедра патологической физиологии и клинической патофизиологии</w:t>
            </w:r>
          </w:p>
        </w:tc>
      </w:tr>
    </w:tbl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  <w:r w:rsidRPr="002808F0">
        <w:t xml:space="preserve">          Рецензент(</w:t>
      </w:r>
      <w:proofErr w:type="spellStart"/>
      <w:r w:rsidRPr="002808F0">
        <w:t>ы</w:t>
      </w:r>
      <w:proofErr w:type="spellEnd"/>
      <w:r w:rsidRPr="002808F0">
        <w:t>)</w:t>
      </w:r>
    </w:p>
    <w:p w:rsidR="00552A88" w:rsidRPr="002808F0" w:rsidRDefault="00552A88" w:rsidP="00552A88">
      <w:pPr>
        <w:tabs>
          <w:tab w:val="left" w:pos="7260"/>
        </w:tabs>
      </w:pPr>
    </w:p>
    <w:tbl>
      <w:tblPr>
        <w:tblW w:w="9202" w:type="dxa"/>
        <w:tblInd w:w="108" w:type="dxa"/>
        <w:tblLayout w:type="fixed"/>
        <w:tblLook w:val="0000"/>
      </w:tblPr>
      <w:tblGrid>
        <w:gridCol w:w="2289"/>
        <w:gridCol w:w="2492"/>
        <w:gridCol w:w="2307"/>
        <w:gridCol w:w="2114"/>
      </w:tblGrid>
      <w:tr w:rsidR="00552A88" w:rsidRPr="002808F0" w:rsidTr="00F47C3F">
        <w:trPr>
          <w:trHeight w:val="469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Фамилия И.О.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Должность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 xml:space="preserve">Ученая степень, </w:t>
            </w:r>
          </w:p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ученое звание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Кафедра</w:t>
            </w:r>
          </w:p>
        </w:tc>
      </w:tr>
      <w:tr w:rsidR="00552A88" w:rsidRPr="002808F0" w:rsidTr="00F47C3F">
        <w:trPr>
          <w:trHeight w:val="235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1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2</w:t>
            </w: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3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2808F0">
              <w:rPr>
                <w:b/>
              </w:rPr>
              <w:t>4</w:t>
            </w:r>
          </w:p>
        </w:tc>
      </w:tr>
      <w:tr w:rsidR="00552A88" w:rsidRPr="002808F0" w:rsidTr="00F47C3F">
        <w:trPr>
          <w:trHeight w:val="210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</w:pPr>
          </w:p>
        </w:tc>
      </w:tr>
      <w:tr w:rsidR="00552A88" w:rsidRPr="002808F0" w:rsidTr="00F47C3F">
        <w:trPr>
          <w:trHeight w:val="297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  <w:snapToGrid w:val="0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2A88" w:rsidRPr="002808F0" w:rsidRDefault="00552A88" w:rsidP="002C6BC3">
            <w:pPr>
              <w:tabs>
                <w:tab w:val="left" w:pos="7260"/>
              </w:tabs>
            </w:pPr>
          </w:p>
        </w:tc>
      </w:tr>
    </w:tbl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  <w:r w:rsidRPr="002808F0">
        <w:t xml:space="preserve">   </w:t>
      </w:r>
    </w:p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</w:p>
    <w:p w:rsidR="00552A88" w:rsidRPr="002808F0" w:rsidRDefault="00552A88" w:rsidP="00552A88">
      <w:pPr>
        <w:tabs>
          <w:tab w:val="left" w:pos="7260"/>
        </w:tabs>
      </w:pPr>
    </w:p>
    <w:p w:rsidR="00552A88" w:rsidRDefault="00552A88" w:rsidP="00552A88">
      <w:pPr>
        <w:spacing w:line="238" w:lineRule="auto"/>
        <w:ind w:left="360"/>
      </w:pPr>
      <w:r w:rsidRPr="00B73CA7">
        <w:t xml:space="preserve"> </w:t>
      </w:r>
    </w:p>
    <w:p w:rsidR="00552A88" w:rsidRPr="002808F0" w:rsidRDefault="00552A88" w:rsidP="00552A88">
      <w:pPr>
        <w:jc w:val="center"/>
      </w:pPr>
    </w:p>
    <w:p w:rsidR="00552A88" w:rsidRPr="002808F0" w:rsidRDefault="00552A88" w:rsidP="00552A88">
      <w:pPr>
        <w:jc w:val="center"/>
      </w:pPr>
    </w:p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552A88"/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552A88" w:rsidRDefault="00552A88" w:rsidP="00BA75EA">
      <w:pPr>
        <w:jc w:val="center"/>
        <w:rPr>
          <w:b/>
        </w:rPr>
      </w:pPr>
    </w:p>
    <w:p w:rsidR="00BA75EA" w:rsidRPr="00494BF1" w:rsidRDefault="00BA75EA" w:rsidP="00BA75EA"/>
    <w:p w:rsidR="006249D4" w:rsidRDefault="00F47C3F" w:rsidP="002C6BC3">
      <w:pPr>
        <w:numPr>
          <w:ilvl w:val="0"/>
          <w:numId w:val="68"/>
        </w:numPr>
        <w:jc w:val="both"/>
        <w:rPr>
          <w:b/>
        </w:rPr>
      </w:pPr>
      <w:r>
        <w:rPr>
          <w:b/>
        </w:rPr>
        <w:br w:type="page"/>
      </w:r>
      <w:r w:rsidR="00BA75EA" w:rsidRPr="00414A23">
        <w:rPr>
          <w:b/>
        </w:rPr>
        <w:lastRenderedPageBreak/>
        <w:t>Введение</w:t>
      </w:r>
      <w:r w:rsidR="006249D4">
        <w:rPr>
          <w:b/>
        </w:rPr>
        <w:t>.</w:t>
      </w:r>
    </w:p>
    <w:p w:rsidR="00BA75EA" w:rsidRPr="002C3DD5" w:rsidRDefault="00BA75EA" w:rsidP="00982B99">
      <w:pPr>
        <w:spacing w:line="276" w:lineRule="auto"/>
        <w:ind w:left="240"/>
        <w:jc w:val="both"/>
      </w:pPr>
      <w:r w:rsidRPr="002C3DD5">
        <w:rPr>
          <w:b/>
        </w:rPr>
        <w:t xml:space="preserve">       </w:t>
      </w:r>
      <w:r w:rsidR="006249D4" w:rsidRPr="002C3DD5">
        <w:t xml:space="preserve">Биологическая роль углеводов для человека определяется их энергетической ценностью. Процессы превращения углеводов обеспечивают 60% суммарного </w:t>
      </w:r>
      <w:proofErr w:type="spellStart"/>
      <w:r w:rsidR="006249D4" w:rsidRPr="002C3DD5">
        <w:t>энергообмена</w:t>
      </w:r>
      <w:proofErr w:type="spellEnd"/>
      <w:r w:rsidR="002C3DD5" w:rsidRPr="002C3DD5">
        <w:t xml:space="preserve">. </w:t>
      </w:r>
      <w:hyperlink r:id="rId7" w:tooltip="Углеводы" w:history="1">
        <w:r w:rsidR="006249D4" w:rsidRPr="002C3DD5">
          <w:rPr>
            <w:rStyle w:val="aa"/>
            <w:color w:val="auto"/>
            <w:u w:val="none"/>
          </w:rPr>
          <w:t>Углеводы</w:t>
        </w:r>
      </w:hyperlink>
      <w:r w:rsidR="006249D4" w:rsidRPr="002C3DD5">
        <w:t xml:space="preserve"> входят в состав живых организмов и вместе с </w:t>
      </w:r>
      <w:hyperlink r:id="rId8" w:tooltip="Белки" w:history="1">
        <w:r w:rsidR="006249D4" w:rsidRPr="002C3DD5">
          <w:rPr>
            <w:rStyle w:val="aa"/>
            <w:color w:val="auto"/>
            <w:u w:val="none"/>
          </w:rPr>
          <w:t>белками</w:t>
        </w:r>
      </w:hyperlink>
      <w:r w:rsidR="006249D4" w:rsidRPr="002C3DD5">
        <w:t xml:space="preserve">, </w:t>
      </w:r>
      <w:hyperlink r:id="rId9" w:tooltip="Липиды" w:history="1">
        <w:r w:rsidR="006249D4" w:rsidRPr="002C3DD5">
          <w:rPr>
            <w:rStyle w:val="aa"/>
            <w:color w:val="auto"/>
            <w:u w:val="none"/>
          </w:rPr>
          <w:t>липидами</w:t>
        </w:r>
      </w:hyperlink>
      <w:r w:rsidR="006249D4" w:rsidRPr="002C3DD5">
        <w:t xml:space="preserve"> и </w:t>
      </w:r>
      <w:hyperlink r:id="rId10" w:tooltip="Нуклеиновая кислота" w:history="1">
        <w:r w:rsidR="006249D4" w:rsidRPr="002C3DD5">
          <w:rPr>
            <w:rStyle w:val="aa"/>
            <w:color w:val="auto"/>
            <w:u w:val="none"/>
          </w:rPr>
          <w:t>нуклеиновыми кислотами</w:t>
        </w:r>
      </w:hyperlink>
      <w:r w:rsidR="006249D4" w:rsidRPr="002C3DD5">
        <w:t xml:space="preserve"> определяют специфичность их строения и функционирования. К углеводам относят соединения, обладающие разнообразными и зачастую сильно отличающимися функциями. Углеводы участвуют во многих </w:t>
      </w:r>
      <w:hyperlink r:id="rId11" w:tooltip="Метаболизм" w:history="1">
        <w:r w:rsidR="006249D4" w:rsidRPr="002C3DD5">
          <w:rPr>
            <w:rStyle w:val="aa"/>
            <w:color w:val="auto"/>
            <w:u w:val="none"/>
          </w:rPr>
          <w:t>метаболических процессах</w:t>
        </w:r>
      </w:hyperlink>
      <w:r w:rsidR="006249D4" w:rsidRPr="002C3DD5">
        <w:t xml:space="preserve">, но прежде всего они являются основными поставщиками энергии. На долю углеводов приходится примерно 75% массы пищевого суточного рациона и более 50% от суточного количества необходимых калорий. Однако неправильно сводить функцию углеводов только к энергетическому обеспечению процессов жизнедеятельности организма. Следует отметить и структурную роль углеводов. Так, в виде </w:t>
      </w:r>
      <w:proofErr w:type="spellStart"/>
      <w:r w:rsidR="006249D4" w:rsidRPr="002C3DD5">
        <w:t>гликозаминогликанов</w:t>
      </w:r>
      <w:proofErr w:type="spellEnd"/>
      <w:r w:rsidR="006249D4" w:rsidRPr="002C3DD5">
        <w:t xml:space="preserve"> углеводы входят в состав межклеточного матрикса. Большое число белков (</w:t>
      </w:r>
      <w:hyperlink r:id="rId12" w:tooltip="Ферменты" w:history="1">
        <w:r w:rsidR="006249D4" w:rsidRPr="002C3DD5">
          <w:rPr>
            <w:rStyle w:val="aa"/>
            <w:color w:val="auto"/>
            <w:u w:val="none"/>
          </w:rPr>
          <w:t>ферменты</w:t>
        </w:r>
      </w:hyperlink>
      <w:r w:rsidR="006249D4" w:rsidRPr="002C3DD5">
        <w:t xml:space="preserve">, белки-транспортёры, белки-рецепторы, </w:t>
      </w:r>
      <w:hyperlink r:id="rId13" w:tooltip="Гормоны" w:history="1">
        <w:r w:rsidR="006249D4" w:rsidRPr="002C3DD5">
          <w:rPr>
            <w:rStyle w:val="aa"/>
            <w:color w:val="auto"/>
            <w:u w:val="none"/>
          </w:rPr>
          <w:t>гормоны</w:t>
        </w:r>
      </w:hyperlink>
      <w:r w:rsidR="006249D4" w:rsidRPr="002C3DD5">
        <w:t xml:space="preserve">) - </w:t>
      </w:r>
      <w:hyperlink r:id="rId14" w:tooltip="Гликопротеины" w:history="1">
        <w:r w:rsidR="006249D4" w:rsidRPr="002C3DD5">
          <w:rPr>
            <w:rStyle w:val="aa"/>
            <w:color w:val="auto"/>
            <w:u w:val="none"/>
          </w:rPr>
          <w:t>гликопротеины</w:t>
        </w:r>
      </w:hyperlink>
      <w:r w:rsidR="006249D4" w:rsidRPr="002C3DD5">
        <w:t xml:space="preserve">, углеводная составляющая которых повышает их специфичность. Например, различия в строении олигосахаридных фрагментов клеточной оболочки эритроцитов обеспечивают групповую принадлежность крови. Из углеводов в процессе метаболизма образуется большое число органических соединений, которые служат исходными субстратами для синтеза липидов, аминокислот, нуклеотидов. Производные углеводов - </w:t>
      </w:r>
      <w:hyperlink r:id="rId15" w:tooltip="Глюкурониды (страница отсутствует)" w:history="1">
        <w:proofErr w:type="spellStart"/>
        <w:r w:rsidR="006249D4" w:rsidRPr="002C3DD5">
          <w:rPr>
            <w:rStyle w:val="aa"/>
            <w:color w:val="auto"/>
            <w:u w:val="none"/>
          </w:rPr>
          <w:t>глюкурониды</w:t>
        </w:r>
        <w:proofErr w:type="spellEnd"/>
      </w:hyperlink>
      <w:r w:rsidR="006249D4" w:rsidRPr="002C3DD5">
        <w:t xml:space="preserve"> - участвуют в </w:t>
      </w:r>
      <w:proofErr w:type="spellStart"/>
      <w:r w:rsidR="006249D4" w:rsidRPr="002C3DD5">
        <w:t>детоксикации</w:t>
      </w:r>
      <w:proofErr w:type="spellEnd"/>
      <w:r w:rsidR="006249D4" w:rsidRPr="002C3DD5">
        <w:t xml:space="preserve"> </w:t>
      </w:r>
      <w:hyperlink r:id="rId16" w:tooltip="Ксенобиотик" w:history="1">
        <w:proofErr w:type="spellStart"/>
        <w:r w:rsidR="006249D4" w:rsidRPr="002C3DD5">
          <w:rPr>
            <w:rStyle w:val="aa"/>
            <w:color w:val="auto"/>
            <w:u w:val="none"/>
          </w:rPr>
          <w:t>ксенобиотиков</w:t>
        </w:r>
        <w:proofErr w:type="spellEnd"/>
      </w:hyperlink>
      <w:r w:rsidR="006249D4" w:rsidRPr="002C3DD5">
        <w:t xml:space="preserve"> и </w:t>
      </w:r>
      <w:proofErr w:type="spellStart"/>
      <w:r w:rsidR="006249D4" w:rsidRPr="002C3DD5">
        <w:t>инактивации</w:t>
      </w:r>
      <w:proofErr w:type="spellEnd"/>
      <w:r w:rsidR="006249D4" w:rsidRPr="002C3DD5">
        <w:t xml:space="preserve"> веществ эндогенного происхождения. Углеводы могут быть синтезированы в организме с использованием других метаболитов: некоторых </w:t>
      </w:r>
      <w:hyperlink r:id="rId17" w:tooltip="Аминокислоты" w:history="1">
        <w:r w:rsidR="006249D4" w:rsidRPr="002C3DD5">
          <w:rPr>
            <w:rStyle w:val="aa"/>
            <w:color w:val="auto"/>
            <w:u w:val="none"/>
          </w:rPr>
          <w:t>аминокислот</w:t>
        </w:r>
      </w:hyperlink>
      <w:r w:rsidR="006249D4" w:rsidRPr="002C3DD5">
        <w:t xml:space="preserve">, </w:t>
      </w:r>
      <w:hyperlink r:id="rId18" w:tooltip="Глицерин" w:history="1">
        <w:r w:rsidR="006249D4" w:rsidRPr="002C3DD5">
          <w:rPr>
            <w:rStyle w:val="aa"/>
            <w:color w:val="auto"/>
            <w:u w:val="none"/>
          </w:rPr>
          <w:t>глицерина</w:t>
        </w:r>
      </w:hyperlink>
      <w:r w:rsidR="006249D4" w:rsidRPr="002C3DD5">
        <w:t xml:space="preserve">, </w:t>
      </w:r>
      <w:hyperlink r:id="rId19" w:tooltip="Молочная кислота" w:history="1">
        <w:r w:rsidR="006249D4" w:rsidRPr="002C3DD5">
          <w:rPr>
            <w:rStyle w:val="aa"/>
            <w:color w:val="auto"/>
            <w:u w:val="none"/>
          </w:rPr>
          <w:t>молочной кислоты</w:t>
        </w:r>
      </w:hyperlink>
      <w:r w:rsidR="006249D4" w:rsidRPr="002C3DD5">
        <w:t xml:space="preserve">. Углеводы нельзя считать незаменимыми компонентами пищи. Однако если исключить углеводы из диеты, то следствием может быть </w:t>
      </w:r>
      <w:hyperlink r:id="rId20" w:tooltip="Гипогликемия" w:history="1">
        <w:r w:rsidR="006249D4" w:rsidRPr="002C3DD5">
          <w:rPr>
            <w:rStyle w:val="aa"/>
            <w:color w:val="auto"/>
            <w:u w:val="none"/>
          </w:rPr>
          <w:t>гипогликемия</w:t>
        </w:r>
      </w:hyperlink>
      <w:r w:rsidR="006249D4" w:rsidRPr="002C3DD5">
        <w:t>, для компенсации которой будут расходоваться белки и липиды. Таким образом, углеводы - обязательные пищевые компоненты, потому что помимо их основной энергетической функции (клеточные "дрова") углеводы участвуют во многих метаболических клеточных процессах.</w:t>
      </w:r>
    </w:p>
    <w:p w:rsidR="002C3DD5" w:rsidRPr="006249D4" w:rsidRDefault="002C3DD5" w:rsidP="002C3DD5">
      <w:pPr>
        <w:ind w:left="240"/>
        <w:jc w:val="both"/>
      </w:pPr>
    </w:p>
    <w:p w:rsidR="002D755B" w:rsidRDefault="002D755B">
      <w:pPr>
        <w:suppressAutoHyphens w:val="0"/>
        <w:rPr>
          <w:b/>
          <w:lang w:eastAsia="ru-RU"/>
        </w:rPr>
      </w:pPr>
      <w:r>
        <w:br w:type="page"/>
      </w:r>
    </w:p>
    <w:p w:rsidR="00BA75EA" w:rsidRPr="00414A23" w:rsidRDefault="00BA75EA" w:rsidP="00BA75EA">
      <w:pPr>
        <w:spacing w:line="360" w:lineRule="auto"/>
        <w:jc w:val="center"/>
        <w:rPr>
          <w:b/>
        </w:rPr>
      </w:pPr>
      <w:r w:rsidRPr="00414A23">
        <w:rPr>
          <w:b/>
        </w:rPr>
        <w:lastRenderedPageBreak/>
        <w:t>Основные понятия по теме  «</w:t>
      </w:r>
      <w:r w:rsidR="00A42BBD" w:rsidRPr="00494BF1">
        <w:rPr>
          <w:b/>
        </w:rPr>
        <w:t xml:space="preserve">Типовые нарушения </w:t>
      </w:r>
      <w:r w:rsidR="00A42BBD">
        <w:rPr>
          <w:b/>
        </w:rPr>
        <w:t>углеводного обмена»</w:t>
      </w:r>
      <w:r w:rsidRPr="00414A23">
        <w:rPr>
          <w:b/>
        </w:rPr>
        <w:t xml:space="preserve"> </w:t>
      </w:r>
    </w:p>
    <w:p w:rsidR="00A42BBD" w:rsidRPr="00A42BBD" w:rsidRDefault="00A42BBD" w:rsidP="00A42BBD">
      <w:pPr>
        <w:spacing w:before="120" w:line="230" w:lineRule="exact"/>
      </w:pPr>
      <w:r w:rsidRPr="00A42BBD">
        <w:rPr>
          <w:b/>
          <w:bCs/>
        </w:rPr>
        <w:t>Классификация сахарного диабета</w:t>
      </w:r>
    </w:p>
    <w:p w:rsidR="00A42BBD" w:rsidRPr="00A42BBD" w:rsidRDefault="00A42BBD" w:rsidP="00A42BB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44"/>
        <w:gridCol w:w="3045"/>
        <w:gridCol w:w="3045"/>
      </w:tblGrid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Клиническая форма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pStyle w:val="9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2BBD">
              <w:rPr>
                <w:rFonts w:ascii="Times New Roman" w:hAnsi="Times New Roman" w:cs="Times New Roman"/>
                <w:sz w:val="24"/>
                <w:szCs w:val="24"/>
              </w:rPr>
              <w:t>Основа патогенеза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Особенности течения и терапии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тип 1 (</w:t>
            </w:r>
            <w:proofErr w:type="spellStart"/>
            <w:r w:rsidRPr="00A42BBD">
              <w:t>инсулинзависимый</w:t>
            </w:r>
            <w:proofErr w:type="spellEnd"/>
            <w:r w:rsidRPr="00A42BBD">
              <w:t>)</w:t>
            </w:r>
          </w:p>
          <w:p w:rsidR="00A42BBD" w:rsidRPr="00A42BBD" w:rsidRDefault="00A42BBD" w:rsidP="00E61A03">
            <w:pPr>
              <w:spacing w:line="360" w:lineRule="auto"/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Абсолютная недостаточность инсулина в результате аутоиммунной деструкции В-клеток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 xml:space="preserve">Симптомы возникают до 30 лет. Склонность к </w:t>
            </w:r>
            <w:proofErr w:type="spellStart"/>
            <w:r w:rsidRPr="00A42BBD">
              <w:t>кетацидозу</w:t>
            </w:r>
            <w:proofErr w:type="spellEnd"/>
            <w:r w:rsidRPr="00A42BBD">
              <w:t>. Требуется заместительная терапия инсулином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тип 2 (инсулиннезависимый)</w:t>
            </w:r>
          </w:p>
          <w:p w:rsidR="00A42BBD" w:rsidRPr="00A42BBD" w:rsidRDefault="00A42BBD" w:rsidP="00E61A03">
            <w:pPr>
              <w:spacing w:line="360" w:lineRule="auto"/>
            </w:pPr>
          </w:p>
          <w:p w:rsidR="00A42BBD" w:rsidRPr="00A42BBD" w:rsidRDefault="00A42BBD" w:rsidP="00E61A03">
            <w:pPr>
              <w:spacing w:line="360" w:lineRule="auto"/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proofErr w:type="spellStart"/>
            <w:r w:rsidRPr="00A42BBD">
              <w:t>Резистентность</w:t>
            </w:r>
            <w:proofErr w:type="spellEnd"/>
            <w:r w:rsidRPr="00A42BBD">
              <w:t xml:space="preserve"> тканей к инсулину, В-клеток к глюкозе приводящая к относительной недостаточности инсулина при </w:t>
            </w:r>
            <w:proofErr w:type="spellStart"/>
            <w:r w:rsidRPr="00A42BBD">
              <w:t>гиперинсулинизме</w:t>
            </w:r>
            <w:proofErr w:type="spellEnd"/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Часто развивается после 30 лет. 85-90% больных страдают ожирением. Не требует терапии инсулином</w:t>
            </w:r>
          </w:p>
        </w:tc>
      </w:tr>
      <w:tr w:rsidR="00A42BBD" w:rsidRPr="00A42BBD">
        <w:trPr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proofErr w:type="spellStart"/>
            <w:r w:rsidRPr="00A42BBD">
              <w:t>гестационный</w:t>
            </w:r>
            <w:proofErr w:type="spellEnd"/>
            <w:r w:rsidRPr="00A42BBD">
              <w:t xml:space="preserve"> диабет (диабет беременных)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 xml:space="preserve">Во второй половине беременности нарастает уровень </w:t>
            </w:r>
            <w:proofErr w:type="spellStart"/>
            <w:r w:rsidRPr="00A42BBD">
              <w:t>контринсулярных</w:t>
            </w:r>
            <w:proofErr w:type="spellEnd"/>
            <w:r w:rsidRPr="00A42BBD">
              <w:t xml:space="preserve"> гормонов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Вторая половина беременности требует увеличения дозы инсулина</w:t>
            </w:r>
          </w:p>
        </w:tc>
      </w:tr>
      <w:tr w:rsidR="00A42BBD" w:rsidRPr="00A42BBD">
        <w:trPr>
          <w:cantSplit/>
          <w:trHeight w:val="566"/>
        </w:trPr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>вторичный (диабетический синдром)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2BBD" w:rsidRPr="00A42BBD" w:rsidRDefault="00A42BBD" w:rsidP="00E61A03">
            <w:pPr>
              <w:spacing w:line="360" w:lineRule="auto"/>
            </w:pPr>
            <w:r w:rsidRPr="00A42BBD">
              <w:t xml:space="preserve">Связан с заболеваниями поджелудочной железы, эндокринопатиями с </w:t>
            </w:r>
            <w:proofErr w:type="spellStart"/>
            <w:r w:rsidRPr="00A42BBD">
              <w:t>гиперпродукцией</w:t>
            </w:r>
            <w:proofErr w:type="spellEnd"/>
            <w:r w:rsidRPr="00A42BBD">
              <w:t xml:space="preserve"> </w:t>
            </w:r>
            <w:proofErr w:type="spellStart"/>
            <w:r w:rsidRPr="00A42BBD">
              <w:t>контринсулярных</w:t>
            </w:r>
            <w:proofErr w:type="spellEnd"/>
            <w:r w:rsidRPr="00A42BBD">
              <w:t xml:space="preserve"> гормонов, приемом медикаментов</w:t>
            </w:r>
          </w:p>
        </w:tc>
      </w:tr>
    </w:tbl>
    <w:p w:rsidR="00A42BBD" w:rsidRPr="00A42BBD" w:rsidRDefault="00A42BBD" w:rsidP="00A42BBD">
      <w:pPr>
        <w:tabs>
          <w:tab w:val="center" w:pos="4677"/>
          <w:tab w:val="left" w:pos="6160"/>
        </w:tabs>
        <w:spacing w:line="360" w:lineRule="auto"/>
        <w:ind w:left="360"/>
        <w:rPr>
          <w:b/>
        </w:rPr>
      </w:pPr>
    </w:p>
    <w:p w:rsidR="00A42BBD" w:rsidRPr="00A42BBD" w:rsidRDefault="00A42BBD" w:rsidP="00A42BBD">
      <w:pPr>
        <w:spacing w:line="360" w:lineRule="auto"/>
        <w:rPr>
          <w:u w:val="single"/>
        </w:rPr>
      </w:pPr>
      <w:r w:rsidRPr="00A42BBD">
        <w:rPr>
          <w:b/>
          <w:bCs/>
          <w:u w:val="single"/>
        </w:rPr>
        <w:t>Основные виды гипогликемии</w:t>
      </w:r>
    </w:p>
    <w:p w:rsidR="00A42BBD" w:rsidRPr="00A42BBD" w:rsidRDefault="00A42BBD" w:rsidP="00A42BBD">
      <w:pPr>
        <w:pStyle w:val="5"/>
        <w:keepNext/>
        <w:spacing w:before="0" w:after="0" w:line="360" w:lineRule="auto"/>
        <w:rPr>
          <w:b w:val="0"/>
          <w:i w:val="0"/>
          <w:sz w:val="24"/>
          <w:szCs w:val="24"/>
        </w:rPr>
      </w:pPr>
      <w:smartTag w:uri="urn:schemas-microsoft-com:office:smarttags" w:element="place">
        <w:r w:rsidRPr="00A42BBD">
          <w:rPr>
            <w:b w:val="0"/>
            <w:i w:val="0"/>
            <w:sz w:val="24"/>
            <w:szCs w:val="24"/>
            <w:lang w:val="en-US"/>
          </w:rPr>
          <w:t>I</w:t>
        </w:r>
        <w:r w:rsidRPr="00A42BBD">
          <w:rPr>
            <w:b w:val="0"/>
            <w:i w:val="0"/>
            <w:sz w:val="24"/>
            <w:szCs w:val="24"/>
          </w:rPr>
          <w:t>.</w:t>
        </w:r>
      </w:smartTag>
      <w:r w:rsidRPr="00A42BBD">
        <w:rPr>
          <w:b w:val="0"/>
          <w:i w:val="0"/>
          <w:sz w:val="24"/>
          <w:szCs w:val="24"/>
        </w:rPr>
        <w:t xml:space="preserve"> Гипогликемия натощак</w:t>
      </w:r>
    </w:p>
    <w:p w:rsidR="00A42BBD" w:rsidRPr="00A42BBD" w:rsidRDefault="00A42BBD" w:rsidP="00A42BBD">
      <w:pPr>
        <w:pStyle w:val="5"/>
        <w:keepNext/>
        <w:tabs>
          <w:tab w:val="num" w:pos="720"/>
        </w:tabs>
        <w:spacing w:before="0" w:after="0" w:line="360" w:lineRule="auto"/>
        <w:rPr>
          <w:b w:val="0"/>
          <w:i w:val="0"/>
          <w:sz w:val="24"/>
          <w:szCs w:val="24"/>
        </w:rPr>
      </w:pPr>
      <w:r w:rsidRPr="00A42BBD">
        <w:rPr>
          <w:b w:val="0"/>
          <w:i w:val="0"/>
          <w:sz w:val="24"/>
          <w:szCs w:val="24"/>
        </w:rPr>
        <w:t>Классификация гипогликемии натощак</w:t>
      </w:r>
    </w:p>
    <w:p w:rsidR="00A42BBD" w:rsidRPr="00A42BBD" w:rsidRDefault="00A42BBD" w:rsidP="00A42BBD">
      <w:pPr>
        <w:spacing w:line="360" w:lineRule="auto"/>
      </w:pPr>
      <w:r w:rsidRPr="00A42BBD">
        <w:t xml:space="preserve">1.Эндокринная </w:t>
      </w:r>
    </w:p>
    <w:p w:rsidR="00A42BBD" w:rsidRPr="00A42BBD" w:rsidRDefault="00A42BBD" w:rsidP="00A42BBD">
      <w:pPr>
        <w:spacing w:line="360" w:lineRule="auto"/>
        <w:ind w:right="-5"/>
      </w:pPr>
      <w:r w:rsidRPr="00A42BBD">
        <w:t>а) Избыток инсулина или инсулиноподобных факторов:</w:t>
      </w:r>
    </w:p>
    <w:p w:rsidR="00A42BBD" w:rsidRPr="00A42BBD" w:rsidRDefault="00A42BBD" w:rsidP="00A42BBD">
      <w:pPr>
        <w:spacing w:line="360" w:lineRule="auto"/>
        <w:ind w:right="-5" w:firstLine="432"/>
      </w:pPr>
      <w:r w:rsidRPr="00A42BBD">
        <w:t xml:space="preserve">1) </w:t>
      </w:r>
      <w:proofErr w:type="spellStart"/>
      <w:r w:rsidRPr="00A42BBD">
        <w:t>островковоклеточные</w:t>
      </w:r>
      <w:proofErr w:type="spellEnd"/>
      <w:r w:rsidRPr="00A42BBD">
        <w:t xml:space="preserve"> опухоли, продуцирующие инсулин;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 xml:space="preserve">2) </w:t>
      </w:r>
      <w:proofErr w:type="spellStart"/>
      <w:r w:rsidRPr="00A42BBD">
        <w:t>внепанкреатические</w:t>
      </w:r>
      <w:proofErr w:type="spellEnd"/>
      <w:r w:rsidRPr="00A42BBD">
        <w:t xml:space="preserve"> опухоли, вызывающие гипогликемию.</w:t>
      </w:r>
    </w:p>
    <w:p w:rsidR="00A42BBD" w:rsidRPr="00A42BBD" w:rsidRDefault="00A42BBD" w:rsidP="00A42BBD">
      <w:pPr>
        <w:spacing w:line="360" w:lineRule="auto"/>
      </w:pPr>
      <w:r w:rsidRPr="00A42BBD">
        <w:t>б) Дефицит гормона роста (СТГ):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 xml:space="preserve">1) </w:t>
      </w:r>
      <w:proofErr w:type="spellStart"/>
      <w:r w:rsidRPr="00A42BBD">
        <w:t>Гипопитуитаризм</w:t>
      </w:r>
      <w:proofErr w:type="spellEnd"/>
      <w:r w:rsidRPr="00A42BBD">
        <w:t>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Изолированный дефицит гормона роста.</w:t>
      </w:r>
    </w:p>
    <w:p w:rsidR="00A42BBD" w:rsidRPr="00A42BBD" w:rsidRDefault="00A42BBD" w:rsidP="00A42BBD">
      <w:pPr>
        <w:spacing w:line="360" w:lineRule="auto"/>
      </w:pPr>
      <w:r w:rsidRPr="00A42BBD">
        <w:t>в) Дефицит кортизола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lastRenderedPageBreak/>
        <w:t xml:space="preserve">1 </w:t>
      </w:r>
      <w:proofErr w:type="spellStart"/>
      <w:r w:rsidRPr="00A42BBD">
        <w:t>гипопитуитаризм</w:t>
      </w:r>
      <w:proofErr w:type="spellEnd"/>
      <w:r w:rsidRPr="00A42BBD">
        <w:t>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 Изолированный дефицит АКТГ;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 xml:space="preserve">3 </w:t>
      </w:r>
      <w:proofErr w:type="spellStart"/>
      <w:r w:rsidRPr="00A42BBD">
        <w:t>Аддисонова</w:t>
      </w:r>
      <w:proofErr w:type="spellEnd"/>
      <w:r w:rsidRPr="00A42BBD">
        <w:t xml:space="preserve"> болезнь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2. Печёночная</w:t>
      </w:r>
    </w:p>
    <w:p w:rsidR="00A42BBD" w:rsidRPr="00A42BBD" w:rsidRDefault="00A42BBD" w:rsidP="00A42BBD">
      <w:pPr>
        <w:spacing w:line="360" w:lineRule="auto"/>
      </w:pPr>
      <w:r w:rsidRPr="00A42BBD">
        <w:t>а) Болезни накопления гликогена</w:t>
      </w:r>
    </w:p>
    <w:p w:rsidR="00A42BBD" w:rsidRPr="00A42BBD" w:rsidRDefault="00A42BBD" w:rsidP="00A42BBD">
      <w:pPr>
        <w:spacing w:line="360" w:lineRule="auto"/>
      </w:pPr>
      <w:r w:rsidRPr="00A42BBD">
        <w:t xml:space="preserve">б) Дефицит ферментов </w:t>
      </w:r>
      <w:proofErr w:type="spellStart"/>
      <w:r w:rsidRPr="00A42BBD">
        <w:t>глюконеогенеза</w:t>
      </w:r>
      <w:proofErr w:type="spellEnd"/>
    </w:p>
    <w:p w:rsidR="00A42BBD" w:rsidRPr="00A42BBD" w:rsidRDefault="00A42BBD" w:rsidP="00A42BBD">
      <w:pPr>
        <w:spacing w:line="360" w:lineRule="auto"/>
      </w:pPr>
      <w:r w:rsidRPr="00A42BBD">
        <w:t>в) Острый некроз печени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1) Отравления</w:t>
      </w:r>
    </w:p>
    <w:p w:rsidR="00A42BBD" w:rsidRPr="00A42BBD" w:rsidRDefault="00A42BBD" w:rsidP="00A42BBD">
      <w:pPr>
        <w:spacing w:line="360" w:lineRule="auto"/>
        <w:ind w:firstLine="432"/>
      </w:pPr>
      <w:r w:rsidRPr="00A42BBD">
        <w:t>2) Вирусный гепатит</w:t>
      </w:r>
    </w:p>
    <w:p w:rsidR="00A42BBD" w:rsidRPr="00A42BBD" w:rsidRDefault="00A42BBD" w:rsidP="00A42BBD">
      <w:pPr>
        <w:spacing w:line="360" w:lineRule="auto"/>
      </w:pPr>
      <w:r w:rsidRPr="00A42BBD">
        <w:t>г) Застойная сердечная недостаточность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3.Субстратная</w:t>
      </w:r>
    </w:p>
    <w:p w:rsidR="00A42BBD" w:rsidRPr="00A42BBD" w:rsidRDefault="00A42BBD" w:rsidP="00A42BBD">
      <w:pPr>
        <w:spacing w:line="360" w:lineRule="auto"/>
      </w:pPr>
      <w:r w:rsidRPr="00A42BBD">
        <w:t>а) Гипогликемия натощак при беременности</w:t>
      </w:r>
    </w:p>
    <w:p w:rsidR="00A42BBD" w:rsidRPr="00A42BBD" w:rsidRDefault="00A42BBD" w:rsidP="00A42BBD">
      <w:pPr>
        <w:spacing w:line="360" w:lineRule="auto"/>
      </w:pPr>
      <w:r w:rsidRPr="00A42BBD">
        <w:t xml:space="preserve">б) Гипогликемия новорожденных с </w:t>
      </w:r>
      <w:proofErr w:type="spellStart"/>
      <w:r w:rsidRPr="00A42BBD">
        <w:t>кетозом</w:t>
      </w:r>
      <w:proofErr w:type="spellEnd"/>
    </w:p>
    <w:p w:rsidR="00A42BBD" w:rsidRPr="00A42BBD" w:rsidRDefault="00A42BBD" w:rsidP="00A42BBD">
      <w:pPr>
        <w:spacing w:line="360" w:lineRule="auto"/>
      </w:pPr>
      <w:r w:rsidRPr="00A42BBD">
        <w:t>в) Уремия</w:t>
      </w:r>
    </w:p>
    <w:p w:rsidR="00A42BBD" w:rsidRPr="00A42BBD" w:rsidRDefault="00A42BBD" w:rsidP="00A42BBD">
      <w:pPr>
        <w:spacing w:line="360" w:lineRule="auto"/>
      </w:pPr>
      <w:r w:rsidRPr="00A42BBD">
        <w:t>г) алиментарная недостаточность</w:t>
      </w:r>
    </w:p>
    <w:p w:rsidR="00A42BBD" w:rsidRPr="00A42BBD" w:rsidRDefault="00A42BBD" w:rsidP="00A42BBD">
      <w:pPr>
        <w:spacing w:line="360" w:lineRule="auto"/>
        <w:rPr>
          <w:b/>
          <w:bCs/>
        </w:rPr>
      </w:pPr>
      <w:r w:rsidRPr="00A42BBD">
        <w:rPr>
          <w:b/>
          <w:bCs/>
        </w:rPr>
        <w:t>4. Прочие причины</w:t>
      </w:r>
    </w:p>
    <w:p w:rsidR="00A42BBD" w:rsidRPr="00A42BBD" w:rsidRDefault="00A42BBD" w:rsidP="00A42BBD">
      <w:pPr>
        <w:spacing w:line="360" w:lineRule="auto"/>
      </w:pPr>
      <w:r w:rsidRPr="00A42BBD">
        <w:t>а) Аутоиммунная инсулиновая гипогликемия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rPr>
          <w:b/>
          <w:lang w:val="en-US"/>
        </w:rPr>
        <w:t>II</w:t>
      </w:r>
      <w:r w:rsidRPr="00A42BBD">
        <w:rPr>
          <w:b/>
        </w:rPr>
        <w:t>. Гипогликемия после еды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t>Спонтанная реактивная гипогликемия</w:t>
      </w:r>
    </w:p>
    <w:p w:rsidR="00A42BBD" w:rsidRPr="00A42BBD" w:rsidRDefault="00A42BBD" w:rsidP="00A42BBD">
      <w:pPr>
        <w:spacing w:line="360" w:lineRule="auto"/>
      </w:pPr>
      <w:r w:rsidRPr="00A42BBD">
        <w:t>Ранние стадии сахарного диабета</w:t>
      </w:r>
    </w:p>
    <w:p w:rsidR="00A42BBD" w:rsidRPr="00A42BBD" w:rsidRDefault="00A42BBD" w:rsidP="00A42BBD">
      <w:pPr>
        <w:spacing w:line="360" w:lineRule="auto"/>
        <w:rPr>
          <w:b/>
        </w:rPr>
      </w:pPr>
      <w:r w:rsidRPr="00A42BBD">
        <w:rPr>
          <w:b/>
          <w:lang w:val="en-US"/>
        </w:rPr>
        <w:t>III</w:t>
      </w:r>
      <w:r w:rsidRPr="00A42BBD">
        <w:rPr>
          <w:b/>
        </w:rPr>
        <w:t xml:space="preserve">. Индуцированная гипогликемия </w:t>
      </w:r>
    </w:p>
    <w:p w:rsidR="00A42BBD" w:rsidRPr="00A42BBD" w:rsidRDefault="00A42BBD" w:rsidP="00A42BBD">
      <w:pPr>
        <w:spacing w:line="360" w:lineRule="auto"/>
      </w:pPr>
      <w:r w:rsidRPr="00A42BBD">
        <w:t xml:space="preserve">Алкогольная гипогликемия </w:t>
      </w:r>
    </w:p>
    <w:p w:rsidR="00A42BBD" w:rsidRPr="00A42BBD" w:rsidRDefault="00A42BBD" w:rsidP="00A42BBD">
      <w:pPr>
        <w:spacing w:line="360" w:lineRule="auto"/>
      </w:pPr>
      <w:r w:rsidRPr="00A42BBD">
        <w:t>Передозировка инсулина</w:t>
      </w:r>
    </w:p>
    <w:p w:rsidR="00BA75EA" w:rsidRDefault="00BA75EA" w:rsidP="00BA75EA"/>
    <w:p w:rsidR="00552A88" w:rsidRPr="002D755B" w:rsidRDefault="00552A88" w:rsidP="002D755B">
      <w:pPr>
        <w:tabs>
          <w:tab w:val="left" w:pos="0"/>
        </w:tabs>
        <w:spacing w:line="360" w:lineRule="auto"/>
        <w:jc w:val="center"/>
        <w:rPr>
          <w:b/>
        </w:rPr>
      </w:pPr>
      <w:r w:rsidRPr="00414A23">
        <w:rPr>
          <w:b/>
        </w:rPr>
        <w:t xml:space="preserve">                                                                                                  </w:t>
      </w:r>
      <w:r>
        <w:rPr>
          <w:b/>
        </w:rPr>
        <w:t xml:space="preserve">                    </w:t>
      </w:r>
      <w:r w:rsidR="002D755B" w:rsidRPr="00A42BBD">
        <w:t xml:space="preserve"> </w:t>
      </w:r>
    </w:p>
    <w:p w:rsidR="00BA75EA" w:rsidRPr="00A42BBD" w:rsidRDefault="00BA75EA" w:rsidP="00BA75EA">
      <w:pPr>
        <w:pStyle w:val="1"/>
        <w:widowControl w:val="0"/>
        <w:tabs>
          <w:tab w:val="num" w:pos="360"/>
        </w:tabs>
        <w:spacing w:before="0" w:after="0"/>
        <w:ind w:righ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BA75EA" w:rsidRPr="00A42BBD" w:rsidSect="00DB158B">
      <w:footerReference w:type="even" r:id="rId21"/>
      <w:footerReference w:type="default" r:id="rId2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AE7" w:rsidRDefault="00596AE7">
      <w:r>
        <w:separator/>
      </w:r>
    </w:p>
  </w:endnote>
  <w:endnote w:type="continuationSeparator" w:id="0">
    <w:p w:rsidR="00596AE7" w:rsidRDefault="00596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8B" w:rsidRDefault="00976E86" w:rsidP="00DB158B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B158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B158B" w:rsidRDefault="00DB158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8B" w:rsidRDefault="00976E86" w:rsidP="00DB158B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B158B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D755B">
      <w:rPr>
        <w:rStyle w:val="ac"/>
        <w:noProof/>
      </w:rPr>
      <w:t>2</w:t>
    </w:r>
    <w:r>
      <w:rPr>
        <w:rStyle w:val="ac"/>
      </w:rPr>
      <w:fldChar w:fldCharType="end"/>
    </w:r>
  </w:p>
  <w:p w:rsidR="00DB158B" w:rsidRDefault="00DB158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AE7" w:rsidRDefault="00596AE7">
      <w:r>
        <w:separator/>
      </w:r>
    </w:p>
  </w:footnote>
  <w:footnote w:type="continuationSeparator" w:id="0">
    <w:p w:rsidR="00596AE7" w:rsidRDefault="00596A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8F9"/>
    <w:multiLevelType w:val="hybridMultilevel"/>
    <w:tmpl w:val="8326D444"/>
    <w:lvl w:ilvl="0" w:tplc="02DAB48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1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303D3"/>
    <w:multiLevelType w:val="hybridMultilevel"/>
    <w:tmpl w:val="514059F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7A1AB6"/>
    <w:multiLevelType w:val="hybridMultilevel"/>
    <w:tmpl w:val="C8E0C1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A411D"/>
    <w:multiLevelType w:val="hybridMultilevel"/>
    <w:tmpl w:val="2D6609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F8164C"/>
    <w:multiLevelType w:val="hybridMultilevel"/>
    <w:tmpl w:val="3A80B5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CD1386"/>
    <w:multiLevelType w:val="hybridMultilevel"/>
    <w:tmpl w:val="814813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895579"/>
    <w:multiLevelType w:val="hybridMultilevel"/>
    <w:tmpl w:val="C32026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11293D"/>
    <w:multiLevelType w:val="hybridMultilevel"/>
    <w:tmpl w:val="9E688BB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59761D"/>
    <w:multiLevelType w:val="hybridMultilevel"/>
    <w:tmpl w:val="0A8CF8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73716"/>
    <w:multiLevelType w:val="hybridMultilevel"/>
    <w:tmpl w:val="100612A6"/>
    <w:lvl w:ilvl="0" w:tplc="77BCD6C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DD6705"/>
    <w:multiLevelType w:val="hybridMultilevel"/>
    <w:tmpl w:val="64AA27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F77FC6"/>
    <w:multiLevelType w:val="hybridMultilevel"/>
    <w:tmpl w:val="60EEE7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DB571FF"/>
    <w:multiLevelType w:val="hybridMultilevel"/>
    <w:tmpl w:val="BC00066C"/>
    <w:lvl w:ilvl="0" w:tplc="98EE871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5">
    <w:nsid w:val="1FB943B2"/>
    <w:multiLevelType w:val="hybridMultilevel"/>
    <w:tmpl w:val="ABE4C9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16132B6"/>
    <w:multiLevelType w:val="hybridMultilevel"/>
    <w:tmpl w:val="7C2077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2A70A89"/>
    <w:multiLevelType w:val="hybridMultilevel"/>
    <w:tmpl w:val="C40802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252A36"/>
    <w:multiLevelType w:val="hybridMultilevel"/>
    <w:tmpl w:val="4D5EA6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A93815"/>
    <w:multiLevelType w:val="hybridMultilevel"/>
    <w:tmpl w:val="BF92DB5A"/>
    <w:lvl w:ilvl="0" w:tplc="0602E1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0">
    <w:nsid w:val="284F1DE1"/>
    <w:multiLevelType w:val="hybridMultilevel"/>
    <w:tmpl w:val="0854F3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95F675F"/>
    <w:multiLevelType w:val="hybridMultilevel"/>
    <w:tmpl w:val="86D623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9F55FE5"/>
    <w:multiLevelType w:val="hybridMultilevel"/>
    <w:tmpl w:val="559843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A0280"/>
    <w:multiLevelType w:val="hybridMultilevel"/>
    <w:tmpl w:val="1B0CE3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AC20319"/>
    <w:multiLevelType w:val="hybridMultilevel"/>
    <w:tmpl w:val="4A1EB7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DCB0514"/>
    <w:multiLevelType w:val="hybridMultilevel"/>
    <w:tmpl w:val="DD1C29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FD6742A"/>
    <w:multiLevelType w:val="hybridMultilevel"/>
    <w:tmpl w:val="B76AD7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1BF18C0"/>
    <w:multiLevelType w:val="hybridMultilevel"/>
    <w:tmpl w:val="622A53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2E42063"/>
    <w:multiLevelType w:val="hybridMultilevel"/>
    <w:tmpl w:val="64EADA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C0018CE"/>
    <w:multiLevelType w:val="hybridMultilevel"/>
    <w:tmpl w:val="943EBC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C363577"/>
    <w:multiLevelType w:val="hybridMultilevel"/>
    <w:tmpl w:val="920C82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C956343"/>
    <w:multiLevelType w:val="hybridMultilevel"/>
    <w:tmpl w:val="A68838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D3C54D4"/>
    <w:multiLevelType w:val="hybridMultilevel"/>
    <w:tmpl w:val="32A2CB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E767841"/>
    <w:multiLevelType w:val="hybridMultilevel"/>
    <w:tmpl w:val="389AD3A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40094D9B"/>
    <w:multiLevelType w:val="hybridMultilevel"/>
    <w:tmpl w:val="4582E1E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80651EF"/>
    <w:multiLevelType w:val="hybridMultilevel"/>
    <w:tmpl w:val="2B70EA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A5F5144"/>
    <w:multiLevelType w:val="hybridMultilevel"/>
    <w:tmpl w:val="CF28CC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C551B40"/>
    <w:multiLevelType w:val="hybridMultilevel"/>
    <w:tmpl w:val="5638FB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F0947F6"/>
    <w:multiLevelType w:val="hybridMultilevel"/>
    <w:tmpl w:val="B7D4F0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F8A39F9"/>
    <w:multiLevelType w:val="hybridMultilevel"/>
    <w:tmpl w:val="82C649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0911B22"/>
    <w:multiLevelType w:val="hybridMultilevel"/>
    <w:tmpl w:val="8B0607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0F16342"/>
    <w:multiLevelType w:val="hybridMultilevel"/>
    <w:tmpl w:val="76ECBD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2B40924"/>
    <w:multiLevelType w:val="hybridMultilevel"/>
    <w:tmpl w:val="9942F5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42D0E24"/>
    <w:multiLevelType w:val="hybridMultilevel"/>
    <w:tmpl w:val="F5D2300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445316C"/>
    <w:multiLevelType w:val="hybridMultilevel"/>
    <w:tmpl w:val="EE7212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4FD3136"/>
    <w:multiLevelType w:val="hybridMultilevel"/>
    <w:tmpl w:val="4E081A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C9C262A"/>
    <w:multiLevelType w:val="hybridMultilevel"/>
    <w:tmpl w:val="DE8E6F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F0802FF"/>
    <w:multiLevelType w:val="hybridMultilevel"/>
    <w:tmpl w:val="538E05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23C6AA6"/>
    <w:multiLevelType w:val="hybridMultilevel"/>
    <w:tmpl w:val="3E90930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5AE1876"/>
    <w:multiLevelType w:val="hybridMultilevel"/>
    <w:tmpl w:val="4CDADAF4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98F6F28"/>
    <w:multiLevelType w:val="hybridMultilevel"/>
    <w:tmpl w:val="3D8460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9C15A3D"/>
    <w:multiLevelType w:val="hybridMultilevel"/>
    <w:tmpl w:val="521C57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69C3219E"/>
    <w:multiLevelType w:val="hybridMultilevel"/>
    <w:tmpl w:val="A858A5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A40578C"/>
    <w:multiLevelType w:val="hybridMultilevel"/>
    <w:tmpl w:val="398E5B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A546DFD"/>
    <w:multiLevelType w:val="hybridMultilevel"/>
    <w:tmpl w:val="BED0B8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6AE23936"/>
    <w:multiLevelType w:val="hybridMultilevel"/>
    <w:tmpl w:val="21FE85D2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9">
    <w:nsid w:val="6D077FA4"/>
    <w:multiLevelType w:val="hybridMultilevel"/>
    <w:tmpl w:val="20244D8C"/>
    <w:lvl w:ilvl="0" w:tplc="A148B42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6E837361"/>
    <w:multiLevelType w:val="hybridMultilevel"/>
    <w:tmpl w:val="5EDC78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6ED23C84"/>
    <w:multiLevelType w:val="hybridMultilevel"/>
    <w:tmpl w:val="C4B4D97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EF62063"/>
    <w:multiLevelType w:val="hybridMultilevel"/>
    <w:tmpl w:val="41A0F1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0BE0274"/>
    <w:multiLevelType w:val="hybridMultilevel"/>
    <w:tmpl w:val="9E5CB1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2EB010A"/>
    <w:multiLevelType w:val="hybridMultilevel"/>
    <w:tmpl w:val="150259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48A2775"/>
    <w:multiLevelType w:val="hybridMultilevel"/>
    <w:tmpl w:val="A0E622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75190A74"/>
    <w:multiLevelType w:val="hybridMultilevel"/>
    <w:tmpl w:val="4984CB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7D44BF3"/>
    <w:multiLevelType w:val="hybridMultilevel"/>
    <w:tmpl w:val="CADE5A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793702B5"/>
    <w:multiLevelType w:val="hybridMultilevel"/>
    <w:tmpl w:val="3496D8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AEC113A"/>
    <w:multiLevelType w:val="hybridMultilevel"/>
    <w:tmpl w:val="09B85AA4"/>
    <w:lvl w:ilvl="0" w:tplc="A148B428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7B670074"/>
    <w:multiLevelType w:val="hybridMultilevel"/>
    <w:tmpl w:val="37AAF3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7ED20F03"/>
    <w:multiLevelType w:val="hybridMultilevel"/>
    <w:tmpl w:val="0E842A1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10"/>
  </w:num>
  <w:num w:numId="3">
    <w:abstractNumId w:val="1"/>
  </w:num>
  <w:num w:numId="4">
    <w:abstractNumId w:val="0"/>
  </w:num>
  <w:num w:numId="5">
    <w:abstractNumId w:val="14"/>
  </w:num>
  <w:num w:numId="6">
    <w:abstractNumId w:val="35"/>
  </w:num>
  <w:num w:numId="7">
    <w:abstractNumId w:val="43"/>
  </w:num>
  <w:num w:numId="8">
    <w:abstractNumId w:val="41"/>
  </w:num>
  <w:num w:numId="9">
    <w:abstractNumId w:val="9"/>
  </w:num>
  <w:num w:numId="10">
    <w:abstractNumId w:val="55"/>
  </w:num>
  <w:num w:numId="11">
    <w:abstractNumId w:val="45"/>
  </w:num>
  <w:num w:numId="12">
    <w:abstractNumId w:val="16"/>
  </w:num>
  <w:num w:numId="13">
    <w:abstractNumId w:val="61"/>
  </w:num>
  <w:num w:numId="14">
    <w:abstractNumId w:val="67"/>
  </w:num>
  <w:num w:numId="15">
    <w:abstractNumId w:val="6"/>
  </w:num>
  <w:num w:numId="16">
    <w:abstractNumId w:val="33"/>
  </w:num>
  <w:num w:numId="17">
    <w:abstractNumId w:val="34"/>
  </w:num>
  <w:num w:numId="18">
    <w:abstractNumId w:val="23"/>
  </w:num>
  <w:num w:numId="19">
    <w:abstractNumId w:val="68"/>
  </w:num>
  <w:num w:numId="20">
    <w:abstractNumId w:val="50"/>
  </w:num>
  <w:num w:numId="21">
    <w:abstractNumId w:val="39"/>
  </w:num>
  <w:num w:numId="22">
    <w:abstractNumId w:val="48"/>
  </w:num>
  <w:num w:numId="23">
    <w:abstractNumId w:val="54"/>
  </w:num>
  <w:num w:numId="24">
    <w:abstractNumId w:val="13"/>
  </w:num>
  <w:num w:numId="25">
    <w:abstractNumId w:val="37"/>
  </w:num>
  <w:num w:numId="26">
    <w:abstractNumId w:val="5"/>
  </w:num>
  <w:num w:numId="27">
    <w:abstractNumId w:val="25"/>
  </w:num>
  <w:num w:numId="28">
    <w:abstractNumId w:val="18"/>
  </w:num>
  <w:num w:numId="29">
    <w:abstractNumId w:val="57"/>
  </w:num>
  <w:num w:numId="30">
    <w:abstractNumId w:val="20"/>
  </w:num>
  <w:num w:numId="31">
    <w:abstractNumId w:val="2"/>
  </w:num>
  <w:num w:numId="32">
    <w:abstractNumId w:val="15"/>
  </w:num>
  <w:num w:numId="33">
    <w:abstractNumId w:val="32"/>
  </w:num>
  <w:num w:numId="34">
    <w:abstractNumId w:val="42"/>
  </w:num>
  <w:num w:numId="35">
    <w:abstractNumId w:val="40"/>
  </w:num>
  <w:num w:numId="36">
    <w:abstractNumId w:val="38"/>
  </w:num>
  <w:num w:numId="37">
    <w:abstractNumId w:val="26"/>
  </w:num>
  <w:num w:numId="38">
    <w:abstractNumId w:val="36"/>
  </w:num>
  <w:num w:numId="39">
    <w:abstractNumId w:val="47"/>
  </w:num>
  <w:num w:numId="40">
    <w:abstractNumId w:val="29"/>
  </w:num>
  <w:num w:numId="41">
    <w:abstractNumId w:val="58"/>
  </w:num>
  <w:num w:numId="42">
    <w:abstractNumId w:val="60"/>
  </w:num>
  <w:num w:numId="43">
    <w:abstractNumId w:val="3"/>
  </w:num>
  <w:num w:numId="44">
    <w:abstractNumId w:val="21"/>
  </w:num>
  <w:num w:numId="45">
    <w:abstractNumId w:val="51"/>
  </w:num>
  <w:num w:numId="46">
    <w:abstractNumId w:val="71"/>
  </w:num>
  <w:num w:numId="47">
    <w:abstractNumId w:val="56"/>
  </w:num>
  <w:num w:numId="48">
    <w:abstractNumId w:val="22"/>
  </w:num>
  <w:num w:numId="49">
    <w:abstractNumId w:val="17"/>
  </w:num>
  <w:num w:numId="50">
    <w:abstractNumId w:val="66"/>
  </w:num>
  <w:num w:numId="51">
    <w:abstractNumId w:val="49"/>
  </w:num>
  <w:num w:numId="52">
    <w:abstractNumId w:val="24"/>
  </w:num>
  <w:num w:numId="53">
    <w:abstractNumId w:val="64"/>
  </w:num>
  <w:num w:numId="54">
    <w:abstractNumId w:val="46"/>
  </w:num>
  <w:num w:numId="55">
    <w:abstractNumId w:val="28"/>
  </w:num>
  <w:num w:numId="56">
    <w:abstractNumId w:val="53"/>
  </w:num>
  <w:num w:numId="57">
    <w:abstractNumId w:val="31"/>
  </w:num>
  <w:num w:numId="58">
    <w:abstractNumId w:val="69"/>
  </w:num>
  <w:num w:numId="59">
    <w:abstractNumId w:val="59"/>
  </w:num>
  <w:num w:numId="60">
    <w:abstractNumId w:val="65"/>
  </w:num>
  <w:num w:numId="61">
    <w:abstractNumId w:val="12"/>
  </w:num>
  <w:num w:numId="62">
    <w:abstractNumId w:val="7"/>
  </w:num>
  <w:num w:numId="63">
    <w:abstractNumId w:val="63"/>
  </w:num>
  <w:num w:numId="64">
    <w:abstractNumId w:val="62"/>
  </w:num>
  <w:num w:numId="65">
    <w:abstractNumId w:val="4"/>
  </w:num>
  <w:num w:numId="66">
    <w:abstractNumId w:val="70"/>
  </w:num>
  <w:num w:numId="67">
    <w:abstractNumId w:val="8"/>
  </w:num>
  <w:num w:numId="68">
    <w:abstractNumId w:val="19"/>
  </w:num>
  <w:num w:numId="69">
    <w:abstractNumId w:val="27"/>
  </w:num>
  <w:num w:numId="70">
    <w:abstractNumId w:val="30"/>
  </w:num>
  <w:num w:numId="71">
    <w:abstractNumId w:val="11"/>
  </w:num>
  <w:num w:numId="72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75EA"/>
    <w:rsid w:val="00143AE3"/>
    <w:rsid w:val="001F1FAA"/>
    <w:rsid w:val="00226ED6"/>
    <w:rsid w:val="002C3DD5"/>
    <w:rsid w:val="002C6BC3"/>
    <w:rsid w:val="002D755B"/>
    <w:rsid w:val="003B51E4"/>
    <w:rsid w:val="00536C8A"/>
    <w:rsid w:val="00545CDA"/>
    <w:rsid w:val="00552A88"/>
    <w:rsid w:val="0056632B"/>
    <w:rsid w:val="00596AE7"/>
    <w:rsid w:val="006249D4"/>
    <w:rsid w:val="008573AC"/>
    <w:rsid w:val="00887E94"/>
    <w:rsid w:val="00976E86"/>
    <w:rsid w:val="00982B99"/>
    <w:rsid w:val="009E073A"/>
    <w:rsid w:val="00A42BBD"/>
    <w:rsid w:val="00AB2CF0"/>
    <w:rsid w:val="00B0501A"/>
    <w:rsid w:val="00B34A9F"/>
    <w:rsid w:val="00BA75EA"/>
    <w:rsid w:val="00DB158B"/>
    <w:rsid w:val="00E61A03"/>
    <w:rsid w:val="00E707DC"/>
    <w:rsid w:val="00F13CE9"/>
    <w:rsid w:val="00F47C3F"/>
    <w:rsid w:val="00F614C2"/>
    <w:rsid w:val="00FD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E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BA75EA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0"/>
    <w:qFormat/>
    <w:rsid w:val="00BA75EA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BA75EA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qFormat/>
    <w:rsid w:val="00A42BBD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qFormat/>
    <w:rsid w:val="00A42BBD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BA75EA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BA75EA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BA75EA"/>
    <w:pPr>
      <w:spacing w:after="120"/>
    </w:pPr>
  </w:style>
  <w:style w:type="paragraph" w:customStyle="1" w:styleId="a6">
    <w:name w:val="Название статьи"/>
    <w:basedOn w:val="a7"/>
    <w:rsid w:val="00BA75E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7">
    <w:name w:val="Title"/>
    <w:basedOn w:val="a"/>
    <w:qFormat/>
    <w:rsid w:val="00BA75E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8">
    <w:name w:val="Body Text Indent"/>
    <w:basedOn w:val="a"/>
    <w:rsid w:val="00BA75EA"/>
    <w:pPr>
      <w:spacing w:after="120"/>
      <w:ind w:left="283"/>
    </w:pPr>
  </w:style>
  <w:style w:type="paragraph" w:styleId="30">
    <w:name w:val="Body Text 3"/>
    <w:basedOn w:val="a"/>
    <w:rsid w:val="00BA75EA"/>
    <w:pPr>
      <w:suppressAutoHyphens w:val="0"/>
      <w:spacing w:after="120"/>
    </w:pPr>
    <w:rPr>
      <w:sz w:val="16"/>
      <w:szCs w:val="16"/>
      <w:lang w:eastAsia="ru-RU"/>
    </w:rPr>
  </w:style>
  <w:style w:type="paragraph" w:styleId="a9">
    <w:name w:val="Block Text"/>
    <w:basedOn w:val="a"/>
    <w:rsid w:val="00BA75EA"/>
    <w:pPr>
      <w:suppressAutoHyphens w:val="0"/>
      <w:ind w:left="-900" w:right="-545"/>
    </w:pPr>
    <w:rPr>
      <w:b/>
      <w:bCs/>
      <w:sz w:val="28"/>
      <w:lang w:eastAsia="ru-RU"/>
    </w:rPr>
  </w:style>
  <w:style w:type="character" w:styleId="aa">
    <w:name w:val="Hyperlink"/>
    <w:basedOn w:val="a1"/>
    <w:rsid w:val="006249D4"/>
    <w:rPr>
      <w:color w:val="0000FF"/>
      <w:u w:val="single"/>
    </w:rPr>
  </w:style>
  <w:style w:type="paragraph" w:styleId="20">
    <w:name w:val="Body Text 2"/>
    <w:basedOn w:val="a"/>
    <w:rsid w:val="002C3DD5"/>
    <w:pPr>
      <w:suppressAutoHyphens w:val="0"/>
      <w:spacing w:after="120" w:line="480" w:lineRule="auto"/>
    </w:pPr>
    <w:rPr>
      <w:lang w:eastAsia="ru-RU"/>
    </w:rPr>
  </w:style>
  <w:style w:type="paragraph" w:styleId="ab">
    <w:name w:val="footer"/>
    <w:basedOn w:val="a"/>
    <w:rsid w:val="00DB158B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DB158B"/>
  </w:style>
  <w:style w:type="paragraph" w:styleId="ad">
    <w:name w:val="header"/>
    <w:basedOn w:val="a"/>
    <w:link w:val="ae"/>
    <w:uiPriority w:val="99"/>
    <w:semiHidden/>
    <w:unhideWhenUsed/>
    <w:rsid w:val="00552A8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552A88"/>
    <w:rPr>
      <w:sz w:val="24"/>
      <w:szCs w:val="24"/>
      <w:lang w:eastAsia="ar-SA"/>
    </w:rPr>
  </w:style>
  <w:style w:type="paragraph" w:customStyle="1" w:styleId="ConsPlusNormal">
    <w:name w:val="ConsPlusNormal"/>
    <w:rsid w:val="00552A8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1F1FA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1%D0%B5%D0%BB%D0%BA%D0%B8" TargetMode="External"/><Relationship Id="rId13" Type="http://schemas.openxmlformats.org/officeDocument/2006/relationships/hyperlink" Target="http://ru.wikipedia.org/wiki/%D0%93%D0%BE%D1%80%D0%BC%D0%BE%D0%BD%D1%8B" TargetMode="External"/><Relationship Id="rId18" Type="http://schemas.openxmlformats.org/officeDocument/2006/relationships/hyperlink" Target="http://ru.wikipedia.org/wiki/%D0%93%D0%BB%D0%B8%D1%86%D0%B5%D1%80%D0%B8%D0%BD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ru.wikipedia.org/wiki/%D0%A3%D0%B3%D0%BB%D0%B5%D0%B2%D0%BE%D0%B4%D1%8B" TargetMode="External"/><Relationship Id="rId12" Type="http://schemas.openxmlformats.org/officeDocument/2006/relationships/hyperlink" Target="http://ru.wikipedia.org/wiki/%D0%A4%D0%B5%D1%80%D0%BC%D0%B5%D0%BD%D1%82%D1%8B" TargetMode="External"/><Relationship Id="rId17" Type="http://schemas.openxmlformats.org/officeDocument/2006/relationships/hyperlink" Target="http://ru.wikipedia.org/wiki/%D0%90%D0%BC%D0%B8%D0%BD%D0%BE%D0%BA%D0%B8%D1%81%D0%BB%D0%BE%D1%82%D1%8B" TargetMode="External"/><Relationship Id="rId2" Type="http://schemas.openxmlformats.org/officeDocument/2006/relationships/styles" Target="styles.xml"/><Relationship Id="rId16" Type="http://schemas.openxmlformats.org/officeDocument/2006/relationships/hyperlink" Target="http://ru.wikipedia.org/wiki/%D0%9A%D1%81%D0%B5%D0%BD%D0%BE%D0%B1%D0%B8%D0%BE%D1%82%D0%B8%D0%BA" TargetMode="External"/><Relationship Id="rId20" Type="http://schemas.openxmlformats.org/officeDocument/2006/relationships/hyperlink" Target="http://ru.wikipedia.org/wiki/%D0%93%D0%B8%D0%BF%D0%BE%D0%B3%D0%BB%D0%B8%D0%BA%D0%B5%D0%BC%D0%B8%D1%8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%D0%9C%D0%B5%D1%82%D0%B0%D0%B1%D0%BE%D0%BB%D0%B8%D0%B7%D0%BC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ru.wikipedia.org/w/index.php?title=%D0%93%D0%BB%D1%8E%D0%BA%D1%83%D1%80%D0%BE%D0%BD%D0%B8%D0%B4%D1%8B&amp;action=edit&amp;redlink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ru.wikipedia.org/wiki/%D0%9D%D1%83%D0%BA%D0%BB%D0%B5%D0%B8%D0%BD%D0%BE%D0%B2%D0%B0%D1%8F_%D0%BA%D0%B8%D1%81%D0%BB%D0%BE%D1%82%D0%B0" TargetMode="External"/><Relationship Id="rId19" Type="http://schemas.openxmlformats.org/officeDocument/2006/relationships/hyperlink" Target="http://ru.wikipedia.org/wiki/%D0%9C%D0%BE%D0%BB%D0%BE%D1%87%D0%BD%D0%B0%D1%8F_%D0%BA%D0%B8%D1%81%D0%BB%D0%BE%D1%82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B%D0%B8%D0%BF%D0%B8%D0%B4%D1%8B" TargetMode="External"/><Relationship Id="rId14" Type="http://schemas.openxmlformats.org/officeDocument/2006/relationships/hyperlink" Target="http://ru.wikipedia.org/wiki/%D0%93%D0%BB%D0%B8%D0%BA%D0%BE%D0%BF%D1%80%D0%BE%D1%82%D0%B5%D0%B8%D0%BD%D1%8B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6709</CharactersWithSpaces>
  <SharedDoc>false</SharedDoc>
  <HLinks>
    <vt:vector size="84" baseType="variant">
      <vt:variant>
        <vt:i4>524352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http://ru.wikipedia.org/wiki/%D0%93%D0%B8%D0%BF%D0%BE%D0%B3%D0%BB%D0%B8%D0%BA%D0%B5%D0%BC%D0%B8%D1%8F</vt:lpwstr>
      </vt:variant>
      <vt:variant>
        <vt:lpwstr/>
      </vt:variant>
      <vt:variant>
        <vt:i4>2097245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http://ru.wikipedia.org/wiki/%D0%9C%D0%BE%D0%BB%D0%BE%D1%87%D0%BD%D0%B0%D1%8F_%D0%BA%D0%B8%D1%81%D0%BB%D0%BE%D1%82%D0%B0</vt:lpwstr>
      </vt:variant>
      <vt:variant>
        <vt:lpwstr/>
      </vt:variant>
      <vt:variant>
        <vt:i4>5439564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http://ru.wikipedia.org/wiki/%D0%93%D0%BB%D0%B8%D1%86%D0%B5%D1%80%D0%B8%D0%BD</vt:lpwstr>
      </vt:variant>
      <vt:variant>
        <vt:lpwstr/>
      </vt:variant>
      <vt:variant>
        <vt:i4>524313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http://ru.wikipedia.org/wiki/%D0%90%D0%BC%D0%B8%D0%BD%D0%BE%D0%BA%D0%B8%D1%81%D0%BB%D0%BE%D1%82%D1%8B</vt:lpwstr>
      </vt:variant>
      <vt:variant>
        <vt:lpwstr/>
      </vt:variant>
      <vt:variant>
        <vt:i4>2359405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http://ru.wikipedia.org/wiki/%D0%9A%D1%81%D0%B5%D0%BD%D0%BE%D0%B1%D0%B8%D0%BE%D1%82%D0%B8%D0%BA</vt:lpwstr>
      </vt:variant>
      <vt:variant>
        <vt:lpwstr/>
      </vt:variant>
      <vt:variant>
        <vt:i4>6750308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http://ru.wikipedia.org/w/index.php?title=%D0%93%D0%BB%D1%8E%D0%BA%D1%83%D1%80%D0%BE%D0%BD%D0%B8%D0%B4%D1%8B&amp;action=edit&amp;redlink=1</vt:lpwstr>
      </vt:variant>
      <vt:variant>
        <vt:lpwstr/>
      </vt:variant>
      <vt:variant>
        <vt:i4>8323178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http://ru.wikipedia.org/wiki/%D0%93%D0%BB%D0%B8%D0%BA%D0%BE%D0%BF%D1%80%D0%BE%D1%82%D0%B5%D0%B8%D0%BD%D1%8B</vt:lpwstr>
      </vt:variant>
      <vt:variant>
        <vt:lpwstr/>
      </vt:variant>
      <vt:variant>
        <vt:i4>2359403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http://ru.wikipedia.org/wiki/%D0%93%D0%BE%D1%80%D0%BC%D0%BE%D0%BD%D1%8B</vt:lpwstr>
      </vt:variant>
      <vt:variant>
        <vt:lpwstr/>
      </vt:variant>
      <vt:variant>
        <vt:i4>5242911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http://ru.wikipedia.org/wiki/%D0%A4%D0%B5%D1%80%D0%BC%D0%B5%D0%BD%D1%82%D1%8B</vt:lpwstr>
      </vt:variant>
      <vt:variant>
        <vt:lpwstr/>
      </vt:variant>
      <vt:variant>
        <vt:i4>524355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http://ru.wikipedia.org/wiki/%D0%9C%D0%B5%D1%82%D0%B0%D0%B1%D0%BE%D0%BB%D0%B8%D0%B7%D0%BC</vt:lpwstr>
      </vt:variant>
      <vt:variant>
        <vt:lpwstr/>
      </vt:variant>
      <vt:variant>
        <vt:i4>5701668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http://ru.wikipedia.org/wiki/%D0%9D%D1%83%D0%BA%D0%BB%D0%B5%D0%B8%D0%BD%D0%BE%D0%B2%D0%B0%D1%8F_%D0%BA%D0%B8%D1%81%D0%BB%D0%BE%D1%82%D0%B0</vt:lpwstr>
      </vt:variant>
      <vt:variant>
        <vt:lpwstr/>
      </vt:variant>
      <vt:variant>
        <vt:i4>524318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http://ru.wikipedia.org/wiki/%D0%9B%D0%B8%D0%BF%D0%B8%D0%B4%D1%8B</vt:lpwstr>
      </vt:variant>
      <vt:variant>
        <vt:lpwstr/>
      </vt:variant>
      <vt:variant>
        <vt:i4>2359400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http://ru.wikipedia.org/wiki/%D0%91%D0%B5%D0%BB%D0%BA%D0%B8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http://ru.wikipedia.org/wiki/%D0%A3%D0%B3%D0%BB%D0%B5%D0%B2%D0%BE%D0%B4%D1%8B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мой комп</cp:lastModifiedBy>
  <cp:revision>2</cp:revision>
  <dcterms:created xsi:type="dcterms:W3CDTF">2020-05-23T02:59:00Z</dcterms:created>
  <dcterms:modified xsi:type="dcterms:W3CDTF">2020-05-23T02:59:00Z</dcterms:modified>
</cp:coreProperties>
</file>