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487"/>
        <w:tblW w:w="0" w:type="auto"/>
        <w:tblLook w:val="04A0"/>
      </w:tblPr>
      <w:tblGrid>
        <w:gridCol w:w="817"/>
        <w:gridCol w:w="5563"/>
        <w:gridCol w:w="3191"/>
      </w:tblGrid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 w:rsidRPr="003F7EE9">
              <w:rPr>
                <w:rFonts w:ascii="Times New Roman" w:hAnsi="Times New Roman" w:cs="Times New Roman"/>
                <w:b/>
              </w:rPr>
              <w:t>п</w:t>
            </w:r>
            <w:proofErr w:type="gramStart"/>
            <w:r w:rsidRPr="003F7EE9">
              <w:rPr>
                <w:rFonts w:ascii="Times New Roman" w:hAnsi="Times New Roman" w:cs="Times New Roman"/>
                <w:b/>
              </w:rPr>
              <w:t>.п</w:t>
            </w:r>
            <w:proofErr w:type="spellEnd"/>
            <w:proofErr w:type="gramEnd"/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/ тема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  <w:b/>
              </w:rPr>
              <w:t>Вид контрольно-диагностической (оценочной) процедуры</w:t>
            </w: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1/ Тема 1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Диагностика сахарного диабета 1 и 2 типа и его осложнений (</w:t>
            </w:r>
            <w:proofErr w:type="spellStart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ретинопатия</w:t>
            </w:r>
            <w:proofErr w:type="spellEnd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нефропатия, </w:t>
            </w:r>
            <w:proofErr w:type="spellStart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нейропатия</w:t>
            </w:r>
            <w:proofErr w:type="spellEnd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ангиопатия</w:t>
            </w:r>
            <w:proofErr w:type="spellEnd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синдром диабетической стопы). Диагностика различных нарушений углеводного обмена.</w:t>
            </w: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Тестовый контроль (тестирование в СДО  и  в бумажном варианте: входной тестовый контроль – 100 вопросов, тестовый контроль по теме -  60 вопросов).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(20).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1/Тема 2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Лечение сахарного диабета 1и 2 типа. Инсулинотерапия в зависимости от возраста, массы тела, длительности заболевания, наличия сосудистых осложнений. </w:t>
            </w:r>
            <w:proofErr w:type="spellStart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Сахароснижающие</w:t>
            </w:r>
            <w:proofErr w:type="spellEnd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препараты в лечении сахарного диабета 2 типа.</w:t>
            </w: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Тестовый контроль (тестирование в СДО и  в бумажном варианте, 60 вопросов).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(28)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1/Тема 3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Диагностика и лечение острых осложнений сахарного диабета: диабетического </w:t>
            </w:r>
            <w:proofErr w:type="spellStart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кетоацидоза</w:t>
            </w:r>
            <w:proofErr w:type="spellEnd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гиперосмолярной</w:t>
            </w:r>
            <w:proofErr w:type="spellEnd"/>
            <w:r w:rsidRPr="003F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комы, гипогликемической комы. Дифференциальный диагноз неотложных состояний при сахарном диабете</w:t>
            </w:r>
            <w:r w:rsidRPr="003F7EE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Тестовый контроль (тестирование в СДО и  в бумажном варианте, 60 вопросов).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(28).</w:t>
            </w: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2/Тема 4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Диагностика и лечение диффузного токсического зоба.</w:t>
            </w: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 xml:space="preserve">Тестовый контроль (тестирование в СДО  и  в бумажном варианте, 40 вопросов). 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(14).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2/Тема 5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Диагностика и лечение гипотиреоза. </w:t>
            </w:r>
            <w:proofErr w:type="spellStart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Йоддефицитные</w:t>
            </w:r>
            <w:proofErr w:type="spellEnd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состояния: диагностика, профилактика, лечение.</w:t>
            </w: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Тестовый контроль (тестирование в СДО и  в бумажном варианте, 60 вопросов).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(14).</w:t>
            </w: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3/Тема 6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</w:t>
            </w:r>
            <w:r w:rsidR="00DD0B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олезнь и синдром </w:t>
            </w:r>
            <w:proofErr w:type="spellStart"/>
            <w:r w:rsidR="00DD0B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Иценко-Кушинга</w:t>
            </w:r>
            <w:proofErr w:type="spellEnd"/>
            <w:r w:rsidR="00DD0B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О</w:t>
            </w:r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страя и хроническая </w:t>
            </w:r>
            <w:r w:rsidR="00DD0B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надпочечниковая недостаточность. В</w:t>
            </w:r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рожденная дисфункция коры надпочечников (клиника, диагностика, лечение) Дифференциальный диагноз различных форм ожирения у детей и взрослых (алиментарное, гипоталамическое, при эндокринных заболеваниях и др.)</w:t>
            </w: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 xml:space="preserve">Тестовый контроль (тестирование в СДО  и  в бумажном варианте, 80 вопросов). 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(28).</w:t>
            </w: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4/Тема 7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Нарушения роста и полового развития (</w:t>
            </w:r>
            <w:proofErr w:type="spellStart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гипе</w:t>
            </w:r>
            <w:proofErr w:type="gramStart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</w:t>
            </w:r>
            <w:proofErr w:type="spellEnd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-</w:t>
            </w:r>
            <w:proofErr w:type="gramEnd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 </w:t>
            </w:r>
            <w:proofErr w:type="spellStart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гипогонадотропный</w:t>
            </w:r>
            <w:proofErr w:type="spellEnd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гипогонадизм</w:t>
            </w:r>
            <w:proofErr w:type="spellEnd"/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 гипофизарный нанизм, акромегалия): современная диагностика, дифференциальная диагностика, клиника, лечение.</w:t>
            </w:r>
          </w:p>
        </w:tc>
        <w:tc>
          <w:tcPr>
            <w:tcW w:w="3191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 xml:space="preserve">Тестовый контроль (тестирование в СДО  и  в бумажном варианте, 40 вопросов). 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(14).</w:t>
            </w:r>
          </w:p>
        </w:tc>
      </w:tr>
      <w:tr w:rsidR="003F7EE9" w:rsidTr="003F7EE9">
        <w:tc>
          <w:tcPr>
            <w:tcW w:w="817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563" w:type="dxa"/>
          </w:tcPr>
          <w:p w:rsidR="003F7EE9" w:rsidRPr="003F7EE9" w:rsidRDefault="003F7EE9" w:rsidP="003F7EE9">
            <w:pPr>
              <w:rPr>
                <w:rFonts w:ascii="Times New Roman" w:hAnsi="Times New Roman" w:cs="Times New Roman"/>
                <w:b/>
              </w:rPr>
            </w:pPr>
            <w:r w:rsidRPr="003F7EE9">
              <w:rPr>
                <w:rFonts w:ascii="Times New Roman" w:hAnsi="Times New Roman" w:cs="Times New Roman"/>
                <w:b/>
              </w:rPr>
              <w:t>Раздел 4/Тема 8</w:t>
            </w:r>
          </w:p>
          <w:p w:rsidR="003F7EE9" w:rsidRDefault="003F7EE9" w:rsidP="003F7E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F7E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Гормонально активные и гормонально неактивные аденомы гипофиза. Несахарный диабет: диагностика, профилактика, лечение.</w:t>
            </w:r>
          </w:p>
          <w:p w:rsidR="008328F5" w:rsidRPr="003F7EE9" w:rsidRDefault="008328F5" w:rsidP="003F7EE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Защита истории болезни. Зачет.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</w:tcPr>
          <w:p w:rsid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 xml:space="preserve">Тестовый контроль (тестирование в СДО  и  в бумажном варианте: по теме занятия -  20 вопросов, итоговый тестовый контроль – 80 вопросов). </w:t>
            </w:r>
          </w:p>
          <w:p w:rsidR="00FC517D" w:rsidRPr="003F7EE9" w:rsidRDefault="00FC517D" w:rsidP="003F7E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Рецепты (17).</w:t>
            </w:r>
          </w:p>
          <w:p w:rsidR="003F7EE9" w:rsidRPr="003F7EE9" w:rsidRDefault="003F7EE9" w:rsidP="003F7EE9">
            <w:pPr>
              <w:rPr>
                <w:rFonts w:ascii="Times New Roman" w:hAnsi="Times New Roman" w:cs="Times New Roman"/>
              </w:rPr>
            </w:pPr>
            <w:r w:rsidRPr="003F7EE9">
              <w:rPr>
                <w:rFonts w:ascii="Times New Roman" w:hAnsi="Times New Roman" w:cs="Times New Roman"/>
              </w:rPr>
              <w:t>Ситуационные задачи (14).</w:t>
            </w:r>
          </w:p>
        </w:tc>
      </w:tr>
    </w:tbl>
    <w:p w:rsidR="007F7DD5" w:rsidRDefault="007F7DD5"/>
    <w:p w:rsidR="007F7DD5" w:rsidRDefault="007F7DD5"/>
    <w:p w:rsidR="007F7DD5" w:rsidRDefault="007F7DD5"/>
    <w:sectPr w:rsidR="007F7DD5" w:rsidSect="00480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82F"/>
    <w:rsid w:val="00015CA6"/>
    <w:rsid w:val="00064904"/>
    <w:rsid w:val="00071453"/>
    <w:rsid w:val="000D1E09"/>
    <w:rsid w:val="00161CDC"/>
    <w:rsid w:val="003F7EE9"/>
    <w:rsid w:val="00442086"/>
    <w:rsid w:val="004807DB"/>
    <w:rsid w:val="005C6697"/>
    <w:rsid w:val="00671686"/>
    <w:rsid w:val="007F7DD5"/>
    <w:rsid w:val="008328F5"/>
    <w:rsid w:val="0086752C"/>
    <w:rsid w:val="00876B6E"/>
    <w:rsid w:val="0091582F"/>
    <w:rsid w:val="009C07BB"/>
    <w:rsid w:val="00B74CA6"/>
    <w:rsid w:val="00BA5203"/>
    <w:rsid w:val="00DB2B24"/>
    <w:rsid w:val="00DD0BBA"/>
    <w:rsid w:val="00F236AE"/>
    <w:rsid w:val="00FC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D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user</cp:lastModifiedBy>
  <cp:revision>11</cp:revision>
  <cp:lastPrinted>2016-01-13T09:08:00Z</cp:lastPrinted>
  <dcterms:created xsi:type="dcterms:W3CDTF">2021-11-08T16:50:00Z</dcterms:created>
  <dcterms:modified xsi:type="dcterms:W3CDTF">2026-01-13T05:57:00Z</dcterms:modified>
</cp:coreProperties>
</file>