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95BED" w14:textId="480A97C4" w:rsidR="00095F59" w:rsidRPr="00095F59" w:rsidRDefault="00FE0259" w:rsidP="00095F59">
      <w:pPr>
        <w:tabs>
          <w:tab w:val="left" w:pos="2385"/>
        </w:tabs>
        <w:spacing w:after="0" w:line="240" w:lineRule="auto"/>
        <w:jc w:val="center"/>
        <w:rPr>
          <w:rFonts w:ascii="Times New Roman" w:eastAsia="Calibri" w:hAnsi="Times New Roman" w:cs="Times New Roman"/>
          <w:sz w:val="28"/>
          <w:szCs w:val="28"/>
        </w:rPr>
      </w:pPr>
      <w:r w:rsidRPr="00FE0259">
        <w:rPr>
          <w:rFonts w:ascii="Times New Roman" w:eastAsia="Times New Roman" w:hAnsi="Times New Roman" w:cs="Times New Roman"/>
          <w:sz w:val="24"/>
          <w:szCs w:val="24"/>
          <w:lang w:eastAsia="ru-RU"/>
        </w:rPr>
        <w:t xml:space="preserve">ПЕРЕЧЕНЬ ПРОГРАМНЫХ ВОПРОСОВ ДЛЯ ПОДГОТОВКИ К </w:t>
      </w:r>
      <w:r>
        <w:rPr>
          <w:rFonts w:ascii="Times New Roman" w:eastAsia="Times New Roman" w:hAnsi="Times New Roman" w:cs="Times New Roman"/>
          <w:sz w:val="24"/>
          <w:szCs w:val="24"/>
          <w:lang w:eastAsia="ru-RU"/>
        </w:rPr>
        <w:t xml:space="preserve">ЗАЧЕТУ </w:t>
      </w:r>
      <w:r w:rsidR="00095F59" w:rsidRPr="00095F59">
        <w:rPr>
          <w:rFonts w:ascii="Times New Roman" w:eastAsia="Times New Roman" w:hAnsi="Times New Roman" w:cs="Times New Roman"/>
          <w:iCs/>
          <w:sz w:val="28"/>
          <w:szCs w:val="28"/>
        </w:rPr>
        <w:t>(</w:t>
      </w:r>
      <w:r w:rsidR="00095F59">
        <w:rPr>
          <w:rFonts w:ascii="Times New Roman" w:eastAsia="Times New Roman" w:hAnsi="Times New Roman" w:cs="Times New Roman"/>
          <w:iCs/>
          <w:sz w:val="28"/>
          <w:szCs w:val="28"/>
        </w:rPr>
        <w:t>2</w:t>
      </w:r>
      <w:bookmarkStart w:id="0" w:name="_GoBack"/>
      <w:bookmarkEnd w:id="0"/>
      <w:r w:rsidR="00095F59" w:rsidRPr="00095F59">
        <w:rPr>
          <w:rFonts w:ascii="Times New Roman" w:eastAsia="Times New Roman" w:hAnsi="Times New Roman" w:cs="Times New Roman"/>
          <w:iCs/>
          <w:sz w:val="28"/>
          <w:szCs w:val="28"/>
        </w:rPr>
        <w:t xml:space="preserve"> семестр) п</w:t>
      </w:r>
      <w:r w:rsidR="00095F59" w:rsidRPr="00095F59">
        <w:rPr>
          <w:rFonts w:ascii="Times New Roman" w:eastAsia="Calibri" w:hAnsi="Times New Roman" w:cs="Times New Roman"/>
          <w:sz w:val="28"/>
          <w:szCs w:val="28"/>
        </w:rPr>
        <w:t>о дисциплине Гистология, эмбриология, цитология</w:t>
      </w:r>
    </w:p>
    <w:p w14:paraId="173FCD57" w14:textId="77777777" w:rsidR="00FE0259" w:rsidRPr="00FE0259" w:rsidRDefault="00FE0259" w:rsidP="00FE0259">
      <w:pPr>
        <w:spacing w:after="200" w:line="276" w:lineRule="auto"/>
        <w:ind w:left="1134" w:right="19"/>
        <w:contextualSpacing/>
        <w:jc w:val="center"/>
        <w:rPr>
          <w:rFonts w:ascii="Times New Roman" w:eastAsia="Times New Roman" w:hAnsi="Times New Roman" w:cs="Times New Roman"/>
          <w:b/>
          <w:bCs/>
          <w:i/>
          <w:iCs/>
          <w:sz w:val="20"/>
          <w:szCs w:val="20"/>
          <w:lang w:eastAsia="ru-RU"/>
        </w:rPr>
      </w:pPr>
      <w:r w:rsidRPr="00FE0259">
        <w:rPr>
          <w:rFonts w:ascii="Times New Roman" w:eastAsia="Times New Roman" w:hAnsi="Times New Roman" w:cs="Times New Roman"/>
          <w:b/>
          <w:bCs/>
          <w:i/>
          <w:iCs/>
          <w:sz w:val="20"/>
          <w:szCs w:val="20"/>
          <w:lang w:eastAsia="ru-RU"/>
        </w:rPr>
        <w:t>История гистологии и эмбриологии</w:t>
      </w:r>
    </w:p>
    <w:p w14:paraId="05B544EC"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Гистология: предмет и методы. История возникновения гистологии как самостоятельной науки.</w:t>
      </w:r>
    </w:p>
    <w:p w14:paraId="1621BBB2"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Видные отечественные гистологи и эмбриологи </w:t>
      </w:r>
      <w:r w:rsidRPr="00FE0259">
        <w:rPr>
          <w:rFonts w:ascii="Times New Roman" w:eastAsia="Times New Roman" w:hAnsi="Times New Roman" w:cs="Times New Roman"/>
          <w:sz w:val="20"/>
          <w:szCs w:val="20"/>
          <w:lang w:val="en-US" w:eastAsia="ru-RU"/>
        </w:rPr>
        <w:t>XIX</w:t>
      </w:r>
      <w:r w:rsidRPr="00FE0259">
        <w:rPr>
          <w:rFonts w:ascii="Times New Roman" w:eastAsia="Times New Roman" w:hAnsi="Times New Roman" w:cs="Times New Roman"/>
          <w:sz w:val="20"/>
          <w:szCs w:val="20"/>
          <w:lang w:eastAsia="ru-RU"/>
        </w:rPr>
        <w:t xml:space="preserve"> и </w:t>
      </w:r>
      <w:r w:rsidRPr="00FE0259">
        <w:rPr>
          <w:rFonts w:ascii="Times New Roman" w:eastAsia="Times New Roman" w:hAnsi="Times New Roman" w:cs="Times New Roman"/>
          <w:sz w:val="20"/>
          <w:szCs w:val="20"/>
          <w:lang w:val="en-US" w:eastAsia="ru-RU"/>
        </w:rPr>
        <w:t>XX</w:t>
      </w:r>
      <w:r w:rsidRPr="00FE0259">
        <w:rPr>
          <w:rFonts w:ascii="Times New Roman" w:eastAsia="Times New Roman" w:hAnsi="Times New Roman" w:cs="Times New Roman"/>
          <w:sz w:val="20"/>
          <w:szCs w:val="20"/>
          <w:lang w:eastAsia="ru-RU"/>
        </w:rPr>
        <w:t xml:space="preserve"> вв. Основные этапы развития гистологии в России в </w:t>
      </w:r>
      <w:r w:rsidRPr="00FE0259">
        <w:rPr>
          <w:rFonts w:ascii="Times New Roman" w:eastAsia="Times New Roman" w:hAnsi="Times New Roman" w:cs="Times New Roman"/>
          <w:sz w:val="20"/>
          <w:szCs w:val="20"/>
          <w:lang w:val="en-US" w:eastAsia="ru-RU"/>
        </w:rPr>
        <w:t>XIX</w:t>
      </w:r>
      <w:r w:rsidRPr="00FE0259">
        <w:rPr>
          <w:rFonts w:ascii="Times New Roman" w:eastAsia="Times New Roman" w:hAnsi="Times New Roman" w:cs="Times New Roman"/>
          <w:sz w:val="20"/>
          <w:szCs w:val="20"/>
          <w:lang w:eastAsia="ru-RU"/>
        </w:rPr>
        <w:t xml:space="preserve"> — </w:t>
      </w:r>
      <w:r w:rsidRPr="00FE0259">
        <w:rPr>
          <w:rFonts w:ascii="Times New Roman" w:eastAsia="Times New Roman" w:hAnsi="Times New Roman" w:cs="Times New Roman"/>
          <w:sz w:val="20"/>
          <w:szCs w:val="20"/>
          <w:lang w:val="en-US" w:eastAsia="ru-RU"/>
        </w:rPr>
        <w:t>XX</w:t>
      </w:r>
      <w:r w:rsidRPr="00FE0259">
        <w:rPr>
          <w:rFonts w:ascii="Times New Roman" w:eastAsia="Times New Roman" w:hAnsi="Times New Roman" w:cs="Times New Roman"/>
          <w:sz w:val="20"/>
          <w:szCs w:val="20"/>
          <w:lang w:eastAsia="ru-RU"/>
        </w:rPr>
        <w:t xml:space="preserve"> вв.</w:t>
      </w:r>
    </w:p>
    <w:p w14:paraId="272A6AB7"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История отечественной эмбриологии (Вольф К., К. Бэр, Северцов А.Н.</w:t>
      </w:r>
      <w:proofErr w:type="gramStart"/>
      <w:r w:rsidRPr="00FE0259">
        <w:rPr>
          <w:rFonts w:ascii="Times New Roman" w:eastAsia="Times New Roman" w:hAnsi="Times New Roman" w:cs="Times New Roman"/>
          <w:sz w:val="20"/>
          <w:szCs w:val="20"/>
          <w:lang w:eastAsia="ru-RU"/>
        </w:rPr>
        <w:t>,  Иванов</w:t>
      </w:r>
      <w:proofErr w:type="gramEnd"/>
      <w:r w:rsidRPr="00FE0259">
        <w:rPr>
          <w:rFonts w:ascii="Times New Roman" w:eastAsia="Times New Roman" w:hAnsi="Times New Roman" w:cs="Times New Roman"/>
          <w:sz w:val="20"/>
          <w:szCs w:val="20"/>
          <w:lang w:eastAsia="ru-RU"/>
        </w:rPr>
        <w:t xml:space="preserve"> П.П., Светлов П.Г., </w:t>
      </w:r>
      <w:proofErr w:type="spellStart"/>
      <w:r w:rsidRPr="00FE0259">
        <w:rPr>
          <w:rFonts w:ascii="Times New Roman" w:eastAsia="Times New Roman" w:hAnsi="Times New Roman" w:cs="Times New Roman"/>
          <w:sz w:val="20"/>
          <w:szCs w:val="20"/>
          <w:lang w:eastAsia="ru-RU"/>
        </w:rPr>
        <w:t>Кнорре</w:t>
      </w:r>
      <w:proofErr w:type="spellEnd"/>
      <w:r w:rsidRPr="00FE0259">
        <w:rPr>
          <w:rFonts w:ascii="Times New Roman" w:eastAsia="Times New Roman" w:hAnsi="Times New Roman" w:cs="Times New Roman"/>
          <w:sz w:val="20"/>
          <w:szCs w:val="20"/>
          <w:lang w:eastAsia="ru-RU"/>
        </w:rPr>
        <w:t xml:space="preserve"> А.Г., Субботин М.Я.). Теория зародышевых листков.</w:t>
      </w:r>
    </w:p>
    <w:p w14:paraId="214CBA29"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Клеточная теория и вклад в ее развитие </w:t>
      </w:r>
      <w:proofErr w:type="spellStart"/>
      <w:r w:rsidRPr="00FE0259">
        <w:rPr>
          <w:rFonts w:ascii="Times New Roman" w:eastAsia="Times New Roman" w:hAnsi="Times New Roman" w:cs="Times New Roman"/>
          <w:sz w:val="20"/>
          <w:szCs w:val="20"/>
          <w:lang w:eastAsia="ru-RU"/>
        </w:rPr>
        <w:t>Пуркинье</w:t>
      </w:r>
      <w:proofErr w:type="spellEnd"/>
      <w:r w:rsidRPr="00FE0259">
        <w:rPr>
          <w:rFonts w:ascii="Times New Roman" w:eastAsia="Times New Roman" w:hAnsi="Times New Roman" w:cs="Times New Roman"/>
          <w:sz w:val="20"/>
          <w:szCs w:val="20"/>
          <w:lang w:eastAsia="ru-RU"/>
        </w:rPr>
        <w:t>, Шванна, Вирхова. Включения цитоплазмы: классификация, морфология и функциональное значение.</w:t>
      </w:r>
    </w:p>
    <w:p w14:paraId="178E7BE8" w14:textId="77777777" w:rsidR="00FE0259" w:rsidRPr="00FE0259" w:rsidRDefault="00FE0259" w:rsidP="00FE0259">
      <w:pPr>
        <w:spacing w:after="0" w:line="240" w:lineRule="auto"/>
        <w:ind w:left="1080"/>
        <w:contextualSpacing/>
        <w:rPr>
          <w:rFonts w:ascii="Times New Roman" w:eastAsia="Times New Roman" w:hAnsi="Times New Roman" w:cs="Times New Roman"/>
          <w:b/>
          <w:bCs/>
          <w:i/>
          <w:iCs/>
          <w:sz w:val="20"/>
          <w:szCs w:val="20"/>
          <w:lang w:eastAsia="ru-RU"/>
        </w:rPr>
      </w:pPr>
      <w:r w:rsidRPr="00FE0259">
        <w:rPr>
          <w:rFonts w:ascii="Times New Roman" w:eastAsia="Times New Roman" w:hAnsi="Times New Roman" w:cs="Times New Roman"/>
          <w:b/>
          <w:bCs/>
          <w:i/>
          <w:iCs/>
          <w:sz w:val="20"/>
          <w:szCs w:val="20"/>
          <w:lang w:eastAsia="ru-RU"/>
        </w:rPr>
        <w:t>Методы гистологии и эмбриологии</w:t>
      </w:r>
    </w:p>
    <w:p w14:paraId="503431EC" w14:textId="77777777" w:rsidR="00FE0259" w:rsidRPr="00FE0259" w:rsidRDefault="00FE0259" w:rsidP="00FE0259">
      <w:pPr>
        <w:numPr>
          <w:ilvl w:val="0"/>
          <w:numId w:val="1"/>
        </w:numPr>
        <w:spacing w:after="200" w:line="276" w:lineRule="auto"/>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Методы исследования в гистологии и эмбриологии: способы забора </w:t>
      </w:r>
      <w:proofErr w:type="spellStart"/>
      <w:r w:rsidRPr="00FE0259">
        <w:rPr>
          <w:rFonts w:ascii="Times New Roman" w:eastAsia="Times New Roman" w:hAnsi="Times New Roman" w:cs="Times New Roman"/>
          <w:sz w:val="20"/>
          <w:szCs w:val="20"/>
          <w:lang w:eastAsia="ru-RU"/>
        </w:rPr>
        <w:t>материа</w:t>
      </w:r>
      <w:proofErr w:type="spellEnd"/>
      <w:r w:rsidRPr="00FE0259">
        <w:rPr>
          <w:rFonts w:ascii="Times New Roman" w:eastAsia="Times New Roman" w:hAnsi="Times New Roman" w:cs="Times New Roman"/>
          <w:sz w:val="20"/>
          <w:szCs w:val="20"/>
          <w:lang w:eastAsia="ru-RU"/>
        </w:rPr>
        <w:t xml:space="preserve"> ла для научных и клинических исследований, фиксации, уплотнения. Техника изготовления препаратов для микроскопии. Красители и их свойства. </w:t>
      </w:r>
      <w:proofErr w:type="spellStart"/>
      <w:r w:rsidRPr="00FE0259">
        <w:rPr>
          <w:rFonts w:ascii="Times New Roman" w:eastAsia="Times New Roman" w:hAnsi="Times New Roman" w:cs="Times New Roman"/>
          <w:sz w:val="20"/>
          <w:szCs w:val="20"/>
          <w:lang w:eastAsia="ru-RU"/>
        </w:rPr>
        <w:t>Гисто</w:t>
      </w:r>
      <w:proofErr w:type="spellEnd"/>
      <w:r w:rsidRPr="00FE0259">
        <w:rPr>
          <w:rFonts w:ascii="Times New Roman" w:eastAsia="Times New Roman" w:hAnsi="Times New Roman" w:cs="Times New Roman"/>
          <w:sz w:val="20"/>
          <w:szCs w:val="20"/>
          <w:lang w:eastAsia="ru-RU"/>
        </w:rPr>
        <w:t xml:space="preserve">- и цитохимия. Иммунохимия. Микроскопические методы исследования в гистологии: световая микроскопия, интерференционная, люминесцентная, </w:t>
      </w:r>
      <w:proofErr w:type="spellStart"/>
      <w:r w:rsidRPr="00FE0259">
        <w:rPr>
          <w:rFonts w:ascii="Times New Roman" w:eastAsia="Times New Roman" w:hAnsi="Times New Roman" w:cs="Times New Roman"/>
          <w:sz w:val="20"/>
          <w:szCs w:val="20"/>
          <w:lang w:eastAsia="ru-RU"/>
        </w:rPr>
        <w:t>темнопольная</w:t>
      </w:r>
      <w:proofErr w:type="spellEnd"/>
      <w:r w:rsidRPr="00FE0259">
        <w:rPr>
          <w:rFonts w:ascii="Times New Roman" w:eastAsia="Times New Roman" w:hAnsi="Times New Roman" w:cs="Times New Roman"/>
          <w:sz w:val="20"/>
          <w:szCs w:val="20"/>
          <w:lang w:eastAsia="ru-RU"/>
        </w:rPr>
        <w:t xml:space="preserve">, </w:t>
      </w:r>
      <w:proofErr w:type="spellStart"/>
      <w:r w:rsidRPr="00FE0259">
        <w:rPr>
          <w:rFonts w:ascii="Times New Roman" w:eastAsia="Times New Roman" w:hAnsi="Times New Roman" w:cs="Times New Roman"/>
          <w:sz w:val="20"/>
          <w:szCs w:val="20"/>
          <w:lang w:eastAsia="ru-RU"/>
        </w:rPr>
        <w:t>фазовоконтрастная</w:t>
      </w:r>
      <w:proofErr w:type="spellEnd"/>
      <w:r w:rsidRPr="00FE0259">
        <w:rPr>
          <w:rFonts w:ascii="Times New Roman" w:eastAsia="Times New Roman" w:hAnsi="Times New Roman" w:cs="Times New Roman"/>
          <w:sz w:val="20"/>
          <w:szCs w:val="20"/>
          <w:lang w:eastAsia="ru-RU"/>
        </w:rPr>
        <w:t xml:space="preserve"> микроскопия. Электронная микроскопия. Авторадиография. Понятие о методах количественной и качественной гистологии. Морфометрия.</w:t>
      </w:r>
    </w:p>
    <w:p w14:paraId="7D6BFEE0" w14:textId="77777777" w:rsidR="00FE0259" w:rsidRPr="00FE0259" w:rsidRDefault="00FE0259" w:rsidP="00FE0259">
      <w:pPr>
        <w:spacing w:after="0" w:line="240" w:lineRule="auto"/>
        <w:ind w:left="1080"/>
        <w:contextualSpacing/>
        <w:rPr>
          <w:rFonts w:ascii="Times New Roman" w:eastAsia="Times New Roman" w:hAnsi="Times New Roman" w:cs="Times New Roman"/>
          <w:b/>
          <w:bCs/>
          <w:i/>
          <w:iCs/>
          <w:sz w:val="20"/>
          <w:szCs w:val="20"/>
          <w:lang w:eastAsia="ru-RU"/>
        </w:rPr>
      </w:pPr>
      <w:r w:rsidRPr="00FE0259">
        <w:rPr>
          <w:rFonts w:ascii="Times New Roman" w:eastAsia="Times New Roman" w:hAnsi="Times New Roman" w:cs="Times New Roman"/>
          <w:b/>
          <w:bCs/>
          <w:i/>
          <w:iCs/>
          <w:sz w:val="20"/>
          <w:szCs w:val="20"/>
          <w:lang w:eastAsia="ru-RU"/>
        </w:rPr>
        <w:t>Цитология</w:t>
      </w:r>
    </w:p>
    <w:p w14:paraId="331DD6E7"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Клетка: определение понятия, ядро и цитоплазма, органеллы и их роль в жизнедеятельности клетки.</w:t>
      </w:r>
    </w:p>
    <w:p w14:paraId="1ACA3BC1"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Клетка как наименьшая структурная единица живого. Клеточная теория и ее современная трактовка.</w:t>
      </w:r>
    </w:p>
    <w:p w14:paraId="5B631ACD"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Ядро клетки. Его строение и химическая характеристика. Понятие о диффузном и компактном хроматине. Значение ядра в жизнедеятельности клетки.</w:t>
      </w:r>
    </w:p>
    <w:p w14:paraId="04081374" w14:textId="77777777" w:rsidR="00FE0259" w:rsidRPr="00FE0259" w:rsidRDefault="00FE0259" w:rsidP="00FE0259">
      <w:pPr>
        <w:numPr>
          <w:ilvl w:val="0"/>
          <w:numId w:val="1"/>
        </w:numPr>
        <w:spacing w:after="200" w:line="276" w:lineRule="auto"/>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Биологические мембраны. Строение и функциональное значение. Мембран </w:t>
      </w:r>
      <w:proofErr w:type="spellStart"/>
      <w:r w:rsidRPr="00FE0259">
        <w:rPr>
          <w:rFonts w:ascii="Times New Roman" w:eastAsia="Times New Roman" w:hAnsi="Times New Roman" w:cs="Times New Roman"/>
          <w:sz w:val="20"/>
          <w:szCs w:val="20"/>
          <w:lang w:eastAsia="ru-RU"/>
        </w:rPr>
        <w:t>ный</w:t>
      </w:r>
      <w:proofErr w:type="spellEnd"/>
      <w:r w:rsidRPr="00FE0259">
        <w:rPr>
          <w:rFonts w:ascii="Times New Roman" w:eastAsia="Times New Roman" w:hAnsi="Times New Roman" w:cs="Times New Roman"/>
          <w:sz w:val="20"/>
          <w:szCs w:val="20"/>
          <w:lang w:eastAsia="ru-RU"/>
        </w:rPr>
        <w:t xml:space="preserve"> принцип строения клеток. Представление о компартментах клеток. Понятие об органеллах и включениях клеток. Клеточные органеллы общего назначения.</w:t>
      </w:r>
    </w:p>
    <w:p w14:paraId="44DEE89C"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Клеточный метаболизм. Проникновение веществ в клетку и выведение их из клетки.</w:t>
      </w:r>
    </w:p>
    <w:p w14:paraId="368E8D9A"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Эндоцитоз, типы эндоцитоза и роль во внутриклеточном пищеварении. Лизосомы: классификация, структура и функции.</w:t>
      </w:r>
    </w:p>
    <w:p w14:paraId="15DB1A20"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Взаимодействие клеточных структур в метаболизме. Синтез белка. Представление о синтезе небелковых веществ в клетке и ультраструктуры, обеспечивающие их синтез.</w:t>
      </w:r>
    </w:p>
    <w:p w14:paraId="1185F48D" w14:textId="77777777" w:rsidR="00FE0259" w:rsidRPr="00FE0259" w:rsidRDefault="00FE0259" w:rsidP="00FE0259">
      <w:pPr>
        <w:numPr>
          <w:ilvl w:val="0"/>
          <w:numId w:val="1"/>
        </w:numPr>
        <w:spacing w:after="200" w:line="276" w:lineRule="auto"/>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Клеточная поверхность. Рецепторы, поверхностные мембранно-</w:t>
      </w:r>
      <w:proofErr w:type="gramStart"/>
      <w:r w:rsidRPr="00FE0259">
        <w:rPr>
          <w:rFonts w:ascii="Times New Roman" w:eastAsia="Times New Roman" w:hAnsi="Times New Roman" w:cs="Times New Roman"/>
          <w:sz w:val="20"/>
          <w:szCs w:val="20"/>
          <w:lang w:eastAsia="ru-RU"/>
        </w:rPr>
        <w:t>связанные  ферменты</w:t>
      </w:r>
      <w:proofErr w:type="gramEnd"/>
      <w:r w:rsidRPr="00FE0259">
        <w:rPr>
          <w:rFonts w:ascii="Times New Roman" w:eastAsia="Times New Roman" w:hAnsi="Times New Roman" w:cs="Times New Roman"/>
          <w:sz w:val="20"/>
          <w:szCs w:val="20"/>
          <w:lang w:eastAsia="ru-RU"/>
        </w:rPr>
        <w:t xml:space="preserve"> и поверхностные маркерные молекулы. Взаимное распознавание клеток, роль его в формообразовательных процессах. Клеточные органеллы </w:t>
      </w:r>
      <w:proofErr w:type="spellStart"/>
      <w:r w:rsidRPr="00FE0259">
        <w:rPr>
          <w:rFonts w:ascii="Times New Roman" w:eastAsia="Times New Roman" w:hAnsi="Times New Roman" w:cs="Times New Roman"/>
          <w:sz w:val="20"/>
          <w:szCs w:val="20"/>
          <w:lang w:eastAsia="ru-RU"/>
        </w:rPr>
        <w:t>немембранного</w:t>
      </w:r>
      <w:proofErr w:type="spellEnd"/>
      <w:r w:rsidRPr="00FE0259">
        <w:rPr>
          <w:rFonts w:ascii="Times New Roman" w:eastAsia="Times New Roman" w:hAnsi="Times New Roman" w:cs="Times New Roman"/>
          <w:sz w:val="20"/>
          <w:szCs w:val="20"/>
          <w:lang w:eastAsia="ru-RU"/>
        </w:rPr>
        <w:t xml:space="preserve"> типа. Межклеточные контакты: их классификация и функциональное назначение. Коммуникации клеток. Щелевые контакты и синапсы. Митохондрии: ультраструктура, роль мембран и матрикса, роль в жизнедея</w:t>
      </w:r>
      <w:r w:rsidRPr="00FE0259">
        <w:rPr>
          <w:rFonts w:ascii="Times New Roman" w:eastAsia="Times New Roman" w:hAnsi="Times New Roman" w:cs="Times New Roman"/>
          <w:sz w:val="20"/>
          <w:szCs w:val="20"/>
          <w:lang w:eastAsia="ru-RU"/>
        </w:rPr>
        <w:softHyphen/>
        <w:t>тельности клеток</w:t>
      </w:r>
    </w:p>
    <w:p w14:paraId="5B037E2B"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Лизосомы: строение, классификация, формирование их в клетке, роль во внутриклеточном пищеварении.</w:t>
      </w:r>
    </w:p>
    <w:p w14:paraId="300C1342"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Цитоплазматическая сеть: ее типы, строение и функциональное значение. Комплекс Гольджи.</w:t>
      </w:r>
    </w:p>
    <w:p w14:paraId="5A4BAA6F"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Понятие о жизненном цикле клеток: рост, дифференциация, специализация, старение, смерть клетки. Стволовые клетки.</w:t>
      </w:r>
    </w:p>
    <w:p w14:paraId="23D64DE6"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Способы репродукции клеток. Мейоз: характеристика и биологическое значение.</w:t>
      </w:r>
    </w:p>
    <w:p w14:paraId="6F7747C5" w14:textId="77777777" w:rsidR="00FE0259" w:rsidRPr="00FE0259" w:rsidRDefault="00FE0259" w:rsidP="00FE0259">
      <w:pPr>
        <w:spacing w:after="0" w:line="240" w:lineRule="auto"/>
        <w:ind w:left="1080"/>
        <w:contextualSpacing/>
        <w:jc w:val="both"/>
        <w:rPr>
          <w:rFonts w:ascii="Times New Roman" w:eastAsia="Times New Roman" w:hAnsi="Times New Roman" w:cs="Times New Roman"/>
          <w:sz w:val="20"/>
          <w:szCs w:val="20"/>
          <w:lang w:eastAsia="ru-RU"/>
        </w:rPr>
      </w:pPr>
    </w:p>
    <w:p w14:paraId="4E093AE4" w14:textId="77777777" w:rsidR="00FE0259" w:rsidRPr="00FE0259" w:rsidRDefault="00FE0259" w:rsidP="00FE0259">
      <w:pPr>
        <w:spacing w:after="0" w:line="240" w:lineRule="auto"/>
        <w:ind w:left="1080"/>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ОБЩАЯ ГИСТОЛОГИЯ</w:t>
      </w:r>
    </w:p>
    <w:p w14:paraId="53250D13" w14:textId="77777777" w:rsidR="00FE0259" w:rsidRPr="00FE0259" w:rsidRDefault="00FE0259" w:rsidP="00FE0259">
      <w:pPr>
        <w:spacing w:after="0" w:line="240" w:lineRule="auto"/>
        <w:ind w:left="1080"/>
        <w:contextualSpacing/>
        <w:rPr>
          <w:rFonts w:ascii="Times New Roman" w:eastAsia="Times New Roman" w:hAnsi="Times New Roman" w:cs="Times New Roman"/>
          <w:b/>
          <w:bCs/>
          <w:i/>
          <w:iCs/>
          <w:sz w:val="20"/>
          <w:szCs w:val="20"/>
          <w:lang w:eastAsia="ru-RU"/>
        </w:rPr>
      </w:pPr>
      <w:r w:rsidRPr="00FE0259">
        <w:rPr>
          <w:rFonts w:ascii="Times New Roman" w:eastAsia="Times New Roman" w:hAnsi="Times New Roman" w:cs="Times New Roman"/>
          <w:b/>
          <w:bCs/>
          <w:i/>
          <w:iCs/>
          <w:sz w:val="20"/>
          <w:szCs w:val="20"/>
          <w:lang w:eastAsia="ru-RU"/>
        </w:rPr>
        <w:t>Теоретические основы гистологии и эмбриологии</w:t>
      </w:r>
    </w:p>
    <w:p w14:paraId="4F738059"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Ткань как один из уровней организации живого. Определение и классификации тканей. Клеточные популяции и </w:t>
      </w:r>
      <w:proofErr w:type="spellStart"/>
      <w:r w:rsidRPr="00FE0259">
        <w:rPr>
          <w:rFonts w:ascii="Times New Roman" w:eastAsia="Times New Roman" w:hAnsi="Times New Roman" w:cs="Times New Roman"/>
          <w:sz w:val="20"/>
          <w:szCs w:val="20"/>
          <w:lang w:eastAsia="ru-RU"/>
        </w:rPr>
        <w:t>диффероны</w:t>
      </w:r>
      <w:proofErr w:type="spellEnd"/>
      <w:r w:rsidRPr="00FE0259">
        <w:rPr>
          <w:rFonts w:ascii="Times New Roman" w:eastAsia="Times New Roman" w:hAnsi="Times New Roman" w:cs="Times New Roman"/>
          <w:sz w:val="20"/>
          <w:szCs w:val="20"/>
          <w:lang w:eastAsia="ru-RU"/>
        </w:rPr>
        <w:t>. Межклеточные взаимодействия.</w:t>
      </w:r>
    </w:p>
    <w:p w14:paraId="1D0FA622"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Общее понятие о тканях. Теории тканевой эволюции (параллельных </w:t>
      </w:r>
      <w:proofErr w:type="gramStart"/>
      <w:r w:rsidRPr="00FE0259">
        <w:rPr>
          <w:rFonts w:ascii="Times New Roman" w:eastAsia="Times New Roman" w:hAnsi="Times New Roman" w:cs="Times New Roman"/>
          <w:sz w:val="20"/>
          <w:szCs w:val="20"/>
          <w:lang w:eastAsia="ru-RU"/>
        </w:rPr>
        <w:t>рядов  А.А.</w:t>
      </w:r>
      <w:proofErr w:type="gramEnd"/>
      <w:r w:rsidRPr="00FE0259">
        <w:rPr>
          <w:rFonts w:ascii="Times New Roman" w:eastAsia="Times New Roman" w:hAnsi="Times New Roman" w:cs="Times New Roman"/>
          <w:sz w:val="20"/>
          <w:szCs w:val="20"/>
          <w:lang w:eastAsia="ru-RU"/>
        </w:rPr>
        <w:t xml:space="preserve"> Заварзина и дивергентной эволюции Н.Г. Хлопина). Теория </w:t>
      </w:r>
      <w:proofErr w:type="spellStart"/>
      <w:r w:rsidRPr="00FE0259">
        <w:rPr>
          <w:rFonts w:ascii="Times New Roman" w:eastAsia="Times New Roman" w:hAnsi="Times New Roman" w:cs="Times New Roman"/>
          <w:sz w:val="20"/>
          <w:szCs w:val="20"/>
          <w:lang w:eastAsia="ru-RU"/>
        </w:rPr>
        <w:t>фагоцителлы</w:t>
      </w:r>
      <w:proofErr w:type="spellEnd"/>
      <w:r w:rsidRPr="00FE0259">
        <w:rPr>
          <w:rFonts w:ascii="Times New Roman" w:eastAsia="Times New Roman" w:hAnsi="Times New Roman" w:cs="Times New Roman"/>
          <w:sz w:val="20"/>
          <w:szCs w:val="20"/>
          <w:lang w:eastAsia="ru-RU"/>
        </w:rPr>
        <w:t xml:space="preserve"> И.И. Мечникова.</w:t>
      </w:r>
    </w:p>
    <w:p w14:paraId="7C652AFC"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Понятие о гистогенезе и его основных компонентах: индукция, детерминация, пролиферация, дифференциация, физиологическая регенерация, апоптоз.</w:t>
      </w:r>
    </w:p>
    <w:p w14:paraId="502EEE12" w14:textId="77777777" w:rsidR="00FE0259" w:rsidRPr="00FE0259" w:rsidRDefault="00FE0259" w:rsidP="00FE0259">
      <w:pPr>
        <w:spacing w:after="0" w:line="240" w:lineRule="auto"/>
        <w:ind w:left="1080"/>
        <w:contextualSpacing/>
        <w:rPr>
          <w:rFonts w:ascii="Times New Roman" w:eastAsia="Times New Roman" w:hAnsi="Times New Roman" w:cs="Times New Roman"/>
          <w:b/>
          <w:bCs/>
          <w:i/>
          <w:iCs/>
          <w:sz w:val="20"/>
          <w:szCs w:val="20"/>
          <w:lang w:eastAsia="ru-RU"/>
        </w:rPr>
      </w:pPr>
      <w:r w:rsidRPr="00FE0259">
        <w:rPr>
          <w:rFonts w:ascii="Times New Roman" w:eastAsia="Times New Roman" w:hAnsi="Times New Roman" w:cs="Times New Roman"/>
          <w:b/>
          <w:bCs/>
          <w:i/>
          <w:iCs/>
          <w:sz w:val="20"/>
          <w:szCs w:val="20"/>
          <w:lang w:eastAsia="ru-RU"/>
        </w:rPr>
        <w:lastRenderedPageBreak/>
        <w:t>Ткани эпителиальные</w:t>
      </w:r>
    </w:p>
    <w:p w14:paraId="3370115D" w14:textId="77777777" w:rsidR="00FE0259" w:rsidRPr="00FE0259" w:rsidRDefault="00FE0259" w:rsidP="00FE0259">
      <w:pPr>
        <w:numPr>
          <w:ilvl w:val="0"/>
          <w:numId w:val="1"/>
        </w:numPr>
        <w:spacing w:after="200" w:line="276" w:lineRule="auto"/>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Эпителиальные ткани: общие принципы организации и биологическая роль.</w:t>
      </w:r>
    </w:p>
    <w:p w14:paraId="6D56FB0B"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Морфофизиологическая и генетическая классификации. Особенности строения различных эпителиев.</w:t>
      </w:r>
    </w:p>
    <w:p w14:paraId="3CE9C22B" w14:textId="77777777" w:rsidR="00FE0259" w:rsidRPr="00FE0259" w:rsidRDefault="00FE0259" w:rsidP="00FE0259">
      <w:pPr>
        <w:numPr>
          <w:ilvl w:val="0"/>
          <w:numId w:val="1"/>
        </w:numPr>
        <w:spacing w:after="200" w:line="276" w:lineRule="auto"/>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Железистый эпителий. Железы и их классификация. Морфология секреторного цикла железистой клетки. Способы выделения секрета. Физиологическая регенерация многослойных эпителиев. Происхождение эпителиев; </w:t>
      </w:r>
      <w:proofErr w:type="spellStart"/>
      <w:r w:rsidRPr="00FE0259">
        <w:rPr>
          <w:rFonts w:ascii="Times New Roman" w:eastAsia="Times New Roman" w:hAnsi="Times New Roman" w:cs="Times New Roman"/>
          <w:sz w:val="20"/>
          <w:szCs w:val="20"/>
          <w:lang w:eastAsia="ru-RU"/>
        </w:rPr>
        <w:t>полидифферонность</w:t>
      </w:r>
      <w:proofErr w:type="spellEnd"/>
      <w:r w:rsidRPr="00FE0259">
        <w:rPr>
          <w:rFonts w:ascii="Times New Roman" w:eastAsia="Times New Roman" w:hAnsi="Times New Roman" w:cs="Times New Roman"/>
          <w:sz w:val="20"/>
          <w:szCs w:val="20"/>
          <w:lang w:eastAsia="ru-RU"/>
        </w:rPr>
        <w:t xml:space="preserve"> их состава.</w:t>
      </w:r>
    </w:p>
    <w:p w14:paraId="6ECAB81F" w14:textId="77777777" w:rsidR="00FE0259" w:rsidRPr="00FE0259" w:rsidRDefault="00FE0259" w:rsidP="00FE0259">
      <w:pPr>
        <w:spacing w:after="0" w:line="240" w:lineRule="auto"/>
        <w:ind w:left="1080"/>
        <w:contextualSpacing/>
        <w:rPr>
          <w:rFonts w:ascii="Times New Roman" w:eastAsia="Times New Roman" w:hAnsi="Times New Roman" w:cs="Times New Roman"/>
          <w:b/>
          <w:bCs/>
          <w:i/>
          <w:iCs/>
          <w:sz w:val="20"/>
          <w:szCs w:val="20"/>
          <w:lang w:eastAsia="ru-RU"/>
        </w:rPr>
      </w:pPr>
      <w:r w:rsidRPr="00FE0259">
        <w:rPr>
          <w:rFonts w:ascii="Times New Roman" w:eastAsia="Times New Roman" w:hAnsi="Times New Roman" w:cs="Times New Roman"/>
          <w:b/>
          <w:bCs/>
          <w:i/>
          <w:iCs/>
          <w:sz w:val="20"/>
          <w:szCs w:val="20"/>
          <w:lang w:eastAsia="ru-RU"/>
        </w:rPr>
        <w:t>Ткани мышечные</w:t>
      </w:r>
    </w:p>
    <w:p w14:paraId="7206688E"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Мышечные ткани: общая характеристика, классификация, источники развития.</w:t>
      </w:r>
    </w:p>
    <w:p w14:paraId="7AE613FB"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Скелетная исчерченная мышечная ткань. </w:t>
      </w:r>
      <w:proofErr w:type="spellStart"/>
      <w:r w:rsidRPr="00FE0259">
        <w:rPr>
          <w:rFonts w:ascii="Times New Roman" w:eastAsia="Times New Roman" w:hAnsi="Times New Roman" w:cs="Times New Roman"/>
          <w:sz w:val="20"/>
          <w:szCs w:val="20"/>
          <w:lang w:eastAsia="ru-RU"/>
        </w:rPr>
        <w:t>Гистофизиология</w:t>
      </w:r>
      <w:proofErr w:type="spellEnd"/>
      <w:r w:rsidRPr="00FE0259">
        <w:rPr>
          <w:rFonts w:ascii="Times New Roman" w:eastAsia="Times New Roman" w:hAnsi="Times New Roman" w:cs="Times New Roman"/>
          <w:sz w:val="20"/>
          <w:szCs w:val="20"/>
          <w:lang w:eastAsia="ru-RU"/>
        </w:rPr>
        <w:t xml:space="preserve"> мышечного сокращения.</w:t>
      </w:r>
    </w:p>
    <w:p w14:paraId="679982E3"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Гладкая мышечная ткань: функциональное значение, строение, </w:t>
      </w:r>
      <w:proofErr w:type="spellStart"/>
      <w:r w:rsidRPr="00FE0259">
        <w:rPr>
          <w:rFonts w:ascii="Times New Roman" w:eastAsia="Times New Roman" w:hAnsi="Times New Roman" w:cs="Times New Roman"/>
          <w:sz w:val="20"/>
          <w:szCs w:val="20"/>
          <w:lang w:eastAsia="ru-RU"/>
        </w:rPr>
        <w:t>гистофизиология</w:t>
      </w:r>
      <w:proofErr w:type="spellEnd"/>
      <w:r w:rsidRPr="00FE0259">
        <w:rPr>
          <w:rFonts w:ascii="Times New Roman" w:eastAsia="Times New Roman" w:hAnsi="Times New Roman" w:cs="Times New Roman"/>
          <w:sz w:val="20"/>
          <w:szCs w:val="20"/>
          <w:lang w:eastAsia="ru-RU"/>
        </w:rPr>
        <w:t>. Источники развития. Миокард: развитие, строение, микроскопическое и ультрамикроскопическое строение. Особенности физиологической регенерации.</w:t>
      </w:r>
    </w:p>
    <w:p w14:paraId="073F1E4D" w14:textId="77777777" w:rsidR="00FE0259" w:rsidRPr="00FE0259" w:rsidRDefault="00FE0259" w:rsidP="00FE0259">
      <w:pPr>
        <w:spacing w:after="0" w:line="240" w:lineRule="auto"/>
        <w:ind w:left="1080"/>
        <w:contextualSpacing/>
        <w:rPr>
          <w:rFonts w:ascii="Times New Roman" w:eastAsia="Times New Roman" w:hAnsi="Times New Roman" w:cs="Times New Roman"/>
          <w:b/>
          <w:bCs/>
          <w:i/>
          <w:iCs/>
          <w:sz w:val="20"/>
          <w:szCs w:val="20"/>
          <w:lang w:eastAsia="ru-RU"/>
        </w:rPr>
      </w:pPr>
      <w:r w:rsidRPr="00FE0259">
        <w:rPr>
          <w:rFonts w:ascii="Times New Roman" w:eastAsia="Times New Roman" w:hAnsi="Times New Roman" w:cs="Times New Roman"/>
          <w:b/>
          <w:bCs/>
          <w:i/>
          <w:iCs/>
          <w:sz w:val="20"/>
          <w:szCs w:val="20"/>
          <w:lang w:eastAsia="ru-RU"/>
        </w:rPr>
        <w:t>Ткани опорно-трофические</w:t>
      </w:r>
    </w:p>
    <w:p w14:paraId="1B7A2FAA"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Опорно-трофические ткани. Становление опорной функции тканей внутренней среды в филогенезе.</w:t>
      </w:r>
    </w:p>
    <w:p w14:paraId="39834F5F"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proofErr w:type="spellStart"/>
      <w:r w:rsidRPr="00FE0259">
        <w:rPr>
          <w:rFonts w:ascii="Times New Roman" w:eastAsia="Times New Roman" w:hAnsi="Times New Roman" w:cs="Times New Roman"/>
          <w:sz w:val="20"/>
          <w:szCs w:val="20"/>
          <w:lang w:eastAsia="ru-RU"/>
        </w:rPr>
        <w:t>Обшая</w:t>
      </w:r>
      <w:proofErr w:type="spellEnd"/>
      <w:r w:rsidRPr="00FE0259">
        <w:rPr>
          <w:rFonts w:ascii="Times New Roman" w:eastAsia="Times New Roman" w:hAnsi="Times New Roman" w:cs="Times New Roman"/>
          <w:sz w:val="20"/>
          <w:szCs w:val="20"/>
          <w:lang w:eastAsia="ru-RU"/>
        </w:rPr>
        <w:t xml:space="preserve"> характеристика и классификация соединительных тканей. Понятие о межклеточном веществе. Соотношение клеточных элементов и </w:t>
      </w:r>
      <w:proofErr w:type="spellStart"/>
      <w:r w:rsidRPr="00FE0259">
        <w:rPr>
          <w:rFonts w:ascii="Times New Roman" w:eastAsia="Times New Roman" w:hAnsi="Times New Roman" w:cs="Times New Roman"/>
          <w:sz w:val="20"/>
          <w:szCs w:val="20"/>
          <w:lang w:eastAsia="ru-RU"/>
        </w:rPr>
        <w:t>межклеточ</w:t>
      </w:r>
      <w:proofErr w:type="spellEnd"/>
      <w:r w:rsidRPr="00FE0259">
        <w:rPr>
          <w:rFonts w:ascii="Times New Roman" w:eastAsia="Times New Roman" w:hAnsi="Times New Roman" w:cs="Times New Roman"/>
          <w:sz w:val="20"/>
          <w:szCs w:val="20"/>
          <w:lang w:eastAsia="ru-RU"/>
        </w:rPr>
        <w:t xml:space="preserve"> </w:t>
      </w:r>
      <w:proofErr w:type="spellStart"/>
      <w:r w:rsidRPr="00FE0259">
        <w:rPr>
          <w:rFonts w:ascii="Times New Roman" w:eastAsia="Times New Roman" w:hAnsi="Times New Roman" w:cs="Times New Roman"/>
          <w:sz w:val="20"/>
          <w:szCs w:val="20"/>
          <w:lang w:eastAsia="ru-RU"/>
        </w:rPr>
        <w:t>ного</w:t>
      </w:r>
      <w:proofErr w:type="spellEnd"/>
      <w:r w:rsidRPr="00FE0259">
        <w:rPr>
          <w:rFonts w:ascii="Times New Roman" w:eastAsia="Times New Roman" w:hAnsi="Times New Roman" w:cs="Times New Roman"/>
          <w:sz w:val="20"/>
          <w:szCs w:val="20"/>
          <w:lang w:eastAsia="ru-RU"/>
        </w:rPr>
        <w:t xml:space="preserve"> вещества в различных видах соединительных тканей. Возрастные изменения.</w:t>
      </w:r>
    </w:p>
    <w:p w14:paraId="7D88B557" w14:textId="77777777" w:rsidR="00FE0259" w:rsidRPr="00FE0259" w:rsidRDefault="00FE0259" w:rsidP="00FE0259">
      <w:pPr>
        <w:numPr>
          <w:ilvl w:val="0"/>
          <w:numId w:val="1"/>
        </w:numPr>
        <w:spacing w:after="200" w:line="276" w:lineRule="auto"/>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Собственно соединительная ткань и ее типы. Гистогенез. Основное вещество и волокна, их физико-химические свойства. Современное представление о </w:t>
      </w:r>
      <w:proofErr w:type="spellStart"/>
      <w:r w:rsidRPr="00FE0259">
        <w:rPr>
          <w:rFonts w:ascii="Times New Roman" w:eastAsia="Times New Roman" w:hAnsi="Times New Roman" w:cs="Times New Roman"/>
          <w:sz w:val="20"/>
          <w:szCs w:val="20"/>
          <w:lang w:eastAsia="ru-RU"/>
        </w:rPr>
        <w:t>коллагеногенезе</w:t>
      </w:r>
      <w:proofErr w:type="spellEnd"/>
      <w:r w:rsidRPr="00FE0259">
        <w:rPr>
          <w:rFonts w:ascii="Times New Roman" w:eastAsia="Times New Roman" w:hAnsi="Times New Roman" w:cs="Times New Roman"/>
          <w:sz w:val="20"/>
          <w:szCs w:val="20"/>
          <w:lang w:eastAsia="ru-RU"/>
        </w:rPr>
        <w:t>.</w:t>
      </w:r>
    </w:p>
    <w:p w14:paraId="00A1D5E7"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Строение и функциональное значение рыхлой волокнистой </w:t>
      </w:r>
      <w:proofErr w:type="gramStart"/>
      <w:r w:rsidRPr="00FE0259">
        <w:rPr>
          <w:rFonts w:ascii="Times New Roman" w:eastAsia="Times New Roman" w:hAnsi="Times New Roman" w:cs="Times New Roman"/>
          <w:sz w:val="20"/>
          <w:szCs w:val="20"/>
          <w:lang w:eastAsia="ru-RU"/>
        </w:rPr>
        <w:t>соединительной  ткани</w:t>
      </w:r>
      <w:proofErr w:type="gramEnd"/>
      <w:r w:rsidRPr="00FE0259">
        <w:rPr>
          <w:rFonts w:ascii="Times New Roman" w:eastAsia="Times New Roman" w:hAnsi="Times New Roman" w:cs="Times New Roman"/>
          <w:sz w:val="20"/>
          <w:szCs w:val="20"/>
          <w:lang w:eastAsia="ru-RU"/>
        </w:rPr>
        <w:t xml:space="preserve">. Клетки </w:t>
      </w:r>
      <w:proofErr w:type="spellStart"/>
      <w:r w:rsidRPr="00FE0259">
        <w:rPr>
          <w:rFonts w:ascii="Times New Roman" w:eastAsia="Times New Roman" w:hAnsi="Times New Roman" w:cs="Times New Roman"/>
          <w:sz w:val="20"/>
          <w:szCs w:val="20"/>
          <w:lang w:eastAsia="ru-RU"/>
        </w:rPr>
        <w:t>фибробластического</w:t>
      </w:r>
      <w:proofErr w:type="spellEnd"/>
      <w:r w:rsidRPr="00FE0259">
        <w:rPr>
          <w:rFonts w:ascii="Times New Roman" w:eastAsia="Times New Roman" w:hAnsi="Times New Roman" w:cs="Times New Roman"/>
          <w:sz w:val="20"/>
          <w:szCs w:val="20"/>
          <w:lang w:eastAsia="ru-RU"/>
        </w:rPr>
        <w:t xml:space="preserve"> ряда и их роль в образовании и обновлении межклеточного вещества. Хрящевые ткани: общая характеристика, развитие, классификация, строение, функциональное значение. Рост и фи</w:t>
      </w:r>
      <w:r w:rsidRPr="00FE0259">
        <w:rPr>
          <w:rFonts w:ascii="Times New Roman" w:eastAsia="Times New Roman" w:hAnsi="Times New Roman" w:cs="Times New Roman"/>
          <w:sz w:val="20"/>
          <w:szCs w:val="20"/>
          <w:lang w:eastAsia="ru-RU"/>
        </w:rPr>
        <w:softHyphen/>
        <w:t>зиологическая регенерация хряща.</w:t>
      </w:r>
    </w:p>
    <w:p w14:paraId="5B97A5CE"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Костная ткань. Общие свойства и классификация. Гистогенез костной ткани.</w:t>
      </w:r>
    </w:p>
    <w:p w14:paraId="63C0B417"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Общая характеристика костной ткани и кости как органа. Строение плоских и трубчатых костей. Развитие костных органов.</w:t>
      </w:r>
    </w:p>
    <w:p w14:paraId="72C9BD01"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Соединительные ткани со специальными свойствами. Жировая ткань: </w:t>
      </w:r>
      <w:proofErr w:type="gramStart"/>
      <w:r w:rsidRPr="00FE0259">
        <w:rPr>
          <w:rFonts w:ascii="Times New Roman" w:eastAsia="Times New Roman" w:hAnsi="Times New Roman" w:cs="Times New Roman"/>
          <w:sz w:val="20"/>
          <w:szCs w:val="20"/>
          <w:lang w:eastAsia="ru-RU"/>
        </w:rPr>
        <w:t>ее  разновидности</w:t>
      </w:r>
      <w:proofErr w:type="gramEnd"/>
      <w:r w:rsidRPr="00FE0259">
        <w:rPr>
          <w:rFonts w:ascii="Times New Roman" w:eastAsia="Times New Roman" w:hAnsi="Times New Roman" w:cs="Times New Roman"/>
          <w:sz w:val="20"/>
          <w:szCs w:val="20"/>
          <w:lang w:eastAsia="ru-RU"/>
        </w:rPr>
        <w:t xml:space="preserve">, особенности строения </w:t>
      </w:r>
      <w:proofErr w:type="spellStart"/>
      <w:r w:rsidRPr="00FE0259">
        <w:rPr>
          <w:rFonts w:ascii="Times New Roman" w:eastAsia="Times New Roman" w:hAnsi="Times New Roman" w:cs="Times New Roman"/>
          <w:sz w:val="20"/>
          <w:szCs w:val="20"/>
          <w:lang w:eastAsia="ru-RU"/>
        </w:rPr>
        <w:t>адипоцитов</w:t>
      </w:r>
      <w:proofErr w:type="spellEnd"/>
      <w:r w:rsidRPr="00FE0259">
        <w:rPr>
          <w:rFonts w:ascii="Times New Roman" w:eastAsia="Times New Roman" w:hAnsi="Times New Roman" w:cs="Times New Roman"/>
          <w:sz w:val="20"/>
          <w:szCs w:val="20"/>
          <w:lang w:eastAsia="ru-RU"/>
        </w:rPr>
        <w:t>, роль в организме и источники развития.</w:t>
      </w:r>
    </w:p>
    <w:p w14:paraId="4064C9B9"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Клеточные элементы соединительной ткани и их участие в защитных </w:t>
      </w:r>
      <w:proofErr w:type="spellStart"/>
      <w:r w:rsidRPr="00FE0259">
        <w:rPr>
          <w:rFonts w:ascii="Times New Roman" w:eastAsia="Times New Roman" w:hAnsi="Times New Roman" w:cs="Times New Roman"/>
          <w:sz w:val="20"/>
          <w:szCs w:val="20"/>
          <w:lang w:eastAsia="ru-RU"/>
        </w:rPr>
        <w:t>реакци</w:t>
      </w:r>
      <w:proofErr w:type="spellEnd"/>
      <w:r w:rsidRPr="00FE0259">
        <w:rPr>
          <w:rFonts w:ascii="Times New Roman" w:eastAsia="Times New Roman" w:hAnsi="Times New Roman" w:cs="Times New Roman"/>
          <w:sz w:val="20"/>
          <w:szCs w:val="20"/>
          <w:lang w:eastAsia="ru-RU"/>
        </w:rPr>
        <w:t xml:space="preserve"> </w:t>
      </w:r>
      <w:proofErr w:type="spellStart"/>
      <w:r w:rsidRPr="00FE0259">
        <w:rPr>
          <w:rFonts w:ascii="Times New Roman" w:eastAsia="Times New Roman" w:hAnsi="Times New Roman" w:cs="Times New Roman"/>
          <w:sz w:val="20"/>
          <w:szCs w:val="20"/>
          <w:lang w:eastAsia="ru-RU"/>
        </w:rPr>
        <w:t>ях</w:t>
      </w:r>
      <w:proofErr w:type="spellEnd"/>
      <w:r w:rsidRPr="00FE0259">
        <w:rPr>
          <w:rFonts w:ascii="Times New Roman" w:eastAsia="Times New Roman" w:hAnsi="Times New Roman" w:cs="Times New Roman"/>
          <w:sz w:val="20"/>
          <w:szCs w:val="20"/>
          <w:lang w:eastAsia="ru-RU"/>
        </w:rPr>
        <w:t xml:space="preserve"> организма. Роль И.И. Мечникова, А.А. Заварзина, А.А. Максимова и др. в развитии учения о соединительной ткани. Система </w:t>
      </w:r>
      <w:proofErr w:type="spellStart"/>
      <w:r w:rsidRPr="00FE0259">
        <w:rPr>
          <w:rFonts w:ascii="Times New Roman" w:eastAsia="Times New Roman" w:hAnsi="Times New Roman" w:cs="Times New Roman"/>
          <w:sz w:val="20"/>
          <w:szCs w:val="20"/>
          <w:lang w:eastAsia="ru-RU"/>
        </w:rPr>
        <w:t>мононуклеарных</w:t>
      </w:r>
      <w:proofErr w:type="spellEnd"/>
      <w:r w:rsidRPr="00FE0259">
        <w:rPr>
          <w:rFonts w:ascii="Times New Roman" w:eastAsia="Times New Roman" w:hAnsi="Times New Roman" w:cs="Times New Roman"/>
          <w:sz w:val="20"/>
          <w:szCs w:val="20"/>
          <w:lang w:eastAsia="ru-RU"/>
        </w:rPr>
        <w:t xml:space="preserve"> фагоцитов.</w:t>
      </w:r>
    </w:p>
    <w:p w14:paraId="759B8982"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Этапы кроветворения в эмбриональном и постэмбриональном </w:t>
      </w:r>
      <w:proofErr w:type="gramStart"/>
      <w:r w:rsidRPr="00FE0259">
        <w:rPr>
          <w:rFonts w:ascii="Times New Roman" w:eastAsia="Times New Roman" w:hAnsi="Times New Roman" w:cs="Times New Roman"/>
          <w:sz w:val="20"/>
          <w:szCs w:val="20"/>
          <w:lang w:eastAsia="ru-RU"/>
        </w:rPr>
        <w:t>периодах  развития</w:t>
      </w:r>
      <w:proofErr w:type="gramEnd"/>
      <w:r w:rsidRPr="00FE0259">
        <w:rPr>
          <w:rFonts w:ascii="Times New Roman" w:eastAsia="Times New Roman" w:hAnsi="Times New Roman" w:cs="Times New Roman"/>
          <w:sz w:val="20"/>
          <w:szCs w:val="20"/>
          <w:lang w:eastAsia="ru-RU"/>
        </w:rPr>
        <w:t xml:space="preserve">. Взаимодействие </w:t>
      </w:r>
      <w:proofErr w:type="spellStart"/>
      <w:r w:rsidRPr="00FE0259">
        <w:rPr>
          <w:rFonts w:ascii="Times New Roman" w:eastAsia="Times New Roman" w:hAnsi="Times New Roman" w:cs="Times New Roman"/>
          <w:sz w:val="20"/>
          <w:szCs w:val="20"/>
          <w:lang w:eastAsia="ru-RU"/>
        </w:rPr>
        <w:t>стромальных</w:t>
      </w:r>
      <w:proofErr w:type="spellEnd"/>
      <w:r w:rsidRPr="00FE0259">
        <w:rPr>
          <w:rFonts w:ascii="Times New Roman" w:eastAsia="Times New Roman" w:hAnsi="Times New Roman" w:cs="Times New Roman"/>
          <w:sz w:val="20"/>
          <w:szCs w:val="20"/>
          <w:lang w:eastAsia="ru-RU"/>
        </w:rPr>
        <w:t xml:space="preserve"> и паренхиматозных элементов в кроветворных органах.</w:t>
      </w:r>
    </w:p>
    <w:p w14:paraId="6AF72F1E"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Кровь. Плазма крови. Форменные элементы крови: классификация, строение, функции. Гемограмма и лейкоцитарная формула, их значение для клиники.</w:t>
      </w:r>
    </w:p>
    <w:p w14:paraId="27D78B82"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Лейкоциты: классификация, микроскопическое и ультрамикроскопическое строение.</w:t>
      </w:r>
    </w:p>
    <w:p w14:paraId="130FCC93"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Зернистые лейкоциты: классификация, строение и физиологическая роль, </w:t>
      </w:r>
      <w:proofErr w:type="spellStart"/>
      <w:r w:rsidRPr="00FE0259">
        <w:rPr>
          <w:rFonts w:ascii="Times New Roman" w:eastAsia="Times New Roman" w:hAnsi="Times New Roman" w:cs="Times New Roman"/>
          <w:sz w:val="20"/>
          <w:szCs w:val="20"/>
          <w:lang w:eastAsia="ru-RU"/>
        </w:rPr>
        <w:t>лейкоцитопоэз</w:t>
      </w:r>
      <w:proofErr w:type="spellEnd"/>
      <w:r w:rsidRPr="00FE0259">
        <w:rPr>
          <w:rFonts w:ascii="Times New Roman" w:eastAsia="Times New Roman" w:hAnsi="Times New Roman" w:cs="Times New Roman"/>
          <w:sz w:val="20"/>
          <w:szCs w:val="20"/>
          <w:lang w:eastAsia="ru-RU"/>
        </w:rPr>
        <w:t>. Плазма крови.</w:t>
      </w:r>
    </w:p>
    <w:p w14:paraId="6027EEC7"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Агранулоциты: классификация, количество, строение, особенности </w:t>
      </w:r>
      <w:proofErr w:type="spellStart"/>
      <w:r w:rsidRPr="00FE0259">
        <w:rPr>
          <w:rFonts w:ascii="Times New Roman" w:eastAsia="Times New Roman" w:hAnsi="Times New Roman" w:cs="Times New Roman"/>
          <w:sz w:val="20"/>
          <w:szCs w:val="20"/>
          <w:lang w:eastAsia="ru-RU"/>
        </w:rPr>
        <w:t>агранулоцитопоэза</w:t>
      </w:r>
      <w:proofErr w:type="spellEnd"/>
      <w:r w:rsidRPr="00FE0259">
        <w:rPr>
          <w:rFonts w:ascii="Times New Roman" w:eastAsia="Times New Roman" w:hAnsi="Times New Roman" w:cs="Times New Roman"/>
          <w:sz w:val="20"/>
          <w:szCs w:val="20"/>
          <w:lang w:eastAsia="ru-RU"/>
        </w:rPr>
        <w:t xml:space="preserve">; лимфоидные клетки и моноциты; их участие в иммунитете. Система </w:t>
      </w:r>
      <w:proofErr w:type="spellStart"/>
      <w:r w:rsidRPr="00FE0259">
        <w:rPr>
          <w:rFonts w:ascii="Times New Roman" w:eastAsia="Times New Roman" w:hAnsi="Times New Roman" w:cs="Times New Roman"/>
          <w:sz w:val="20"/>
          <w:szCs w:val="20"/>
          <w:lang w:eastAsia="ru-RU"/>
        </w:rPr>
        <w:t>мононуклеарных</w:t>
      </w:r>
      <w:proofErr w:type="spellEnd"/>
      <w:r w:rsidRPr="00FE0259">
        <w:rPr>
          <w:rFonts w:ascii="Times New Roman" w:eastAsia="Times New Roman" w:hAnsi="Times New Roman" w:cs="Times New Roman"/>
          <w:sz w:val="20"/>
          <w:szCs w:val="20"/>
          <w:lang w:eastAsia="ru-RU"/>
        </w:rPr>
        <w:t xml:space="preserve"> фагоцитов.</w:t>
      </w:r>
    </w:p>
    <w:p w14:paraId="77003E27"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Эритроциты: биологическая роль, строение, количество в крови. Эмбриональный и постэмбриональный </w:t>
      </w:r>
      <w:proofErr w:type="spellStart"/>
      <w:r w:rsidRPr="00FE0259">
        <w:rPr>
          <w:rFonts w:ascii="Times New Roman" w:eastAsia="Times New Roman" w:hAnsi="Times New Roman" w:cs="Times New Roman"/>
          <w:sz w:val="20"/>
          <w:szCs w:val="20"/>
          <w:lang w:eastAsia="ru-RU"/>
        </w:rPr>
        <w:t>эритроцитопоэз</w:t>
      </w:r>
      <w:proofErr w:type="spellEnd"/>
      <w:r w:rsidRPr="00FE0259">
        <w:rPr>
          <w:rFonts w:ascii="Times New Roman" w:eastAsia="Times New Roman" w:hAnsi="Times New Roman" w:cs="Times New Roman"/>
          <w:sz w:val="20"/>
          <w:szCs w:val="20"/>
          <w:lang w:eastAsia="ru-RU"/>
        </w:rPr>
        <w:t xml:space="preserve">. Кровяные пластинки. </w:t>
      </w:r>
      <w:proofErr w:type="spellStart"/>
      <w:r w:rsidRPr="00FE0259">
        <w:rPr>
          <w:rFonts w:ascii="Times New Roman" w:eastAsia="Times New Roman" w:hAnsi="Times New Roman" w:cs="Times New Roman"/>
          <w:sz w:val="20"/>
          <w:szCs w:val="20"/>
          <w:lang w:eastAsia="ru-RU"/>
        </w:rPr>
        <w:t>Тромбоцитопоэз</w:t>
      </w:r>
      <w:proofErr w:type="spellEnd"/>
      <w:r w:rsidRPr="00FE0259">
        <w:rPr>
          <w:rFonts w:ascii="Times New Roman" w:eastAsia="Times New Roman" w:hAnsi="Times New Roman" w:cs="Times New Roman"/>
          <w:sz w:val="20"/>
          <w:szCs w:val="20"/>
          <w:lang w:eastAsia="ru-RU"/>
        </w:rPr>
        <w:t>.</w:t>
      </w:r>
    </w:p>
    <w:p w14:paraId="5F5D53A7"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Особенности крови у детей. Лейкоцитарный перекрест.</w:t>
      </w:r>
    </w:p>
    <w:p w14:paraId="1A5F26AE" w14:textId="77777777" w:rsidR="00FE0259" w:rsidRPr="00FE0259" w:rsidRDefault="00FE0259" w:rsidP="00FE0259">
      <w:pPr>
        <w:spacing w:after="0" w:line="240" w:lineRule="auto"/>
        <w:ind w:left="1080"/>
        <w:contextualSpacing/>
        <w:rPr>
          <w:rFonts w:ascii="Times New Roman" w:eastAsia="Times New Roman" w:hAnsi="Times New Roman" w:cs="Times New Roman"/>
          <w:b/>
          <w:bCs/>
          <w:i/>
          <w:iCs/>
          <w:sz w:val="20"/>
          <w:szCs w:val="20"/>
          <w:lang w:eastAsia="ru-RU"/>
        </w:rPr>
      </w:pPr>
      <w:r w:rsidRPr="00FE0259">
        <w:rPr>
          <w:rFonts w:ascii="Times New Roman" w:eastAsia="Times New Roman" w:hAnsi="Times New Roman" w:cs="Times New Roman"/>
          <w:b/>
          <w:bCs/>
          <w:i/>
          <w:iCs/>
          <w:sz w:val="20"/>
          <w:szCs w:val="20"/>
          <w:lang w:eastAsia="ru-RU"/>
        </w:rPr>
        <w:t>Нервная ткань</w:t>
      </w:r>
    </w:p>
    <w:p w14:paraId="4F5BA219"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Нервная ткань: клеточный состав, особенности тканевой организации и развитие. </w:t>
      </w:r>
      <w:proofErr w:type="spellStart"/>
      <w:r w:rsidRPr="00FE0259">
        <w:rPr>
          <w:rFonts w:ascii="Times New Roman" w:eastAsia="Times New Roman" w:hAnsi="Times New Roman" w:cs="Times New Roman"/>
          <w:sz w:val="20"/>
          <w:szCs w:val="20"/>
          <w:lang w:eastAsia="ru-RU"/>
        </w:rPr>
        <w:t>Нейроциты</w:t>
      </w:r>
      <w:proofErr w:type="spellEnd"/>
      <w:r w:rsidRPr="00FE0259">
        <w:rPr>
          <w:rFonts w:ascii="Times New Roman" w:eastAsia="Times New Roman" w:hAnsi="Times New Roman" w:cs="Times New Roman"/>
          <w:sz w:val="20"/>
          <w:szCs w:val="20"/>
          <w:lang w:eastAsia="ru-RU"/>
        </w:rPr>
        <w:t>: их строение и классификация.</w:t>
      </w:r>
    </w:p>
    <w:p w14:paraId="09667E77"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Нервные окончания и синапсы: классификация, строение и </w:t>
      </w:r>
      <w:proofErr w:type="spellStart"/>
      <w:r w:rsidRPr="00FE0259">
        <w:rPr>
          <w:rFonts w:ascii="Times New Roman" w:eastAsia="Times New Roman" w:hAnsi="Times New Roman" w:cs="Times New Roman"/>
          <w:sz w:val="20"/>
          <w:szCs w:val="20"/>
          <w:lang w:eastAsia="ru-RU"/>
        </w:rPr>
        <w:t>гистофизиология</w:t>
      </w:r>
      <w:proofErr w:type="spellEnd"/>
      <w:r w:rsidRPr="00FE0259">
        <w:rPr>
          <w:rFonts w:ascii="Times New Roman" w:eastAsia="Times New Roman" w:hAnsi="Times New Roman" w:cs="Times New Roman"/>
          <w:sz w:val="20"/>
          <w:szCs w:val="20"/>
          <w:lang w:eastAsia="ru-RU"/>
        </w:rPr>
        <w:t>.</w:t>
      </w:r>
    </w:p>
    <w:p w14:paraId="3C0E457E" w14:textId="77777777" w:rsidR="00FE0259" w:rsidRPr="00FE0259" w:rsidRDefault="00FE0259" w:rsidP="00FE0259">
      <w:pPr>
        <w:numPr>
          <w:ilvl w:val="0"/>
          <w:numId w:val="1"/>
        </w:numPr>
        <w:spacing w:after="200" w:line="276" w:lineRule="auto"/>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Нейросекреторные клетки. Строение и классификация глиальных клеток.  Миелиновые и </w:t>
      </w:r>
      <w:proofErr w:type="spellStart"/>
      <w:r w:rsidRPr="00FE0259">
        <w:rPr>
          <w:rFonts w:ascii="Times New Roman" w:eastAsia="Times New Roman" w:hAnsi="Times New Roman" w:cs="Times New Roman"/>
          <w:sz w:val="20"/>
          <w:szCs w:val="20"/>
          <w:lang w:eastAsia="ru-RU"/>
        </w:rPr>
        <w:t>безмиелиновые</w:t>
      </w:r>
      <w:proofErr w:type="spellEnd"/>
      <w:r w:rsidRPr="00FE0259">
        <w:rPr>
          <w:rFonts w:ascii="Times New Roman" w:eastAsia="Times New Roman" w:hAnsi="Times New Roman" w:cs="Times New Roman"/>
          <w:sz w:val="20"/>
          <w:szCs w:val="20"/>
          <w:lang w:eastAsia="ru-RU"/>
        </w:rPr>
        <w:t xml:space="preserve"> нервные волокна: строение и функциональные особенности. Процесс </w:t>
      </w:r>
      <w:proofErr w:type="spellStart"/>
      <w:r w:rsidRPr="00FE0259">
        <w:rPr>
          <w:rFonts w:ascii="Times New Roman" w:eastAsia="Times New Roman" w:hAnsi="Times New Roman" w:cs="Times New Roman"/>
          <w:sz w:val="20"/>
          <w:szCs w:val="20"/>
          <w:lang w:eastAsia="ru-RU"/>
        </w:rPr>
        <w:t>миелинизации</w:t>
      </w:r>
      <w:proofErr w:type="spellEnd"/>
      <w:r w:rsidRPr="00FE0259">
        <w:rPr>
          <w:rFonts w:ascii="Times New Roman" w:eastAsia="Times New Roman" w:hAnsi="Times New Roman" w:cs="Times New Roman"/>
          <w:sz w:val="20"/>
          <w:szCs w:val="20"/>
          <w:lang w:eastAsia="ru-RU"/>
        </w:rPr>
        <w:t>. Периферические нервные стволы. Регенерация нервов и нервных волокон. Строение периферических нервов. Нейронная рефлекторная дуга, ее составные элементы и их роль. Виды реф</w:t>
      </w:r>
      <w:r w:rsidRPr="00FE0259">
        <w:rPr>
          <w:rFonts w:ascii="Times New Roman" w:eastAsia="Times New Roman" w:hAnsi="Times New Roman" w:cs="Times New Roman"/>
          <w:sz w:val="20"/>
          <w:szCs w:val="20"/>
          <w:lang w:eastAsia="ru-RU"/>
        </w:rPr>
        <w:softHyphen/>
        <w:t>лекторных дуг. Особенности физиологической регенерации тканевых элементов.</w:t>
      </w:r>
    </w:p>
    <w:p w14:paraId="0A8CB756" w14:textId="77777777" w:rsidR="00FE0259" w:rsidRPr="00FE0259" w:rsidRDefault="00FE0259" w:rsidP="00FE0259">
      <w:pPr>
        <w:spacing w:after="0" w:line="240" w:lineRule="auto"/>
        <w:ind w:left="1080"/>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lastRenderedPageBreak/>
        <w:t xml:space="preserve"> </w:t>
      </w:r>
      <w:r w:rsidRPr="00FE0259">
        <w:rPr>
          <w:rFonts w:ascii="Times New Roman" w:eastAsia="Times New Roman" w:hAnsi="Times New Roman" w:cs="Times New Roman"/>
          <w:b/>
          <w:i/>
          <w:sz w:val="20"/>
          <w:szCs w:val="20"/>
          <w:lang w:eastAsia="ru-RU"/>
        </w:rPr>
        <w:t>Эмбриология</w:t>
      </w:r>
    </w:p>
    <w:p w14:paraId="5362196F"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Понятие об эмбриональном гистогенезе и его основные компоненты: ин </w:t>
      </w:r>
      <w:proofErr w:type="spellStart"/>
      <w:r w:rsidRPr="00FE0259">
        <w:rPr>
          <w:rFonts w:ascii="Times New Roman" w:eastAsia="Times New Roman" w:hAnsi="Times New Roman" w:cs="Times New Roman"/>
          <w:sz w:val="20"/>
          <w:szCs w:val="20"/>
          <w:lang w:eastAsia="ru-RU"/>
        </w:rPr>
        <w:t>дукция</w:t>
      </w:r>
      <w:proofErr w:type="spellEnd"/>
      <w:r w:rsidRPr="00FE0259">
        <w:rPr>
          <w:rFonts w:ascii="Times New Roman" w:eastAsia="Times New Roman" w:hAnsi="Times New Roman" w:cs="Times New Roman"/>
          <w:sz w:val="20"/>
          <w:szCs w:val="20"/>
          <w:lang w:eastAsia="ru-RU"/>
        </w:rPr>
        <w:t>, детерминация, дифференциация, пролиферация, апоптоз. Роль их в формообразовательных процессах.</w:t>
      </w:r>
    </w:p>
    <w:p w14:paraId="7576A431"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Составные компоненты процесса развития. Эмбриональная индукция как один из регуляторных механизмов эмбриогенеза.</w:t>
      </w:r>
    </w:p>
    <w:p w14:paraId="6385E914"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Половые клетки: сравнительная морфологическая характеристика </w:t>
      </w:r>
      <w:proofErr w:type="gramStart"/>
      <w:r w:rsidRPr="00FE0259">
        <w:rPr>
          <w:rFonts w:ascii="Times New Roman" w:eastAsia="Times New Roman" w:hAnsi="Times New Roman" w:cs="Times New Roman"/>
          <w:sz w:val="20"/>
          <w:szCs w:val="20"/>
          <w:lang w:eastAsia="ru-RU"/>
        </w:rPr>
        <w:t>мужских  и</w:t>
      </w:r>
      <w:proofErr w:type="gramEnd"/>
      <w:r w:rsidRPr="00FE0259">
        <w:rPr>
          <w:rFonts w:ascii="Times New Roman" w:eastAsia="Times New Roman" w:hAnsi="Times New Roman" w:cs="Times New Roman"/>
          <w:sz w:val="20"/>
          <w:szCs w:val="20"/>
          <w:lang w:eastAsia="ru-RU"/>
        </w:rPr>
        <w:t xml:space="preserve"> женских половых клеток, сравнительная характеристика сперматогенеза и оогенеза, роль этих клеток в передаче генетической информации и обеспечении изменчивости организма.</w:t>
      </w:r>
    </w:p>
    <w:p w14:paraId="234B9915" w14:textId="77777777" w:rsidR="00FE0259" w:rsidRPr="00FE0259" w:rsidRDefault="00FE0259" w:rsidP="00FE0259">
      <w:pPr>
        <w:numPr>
          <w:ilvl w:val="0"/>
          <w:numId w:val="1"/>
        </w:numPr>
        <w:spacing w:after="200" w:line="276" w:lineRule="auto"/>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 Классификация ооцитов. Строение женских половых клеток. Оогенез. Морфологическая характеристика оплодотворенных яйцеклеток.  Дробление, его биологическая роль, зависимость от типа яйцеклетки. Типы бластул. Виды дробления после оплодотворения. Бластоцист человека. Оплодотворение, дробление, строение бластоциста у человека. Основные события </w:t>
      </w:r>
      <w:proofErr w:type="spellStart"/>
      <w:r w:rsidRPr="00FE0259">
        <w:rPr>
          <w:rFonts w:ascii="Times New Roman" w:eastAsia="Times New Roman" w:hAnsi="Times New Roman" w:cs="Times New Roman"/>
          <w:sz w:val="20"/>
          <w:szCs w:val="20"/>
          <w:lang w:eastAsia="ru-RU"/>
        </w:rPr>
        <w:t>преэмбрионального</w:t>
      </w:r>
      <w:proofErr w:type="spellEnd"/>
      <w:r w:rsidRPr="00FE0259">
        <w:rPr>
          <w:rFonts w:ascii="Times New Roman" w:eastAsia="Times New Roman" w:hAnsi="Times New Roman" w:cs="Times New Roman"/>
          <w:sz w:val="20"/>
          <w:szCs w:val="20"/>
          <w:lang w:eastAsia="ru-RU"/>
        </w:rPr>
        <w:t xml:space="preserve"> развития у человека. Морфология мужских половых клеток. Сперматогенез. Источники развития половых органов у человека. Индифферентные стадии развития. Половая дифференциация.</w:t>
      </w:r>
    </w:p>
    <w:p w14:paraId="263C74ED"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 Гаструляция у хордовых животных и человека. Значение этого процесса. Первая и вторая фазы гаструляции у человека (временная и пространственная характеристика).</w:t>
      </w:r>
    </w:p>
    <w:p w14:paraId="785E67B5"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 Развитие осевого комплекса зачатков у хордовых. Пути дифференциации мезодермы. Онтогенетические источники мезенхимы.</w:t>
      </w:r>
    </w:p>
    <w:p w14:paraId="58BD931F" w14:textId="77777777" w:rsidR="00FE0259" w:rsidRPr="00FE0259" w:rsidRDefault="00FE0259" w:rsidP="00FE0259">
      <w:pPr>
        <w:numPr>
          <w:ilvl w:val="0"/>
          <w:numId w:val="1"/>
        </w:numPr>
        <w:spacing w:after="200" w:line="276" w:lineRule="auto"/>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 Мезодерма и ее дифференциация у позвоночных животных. Онтогенетические значение мезодермы в гистогенетических процессах. Мезенхима: онтогенетические источники, строение, функции. Производные мезенхимы.</w:t>
      </w:r>
    </w:p>
    <w:p w14:paraId="7BC1FC93"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 Периодизация развития человека. Развитие зародыша на 2-й и 3-й неделях внутриутробной жизни.</w:t>
      </w:r>
    </w:p>
    <w:p w14:paraId="5C039E51"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 Закладка, развитие и функциональное значение внезародышевых органов (желточный мешок, амнион, аллантоис, хорион) у позвоночных животных.  Особенности развития внезародышевых органов на ранних стадиях эмбриогенеза человека.</w:t>
      </w:r>
    </w:p>
    <w:p w14:paraId="11DD80A4"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 Плацента. Классификации плацент (анатомическая, гистологическая и </w:t>
      </w:r>
      <w:proofErr w:type="spellStart"/>
      <w:r w:rsidRPr="00FE0259">
        <w:rPr>
          <w:rFonts w:ascii="Times New Roman" w:eastAsia="Times New Roman" w:hAnsi="Times New Roman" w:cs="Times New Roman"/>
          <w:sz w:val="20"/>
          <w:szCs w:val="20"/>
          <w:lang w:eastAsia="ru-RU"/>
        </w:rPr>
        <w:t>теор</w:t>
      </w:r>
      <w:proofErr w:type="spellEnd"/>
      <w:r w:rsidRPr="00FE0259">
        <w:rPr>
          <w:rFonts w:ascii="Times New Roman" w:eastAsia="Times New Roman" w:hAnsi="Times New Roman" w:cs="Times New Roman"/>
          <w:sz w:val="20"/>
          <w:szCs w:val="20"/>
          <w:lang w:eastAsia="ru-RU"/>
        </w:rPr>
        <w:t xml:space="preserve"> </w:t>
      </w:r>
      <w:proofErr w:type="spellStart"/>
      <w:r w:rsidRPr="00FE0259">
        <w:rPr>
          <w:rFonts w:ascii="Times New Roman" w:eastAsia="Times New Roman" w:hAnsi="Times New Roman" w:cs="Times New Roman"/>
          <w:sz w:val="20"/>
          <w:szCs w:val="20"/>
          <w:lang w:eastAsia="ru-RU"/>
        </w:rPr>
        <w:t>ия</w:t>
      </w:r>
      <w:proofErr w:type="spellEnd"/>
      <w:r w:rsidRPr="00FE0259">
        <w:rPr>
          <w:rFonts w:ascii="Times New Roman" w:eastAsia="Times New Roman" w:hAnsi="Times New Roman" w:cs="Times New Roman"/>
          <w:sz w:val="20"/>
          <w:szCs w:val="20"/>
          <w:lang w:eastAsia="ru-RU"/>
        </w:rPr>
        <w:t xml:space="preserve"> плацентарной трофики М. Я. Субботина). Типы плацент млекопитающих.</w:t>
      </w:r>
    </w:p>
    <w:p w14:paraId="799CC6AD" w14:textId="77777777" w:rsidR="00FE0259" w:rsidRPr="00FE0259" w:rsidRDefault="00FE0259" w:rsidP="00FE0259">
      <w:pPr>
        <w:numPr>
          <w:ilvl w:val="0"/>
          <w:numId w:val="1"/>
        </w:numPr>
        <w:spacing w:after="200" w:line="276" w:lineRule="auto"/>
        <w:contextualSpacing/>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 Связь зародыша человека с материнским организмом. Имплантация.  </w:t>
      </w:r>
      <w:proofErr w:type="spellStart"/>
      <w:r w:rsidRPr="00FE0259">
        <w:rPr>
          <w:rFonts w:ascii="Times New Roman" w:eastAsia="Times New Roman" w:hAnsi="Times New Roman" w:cs="Times New Roman"/>
          <w:sz w:val="20"/>
          <w:szCs w:val="20"/>
          <w:lang w:eastAsia="ru-RU"/>
        </w:rPr>
        <w:t>Дискоидальная</w:t>
      </w:r>
      <w:proofErr w:type="spellEnd"/>
      <w:r w:rsidRPr="00FE0259">
        <w:rPr>
          <w:rFonts w:ascii="Times New Roman" w:eastAsia="Times New Roman" w:hAnsi="Times New Roman" w:cs="Times New Roman"/>
          <w:sz w:val="20"/>
          <w:szCs w:val="20"/>
          <w:lang w:eastAsia="ru-RU"/>
        </w:rPr>
        <w:t>, гемохориальная плацента человека: ее развитие, строение, функции.</w:t>
      </w:r>
    </w:p>
    <w:p w14:paraId="0E7ED668" w14:textId="77777777" w:rsidR="00FE0259" w:rsidRPr="00FE0259" w:rsidRDefault="00FE0259" w:rsidP="00FE0259">
      <w:pPr>
        <w:numPr>
          <w:ilvl w:val="0"/>
          <w:numId w:val="1"/>
        </w:numPr>
        <w:spacing w:after="200" w:line="276" w:lineRule="auto"/>
        <w:contextualSpacing/>
        <w:jc w:val="both"/>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 Понятие о критических периодах развития человека во внутриутробном периоде (теория П.Г. Светлова).</w:t>
      </w:r>
    </w:p>
    <w:p w14:paraId="32F41B7D" w14:textId="77777777" w:rsidR="00FE0259" w:rsidRPr="00FE0259" w:rsidRDefault="00FE0259" w:rsidP="00FE0259">
      <w:pPr>
        <w:spacing w:after="0" w:line="240" w:lineRule="auto"/>
        <w:ind w:left="1080"/>
        <w:contextualSpacing/>
        <w:jc w:val="both"/>
        <w:rPr>
          <w:rFonts w:ascii="Times New Roman" w:eastAsia="Times New Roman" w:hAnsi="Times New Roman" w:cs="Times New Roman"/>
          <w:sz w:val="20"/>
          <w:szCs w:val="20"/>
          <w:lang w:eastAsia="ru-RU"/>
        </w:rPr>
      </w:pPr>
    </w:p>
    <w:p w14:paraId="7AF8E6D2" w14:textId="77777777" w:rsidR="00FE0259" w:rsidRPr="00FE0259" w:rsidRDefault="00FE0259" w:rsidP="00FE0259">
      <w:pPr>
        <w:spacing w:after="0" w:line="276" w:lineRule="auto"/>
        <w:ind w:firstLine="1134"/>
        <w:rPr>
          <w:rFonts w:ascii="Times New Roman" w:eastAsia="Times New Roman" w:hAnsi="Times New Roman" w:cs="Times New Roman"/>
          <w:i/>
          <w:sz w:val="20"/>
          <w:szCs w:val="20"/>
          <w:lang w:eastAsia="ru-RU"/>
        </w:rPr>
      </w:pPr>
      <w:r w:rsidRPr="00FE0259">
        <w:rPr>
          <w:rFonts w:ascii="Times New Roman" w:eastAsia="Times New Roman" w:hAnsi="Times New Roman" w:cs="Times New Roman"/>
          <w:i/>
          <w:sz w:val="20"/>
          <w:szCs w:val="20"/>
          <w:lang w:eastAsia="ru-RU"/>
        </w:rPr>
        <w:t>ГИСТОЛОГИЯ ОРГАНОВ ПОЛОСТИ РТА</w:t>
      </w:r>
    </w:p>
    <w:p w14:paraId="39BC0FB5"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proofErr w:type="gramStart"/>
      <w:r w:rsidRPr="00FE0259">
        <w:rPr>
          <w:rFonts w:ascii="Times New Roman" w:eastAsia="Times New Roman" w:hAnsi="Times New Roman" w:cs="Times New Roman"/>
          <w:sz w:val="20"/>
          <w:szCs w:val="20"/>
          <w:lang w:eastAsia="ru-RU"/>
        </w:rPr>
        <w:t>Общая  морфофункциональная</w:t>
      </w:r>
      <w:proofErr w:type="gramEnd"/>
      <w:r w:rsidRPr="00FE0259">
        <w:rPr>
          <w:rFonts w:ascii="Times New Roman" w:eastAsia="Times New Roman" w:hAnsi="Times New Roman" w:cs="Times New Roman"/>
          <w:sz w:val="20"/>
          <w:szCs w:val="20"/>
          <w:lang w:eastAsia="ru-RU"/>
        </w:rPr>
        <w:t xml:space="preserve"> характеристика пищеварительного тракта. Типы слизистых оболочек. </w:t>
      </w:r>
      <w:proofErr w:type="spellStart"/>
      <w:r w:rsidRPr="00FE0259">
        <w:rPr>
          <w:rFonts w:ascii="Times New Roman" w:eastAsia="Times New Roman" w:hAnsi="Times New Roman" w:cs="Times New Roman"/>
          <w:sz w:val="20"/>
          <w:szCs w:val="20"/>
          <w:lang w:eastAsia="ru-RU"/>
        </w:rPr>
        <w:t>Васкуляризация</w:t>
      </w:r>
      <w:proofErr w:type="spellEnd"/>
      <w:r w:rsidRPr="00FE0259">
        <w:rPr>
          <w:rFonts w:ascii="Times New Roman" w:eastAsia="Times New Roman" w:hAnsi="Times New Roman" w:cs="Times New Roman"/>
          <w:sz w:val="20"/>
          <w:szCs w:val="20"/>
          <w:lang w:eastAsia="ru-RU"/>
        </w:rPr>
        <w:t xml:space="preserve"> и иннервация пищеварительного канала. Типы пищеварения.</w:t>
      </w:r>
    </w:p>
    <w:p w14:paraId="7EB371AF"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Развитие пищеварительного аппарата. Источники развития стенки пищеварительного канала в различных его отделах. Гистогенез стенки пищеварительного канала.</w:t>
      </w:r>
    </w:p>
    <w:p w14:paraId="451D4C19"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Полость рта, источники развития и функциональное значение. Морфофункциональные особенности и регенерация слизистой оболочки.</w:t>
      </w:r>
    </w:p>
    <w:p w14:paraId="0FFD28F0"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Десна, её поверхности и части (классификация). </w:t>
      </w:r>
      <w:proofErr w:type="gramStart"/>
      <w:r w:rsidRPr="00FE0259">
        <w:rPr>
          <w:rFonts w:ascii="Times New Roman" w:eastAsia="Times New Roman" w:hAnsi="Times New Roman" w:cs="Times New Roman"/>
          <w:sz w:val="20"/>
          <w:szCs w:val="20"/>
          <w:lang w:eastAsia="ru-RU"/>
        </w:rPr>
        <w:t>Строение,  кровоснабжение</w:t>
      </w:r>
      <w:proofErr w:type="gramEnd"/>
      <w:r w:rsidRPr="00FE0259">
        <w:rPr>
          <w:rFonts w:ascii="Times New Roman" w:eastAsia="Times New Roman" w:hAnsi="Times New Roman" w:cs="Times New Roman"/>
          <w:sz w:val="20"/>
          <w:szCs w:val="20"/>
          <w:lang w:eastAsia="ru-RU"/>
        </w:rPr>
        <w:t>, иннервация. Включение в пародонт и их значение. Функции пародонта.</w:t>
      </w:r>
    </w:p>
    <w:p w14:paraId="7E182818"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Твёрдое и мягкое нёбо. Развитие и строение. Функции.</w:t>
      </w:r>
    </w:p>
    <w:p w14:paraId="7FC727A9"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Губа и щека, их развитие и строение в различных зонах. Железы губы и щеки. Жировое тело щеки.</w:t>
      </w:r>
    </w:p>
    <w:p w14:paraId="164983D8"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Язык, развитие и особенности строения его различных отделов. Специализированные сосочки и железы языка.</w:t>
      </w:r>
    </w:p>
    <w:p w14:paraId="1D53BC47"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Железы полости рта. Их классификация. Развитие и строение крупных желёз ротовой полости. Состав и физиологическое строение слюны.</w:t>
      </w:r>
    </w:p>
    <w:p w14:paraId="306ABC39"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Эмаль, её природа, микроскопическое и ультрамикроскопическое строение, физико-химические свойства. Особенности обызвествления, обмена и питания эмали.</w:t>
      </w:r>
    </w:p>
    <w:p w14:paraId="09C394AD"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Эмаль. Эмалевые призмы, способы их соединения и варианты хода. Эмалевые пучки, пластинки и веретена. Соединения эмали с дентином и цементом. Кутикула, пелликула, происхождение и значение.</w:t>
      </w:r>
    </w:p>
    <w:p w14:paraId="2F2B6CA4"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Дентин. Микроскопическая и ультрамикроскопическая характеристика. Виды дентина. Особенности обызвествления.</w:t>
      </w:r>
    </w:p>
    <w:p w14:paraId="2FF3A778"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Дентин. Микроскопическая и ультрамикроскопическая характеристика. Значение </w:t>
      </w:r>
      <w:proofErr w:type="spellStart"/>
      <w:r w:rsidRPr="00FE0259">
        <w:rPr>
          <w:rFonts w:ascii="Times New Roman" w:eastAsia="Times New Roman" w:hAnsi="Times New Roman" w:cs="Times New Roman"/>
          <w:sz w:val="20"/>
          <w:szCs w:val="20"/>
          <w:lang w:eastAsia="ru-RU"/>
        </w:rPr>
        <w:t>одонтобластов</w:t>
      </w:r>
      <w:proofErr w:type="spellEnd"/>
      <w:r w:rsidRPr="00FE0259">
        <w:rPr>
          <w:rFonts w:ascii="Times New Roman" w:eastAsia="Times New Roman" w:hAnsi="Times New Roman" w:cs="Times New Roman"/>
          <w:sz w:val="20"/>
          <w:szCs w:val="20"/>
          <w:lang w:eastAsia="ru-RU"/>
        </w:rPr>
        <w:t xml:space="preserve"> (</w:t>
      </w:r>
      <w:proofErr w:type="spellStart"/>
      <w:r w:rsidRPr="00FE0259">
        <w:rPr>
          <w:rFonts w:ascii="Times New Roman" w:eastAsia="Times New Roman" w:hAnsi="Times New Roman" w:cs="Times New Roman"/>
          <w:sz w:val="20"/>
          <w:szCs w:val="20"/>
          <w:lang w:eastAsia="ru-RU"/>
        </w:rPr>
        <w:t>дентинобластов</w:t>
      </w:r>
      <w:proofErr w:type="spellEnd"/>
      <w:r w:rsidRPr="00FE0259">
        <w:rPr>
          <w:rFonts w:ascii="Times New Roman" w:eastAsia="Times New Roman" w:hAnsi="Times New Roman" w:cs="Times New Roman"/>
          <w:sz w:val="20"/>
          <w:szCs w:val="20"/>
          <w:lang w:eastAsia="ru-RU"/>
        </w:rPr>
        <w:t>) для жизнедеятельности дентина, питание дентина.</w:t>
      </w:r>
    </w:p>
    <w:p w14:paraId="316C82E8"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lastRenderedPageBreak/>
        <w:t xml:space="preserve">Дентин, происхождение, особенности обызвествления, виды дентина. Вторичный дентин. </w:t>
      </w:r>
      <w:proofErr w:type="spellStart"/>
      <w:r w:rsidRPr="00FE0259">
        <w:rPr>
          <w:rFonts w:ascii="Times New Roman" w:eastAsia="Times New Roman" w:hAnsi="Times New Roman" w:cs="Times New Roman"/>
          <w:sz w:val="20"/>
          <w:szCs w:val="20"/>
          <w:lang w:eastAsia="ru-RU"/>
        </w:rPr>
        <w:t>Дентикли</w:t>
      </w:r>
      <w:proofErr w:type="spellEnd"/>
      <w:r w:rsidRPr="00FE0259">
        <w:rPr>
          <w:rFonts w:ascii="Times New Roman" w:eastAsia="Times New Roman" w:hAnsi="Times New Roman" w:cs="Times New Roman"/>
          <w:sz w:val="20"/>
          <w:szCs w:val="20"/>
          <w:lang w:eastAsia="ru-RU"/>
        </w:rPr>
        <w:t>.</w:t>
      </w:r>
    </w:p>
    <w:p w14:paraId="2AE6CFBB"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Коронка зуба. Тканевый состав и особенности строения. Смена зубов. Развитие и прорезывание. Возрастные изменения.</w:t>
      </w:r>
    </w:p>
    <w:p w14:paraId="73BBFD6A"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Корень зуба. Развитие, тканевый состав и особенности строения. Варианты локализации апикального отверстия, дельтовидные разветвления.</w:t>
      </w:r>
    </w:p>
    <w:p w14:paraId="0DF5CC76"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Цемент, развитие, строение. Виды цемента и их топография в одно- и </w:t>
      </w:r>
      <w:proofErr w:type="spellStart"/>
      <w:r w:rsidRPr="00FE0259">
        <w:rPr>
          <w:rFonts w:ascii="Times New Roman" w:eastAsia="Times New Roman" w:hAnsi="Times New Roman" w:cs="Times New Roman"/>
          <w:sz w:val="20"/>
          <w:szCs w:val="20"/>
          <w:lang w:eastAsia="ru-RU"/>
        </w:rPr>
        <w:t>многокорневых</w:t>
      </w:r>
      <w:proofErr w:type="spellEnd"/>
      <w:r w:rsidRPr="00FE0259">
        <w:rPr>
          <w:rFonts w:ascii="Times New Roman" w:eastAsia="Times New Roman" w:hAnsi="Times New Roman" w:cs="Times New Roman"/>
          <w:sz w:val="20"/>
          <w:szCs w:val="20"/>
          <w:lang w:eastAsia="ru-RU"/>
        </w:rPr>
        <w:t xml:space="preserve"> зубах. Иннервация. Источники питания.</w:t>
      </w:r>
    </w:p>
    <w:p w14:paraId="29B19593"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Сходство и различия в строении дентина, цемента и кости.</w:t>
      </w:r>
    </w:p>
    <w:p w14:paraId="1CC3DF8D"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Пульпа зуба, её развитие, строение и </w:t>
      </w:r>
      <w:proofErr w:type="spellStart"/>
      <w:r w:rsidRPr="00FE0259">
        <w:rPr>
          <w:rFonts w:ascii="Times New Roman" w:eastAsia="Times New Roman" w:hAnsi="Times New Roman" w:cs="Times New Roman"/>
          <w:sz w:val="20"/>
          <w:szCs w:val="20"/>
          <w:lang w:eastAsia="ru-RU"/>
        </w:rPr>
        <w:t>гистофизиология</w:t>
      </w:r>
      <w:proofErr w:type="spellEnd"/>
      <w:r w:rsidRPr="00FE0259">
        <w:rPr>
          <w:rFonts w:ascii="Times New Roman" w:eastAsia="Times New Roman" w:hAnsi="Times New Roman" w:cs="Times New Roman"/>
          <w:sz w:val="20"/>
          <w:szCs w:val="20"/>
          <w:lang w:eastAsia="ru-RU"/>
        </w:rPr>
        <w:t xml:space="preserve">. </w:t>
      </w:r>
      <w:proofErr w:type="spellStart"/>
      <w:r w:rsidRPr="00FE0259">
        <w:rPr>
          <w:rFonts w:ascii="Times New Roman" w:eastAsia="Times New Roman" w:hAnsi="Times New Roman" w:cs="Times New Roman"/>
          <w:sz w:val="20"/>
          <w:szCs w:val="20"/>
          <w:lang w:eastAsia="ru-RU"/>
        </w:rPr>
        <w:t>Коронковая</w:t>
      </w:r>
      <w:proofErr w:type="spellEnd"/>
      <w:r w:rsidRPr="00FE0259">
        <w:rPr>
          <w:rFonts w:ascii="Times New Roman" w:eastAsia="Times New Roman" w:hAnsi="Times New Roman" w:cs="Times New Roman"/>
          <w:sz w:val="20"/>
          <w:szCs w:val="20"/>
          <w:lang w:eastAsia="ru-RU"/>
        </w:rPr>
        <w:t xml:space="preserve"> и корневая пульпа. Иннервация, кровоснабжение, реактивные свойства и возрастные изменения.</w:t>
      </w:r>
    </w:p>
    <w:p w14:paraId="2163F213"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 xml:space="preserve">Периодонт, Альвеолярный отросток и зубная альвеола. Строение и функциональное значение. Особенности физиологической и </w:t>
      </w:r>
      <w:proofErr w:type="spellStart"/>
      <w:r w:rsidRPr="00FE0259">
        <w:rPr>
          <w:rFonts w:ascii="Times New Roman" w:eastAsia="Times New Roman" w:hAnsi="Times New Roman" w:cs="Times New Roman"/>
          <w:sz w:val="20"/>
          <w:szCs w:val="20"/>
          <w:lang w:eastAsia="ru-RU"/>
        </w:rPr>
        <w:t>репаративной</w:t>
      </w:r>
      <w:proofErr w:type="spellEnd"/>
      <w:r w:rsidRPr="00FE0259">
        <w:rPr>
          <w:rFonts w:ascii="Times New Roman" w:eastAsia="Times New Roman" w:hAnsi="Times New Roman" w:cs="Times New Roman"/>
          <w:sz w:val="20"/>
          <w:szCs w:val="20"/>
          <w:lang w:eastAsia="ru-RU"/>
        </w:rPr>
        <w:t xml:space="preserve"> регенерации. </w:t>
      </w:r>
      <w:proofErr w:type="spellStart"/>
      <w:r w:rsidRPr="00FE0259">
        <w:rPr>
          <w:rFonts w:ascii="Times New Roman" w:eastAsia="Times New Roman" w:hAnsi="Times New Roman" w:cs="Times New Roman"/>
          <w:sz w:val="20"/>
          <w:szCs w:val="20"/>
          <w:lang w:eastAsia="ru-RU"/>
        </w:rPr>
        <w:t>Периодонтальная</w:t>
      </w:r>
      <w:proofErr w:type="spellEnd"/>
      <w:r w:rsidRPr="00FE0259">
        <w:rPr>
          <w:rFonts w:ascii="Times New Roman" w:eastAsia="Times New Roman" w:hAnsi="Times New Roman" w:cs="Times New Roman"/>
          <w:sz w:val="20"/>
          <w:szCs w:val="20"/>
          <w:lang w:eastAsia="ru-RU"/>
        </w:rPr>
        <w:t xml:space="preserve"> щель.</w:t>
      </w:r>
    </w:p>
    <w:p w14:paraId="124A922E"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Развитие головной (жаберной) кишки. Жаберный аппарат и его производные. Развитие челюстного аппарата.</w:t>
      </w:r>
    </w:p>
    <w:p w14:paraId="51D6A8EE"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Развитие лица и ротовой полости.</w:t>
      </w:r>
    </w:p>
    <w:p w14:paraId="331B9179"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Развитие молочного зуба: закладка зубных зачатков и их дифференцировка. Производные зубных зачатков.</w:t>
      </w:r>
    </w:p>
    <w:p w14:paraId="43A88EB9"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Развитие молочного зуба: гистогенез тканей зубов. Развитие корня зуба, теории прорезывания.</w:t>
      </w:r>
    </w:p>
    <w:p w14:paraId="347818CA"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Образование твердых тканей зубов, их характеристика и значение.</w:t>
      </w:r>
    </w:p>
    <w:p w14:paraId="7E5BBF17"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Закладка, развитие, прорезывание постоянных зубов. Смена зубов. Возрастные изменения зубов.</w:t>
      </w:r>
    </w:p>
    <w:p w14:paraId="20BEE106"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его происхождение и части (классификация). Строение, кровоснабжение, иннервация. Функции периодонта.</w:t>
      </w:r>
    </w:p>
    <w:p w14:paraId="55CB6CD5" w14:textId="77777777" w:rsidR="00FE0259" w:rsidRPr="00FE0259" w:rsidRDefault="00FE0259" w:rsidP="00FE0259">
      <w:pPr>
        <w:numPr>
          <w:ilvl w:val="0"/>
          <w:numId w:val="1"/>
        </w:numPr>
        <w:spacing w:after="0" w:line="240" w:lineRule="auto"/>
        <w:ind w:left="426" w:firstLine="0"/>
        <w:rPr>
          <w:rFonts w:ascii="Times New Roman" w:eastAsia="Times New Roman" w:hAnsi="Times New Roman" w:cs="Times New Roman"/>
          <w:sz w:val="20"/>
          <w:szCs w:val="20"/>
          <w:lang w:eastAsia="ru-RU"/>
        </w:rPr>
      </w:pPr>
      <w:r w:rsidRPr="00FE0259">
        <w:rPr>
          <w:rFonts w:ascii="Times New Roman" w:eastAsia="Times New Roman" w:hAnsi="Times New Roman" w:cs="Times New Roman"/>
          <w:sz w:val="20"/>
          <w:szCs w:val="20"/>
          <w:lang w:eastAsia="ru-RU"/>
        </w:rPr>
        <w:t>Пародонт. Состав и источники развития. Функции пародонта.</w:t>
      </w:r>
    </w:p>
    <w:p w14:paraId="781B166B" w14:textId="77777777" w:rsidR="00FE0259" w:rsidRPr="00FE0259" w:rsidRDefault="00FE0259" w:rsidP="00FE0259">
      <w:pPr>
        <w:spacing w:after="0" w:line="240" w:lineRule="auto"/>
        <w:ind w:left="426"/>
        <w:jc w:val="center"/>
        <w:rPr>
          <w:rFonts w:ascii="Times New Roman" w:eastAsia="Times New Roman" w:hAnsi="Times New Roman" w:cs="Times New Roman"/>
          <w:b/>
          <w:caps/>
          <w:sz w:val="20"/>
          <w:szCs w:val="20"/>
          <w:lang w:eastAsia="ru-RU"/>
        </w:rPr>
      </w:pPr>
    </w:p>
    <w:p w14:paraId="2FCD0395" w14:textId="77777777" w:rsidR="00BC20FF" w:rsidRDefault="00BC20FF" w:rsidP="00FE0259">
      <w:pPr>
        <w:spacing w:after="0" w:line="240" w:lineRule="auto"/>
        <w:ind w:left="426"/>
      </w:pPr>
    </w:p>
    <w:sectPr w:rsidR="00BC20FF" w:rsidSect="00380786">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45405" w14:textId="77777777" w:rsidR="00393E11" w:rsidRDefault="00393E11">
      <w:pPr>
        <w:spacing w:after="0" w:line="240" w:lineRule="auto"/>
      </w:pPr>
      <w:r>
        <w:separator/>
      </w:r>
    </w:p>
  </w:endnote>
  <w:endnote w:type="continuationSeparator" w:id="0">
    <w:p w14:paraId="2B127F51" w14:textId="77777777" w:rsidR="00393E11" w:rsidRDefault="00393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97C92" w14:textId="77777777" w:rsidR="002810DD" w:rsidRDefault="00393E1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6154882"/>
      <w:docPartObj>
        <w:docPartGallery w:val="Page Numbers (Bottom of Page)"/>
        <w:docPartUnique/>
      </w:docPartObj>
    </w:sdtPr>
    <w:sdtEndPr/>
    <w:sdtContent>
      <w:p w14:paraId="6041FB38" w14:textId="77777777" w:rsidR="002810DD" w:rsidRDefault="00FE0259">
        <w:pPr>
          <w:pStyle w:val="a5"/>
          <w:jc w:val="right"/>
        </w:pPr>
        <w:r>
          <w:fldChar w:fldCharType="begin"/>
        </w:r>
        <w:r>
          <w:instrText>PAGE   \* MERGEFORMAT</w:instrText>
        </w:r>
        <w:r>
          <w:fldChar w:fldCharType="separate"/>
        </w:r>
        <w:r>
          <w:t>2</w:t>
        </w:r>
        <w:r>
          <w:fldChar w:fldCharType="end"/>
        </w:r>
      </w:p>
    </w:sdtContent>
  </w:sdt>
  <w:p w14:paraId="5E4F7174" w14:textId="77777777" w:rsidR="002810DD" w:rsidRDefault="00393E1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A4F2D" w14:textId="77777777" w:rsidR="002810DD" w:rsidRDefault="00393E1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9E058" w14:textId="77777777" w:rsidR="00393E11" w:rsidRDefault="00393E11">
      <w:pPr>
        <w:spacing w:after="0" w:line="240" w:lineRule="auto"/>
      </w:pPr>
      <w:r>
        <w:separator/>
      </w:r>
    </w:p>
  </w:footnote>
  <w:footnote w:type="continuationSeparator" w:id="0">
    <w:p w14:paraId="51AC467A" w14:textId="77777777" w:rsidR="00393E11" w:rsidRDefault="00393E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80E6B" w14:textId="77777777" w:rsidR="002810DD" w:rsidRDefault="00393E1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F8AF3" w14:textId="77777777" w:rsidR="002810DD" w:rsidRDefault="00393E11">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B8D8B" w14:textId="77777777" w:rsidR="002810DD" w:rsidRDefault="00393E1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1A7D59"/>
    <w:multiLevelType w:val="hybridMultilevel"/>
    <w:tmpl w:val="4C2478C2"/>
    <w:lvl w:ilvl="0" w:tplc="7FD6BFE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07E"/>
    <w:rsid w:val="00095F59"/>
    <w:rsid w:val="000E507E"/>
    <w:rsid w:val="00393E11"/>
    <w:rsid w:val="00BC20FF"/>
    <w:rsid w:val="00FE02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09623"/>
  <w15:chartTrackingRefBased/>
  <w15:docId w15:val="{F31E27F9-8CB7-4F58-8B71-AAFF43FC8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02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FE025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FE02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FE025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1849</Words>
  <Characters>10542</Characters>
  <Application>Microsoft Office Word</Application>
  <DocSecurity>0</DocSecurity>
  <Lines>87</Lines>
  <Paragraphs>24</Paragraphs>
  <ScaleCrop>false</ScaleCrop>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2021-10-19T06:04:00Z</dcterms:created>
  <dcterms:modified xsi:type="dcterms:W3CDTF">2021-10-19T06:25:00Z</dcterms:modified>
</cp:coreProperties>
</file>