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Normal"/>
        <w:ind w:left="-374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График проведения </w:t>
      </w:r>
      <w:r>
        <w:rPr>
          <w:b/>
          <w:sz w:val="32"/>
          <w:szCs w:val="32"/>
        </w:rPr>
        <w:t xml:space="preserve">отработок (</w:t>
      </w:r>
      <w:r>
        <w:rPr>
          <w:b/>
          <w:sz w:val="32"/>
          <w:szCs w:val="32"/>
        </w:rPr>
        <w:t xml:space="preserve">консультаций</w:t>
      </w:r>
      <w:r>
        <w:rPr>
          <w:b/>
          <w:sz w:val="32"/>
          <w:szCs w:val="32"/>
        </w:rPr>
        <w:t xml:space="preserve">) </w:t>
      </w:r>
      <w:r>
        <w:rPr>
          <w:b/>
          <w:sz w:val="32"/>
          <w:szCs w:val="32"/>
        </w:rPr>
        <w:t xml:space="preserve">сотрудниками кафедры </w:t>
      </w:r>
      <w:r>
        <w:rPr>
          <w:b/>
          <w:sz w:val="32"/>
          <w:szCs w:val="32"/>
        </w:rPr>
      </w:r>
    </w:p>
    <w:p>
      <w:pPr>
        <w:pStyle w:val="Normal"/>
        <w:ind w:left="-374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гистологии</w:t>
      </w:r>
      <w:r>
        <w:rPr>
          <w:b/>
          <w:sz w:val="32"/>
          <w:szCs w:val="32"/>
        </w:rPr>
        <w:t xml:space="preserve">, эмбриологии, цитологии </w:t>
      </w:r>
      <w:r>
        <w:rPr>
          <w:b/>
          <w:sz w:val="32"/>
          <w:szCs w:val="32"/>
        </w:rPr>
        <w:t xml:space="preserve">им. проф. М.Я. Субботина </w:t>
      </w:r>
      <w:r>
        <w:rPr>
          <w:b/>
          <w:sz w:val="32"/>
          <w:szCs w:val="32"/>
        </w:rPr>
      </w:r>
    </w:p>
    <w:p>
      <w:pPr>
        <w:pStyle w:val="Normal"/>
        <w:ind w:left="-374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в </w:t>
      </w:r>
      <w:r>
        <w:rPr>
          <w:b/>
          <w:sz w:val="32"/>
          <w:szCs w:val="32"/>
        </w:rPr>
        <w:t xml:space="preserve">весеннем</w:t>
      </w:r>
      <w:r>
        <w:rPr>
          <w:b/>
          <w:sz w:val="32"/>
          <w:szCs w:val="32"/>
        </w:rPr>
        <w:t xml:space="preserve"> семестре 20</w:t>
      </w:r>
      <w:r>
        <w:rPr>
          <w:b/>
          <w:sz w:val="32"/>
          <w:szCs w:val="32"/>
        </w:rPr>
        <w:t xml:space="preserve">2</w:t>
      </w:r>
      <w:r>
        <w:rPr>
          <w:b/>
          <w:sz w:val="32"/>
          <w:szCs w:val="32"/>
        </w:rPr>
        <w:t xml:space="preserve">5</w:t>
      </w:r>
      <w:r>
        <w:rPr>
          <w:b/>
          <w:sz w:val="32"/>
          <w:szCs w:val="32"/>
        </w:rPr>
        <w:t xml:space="preserve">- </w:t>
      </w:r>
      <w:r>
        <w:rPr>
          <w:b/>
          <w:sz w:val="32"/>
          <w:szCs w:val="32"/>
        </w:rPr>
        <w:t xml:space="preserve">20</w:t>
      </w:r>
      <w:r>
        <w:rPr>
          <w:b/>
          <w:sz w:val="32"/>
          <w:szCs w:val="32"/>
        </w:rPr>
        <w:t xml:space="preserve">2</w:t>
      </w:r>
      <w:r>
        <w:rPr>
          <w:b/>
          <w:sz w:val="32"/>
          <w:szCs w:val="32"/>
        </w:rPr>
        <w:t xml:space="preserve">6</w:t>
      </w:r>
      <w:r>
        <w:rPr>
          <w:b/>
          <w:sz w:val="32"/>
          <w:szCs w:val="32"/>
        </w:rPr>
        <w:t xml:space="preserve"> уч</w:t>
      </w:r>
      <w:r>
        <w:rPr>
          <w:b/>
          <w:sz w:val="32"/>
          <w:szCs w:val="32"/>
        </w:rPr>
        <w:t xml:space="preserve">ебного</w:t>
      </w:r>
      <w:r>
        <w:rPr>
          <w:b/>
          <w:sz w:val="32"/>
          <w:szCs w:val="32"/>
        </w:rPr>
        <w:t xml:space="preserve"> года</w:t>
      </w:r>
      <w:r>
        <w:rPr>
          <w:b/>
          <w:sz w:val="32"/>
          <w:szCs w:val="32"/>
        </w:rPr>
      </w:r>
    </w:p>
    <w:p>
      <w:pPr>
        <w:pStyle w:val="Normal"/>
        <w:jc w:val="center"/>
        <w:rPr>
          <w:b/>
        </w:rPr>
      </w:pPr>
      <w:r>
        <w:rPr>
          <w:b/>
        </w:rPr>
      </w:r>
    </w:p>
    <w:tbl>
      <w:tblPr>
        <w:tblW w:w="15596" w:type="dxa"/>
        <w:tblInd w:w="-132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720"/>
        <w:gridCol w:w="5616"/>
        <w:gridCol w:w="2976"/>
        <w:gridCol w:w="2804"/>
        <w:gridCol w:w="3480"/>
      </w:tblGrid>
      <w:tr>
        <w:trPr/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extDirection w:val="lrTb"/>
            <w:vAlign w:val="top"/>
          </w:tcPr>
          <w:p>
            <w:pPr>
              <w:pStyle w:val="Normal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5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extDirection w:val="lrTb"/>
            <w:vAlign w:val="top"/>
          </w:tcPr>
          <w:p>
            <w:pPr>
              <w:pStyle w:val="Normal"/>
              <w:jc w:val="center"/>
              <w:rPr>
                <w:b/>
              </w:rPr>
            </w:pPr>
            <w:r>
              <w:rPr>
                <w:b/>
              </w:rPr>
              <w:t xml:space="preserve">Ф.И.О.</w:t>
            </w:r>
          </w:p>
          <w:p>
            <w:pPr>
              <w:pStyle w:val="Normal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2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extDirection w:val="lrTb"/>
            <w:vAlign w:val="top"/>
          </w:tcPr>
          <w:p>
            <w:pPr>
              <w:pStyle w:val="Normal"/>
              <w:jc w:val="center"/>
              <w:rPr>
                <w:b/>
              </w:rPr>
            </w:pPr>
            <w:r>
              <w:rPr>
                <w:b/>
              </w:rPr>
              <w:t xml:space="preserve">Дни  консультаций</w:t>
            </w:r>
          </w:p>
          <w:p>
            <w:pPr>
              <w:pStyle w:val="Normal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2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extDirection w:val="lrTb"/>
            <w:vAlign w:val="top"/>
          </w:tcPr>
          <w:p>
            <w:pPr>
              <w:pStyle w:val="Normal"/>
              <w:jc w:val="center"/>
              <w:rPr>
                <w:b/>
              </w:rPr>
            </w:pPr>
            <w:r>
              <w:rPr>
                <w:b/>
              </w:rPr>
              <w:t xml:space="preserve">Часы  консультаций</w:t>
            </w:r>
          </w:p>
        </w:tc>
        <w:tc>
          <w:tcPr>
            <w:tcW w:w="3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Normal"/>
              <w:jc w:val="center"/>
              <w:rPr>
                <w:b/>
              </w:rPr>
            </w:pPr>
            <w:r>
              <w:rPr>
                <w:b/>
              </w:rPr>
              <w:t xml:space="preserve">Место проведения консультаций</w:t>
            </w:r>
          </w:p>
        </w:tc>
      </w:tr>
      <w:tr>
        <w:trPr>
          <w:trHeight w:val="414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extDirection w:val="lrTb"/>
            <w:vAlign w:val="top"/>
          </w:tcPr>
          <w:p>
            <w:pPr>
              <w:pStyle w:val="Normal"/>
              <w:jc w:val="center"/>
            </w:pPr>
            <w:r>
              <w:t xml:space="preserve">1.</w:t>
            </w:r>
          </w:p>
        </w:tc>
        <w:tc>
          <w:tcPr>
            <w:tcW w:w="5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extDirection w:val="lrTb"/>
            <w:vAlign w:val="top"/>
          </w:tcPr>
          <w:p>
            <w:pPr>
              <w:pStyle w:val="Normal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Залави</w:t>
            </w:r>
            <w:r>
              <w:rPr>
                <w:sz w:val="30"/>
                <w:szCs w:val="30"/>
              </w:rPr>
              <w:t xml:space="preserve">на Светлана Васильевна</w:t>
            </w:r>
          </w:p>
        </w:tc>
        <w:tc>
          <w:tcPr>
            <w:tcW w:w="2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extDirection w:val="lrTb"/>
            <w:vAlign w:val="center"/>
          </w:tcPr>
          <w:p>
            <w:pPr>
              <w:pStyle w:val="Normal"/>
              <w:jc w:val="center"/>
            </w:pPr>
            <w:r>
              <w:t xml:space="preserve">понедельник</w:t>
            </w:r>
          </w:p>
        </w:tc>
        <w:tc>
          <w:tcPr>
            <w:tcW w:w="2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extDirection w:val="lrTb"/>
            <w:vAlign w:val="center"/>
          </w:tcPr>
          <w:p>
            <w:pPr>
              <w:pStyle w:val="Normal"/>
              <w:jc w:val="center"/>
            </w:pPr>
            <w:r>
              <w:t xml:space="preserve">17.00-18.00</w:t>
            </w:r>
          </w:p>
        </w:tc>
        <w:tc>
          <w:tcPr>
            <w:tcW w:w="3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Normal"/>
              <w:jc w:val="center"/>
            </w:pPr>
            <w:r>
              <w:t xml:space="preserve">лабораторный корпус, </w:t>
            </w:r>
          </w:p>
          <w:p>
            <w:pPr>
              <w:pStyle w:val="Normal"/>
              <w:jc w:val="center"/>
            </w:pPr>
            <w:r>
              <w:t xml:space="preserve">каф. гистологии,  а</w:t>
            </w:r>
            <w:r>
              <w:t xml:space="preserve">уд</w:t>
            </w:r>
            <w:r>
              <w:t xml:space="preserve">.</w:t>
            </w:r>
            <w:r>
              <w:t xml:space="preserve"> №</w:t>
            </w:r>
            <w:r>
              <w:t xml:space="preserve">   3</w:t>
            </w:r>
            <w:r>
              <w:t xml:space="preserve">47</w:t>
            </w:r>
          </w:p>
        </w:tc>
      </w:tr>
      <w:tr>
        <w:trPr>
          <w:trHeight w:val="414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extDirection w:val="lrTb"/>
            <w:vAlign w:val="top"/>
          </w:tcPr>
          <w:p>
            <w:pPr>
              <w:pStyle w:val="Normal"/>
              <w:jc w:val="center"/>
            </w:pPr>
            <w:r>
              <w:t xml:space="preserve">2.</w:t>
            </w:r>
          </w:p>
        </w:tc>
        <w:tc>
          <w:tcPr>
            <w:tcW w:w="5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extDirection w:val="lrTb"/>
            <w:vAlign w:val="top"/>
          </w:tcPr>
          <w:p>
            <w:pPr>
              <w:pStyle w:val="Normal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Айдагулова Светлана Владимировна</w:t>
            </w:r>
            <w:r>
              <w:rPr>
                <w:sz w:val="30"/>
                <w:szCs w:val="30"/>
              </w:rPr>
            </w:r>
          </w:p>
        </w:tc>
        <w:tc>
          <w:tcPr>
            <w:tcW w:w="2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extDirection w:val="lrTb"/>
            <w:vAlign w:val="center"/>
          </w:tcPr>
          <w:p>
            <w:pPr>
              <w:pStyle w:val="Normal"/>
              <w:jc w:val="center"/>
            </w:pPr>
            <w:r>
              <w:t xml:space="preserve">среда</w:t>
            </w:r>
          </w:p>
        </w:tc>
        <w:tc>
          <w:tcPr>
            <w:tcW w:w="2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extDirection w:val="lrTb"/>
            <w:vAlign w:val="center"/>
          </w:tcPr>
          <w:p>
            <w:pPr>
              <w:pStyle w:val="Normal"/>
              <w:jc w:val="center"/>
            </w:pPr>
            <w:r>
              <w:t xml:space="preserve">17.</w:t>
            </w:r>
            <w:r>
              <w:t xml:space="preserve">3</w:t>
            </w:r>
            <w:r>
              <w:t xml:space="preserve">0-18.</w:t>
            </w:r>
            <w:r>
              <w:t xml:space="preserve">3</w:t>
            </w:r>
            <w:r>
              <w:t xml:space="preserve">0</w:t>
            </w:r>
          </w:p>
        </w:tc>
        <w:tc>
          <w:tcPr>
            <w:tcW w:w="3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Normal"/>
              <w:jc w:val="center"/>
            </w:pPr>
            <w:r>
              <w:t xml:space="preserve">лабораторный корпус, </w:t>
            </w:r>
          </w:p>
          <w:p>
            <w:pPr>
              <w:pStyle w:val="Normal"/>
              <w:jc w:val="center"/>
            </w:pPr>
            <w:r>
              <w:t xml:space="preserve">каф. гистологии,  а</w:t>
            </w:r>
            <w:r>
              <w:t xml:space="preserve">уд</w:t>
            </w:r>
            <w:r>
              <w:t xml:space="preserve">.</w:t>
            </w:r>
            <w:r>
              <w:t xml:space="preserve"> №</w:t>
            </w:r>
            <w:r>
              <w:t xml:space="preserve">   3</w:t>
            </w:r>
            <w:r>
              <w:t xml:space="preserve">05</w:t>
            </w:r>
          </w:p>
        </w:tc>
      </w:tr>
      <w:tr>
        <w:trPr>
          <w:trHeight w:val="414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extDirection w:val="lrTb"/>
            <w:vAlign w:val="top"/>
          </w:tcPr>
          <w:p>
            <w:pPr>
              <w:pStyle w:val="Normal"/>
              <w:jc w:val="center"/>
            </w:pPr>
            <w:r>
              <w:t xml:space="preserve">3.</w:t>
            </w:r>
          </w:p>
        </w:tc>
        <w:tc>
          <w:tcPr>
            <w:tcW w:w="5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extDirection w:val="lrTb"/>
            <w:vAlign w:val="top"/>
          </w:tcPr>
          <w:p>
            <w:pPr>
              <w:pStyle w:val="Normal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Правоторов Георгий Васильевич </w:t>
            </w:r>
          </w:p>
        </w:tc>
        <w:tc>
          <w:tcPr>
            <w:tcW w:w="2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extDirection w:val="lrTb"/>
            <w:vAlign w:val="center"/>
          </w:tcPr>
          <w:p>
            <w:pPr>
              <w:pStyle w:val="Normal"/>
              <w:jc w:val="center"/>
            </w:pPr>
            <w:r>
              <w:t xml:space="preserve">четверг</w:t>
            </w:r>
          </w:p>
        </w:tc>
        <w:tc>
          <w:tcPr>
            <w:tcW w:w="2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extDirection w:val="lrTb"/>
            <w:vAlign w:val="center"/>
          </w:tcPr>
          <w:p>
            <w:pPr>
              <w:pStyle w:val="Normal"/>
              <w:jc w:val="center"/>
            </w:pPr>
            <w:r>
              <w:t xml:space="preserve">17</w:t>
            </w:r>
            <w:r>
              <w:t xml:space="preserve">.00-18.00</w:t>
            </w:r>
          </w:p>
        </w:tc>
        <w:tc>
          <w:tcPr>
            <w:tcW w:w="3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Normal"/>
              <w:jc w:val="center"/>
            </w:pPr>
            <w:r>
              <w:t xml:space="preserve">лабораторный корпус, </w:t>
            </w:r>
          </w:p>
          <w:p>
            <w:pPr>
              <w:pStyle w:val="Normal"/>
              <w:jc w:val="center"/>
            </w:pPr>
            <w:r>
              <w:t xml:space="preserve">каф. гистологии,  а</w:t>
            </w:r>
            <w:r>
              <w:t xml:space="preserve">уд</w:t>
            </w:r>
            <w:r>
              <w:t xml:space="preserve">.</w:t>
            </w:r>
            <w:r>
              <w:t xml:space="preserve"> №</w:t>
            </w:r>
            <w:r>
              <w:t xml:space="preserve">   3</w:t>
            </w:r>
            <w:r>
              <w:t xml:space="preserve">06</w:t>
            </w:r>
          </w:p>
        </w:tc>
      </w:tr>
      <w:tr>
        <w:trPr>
          <w:trHeight w:val="414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extDirection w:val="lrTb"/>
            <w:vAlign w:val="top"/>
          </w:tcPr>
          <w:p>
            <w:pPr>
              <w:pStyle w:val="Normal"/>
              <w:jc w:val="center"/>
            </w:pPr>
            <w:r>
              <w:t xml:space="preserve">4.</w:t>
            </w:r>
          </w:p>
        </w:tc>
        <w:tc>
          <w:tcPr>
            <w:tcW w:w="5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extDirection w:val="lrTb"/>
            <w:vAlign w:val="top"/>
          </w:tcPr>
          <w:p>
            <w:pPr>
              <w:pStyle w:val="Normal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Сажина Татьяна Вениаминовна</w:t>
            </w:r>
          </w:p>
        </w:tc>
        <w:tc>
          <w:tcPr>
            <w:tcW w:w="2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extDirection w:val="lrTb"/>
            <w:vAlign w:val="center"/>
          </w:tcPr>
          <w:p>
            <w:pPr>
              <w:pStyle w:val="Normal"/>
              <w:jc w:val="center"/>
            </w:pPr>
            <w:r>
              <w:t xml:space="preserve">четверг</w:t>
            </w:r>
          </w:p>
        </w:tc>
        <w:tc>
          <w:tcPr>
            <w:tcW w:w="2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extDirection w:val="lrTb"/>
            <w:vAlign w:val="center"/>
          </w:tcPr>
          <w:p>
            <w:pPr>
              <w:pStyle w:val="Normal"/>
              <w:jc w:val="center"/>
            </w:pPr>
            <w:r>
              <w:t xml:space="preserve">1</w:t>
            </w:r>
            <w:r>
              <w:t xml:space="preserve">7</w:t>
            </w:r>
            <w:r>
              <w:t xml:space="preserve">.</w:t>
            </w:r>
            <w:r>
              <w:t xml:space="preserve">0</w:t>
            </w:r>
            <w:r>
              <w:t xml:space="preserve">0-18.</w:t>
            </w:r>
            <w:r>
              <w:t xml:space="preserve">0</w:t>
            </w:r>
            <w:r>
              <w:t xml:space="preserve">0</w:t>
            </w:r>
          </w:p>
        </w:tc>
        <w:tc>
          <w:tcPr>
            <w:tcW w:w="3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Normal"/>
              <w:jc w:val="center"/>
            </w:pPr>
            <w:r>
              <w:t xml:space="preserve">лабораторный корпус, </w:t>
            </w:r>
          </w:p>
          <w:p>
            <w:pPr>
              <w:pStyle w:val="Normal"/>
              <w:jc w:val="center"/>
            </w:pPr>
            <w:r>
              <w:t xml:space="preserve">каф. гистологии,  а</w:t>
            </w:r>
            <w:r>
              <w:t xml:space="preserve">уд</w:t>
            </w:r>
            <w:r>
              <w:t xml:space="preserve">.</w:t>
            </w:r>
            <w:r>
              <w:t xml:space="preserve"> №</w:t>
            </w:r>
            <w:r>
              <w:t xml:space="preserve">   </w:t>
            </w:r>
            <w:r>
              <w:t xml:space="preserve">3</w:t>
            </w:r>
            <w:r>
              <w:t xml:space="preserve">4</w:t>
            </w:r>
            <w:r>
              <w:t xml:space="preserve">7</w:t>
            </w:r>
          </w:p>
        </w:tc>
      </w:tr>
      <w:tr>
        <w:trPr>
          <w:trHeight w:val="414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extDirection w:val="lrTb"/>
            <w:vAlign w:val="top"/>
          </w:tcPr>
          <w:p>
            <w:pPr>
              <w:pStyle w:val="Normal"/>
              <w:jc w:val="center"/>
            </w:pPr>
            <w:r>
              <w:t xml:space="preserve">5.</w:t>
            </w:r>
          </w:p>
        </w:tc>
        <w:tc>
          <w:tcPr>
            <w:tcW w:w="5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extDirection w:val="lrTb"/>
            <w:vAlign w:val="top"/>
          </w:tcPr>
          <w:p>
            <w:pPr>
              <w:pStyle w:val="Normal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Дубинина Наталья Николаевна </w:t>
            </w:r>
          </w:p>
        </w:tc>
        <w:tc>
          <w:tcPr>
            <w:tcW w:w="2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extDirection w:val="lrTb"/>
            <w:vAlign w:val="center"/>
          </w:tcPr>
          <w:p>
            <w:pPr>
              <w:pStyle w:val="Normal"/>
              <w:jc w:val="center"/>
            </w:pPr>
            <w:r>
              <w:t xml:space="preserve">понедельник</w:t>
            </w:r>
          </w:p>
        </w:tc>
        <w:tc>
          <w:tcPr>
            <w:tcW w:w="2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extDirection w:val="lrTb"/>
            <w:vAlign w:val="center"/>
          </w:tcPr>
          <w:p>
            <w:pPr>
              <w:pStyle w:val="Normal"/>
              <w:jc w:val="center"/>
            </w:pPr>
            <w:r>
              <w:t xml:space="preserve">17.</w:t>
            </w:r>
            <w:r>
              <w:t xml:space="preserve">0</w:t>
            </w:r>
            <w:r>
              <w:t xml:space="preserve">0-18.</w:t>
            </w:r>
            <w:r>
              <w:t xml:space="preserve">0</w:t>
            </w:r>
            <w:r>
              <w:t xml:space="preserve">0</w:t>
            </w:r>
          </w:p>
        </w:tc>
        <w:tc>
          <w:tcPr>
            <w:tcW w:w="3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Normal"/>
              <w:jc w:val="center"/>
            </w:pPr>
            <w:r>
              <w:t xml:space="preserve">лабораторный корпус, </w:t>
            </w:r>
          </w:p>
          <w:p>
            <w:pPr>
              <w:pStyle w:val="Normal"/>
              <w:jc w:val="center"/>
            </w:pPr>
            <w:r>
              <w:t xml:space="preserve">каф. гистологии,  </w:t>
            </w:r>
            <w:r>
              <w:t xml:space="preserve">а</w:t>
            </w:r>
            <w:r>
              <w:t xml:space="preserve">уд</w:t>
            </w:r>
            <w:r>
              <w:t xml:space="preserve">.</w:t>
            </w:r>
            <w:r>
              <w:t xml:space="preserve"> №</w:t>
            </w:r>
            <w:r>
              <w:t xml:space="preserve">   3</w:t>
            </w:r>
            <w:r>
              <w:t xml:space="preserve">05</w:t>
            </w:r>
          </w:p>
        </w:tc>
      </w:tr>
      <w:tr>
        <w:trPr>
          <w:trHeight w:val="414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extDirection w:val="lrTb"/>
            <w:vAlign w:val="top"/>
          </w:tcPr>
          <w:p>
            <w:pPr>
              <w:pStyle w:val="Normal"/>
              <w:jc w:val="center"/>
            </w:pPr>
            <w:r>
              <w:t xml:space="preserve">6.</w:t>
            </w:r>
          </w:p>
        </w:tc>
        <w:tc>
          <w:tcPr>
            <w:tcW w:w="5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extDirection w:val="lrTb"/>
            <w:vAlign w:val="top"/>
          </w:tcPr>
          <w:p>
            <w:pPr>
              <w:pStyle w:val="Normal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Попп Елена Анатольевна</w:t>
            </w:r>
          </w:p>
        </w:tc>
        <w:tc>
          <w:tcPr>
            <w:tcW w:w="2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extDirection w:val="lrTb"/>
            <w:vAlign w:val="center"/>
          </w:tcPr>
          <w:p>
            <w:pPr>
              <w:pStyle w:val="Normal"/>
              <w:jc w:val="center"/>
            </w:pPr>
            <w:r>
              <w:t xml:space="preserve">вторник</w:t>
            </w:r>
          </w:p>
        </w:tc>
        <w:tc>
          <w:tcPr>
            <w:tcW w:w="2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extDirection w:val="lrTb"/>
            <w:vAlign w:val="center"/>
          </w:tcPr>
          <w:p>
            <w:pPr>
              <w:pStyle w:val="Normal"/>
              <w:jc w:val="center"/>
            </w:pPr>
            <w:r>
              <w:t xml:space="preserve">17-18</w:t>
            </w:r>
          </w:p>
        </w:tc>
        <w:tc>
          <w:tcPr>
            <w:tcW w:w="3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Normal"/>
              <w:jc w:val="center"/>
            </w:pPr>
            <w:r>
              <w:t xml:space="preserve">лабораторный корпус, </w:t>
            </w:r>
          </w:p>
          <w:p>
            <w:pPr>
              <w:pStyle w:val="Normal"/>
              <w:jc w:val="center"/>
            </w:pPr>
            <w:r>
              <w:t xml:space="preserve">каф. гистологии,  а</w:t>
            </w:r>
            <w:r>
              <w:t xml:space="preserve">уд</w:t>
            </w:r>
            <w:r>
              <w:t xml:space="preserve">.</w:t>
            </w:r>
            <w:r>
              <w:t xml:space="preserve"> №</w:t>
            </w:r>
            <w:r>
              <w:t xml:space="preserve">   3</w:t>
            </w:r>
            <w:r>
              <w:t xml:space="preserve">06</w:t>
            </w:r>
          </w:p>
        </w:tc>
      </w:tr>
      <w:tr>
        <w:trPr>
          <w:trHeight w:val="414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extDirection w:val="lrTb"/>
            <w:vAlign w:val="top"/>
          </w:tcPr>
          <w:p>
            <w:pPr>
              <w:pStyle w:val="Normal"/>
              <w:jc w:val="center"/>
            </w:pPr>
            <w:r>
              <w:t xml:space="preserve">7.</w:t>
            </w:r>
          </w:p>
        </w:tc>
        <w:tc>
          <w:tcPr>
            <w:tcW w:w="5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extDirection w:val="lrTb"/>
            <w:vAlign w:val="top"/>
          </w:tcPr>
          <w:p>
            <w:pPr>
              <w:pStyle w:val="Normal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Саломеина Наталья Викторовна </w:t>
            </w:r>
          </w:p>
        </w:tc>
        <w:tc>
          <w:tcPr>
            <w:tcW w:w="2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extDirection w:val="lrTb"/>
            <w:vAlign w:val="center"/>
          </w:tcPr>
          <w:p>
            <w:pPr>
              <w:pStyle w:val="Normal"/>
              <w:jc w:val="center"/>
            </w:pPr>
            <w:r>
              <w:t xml:space="preserve">вторник</w:t>
            </w:r>
          </w:p>
        </w:tc>
        <w:tc>
          <w:tcPr>
            <w:tcW w:w="2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extDirection w:val="lrTb"/>
            <w:vAlign w:val="center"/>
          </w:tcPr>
          <w:p>
            <w:pPr>
              <w:pStyle w:val="Normal"/>
              <w:jc w:val="center"/>
            </w:pPr>
            <w:r>
              <w:t xml:space="preserve">1</w:t>
            </w:r>
            <w:r>
              <w:t xml:space="preserve">6</w:t>
            </w:r>
            <w:r>
              <w:t xml:space="preserve">-18</w:t>
            </w:r>
          </w:p>
        </w:tc>
        <w:tc>
          <w:tcPr>
            <w:tcW w:w="3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Normal"/>
              <w:jc w:val="center"/>
            </w:pPr>
            <w:r>
              <w:t xml:space="preserve">лабораторный корпус, </w:t>
            </w:r>
          </w:p>
          <w:p>
            <w:pPr>
              <w:pStyle w:val="Normal"/>
              <w:jc w:val="center"/>
            </w:pPr>
            <w:r>
              <w:t xml:space="preserve">каф. гистологии,  а</w:t>
            </w:r>
            <w:r>
              <w:t xml:space="preserve">уд</w:t>
            </w:r>
            <w:r>
              <w:t xml:space="preserve">.</w:t>
            </w:r>
            <w:r>
              <w:t xml:space="preserve"> №</w:t>
            </w:r>
            <w:r>
              <w:t xml:space="preserve">   3</w:t>
            </w:r>
            <w:r>
              <w:t xml:space="preserve">47</w:t>
            </w:r>
          </w:p>
        </w:tc>
      </w:tr>
      <w:tr>
        <w:trPr>
          <w:trHeight w:val="414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extDirection w:val="lrTb"/>
            <w:vAlign w:val="top"/>
          </w:tcPr>
          <w:p>
            <w:pPr>
              <w:pStyle w:val="Normal"/>
              <w:jc w:val="center"/>
            </w:pPr>
            <w:r>
              <w:t xml:space="preserve">8.</w:t>
            </w:r>
          </w:p>
        </w:tc>
        <w:tc>
          <w:tcPr>
            <w:tcW w:w="5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extDirection w:val="lrTb"/>
            <w:vAlign w:val="top"/>
          </w:tcPr>
          <w:p>
            <w:pPr>
              <w:pStyle w:val="Normal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Саматова Инна Михайловна </w:t>
            </w:r>
          </w:p>
        </w:tc>
        <w:tc>
          <w:tcPr>
            <w:tcW w:w="2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extDirection w:val="lrTb"/>
            <w:vAlign w:val="center"/>
          </w:tcPr>
          <w:p>
            <w:pPr>
              <w:pStyle w:val="Normal"/>
              <w:jc w:val="center"/>
            </w:pPr>
            <w:r>
              <w:t xml:space="preserve">среда</w:t>
            </w:r>
          </w:p>
        </w:tc>
        <w:tc>
          <w:tcPr>
            <w:tcW w:w="2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extDirection w:val="lrTb"/>
            <w:vAlign w:val="center"/>
          </w:tcPr>
          <w:p>
            <w:pPr>
              <w:pStyle w:val="Normal"/>
              <w:jc w:val="center"/>
            </w:pPr>
            <w:r>
              <w:t xml:space="preserve">17.</w:t>
            </w:r>
            <w:r>
              <w:t xml:space="preserve">0</w:t>
            </w:r>
            <w:r>
              <w:t xml:space="preserve">0-18.</w:t>
            </w:r>
            <w:r>
              <w:t xml:space="preserve">0</w:t>
            </w:r>
            <w:r>
              <w:t xml:space="preserve">0</w:t>
            </w:r>
          </w:p>
        </w:tc>
        <w:tc>
          <w:tcPr>
            <w:tcW w:w="3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Normal"/>
              <w:jc w:val="center"/>
            </w:pPr>
            <w:r>
              <w:t xml:space="preserve">лабораторный корпус, </w:t>
            </w:r>
          </w:p>
          <w:p>
            <w:pPr>
              <w:pStyle w:val="Normal"/>
              <w:jc w:val="center"/>
            </w:pPr>
            <w:r>
              <w:t xml:space="preserve">каф. гистологии,  а</w:t>
            </w:r>
            <w:r>
              <w:t xml:space="preserve">уд</w:t>
            </w:r>
            <w:r>
              <w:t xml:space="preserve">.</w:t>
            </w:r>
            <w:r>
              <w:t xml:space="preserve"> №</w:t>
            </w:r>
            <w:r>
              <w:t xml:space="preserve">   3</w:t>
            </w:r>
            <w:r>
              <w:t xml:space="preserve">06</w:t>
            </w:r>
          </w:p>
        </w:tc>
      </w:tr>
      <w:tr>
        <w:trPr>
          <w:trHeight w:val="414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extDirection w:val="lrTb"/>
            <w:vAlign w:val="top"/>
          </w:tcPr>
          <w:p>
            <w:pPr>
              <w:pStyle w:val="Normal"/>
              <w:jc w:val="center"/>
            </w:pPr>
            <w:r>
              <w:t xml:space="preserve">9.</w:t>
            </w:r>
          </w:p>
        </w:tc>
        <w:tc>
          <w:tcPr>
            <w:tcW w:w="5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extDirection w:val="lrTb"/>
            <w:vAlign w:val="top"/>
          </w:tcPr>
          <w:p>
            <w:pPr>
              <w:pStyle w:val="Normal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Казаринов Николай Петрович</w:t>
            </w:r>
            <w:r>
              <w:rPr>
                <w:sz w:val="30"/>
                <w:szCs w:val="30"/>
              </w:rPr>
            </w:r>
          </w:p>
        </w:tc>
        <w:tc>
          <w:tcPr>
            <w:tcW w:w="2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extDirection w:val="lrTb"/>
            <w:vAlign w:val="center"/>
          </w:tcPr>
          <w:p>
            <w:pPr>
              <w:pStyle w:val="Normal"/>
              <w:jc w:val="center"/>
              <w:rPr>
                <w:highlight w:val="yellow"/>
              </w:rPr>
            </w:pPr>
            <w:r>
              <w:t xml:space="preserve">суббота</w:t>
            </w:r>
            <w:r>
              <w:rPr>
                <w:highlight w:val="yellow"/>
              </w:rPr>
            </w:r>
          </w:p>
        </w:tc>
        <w:tc>
          <w:tcPr>
            <w:tcW w:w="2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extDirection w:val="lrTb"/>
            <w:vAlign w:val="center"/>
          </w:tcPr>
          <w:p>
            <w:pPr>
              <w:pStyle w:val="Normal"/>
              <w:jc w:val="center"/>
            </w:pPr>
            <w:r>
              <w:t xml:space="preserve">13.30-14.30</w:t>
            </w:r>
          </w:p>
          <w:p>
            <w:pPr>
              <w:pStyle w:val="Normal"/>
              <w:jc w:val="center"/>
              <w:rPr>
                <w:highlight w:val="yellow"/>
              </w:rPr>
            </w:pPr>
            <w:r>
              <w:t xml:space="preserve">17</w:t>
            </w:r>
            <w:r>
              <w:t xml:space="preserve">.</w:t>
            </w:r>
            <w:r>
              <w:t xml:space="preserve">0</w:t>
            </w:r>
            <w:r>
              <w:t xml:space="preserve">0</w:t>
            </w:r>
            <w:r>
              <w:t xml:space="preserve">-18</w:t>
            </w:r>
            <w:r>
              <w:t xml:space="preserve">.</w:t>
            </w:r>
            <w:r>
              <w:t xml:space="preserve">0</w:t>
            </w:r>
            <w:r>
              <w:t xml:space="preserve">0</w:t>
            </w:r>
            <w:r>
              <w:rPr>
                <w:highlight w:val="yellow"/>
              </w:rPr>
            </w:r>
          </w:p>
        </w:tc>
        <w:tc>
          <w:tcPr>
            <w:tcW w:w="3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Normal"/>
              <w:jc w:val="center"/>
            </w:pPr>
            <w:r>
              <w:t xml:space="preserve">лабораторный корпус, </w:t>
            </w:r>
          </w:p>
          <w:p>
            <w:pPr>
              <w:pStyle w:val="Normal"/>
              <w:jc w:val="center"/>
            </w:pPr>
            <w:r>
              <w:t xml:space="preserve">каф. гистологии,  а</w:t>
            </w:r>
            <w:r>
              <w:t xml:space="preserve">уд</w:t>
            </w:r>
            <w:r>
              <w:t xml:space="preserve">.</w:t>
            </w:r>
            <w:r>
              <w:t xml:space="preserve"> №</w:t>
            </w:r>
            <w:r>
              <w:t xml:space="preserve">   </w:t>
            </w:r>
            <w:r>
              <w:t xml:space="preserve">3</w:t>
            </w:r>
            <w:r>
              <w:t xml:space="preserve">0</w:t>
            </w:r>
            <w:r>
              <w:t xml:space="preserve">5</w:t>
            </w:r>
          </w:p>
        </w:tc>
      </w:tr>
      <w:tr>
        <w:trPr>
          <w:trHeight w:val="414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extDirection w:val="lrTb"/>
            <w:vAlign w:val="top"/>
          </w:tcPr>
          <w:p>
            <w:pPr>
              <w:pStyle w:val="Normal"/>
              <w:jc w:val="center"/>
            </w:pPr>
            <w:r>
              <w:t xml:space="preserve">10.</w:t>
            </w:r>
          </w:p>
        </w:tc>
        <w:tc>
          <w:tcPr>
            <w:tcW w:w="5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extDirection w:val="lrTb"/>
            <w:vAlign w:val="top"/>
          </w:tcPr>
          <w:p>
            <w:pPr>
              <w:pStyle w:val="Normal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Пахомова Наталья Юрьевна</w:t>
            </w:r>
          </w:p>
        </w:tc>
        <w:tc>
          <w:tcPr>
            <w:tcW w:w="2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extDirection w:val="lrTb"/>
            <w:vAlign w:val="center"/>
          </w:tcPr>
          <w:p>
            <w:pPr>
              <w:pStyle w:val="Normal"/>
              <w:jc w:val="center"/>
            </w:pPr>
            <w:r>
              <w:t xml:space="preserve">суббота</w:t>
            </w:r>
          </w:p>
        </w:tc>
        <w:tc>
          <w:tcPr>
            <w:tcW w:w="2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FFFFFF" w:sz="255" w:space="0"/>
            </w:tcBorders>
            <w:textDirection w:val="lrTb"/>
            <w:vAlign w:val="center"/>
          </w:tcPr>
          <w:p>
            <w:pPr>
              <w:pStyle w:val="Normal"/>
              <w:jc w:val="center"/>
            </w:pPr>
            <w:r>
              <w:t xml:space="preserve">15.30-16.30 (1-10 нед)</w:t>
            </w:r>
          </w:p>
          <w:p>
            <w:pPr>
              <w:pStyle w:val="Normal"/>
              <w:jc w:val="center"/>
            </w:pPr>
            <w:r>
              <w:t xml:space="preserve">13.30-14.30 (11-18 нед)</w:t>
            </w:r>
          </w:p>
        </w:tc>
        <w:tc>
          <w:tcPr>
            <w:tcW w:w="3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center"/>
          </w:tcPr>
          <w:p>
            <w:pPr>
              <w:pStyle w:val="Normal"/>
              <w:jc w:val="center"/>
            </w:pPr>
            <w:r>
              <w:t xml:space="preserve">лабораторный корпус, </w:t>
            </w:r>
          </w:p>
          <w:p>
            <w:pPr>
              <w:pStyle w:val="Normal"/>
              <w:jc w:val="center"/>
            </w:pPr>
            <w:r>
              <w:t xml:space="preserve">каф. гистологии,  а</w:t>
            </w:r>
            <w:r>
              <w:t xml:space="preserve">уд</w:t>
            </w:r>
            <w:r>
              <w:t xml:space="preserve">.</w:t>
            </w:r>
            <w:r>
              <w:t xml:space="preserve"> №</w:t>
            </w:r>
            <w:r>
              <w:t xml:space="preserve">   3</w:t>
            </w:r>
            <w:r>
              <w:t xml:space="preserve">47</w:t>
            </w:r>
          </w:p>
        </w:tc>
      </w:tr>
    </w:tbl>
    <w:p>
      <w:pPr>
        <w:pStyle w:val="Normal"/>
        <w:jc w:val="center"/>
      </w:pPr>
    </w:p>
    <w:p>
      <w:pPr>
        <w:pStyle w:val="Normal"/>
        <w:ind w:left="-240"/>
      </w:pPr>
      <w:r>
        <w:t xml:space="preserve">В</w:t>
      </w:r>
      <w:r>
        <w:t xml:space="preserve"> течение учебного семестра все отработки по дисциплине сдаются своему преподавателю.</w:t>
      </w:r>
    </w:p>
    <w:p>
      <w:pPr>
        <w:pStyle w:val="Normal"/>
        <w:ind w:left="-748"/>
        <w:rPr>
          <w:smallCaps w:val="0"/>
          <w:sz w:val="28"/>
          <w:szCs w:val="28"/>
        </w:rPr>
      </w:pPr>
      <w:r>
        <w:rPr>
          <w:smallCaps w:val="0"/>
          <w:sz w:val="28"/>
          <w:szCs w:val="28"/>
        </w:rPr>
        <w:t xml:space="preserve">       </w:t>
      </w:r>
      <w:r>
        <w:rPr>
          <w:smallCaps w:val="0"/>
          <w:sz w:val="28"/>
          <w:szCs w:val="28"/>
        </w:rPr>
        <w:t xml:space="preserve">Рассмотрено на заседании кафедры гистологии, эмбриологии и цитологии</w:t>
      </w:r>
      <w:r>
        <w:rPr>
          <w:smallCaps w:val="0"/>
          <w:sz w:val="28"/>
          <w:szCs w:val="28"/>
        </w:rPr>
        <w:t xml:space="preserve"> им. проф. М.Я. Субботина</w:t>
      </w:r>
      <w:r>
        <w:rPr>
          <w:smallCaps w:val="0"/>
          <w:sz w:val="28"/>
          <w:szCs w:val="28"/>
        </w:rPr>
        <w:t xml:space="preserve">. </w:t>
      </w:r>
      <w:r>
        <w:rPr>
          <w:smallCaps w:val="0"/>
          <w:sz w:val="28"/>
          <w:szCs w:val="28"/>
        </w:rPr>
      </w:r>
    </w:p>
    <w:p>
      <w:pPr>
        <w:pStyle w:val="Normal"/>
        <w:ind w:left="-748"/>
        <w:rPr>
          <w:smallCaps w:val="0"/>
          <w:sz w:val="28"/>
          <w:szCs w:val="28"/>
        </w:rPr>
      </w:pPr>
      <w:r>
        <w:rPr>
          <w:smallCaps w:val="0"/>
          <w:sz w:val="28"/>
          <w:szCs w:val="28"/>
        </w:rPr>
        <w:t xml:space="preserve">     </w:t>
      </w:r>
      <w:r>
        <w:rPr>
          <w:smallCaps w:val="0"/>
          <w:sz w:val="28"/>
          <w:szCs w:val="28"/>
        </w:rPr>
        <w:t xml:space="preserve">  </w:t>
      </w:r>
      <w:r>
        <w:rPr>
          <w:smallCaps w:val="0"/>
          <w:sz w:val="28"/>
          <w:szCs w:val="28"/>
        </w:rPr>
        <w:t xml:space="preserve">Протокол № </w:t>
      </w:r>
      <w:r>
        <w:rPr>
          <w:smallCaps w:val="0"/>
          <w:sz w:val="28"/>
          <w:szCs w:val="28"/>
        </w:rPr>
        <w:t xml:space="preserve">6</w:t>
      </w:r>
      <w:r>
        <w:rPr>
          <w:smallCaps w:val="0"/>
          <w:sz w:val="28"/>
          <w:szCs w:val="28"/>
        </w:rPr>
        <w:t xml:space="preserve"> от </w:t>
      </w:r>
      <w:r>
        <w:rPr>
          <w:smallCaps w:val="0"/>
          <w:sz w:val="28"/>
          <w:szCs w:val="28"/>
        </w:rPr>
        <w:t xml:space="preserve">2</w:t>
      </w:r>
      <w:r>
        <w:rPr>
          <w:smallCaps w:val="0"/>
          <w:sz w:val="28"/>
          <w:szCs w:val="28"/>
        </w:rPr>
        <w:t xml:space="preserve">7</w:t>
      </w:r>
      <w:r>
        <w:rPr>
          <w:smallCaps w:val="0"/>
          <w:sz w:val="28"/>
          <w:szCs w:val="28"/>
        </w:rPr>
        <w:t xml:space="preserve"> </w:t>
      </w:r>
      <w:r>
        <w:rPr>
          <w:smallCaps w:val="0"/>
          <w:sz w:val="28"/>
          <w:szCs w:val="28"/>
        </w:rPr>
        <w:t xml:space="preserve">января</w:t>
      </w:r>
      <w:r>
        <w:rPr>
          <w:smallCaps w:val="0"/>
          <w:sz w:val="28"/>
          <w:szCs w:val="28"/>
        </w:rPr>
        <w:t xml:space="preserve"> 20</w:t>
      </w:r>
      <w:r>
        <w:rPr>
          <w:smallCaps w:val="0"/>
          <w:sz w:val="28"/>
          <w:szCs w:val="28"/>
        </w:rPr>
        <w:t xml:space="preserve">2</w:t>
      </w:r>
      <w:r>
        <w:rPr>
          <w:smallCaps w:val="0"/>
          <w:sz w:val="28"/>
          <w:szCs w:val="28"/>
        </w:rPr>
        <w:t xml:space="preserve">6</w:t>
      </w:r>
      <w:r>
        <w:rPr>
          <w:smallCaps w:val="0"/>
          <w:sz w:val="28"/>
          <w:szCs w:val="28"/>
        </w:rPr>
        <w:t xml:space="preserve"> г.</w:t>
      </w:r>
      <w:r>
        <w:rPr>
          <w:smallCaps w:val="0"/>
          <w:sz w:val="28"/>
          <w:szCs w:val="28"/>
        </w:rPr>
      </w:r>
    </w:p>
    <w:p>
      <w:pPr>
        <w:pStyle w:val="Normal"/>
        <w:ind w:left="-748"/>
        <w:rPr>
          <w:smallCaps w:val="0"/>
          <w:sz w:val="28"/>
          <w:szCs w:val="28"/>
        </w:rPr>
      </w:pPr>
      <w:r>
        <w:rPr>
          <w:smallCaps w:val="0"/>
          <w:sz w:val="28"/>
          <w:szCs w:val="28"/>
        </w:rPr>
      </w:r>
    </w:p>
    <w:p>
      <w:pPr>
        <w:pStyle w:val="Normal"/>
        <w:ind w:left="-748"/>
        <w:rPr>
          <w:b/>
        </w:rPr>
      </w:pPr>
      <w:r>
        <w:rPr>
          <w:smallCaps w:val="0"/>
          <w:sz w:val="28"/>
          <w:szCs w:val="28"/>
        </w:rPr>
        <w:tab/>
      </w:r>
      <w:r>
        <w:rPr>
          <w:b/>
        </w:rPr>
      </w:r>
    </w:p>
    <w:p>
      <w:pPr>
        <w:pStyle w:val="Normal"/>
        <w:ind w:left="-748" w:firstLine="74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</w:t>
      </w:r>
      <w:r>
        <w:rPr>
          <w:b/>
          <w:sz w:val="28"/>
          <w:szCs w:val="28"/>
        </w:rPr>
        <w:t xml:space="preserve">ав. кафедрой, 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профессор</w:t>
        <w:tab/>
        <w:tab/>
        <w:t xml:space="preserve">           __________________________                                                 С.В. Залавина  </w:t>
      </w:r>
    </w:p>
    <w:sectPr>
      <w:type w:val="nextPage"/>
      <w:pgSz w:w="16838" w:h="11906" w:orient="landscape"/>
      <w:pgMar w:top="1134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Mangal">
    <w:panose1 w:val="02040503050406030204"/>
  </w:font>
  <w:font w:name="Arial Unicode MS">
    <w:panose1 w:val="020B0506020203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/>
  <w:compat>
    <w:spaceForUL w:val="true"/>
    <w:useWord2002TableStyleRules w:val="true"/>
    <w:growAutofit w:val="true"/>
    <w:useNormalStyleForList w:val="true"/>
    <w:doNotUseIndentAsNumberingTabStop w:val="true"/>
    <w:useAltKinsokuLineBreakRules w:val="true"/>
    <w:allowSpaceOfSameStyleInTable w:val="true"/>
    <w:doNotSuppressIndentation w:val="true"/>
    <w:doNotAutofitConstrainedTables w:val="true"/>
    <w:autofitToFirstFixedWidthCell w:val="true"/>
    <w:displayHangulFixedWidth w:val="true"/>
    <w:splitPgBreakAndParaMark w:val="true"/>
    <w:doNotVertAlignCellWithSp w:val="true"/>
    <w:doNotBreakConstrainedForcedTable w:val="true"/>
    <w:doNotVertAlignInTxbx w:val="true"/>
    <w:useAnsiKerningPairs w:val="true"/>
    <w:cachedColBalance w:val="true"/>
    <w:compatSetting w:name="compatibilityMode" w:uri="http://schemas.microsoft.com/office/word" w:val="11"/>
  </w:compat>
  <w:themeFontLang w:val="en-US" w:eastAsia="zh-CN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="Times New Roman" w:cs="Times New Roman"/>
        <w:lang w:val="ru-RU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>
    <w:name w:val="Normal"/>
    <w:aliases w:val="Обычный"/>
    <w:next w:val="Normal"/>
    <w:link w:val="Normal"/>
    <w:qFormat/>
    <w:rPr>
      <w:smallCaps/>
      <w:sz w:val="24"/>
      <w:szCs w:val="24"/>
      <w:lang w:val="ru-RU" w:eastAsia="ar-SA" w:bidi="ar-SA"/>
    </w:rPr>
  </w:style>
  <w:style w:type="character" w:styleId="NormalCharacter">
    <w:name w:val="Основной шрифт абзаца"/>
    <w:next w:val="NormalCharacter"/>
    <w:link w:val="Normal"/>
  </w:style>
  <w:style w:type="table" w:styleId="TableNormal">
    <w:name w:val="Обычная таблица"/>
    <w:next w:val="TableNormal"/>
    <w:link w:val="Normal"/>
    <w:semiHidden/>
  </w:style>
  <w:style w:type="numbering" w:styleId="NormalList">
    <w:name w:val="Нет списка"/>
    <w:next w:val="NormalList"/>
    <w:link w:val="Normal"/>
    <w:semiHidden/>
  </w:style>
  <w:style w:type="character" w:styleId="UserStyle_0">
    <w:name w:val="Absatz-Standardschriftart"/>
    <w:next w:val="UserStyle_0"/>
    <w:link w:val="Normal"/>
  </w:style>
  <w:style w:type="character" w:styleId="UserStyle_1">
    <w:name w:val="Основной шрифт абзаца2"/>
    <w:next w:val="UserStyle_1"/>
    <w:link w:val="Normal"/>
  </w:style>
  <w:style w:type="character" w:styleId="UserStyle_2">
    <w:name w:val="Основной шрифт абзаца1"/>
    <w:next w:val="UserStyle_2"/>
    <w:link w:val="Normal"/>
  </w:style>
  <w:style w:type="paragraph" w:styleId="Title">
    <w:name w:val="Заголовок"/>
    <w:basedOn w:val="Normal"/>
    <w:next w:val="BodyText"/>
    <w:link w:val="Normal"/>
    <w:pPr>
      <w:keepNext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Основной текст"/>
    <w:basedOn w:val="Normal"/>
    <w:next w:val="BodyText"/>
    <w:link w:val="Normal"/>
    <w:pPr>
      <w:spacing w:before="0" w:after="120"/>
    </w:pPr>
  </w:style>
  <w:style w:type="paragraph" w:styleId="List">
    <w:name w:val="Список"/>
    <w:basedOn w:val="BodyText"/>
    <w:next w:val="List"/>
    <w:link w:val="Normal"/>
    <w:rPr>
      <w:rFonts w:cs="Mangal"/>
    </w:rPr>
  </w:style>
  <w:style w:type="paragraph" w:styleId="UserStyle_3">
    <w:name w:val="Название2"/>
    <w:basedOn w:val="Normal"/>
    <w:next w:val="UserStyle_3"/>
    <w:link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UserStyle_4">
    <w:name w:val="Указатель2"/>
    <w:basedOn w:val="Normal"/>
    <w:next w:val="UserStyle_4"/>
    <w:link w:val="Normal"/>
    <w:pPr>
      <w:suppressLineNumbers/>
    </w:pPr>
    <w:rPr>
      <w:rFonts w:cs="Mangal"/>
    </w:rPr>
  </w:style>
  <w:style w:type="paragraph" w:styleId="UserStyle_5">
    <w:name w:val="Название1"/>
    <w:basedOn w:val="Normal"/>
    <w:next w:val="UserStyle_5"/>
    <w:link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UserStyle_6">
    <w:name w:val="Указатель1"/>
    <w:basedOn w:val="Normal"/>
    <w:next w:val="UserStyle_6"/>
    <w:link w:val="Normal"/>
    <w:pPr>
      <w:suppressLineNumbers/>
    </w:pPr>
    <w:rPr>
      <w:rFonts w:cs="Mangal"/>
    </w:rPr>
  </w:style>
  <w:style w:type="paragraph" w:styleId="UserStyle_7">
    <w:name w:val="ПГВ"/>
    <w:basedOn w:val="Normal"/>
    <w:next w:val="UserStyle_7"/>
    <w:link w:val="Normal"/>
    <w:pPr>
      <w:widowControl w:val="off"/>
      <w:ind w:left="0" w:right="0" w:firstLine="567"/>
      <w:jc w:val="both"/>
    </w:pPr>
    <w:rPr>
      <w:color w:val="000000"/>
    </w:rPr>
  </w:style>
  <w:style w:type="paragraph" w:styleId="UserStyle_8">
    <w:name w:val="СтильГВ"/>
    <w:basedOn w:val="UserStyle_7"/>
    <w:next w:val="UserStyle_8"/>
    <w:link w:val="Normal"/>
  </w:style>
  <w:style w:type="paragraph" w:styleId="178">
    <w:name w:val="Рецензия"/>
    <w:basedOn w:val="Normal"/>
    <w:next w:val="178"/>
    <w:link w:val="Normal"/>
    <w:pPr>
      <w:ind w:left="0" w:right="0" w:firstLine="567"/>
      <w:jc w:val="both"/>
    </w:pPr>
  </w:style>
  <w:style w:type="paragraph" w:styleId="UserStyle_9">
    <w:name w:val="Стиль ЛЕКЦИЯ_1 + уплотненный на  07 пт"/>
    <w:basedOn w:val="Normal"/>
    <w:next w:val="UserStyle_9"/>
    <w:link w:val="Normal"/>
    <w:pPr>
      <w:widowControl w:val="off"/>
      <w:spacing w:line="288" w:lineRule="auto"/>
      <w:ind w:left="0" w:right="0" w:firstLine="567"/>
      <w:jc w:val="both"/>
    </w:pPr>
    <w:rPr>
      <w:spacing w:val="-14"/>
      <w:sz w:val="28"/>
      <w:szCs w:val="28"/>
    </w:rPr>
  </w:style>
  <w:style w:type="paragraph" w:styleId="UserStyle_10">
    <w:name w:val="Статья"/>
    <w:basedOn w:val="Normal"/>
    <w:next w:val="UserStyle_10"/>
    <w:link w:val="Normal"/>
    <w:pPr>
      <w:ind w:left="0" w:right="0" w:firstLine="567"/>
      <w:jc w:val="both"/>
    </w:pPr>
  </w:style>
  <w:style w:type="paragraph" w:styleId="UserStyle_11">
    <w:name w:val="Содержимое таблицы"/>
    <w:basedOn w:val="Normal"/>
    <w:next w:val="UserStyle_11"/>
    <w:link w:val="Normal"/>
    <w:pPr>
      <w:suppressLineNumbers/>
    </w:pPr>
  </w:style>
  <w:style w:type="paragraph" w:styleId="UserStyle_12">
    <w:name w:val="Заголовок таблицы"/>
    <w:basedOn w:val="UserStyle_11"/>
    <w:next w:val="UserStyle_12"/>
    <w:link w:val="Normal"/>
    <w:pPr>
      <w:suppressLineNumbers/>
      <w:jc w:val="center"/>
    </w:pPr>
    <w:rPr>
      <w:b/>
      <w:bCs/>
    </w:rPr>
  </w:style>
  <w:style w:type="table" w:styleId="TableGrid">
    <w:name w:val="Сетка таблицы"/>
    <w:basedOn w:val="TableNormal"/>
    <w:next w:val="TableGrid"/>
    <w:link w:val="Normal"/>
  </w:style>
  <w:style w:type="paragraph" w:styleId="Acetate">
    <w:name w:val="Текст выноски"/>
    <w:basedOn w:val="Normal"/>
    <w:next w:val="Acetate"/>
    <w:link w:val="UserStyle_13"/>
    <w:rPr>
      <w:rFonts w:ascii="Segoe UI" w:hAnsi="Segoe UI"/>
      <w:sz w:val="18"/>
      <w:szCs w:val="18"/>
      <w:lang w:val="en-US"/>
    </w:rPr>
  </w:style>
  <w:style w:type="character" w:styleId="UserStyle_13">
    <w:name w:val="Текст выноски Знак"/>
    <w:next w:val="UserStyle_13"/>
    <w:link w:val="Acetate"/>
    <w:rPr>
      <w:rFonts w:ascii="Segoe UI" w:hAnsi="Segoe UI" w:cs="Segoe UI"/>
      <w:smallCaps/>
      <w:sz w:val="18"/>
      <w:szCs w:val="18"/>
      <w:lang w:eastAsia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haracters>1450</Characters>
  <CharactersWithSpaces>1701</CharactersWithSpaces>
  <DocSecurity>0</DocSecurity>
  <HyperlinksChanged>false</HyperlinksChanged>
  <Lines>12</Lines>
  <Pages>1</Pages>
  <Paragraphs>3</Paragraphs>
  <ScaleCrop>false</ScaleCrop>
  <SharedDoc>false</SharedDoc>
  <Template>Normal.dotm</Template>
  <Words>254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ГРАФИК ВЫХОДА НА РАБОТУ СОТРУДНИКОВ КАФЕДРЫ ГИСТОЛОГИИ</dc:title>
  <dc:creator>Georgiy Vasilyevich</dc:creator>
  <cp:lastModifiedBy>svzalavina</cp:lastModifiedBy>
  <cp:revision>55</cp:revision>
  <dcterms:created xsi:type="dcterms:W3CDTF">2005-09-13T08:46:00Z</dcterms:created>
  <dcterms:modified xsi:type="dcterms:W3CDTF">2026-03-12T13:24:00Z</dcterms:modified>
  <cp:version>1048576</cp:version>
</cp:coreProperties>
</file>