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BFD" w:rsidRDefault="00220BFD" w:rsidP="00220BFD">
      <w:pPr>
        <w:rPr>
          <w:b/>
          <w:bCs/>
          <w:sz w:val="28"/>
          <w:szCs w:val="28"/>
        </w:rPr>
      </w:pPr>
    </w:p>
    <w:p w:rsidR="00220BFD" w:rsidRPr="00930DFE" w:rsidRDefault="00220BFD" w:rsidP="00220B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220BFD" w:rsidRPr="00930DFE" w:rsidRDefault="00220BFD" w:rsidP="00220B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20BFD" w:rsidRPr="00930DFE" w:rsidRDefault="00220BFD" w:rsidP="00220B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 xml:space="preserve">Министерства </w:t>
      </w:r>
      <w:proofErr w:type="gramStart"/>
      <w:r w:rsidRPr="00930DFE">
        <w:rPr>
          <w:rFonts w:ascii="Times New Roman" w:hAnsi="Times New Roman" w:cs="Times New Roman"/>
          <w:b/>
          <w:sz w:val="28"/>
          <w:szCs w:val="28"/>
        </w:rPr>
        <w:t>здравоохранения  Российской</w:t>
      </w:r>
      <w:proofErr w:type="gramEnd"/>
      <w:r w:rsidRPr="00930DFE">
        <w:rPr>
          <w:rFonts w:ascii="Times New Roman" w:hAnsi="Times New Roman" w:cs="Times New Roman"/>
          <w:b/>
          <w:sz w:val="28"/>
          <w:szCs w:val="28"/>
        </w:rPr>
        <w:t xml:space="preserve"> Федерации</w:t>
      </w:r>
    </w:p>
    <w:p w:rsidR="00220BFD" w:rsidRPr="00930DFE" w:rsidRDefault="00220BFD" w:rsidP="00220B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433D3" wp14:editId="1BF4CEDE">
                <wp:simplePos x="0" y="0"/>
                <wp:positionH relativeFrom="column">
                  <wp:posOffset>4720963</wp:posOffset>
                </wp:positionH>
                <wp:positionV relativeFrom="paragraph">
                  <wp:posOffset>243840</wp:posOffset>
                </wp:positionV>
                <wp:extent cx="2657475" cy="18103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74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0BFD" w:rsidRPr="005007C3" w:rsidRDefault="00220BFD" w:rsidP="00220BFD"/>
                          <w:p w:rsidR="00220BFD" w:rsidRPr="005007C3" w:rsidRDefault="00220BFD" w:rsidP="00220BFD">
                            <w:r w:rsidRPr="006816F7">
                              <w:rPr>
                                <w:noProof/>
                              </w:rPr>
                              <w:drawing>
                                <wp:inline distT="0" distB="0" distL="0" distR="0" wp14:anchorId="6867DE29" wp14:editId="73C2BAC2">
                                  <wp:extent cx="2196353" cy="1442832"/>
                                  <wp:effectExtent l="0" t="0" r="0" b="0"/>
                                  <wp:docPr id="3" name="Рисунок 3" descr="C:\Users\Пользователь\Desktop\1 004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C:\Users\Пользователь\Desktop\1 004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7647" cy="14568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7433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75pt;margin-top:19.2pt;width:209.25pt;height:1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" stroked="f">
                <v:path arrowok="t"/>
                <v:textbox>
                  <w:txbxContent>
                    <w:p w:rsidR="00220BFD" w:rsidRPr="005007C3" w:rsidRDefault="00220BFD" w:rsidP="00220BFD"/>
                    <w:p w:rsidR="00220BFD" w:rsidRPr="005007C3" w:rsidRDefault="00220BFD" w:rsidP="00220BFD">
                      <w:r w:rsidRPr="006816F7">
                        <w:rPr>
                          <w:noProof/>
                        </w:rPr>
                        <w:drawing>
                          <wp:inline distT="0" distB="0" distL="0" distR="0" wp14:anchorId="6867DE29" wp14:editId="73C2BAC2">
                            <wp:extent cx="2196353" cy="1442832"/>
                            <wp:effectExtent l="0" t="0" r="0" b="0"/>
                            <wp:docPr id="3" name="Рисунок 3" descr="C:\Users\Пользователь\Desktop\1 004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C:\Users\Пользователь\Desktop\1 004.jp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7647" cy="14568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30DFE">
        <w:rPr>
          <w:rFonts w:ascii="Times New Roman" w:hAnsi="Times New Roman" w:cs="Times New Roman"/>
          <w:b/>
          <w:sz w:val="28"/>
          <w:szCs w:val="28"/>
        </w:rPr>
        <w:t>(ФГБОУ ВО НГМУ Минздрава России)</w:t>
      </w:r>
    </w:p>
    <w:p w:rsidR="00220BFD" w:rsidRPr="00930DFE" w:rsidRDefault="00220BFD" w:rsidP="00220B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BFD" w:rsidRPr="00930DFE" w:rsidRDefault="00220BFD" w:rsidP="00220B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BFD" w:rsidRPr="00930DFE" w:rsidRDefault="00220BFD" w:rsidP="00220B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BFD" w:rsidRPr="00930DFE" w:rsidRDefault="00220BFD" w:rsidP="00220B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BFD" w:rsidRPr="00930DFE" w:rsidRDefault="00220BFD" w:rsidP="00220BFD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</w:p>
    <w:p w:rsidR="00220BFD" w:rsidRPr="00930DFE" w:rsidRDefault="00220BFD" w:rsidP="00220BFD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МЕТОДИЧЕСКИЕ УКАЗАНИЯ ДЛЯ СТУДЕНТОВ</w:t>
      </w:r>
    </w:p>
    <w:p w:rsidR="00220BFD" w:rsidRPr="00930DFE" w:rsidRDefault="00220BFD" w:rsidP="00220BFD">
      <w:pPr>
        <w:suppressAutoHyphens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Практическое занятие № 4</w:t>
      </w:r>
    </w:p>
    <w:p w:rsidR="00220BFD" w:rsidRPr="00930DFE" w:rsidRDefault="00220BFD" w:rsidP="00220B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0DF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Первичная профилактика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предрака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 рака слизистой оболочки полости рта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220BFD" w:rsidRPr="00930DFE" w:rsidRDefault="00220BFD" w:rsidP="00220B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0BFD" w:rsidRPr="00930DFE" w:rsidRDefault="00220BFD" w:rsidP="00220BFD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Дисциплина: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Стоматологические</w:t>
      </w:r>
      <w:proofErr w:type="gramEnd"/>
      <w:r w:rsidRPr="00930DFE">
        <w:rPr>
          <w:rFonts w:ascii="Times New Roman" w:hAnsi="Times New Roman" w:cs="Times New Roman"/>
          <w:b/>
          <w:bCs/>
          <w:sz w:val="28"/>
          <w:szCs w:val="28"/>
        </w:rPr>
        <w:t xml:space="preserve"> заболевания и их профилактика</w:t>
      </w:r>
    </w:p>
    <w:p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подготовки:  </w:t>
      </w:r>
      <w:r w:rsidRPr="00930DFE">
        <w:rPr>
          <w:rFonts w:ascii="Times New Roman" w:hAnsi="Times New Roman" w:cs="Times New Roman"/>
          <w:sz w:val="28"/>
          <w:szCs w:val="28"/>
        </w:rPr>
        <w:t>31.02.06</w:t>
      </w:r>
      <w:proofErr w:type="gramEnd"/>
      <w:r w:rsidRPr="00930DFE">
        <w:rPr>
          <w:rFonts w:ascii="Times New Roman" w:hAnsi="Times New Roman" w:cs="Times New Roman"/>
          <w:sz w:val="28"/>
          <w:szCs w:val="28"/>
        </w:rPr>
        <w:t xml:space="preserve">  </w:t>
      </w:r>
      <w:r w:rsidRPr="00930DFE">
        <w:rPr>
          <w:rFonts w:ascii="Times New Roman" w:eastAsia="Times New Roman" w:hAnsi="Times New Roman" w:cs="Times New Roman"/>
          <w:sz w:val="28"/>
          <w:szCs w:val="28"/>
        </w:rPr>
        <w:t>Стоматология профилактическая</w:t>
      </w:r>
    </w:p>
    <w:p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Форма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обучения:   </w:t>
      </w:r>
      <w:proofErr w:type="gramEnd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очная</w:t>
      </w:r>
    </w:p>
    <w:p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  2</w:t>
      </w:r>
      <w:proofErr w:type="gramEnd"/>
    </w:p>
    <w:p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Регистрационный №______</w:t>
      </w:r>
    </w:p>
    <w:p w:rsidR="00220BFD" w:rsidRPr="00930DFE" w:rsidRDefault="00220BFD" w:rsidP="00220BFD">
      <w:pPr>
        <w:tabs>
          <w:tab w:val="left" w:pos="2385"/>
        </w:tabs>
        <w:suppressAutoHyphens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220BFD" w:rsidRPr="00930DFE" w:rsidSect="002710C3">
          <w:footerReference w:type="even" r:id="rId5"/>
          <w:footerReference w:type="default" r:id="rId6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Экземпляр №_____</w:t>
      </w:r>
    </w:p>
    <w:p w:rsidR="00220BFD" w:rsidRDefault="00220BFD" w:rsidP="00220BFD">
      <w:pPr>
        <w:pStyle w:val="1"/>
        <w:jc w:val="center"/>
        <w:rPr>
          <w:rFonts w:ascii="Times New Roman" w:hAnsi="Times New Roman" w:cs="Times New Roman"/>
          <w:i/>
          <w:iCs/>
          <w:color w:val="000000" w:themeColor="text1"/>
        </w:rPr>
      </w:pPr>
      <w:r w:rsidRPr="00220BFD">
        <w:rPr>
          <w:rFonts w:ascii="Times New Roman" w:hAnsi="Times New Roman" w:cs="Times New Roman"/>
          <w:i/>
          <w:iCs/>
          <w:color w:val="000000" w:themeColor="text1"/>
        </w:rPr>
        <w:lastRenderedPageBreak/>
        <w:t>Предраковые заболевания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 полости рта.</w:t>
      </w:r>
    </w:p>
    <w:p w:rsidR="00220BFD" w:rsidRPr="00220BFD" w:rsidRDefault="00220BFD" w:rsidP="00220BFD">
      <w:r>
        <w:tab/>
      </w:r>
    </w:p>
    <w:p w:rsidR="00220BFD" w:rsidRDefault="00220BFD" w:rsidP="00992D00">
      <w:pP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Предраковые заболевания </w:t>
      </w:r>
      <w:proofErr w:type="gram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- это</w:t>
      </w:r>
      <w:proofErr w:type="gram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патологические процессы, с большей или меньшей частотой предшествующие злокачественным новообразованиям. Согласно классификации Всесоюзного комитета по изучению опухолей головы и шеи (1977), основанной на классификации А. Л.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Машкиллейсона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различают следующие формы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предрака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слизистой оболочки полости рта и красной каймы губ.</w:t>
      </w:r>
      <w:r w:rsidRPr="00220BFD">
        <w:rPr>
          <w:rFonts w:ascii="Times New Roman" w:hAnsi="Times New Roman" w:cs="Times New Roman"/>
          <w:sz w:val="28"/>
          <w:szCs w:val="28"/>
        </w:rPr>
        <w:br/>
      </w:r>
    </w:p>
    <w:p w:rsidR="00B836A5" w:rsidRDefault="00220BFD" w:rsidP="00220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0BFD">
        <w:rPr>
          <w:rStyle w:val="a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Классификация предраковых заболеваний слизистой оболочки полости рта</w:t>
      </w:r>
      <w:r w:rsidRPr="00220BFD">
        <w:rPr>
          <w:rStyle w:val="a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:</w:t>
      </w:r>
      <w:r w:rsidRPr="00220BF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С высокой частотой </w:t>
      </w:r>
      <w:proofErr w:type="spellStart"/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озлокачествления</w:t>
      </w:r>
      <w:proofErr w:type="spellEnd"/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(облигатные):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Болезнь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Боуэна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B836A5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С малой частотой </w:t>
      </w:r>
      <w:proofErr w:type="spellStart"/>
      <w:r w:rsidRPr="00B836A5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озлокачествления</w:t>
      </w:r>
      <w:proofErr w:type="spellEnd"/>
      <w:r w:rsidRPr="00B836A5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(факультативные):</w:t>
      </w:r>
      <w:r w:rsidRPr="00220BFD">
        <w:rPr>
          <w:rFonts w:ascii="Times New Roman" w:hAnsi="Times New Roman" w:cs="Times New Roman"/>
          <w:sz w:val="28"/>
          <w:szCs w:val="28"/>
          <w:u w:val="single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Лейкоплакия (эрозивная и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веррукозная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);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Папилломатоз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3. Эрозивно-язвенная и гиперкератотическая формы красной волчанки и красного плоского лишая;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4. Постлучевой стоматит.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Классификация предраковых заболеваний красной каймы губ</w:t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с</w:t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высокой частотой </w:t>
      </w:r>
      <w:proofErr w:type="spellStart"/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озлокачествления</w:t>
      </w:r>
      <w:proofErr w:type="spellEnd"/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(облигатные):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Бородавчатый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предрак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2. Ограниченный предраковый гиперкератоз;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Абразивный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хейлит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Манганотти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С малой частотой </w:t>
      </w:r>
      <w:proofErr w:type="spellStart"/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озлокачествления</w:t>
      </w:r>
      <w:proofErr w:type="spellEnd"/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(факультативные):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Лейкоплакия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веррукозная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Кератоакантома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3. Кожный рог;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4. Папиллома с ороговением;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5. Эрозивно-язвенная и гиперкератотическая формы красной волчанки и красного плоского лишая;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Постлучевой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хейлит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20BFD">
        <w:rPr>
          <w:rFonts w:ascii="Times New Roman" w:hAnsi="Times New Roman" w:cs="Times New Roman"/>
          <w:sz w:val="28"/>
          <w:szCs w:val="28"/>
        </w:rPr>
        <w:br/>
      </w:r>
    </w:p>
    <w:p w:rsidR="00B836A5" w:rsidRDefault="00B836A5" w:rsidP="00220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36A5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Облигатные предраковые заболевания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виды заболеваний, которые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озлокачествляются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наибольшей частотой.</w:t>
      </w:r>
    </w:p>
    <w:p w:rsidR="00B836A5" w:rsidRDefault="00B836A5" w:rsidP="00220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B836A5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lastRenderedPageBreak/>
        <w:t>Факультотивные</w:t>
      </w:r>
      <w:proofErr w:type="spellEnd"/>
      <w:r w:rsidRPr="00B836A5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предраковые заболевания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заболевания с длительным течением и меньшей вероятностью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озлокачествления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20BFD" w:rsidRPr="00220BFD" w:rsidRDefault="00220BFD" w:rsidP="00220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данные классификации не включены такие редко </w:t>
      </w:r>
      <w:proofErr w:type="spellStart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озлокачествляющиеся</w:t>
      </w:r>
      <w:proofErr w:type="spellEnd"/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заболевания, </w:t>
      </w:r>
      <w:r w:rsidRPr="00B836A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как плоская лейкоплакия, хронические трещины губ, а также актинический и метеорологический </w:t>
      </w:r>
      <w:proofErr w:type="spellStart"/>
      <w:r w:rsidRPr="00B836A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хейлиты</w:t>
      </w:r>
      <w:proofErr w:type="spellEnd"/>
      <w:r w:rsidRPr="00B836A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, рубцы,</w:t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836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</w:t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рассматриваются как фоновые процессы.</w:t>
      </w:r>
    </w:p>
    <w:p w:rsidR="00220BFD" w:rsidRPr="00B836A5" w:rsidRDefault="00220BFD" w:rsidP="00220BFD">
      <w:pPr>
        <w:pStyle w:val="2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B836A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 xml:space="preserve">Первичная профилактика рака и </w:t>
      </w:r>
      <w:proofErr w:type="spellStart"/>
      <w:r w:rsidRPr="00B836A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предрака</w:t>
      </w:r>
      <w:proofErr w:type="spellEnd"/>
      <w:r w:rsidRPr="00B836A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 xml:space="preserve"> слизистой полости рта</w:t>
      </w:r>
      <w:r w:rsidR="00B836A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:</w:t>
      </w:r>
    </w:p>
    <w:p w:rsidR="00220BFD" w:rsidRPr="00220BFD" w:rsidRDefault="00220BFD" w:rsidP="00220BFD">
      <w:pPr>
        <w:rPr>
          <w:rFonts w:ascii="Times New Roman" w:hAnsi="Times New Roman" w:cs="Times New Roman"/>
          <w:sz w:val="28"/>
          <w:szCs w:val="28"/>
        </w:rPr>
      </w:pPr>
    </w:p>
    <w:p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 xml:space="preserve">Современные знания об этиологии и патогенезе предраковых заболеваний слизистой оболочки полости рта и красной каймы губ позволяют осуществлять конкретную профилактику некоторых из этих процессов, а тем самым и профилактику рака. </w:t>
      </w:r>
      <w:r w:rsidR="00B836A5">
        <w:rPr>
          <w:sz w:val="28"/>
          <w:szCs w:val="28"/>
        </w:rPr>
        <w:t xml:space="preserve">В </w:t>
      </w:r>
      <w:r w:rsidRPr="00220BFD">
        <w:rPr>
          <w:sz w:val="28"/>
          <w:szCs w:val="28"/>
        </w:rPr>
        <w:t>этиологии и патогенезе этих заболеваний большая роль принадлежит возрастным изменениям организма, гиповитаминоз</w:t>
      </w:r>
      <w:r w:rsidR="00B836A5">
        <w:rPr>
          <w:sz w:val="28"/>
          <w:szCs w:val="28"/>
        </w:rPr>
        <w:t>у</w:t>
      </w:r>
      <w:r w:rsidRPr="00220BFD">
        <w:rPr>
          <w:sz w:val="28"/>
          <w:szCs w:val="28"/>
        </w:rPr>
        <w:t>,</w:t>
      </w:r>
      <w:r w:rsidR="00B836A5">
        <w:rPr>
          <w:sz w:val="28"/>
          <w:szCs w:val="28"/>
        </w:rPr>
        <w:t xml:space="preserve"> а к </w:t>
      </w:r>
      <w:r w:rsidRPr="00220BFD">
        <w:rPr>
          <w:sz w:val="28"/>
          <w:szCs w:val="28"/>
        </w:rPr>
        <w:t>желудочно-кишечной патологии, которая снижает резистентность слизистой оболочки полости рта к травматическим воздействиям и др. Одной из основных причин развития предраковых заболеваний является хроническая механическая, химическая, термическая, гальваническая травма слизистой оболочки полости рта.</w:t>
      </w:r>
    </w:p>
    <w:p w:rsidR="00B836A5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>В связи со сказанным</w:t>
      </w:r>
      <w:r w:rsidR="00B836A5">
        <w:rPr>
          <w:sz w:val="28"/>
          <w:szCs w:val="28"/>
        </w:rPr>
        <w:t>,</w:t>
      </w:r>
      <w:r w:rsidRPr="00220BFD">
        <w:rPr>
          <w:sz w:val="28"/>
          <w:szCs w:val="28"/>
        </w:rPr>
        <w:t xml:space="preserve"> в профилактике предраковых заболеваний слизистой оболочки полости рта и красной каймы губ первостепенное значение имеют мероприятия, направленные на борьбу со старением организма, предупреждение и лечение желудочно-кишечной патологии, предупреждение и устранение всех видов травм губ и слизистой оболочки полости рта. </w:t>
      </w:r>
    </w:p>
    <w:p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 xml:space="preserve">Большое внимание следует уделять борьбе с курением, радикальному лечению </w:t>
      </w:r>
      <w:proofErr w:type="spellStart"/>
      <w:r w:rsidRPr="00220BFD">
        <w:rPr>
          <w:sz w:val="28"/>
          <w:szCs w:val="28"/>
        </w:rPr>
        <w:t>гландулярного</w:t>
      </w:r>
      <w:proofErr w:type="spellEnd"/>
      <w:r w:rsidRPr="00220BFD">
        <w:rPr>
          <w:sz w:val="28"/>
          <w:szCs w:val="28"/>
        </w:rPr>
        <w:t xml:space="preserve"> </w:t>
      </w:r>
      <w:proofErr w:type="spellStart"/>
      <w:r w:rsidRPr="00220BFD">
        <w:rPr>
          <w:sz w:val="28"/>
          <w:szCs w:val="28"/>
        </w:rPr>
        <w:t>хейлита</w:t>
      </w:r>
      <w:proofErr w:type="spellEnd"/>
      <w:r w:rsidRPr="00220BFD">
        <w:rPr>
          <w:sz w:val="28"/>
          <w:szCs w:val="28"/>
        </w:rPr>
        <w:t>, быстрой ликвидации герпеса и предупреждению его рецидивов, своевременному лечению хронических воспалительных процессов в области губ и полости рта, в том числе эрозивно-язвенных и гиперкератотических форм красного плоского лишая и красной волчанки, систематической санации полости рта, профилактическим осмотрам населения с целью выявления ранних изменений, санации и проведения индивидуальной санитарно-просветительной работы.</w:t>
      </w:r>
    </w:p>
    <w:p w:rsidR="00992D00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 xml:space="preserve">В профилактике </w:t>
      </w:r>
      <w:proofErr w:type="spellStart"/>
      <w:r w:rsidRPr="00B836A5">
        <w:rPr>
          <w:sz w:val="28"/>
          <w:szCs w:val="28"/>
          <w:u w:val="single"/>
        </w:rPr>
        <w:t>хейлита</w:t>
      </w:r>
      <w:proofErr w:type="spellEnd"/>
      <w:r w:rsidRPr="00B836A5">
        <w:rPr>
          <w:sz w:val="28"/>
          <w:szCs w:val="28"/>
          <w:u w:val="single"/>
        </w:rPr>
        <w:t xml:space="preserve"> </w:t>
      </w:r>
      <w:proofErr w:type="spellStart"/>
      <w:r w:rsidRPr="00B836A5">
        <w:rPr>
          <w:sz w:val="28"/>
          <w:szCs w:val="28"/>
          <w:u w:val="single"/>
        </w:rPr>
        <w:t>Манганотти</w:t>
      </w:r>
      <w:proofErr w:type="spellEnd"/>
      <w:r w:rsidRPr="00220BFD">
        <w:rPr>
          <w:sz w:val="28"/>
          <w:szCs w:val="28"/>
        </w:rPr>
        <w:t xml:space="preserve"> ведущее значение имеют предохранение красной каймы губ от неблагоприятного воздействия метеорологических факторов и ликвидация дефектов зубных рядов</w:t>
      </w:r>
      <w:r w:rsidR="00B836A5">
        <w:rPr>
          <w:sz w:val="28"/>
          <w:szCs w:val="28"/>
        </w:rPr>
        <w:t>.</w:t>
      </w:r>
      <w:r w:rsidRPr="00220BFD">
        <w:rPr>
          <w:sz w:val="28"/>
          <w:szCs w:val="28"/>
        </w:rPr>
        <w:t xml:space="preserve"> </w:t>
      </w:r>
    </w:p>
    <w:p w:rsidR="00992D00" w:rsidRDefault="00B836A5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В</w:t>
      </w:r>
      <w:r w:rsidR="00220BFD" w:rsidRPr="00220BFD">
        <w:rPr>
          <w:sz w:val="28"/>
          <w:szCs w:val="28"/>
        </w:rPr>
        <w:t xml:space="preserve"> профилактике </w:t>
      </w:r>
      <w:r w:rsidR="00220BFD" w:rsidRPr="00992D00">
        <w:rPr>
          <w:sz w:val="28"/>
          <w:szCs w:val="28"/>
          <w:u w:val="single"/>
        </w:rPr>
        <w:t xml:space="preserve">бородавчатого </w:t>
      </w:r>
      <w:proofErr w:type="spellStart"/>
      <w:r w:rsidR="00220BFD" w:rsidRPr="00992D00">
        <w:rPr>
          <w:sz w:val="28"/>
          <w:szCs w:val="28"/>
          <w:u w:val="single"/>
        </w:rPr>
        <w:t>предрака</w:t>
      </w:r>
      <w:proofErr w:type="spellEnd"/>
      <w:r w:rsidR="00220BFD" w:rsidRPr="00220BFD">
        <w:rPr>
          <w:sz w:val="28"/>
          <w:szCs w:val="28"/>
        </w:rPr>
        <w:t xml:space="preserve"> и </w:t>
      </w:r>
      <w:r w:rsidR="00220BFD" w:rsidRPr="00992D00">
        <w:rPr>
          <w:sz w:val="28"/>
          <w:szCs w:val="28"/>
          <w:u w:val="single"/>
        </w:rPr>
        <w:t>ограниченного гиперкератоза губ</w:t>
      </w:r>
      <w:r w:rsidR="00220BFD" w:rsidRPr="00220BFD">
        <w:rPr>
          <w:sz w:val="28"/>
          <w:szCs w:val="28"/>
        </w:rPr>
        <w:t xml:space="preserve"> - предупреждение острой и хронической травмы</w:t>
      </w:r>
      <w:r w:rsidR="00992D00">
        <w:rPr>
          <w:sz w:val="28"/>
          <w:szCs w:val="28"/>
        </w:rPr>
        <w:t>.</w:t>
      </w:r>
    </w:p>
    <w:p w:rsidR="00220BFD" w:rsidRPr="00220BFD" w:rsidRDefault="00992D00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220BFD" w:rsidRPr="00220BFD">
        <w:rPr>
          <w:sz w:val="28"/>
          <w:szCs w:val="28"/>
        </w:rPr>
        <w:t xml:space="preserve"> профилак</w:t>
      </w:r>
      <w:r>
        <w:rPr>
          <w:sz w:val="28"/>
          <w:szCs w:val="28"/>
        </w:rPr>
        <w:t>т</w:t>
      </w:r>
      <w:r w:rsidR="00220BFD" w:rsidRPr="00220BFD">
        <w:rPr>
          <w:sz w:val="28"/>
          <w:szCs w:val="28"/>
        </w:rPr>
        <w:t xml:space="preserve">ике </w:t>
      </w:r>
      <w:r w:rsidR="00220BFD" w:rsidRPr="00992D00">
        <w:rPr>
          <w:sz w:val="28"/>
          <w:szCs w:val="28"/>
          <w:u w:val="single"/>
        </w:rPr>
        <w:t>лейкоплакии</w:t>
      </w:r>
      <w:r w:rsidR="00220BFD" w:rsidRPr="00220BFD">
        <w:rPr>
          <w:sz w:val="28"/>
          <w:szCs w:val="28"/>
        </w:rPr>
        <w:t xml:space="preserve"> — борьба с курением и систематическая санация населения, включающая рациональное протезирование.</w:t>
      </w:r>
    </w:p>
    <w:p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 xml:space="preserve">Важнейшим элементом профилактики рака является диспансерное наблюдение за больными с предраковыми заболеваниями. Это в первую очередь относится к больным с облигатными формами </w:t>
      </w:r>
      <w:proofErr w:type="spellStart"/>
      <w:r w:rsidRPr="00220BFD">
        <w:rPr>
          <w:sz w:val="28"/>
          <w:szCs w:val="28"/>
        </w:rPr>
        <w:t>предрака</w:t>
      </w:r>
      <w:proofErr w:type="spellEnd"/>
      <w:r w:rsidRPr="00220BFD">
        <w:rPr>
          <w:sz w:val="28"/>
          <w:szCs w:val="28"/>
        </w:rPr>
        <w:t xml:space="preserve"> губ и слизистой оболочки полости рта. </w:t>
      </w:r>
      <w:r w:rsidR="00992D00">
        <w:rPr>
          <w:sz w:val="28"/>
          <w:szCs w:val="28"/>
        </w:rPr>
        <w:t>С</w:t>
      </w:r>
      <w:r w:rsidRPr="00220BFD">
        <w:rPr>
          <w:sz w:val="28"/>
          <w:szCs w:val="28"/>
        </w:rPr>
        <w:t xml:space="preserve">истема диспансеризации таких больных включает три этапа: </w:t>
      </w:r>
      <w:r w:rsidRPr="00992D00">
        <w:rPr>
          <w:b/>
          <w:bCs/>
          <w:i/>
          <w:iCs/>
          <w:sz w:val="28"/>
          <w:szCs w:val="28"/>
        </w:rPr>
        <w:t>первый</w:t>
      </w:r>
      <w:r w:rsidRPr="00220BFD">
        <w:rPr>
          <w:sz w:val="28"/>
          <w:szCs w:val="28"/>
        </w:rPr>
        <w:t xml:space="preserve"> — диспансерный отбор, </w:t>
      </w:r>
      <w:r w:rsidRPr="00992D00">
        <w:rPr>
          <w:b/>
          <w:bCs/>
          <w:i/>
          <w:iCs/>
          <w:sz w:val="28"/>
          <w:szCs w:val="28"/>
        </w:rPr>
        <w:t>второй</w:t>
      </w:r>
      <w:r w:rsidRPr="00220BFD">
        <w:rPr>
          <w:sz w:val="28"/>
          <w:szCs w:val="28"/>
        </w:rPr>
        <w:t xml:space="preserve"> — диспансерный учет, </w:t>
      </w:r>
      <w:r w:rsidRPr="00992D00">
        <w:rPr>
          <w:b/>
          <w:bCs/>
          <w:i/>
          <w:iCs/>
          <w:sz w:val="28"/>
          <w:szCs w:val="28"/>
        </w:rPr>
        <w:t>третий</w:t>
      </w:r>
      <w:r w:rsidRPr="00220BFD">
        <w:rPr>
          <w:sz w:val="28"/>
          <w:szCs w:val="28"/>
        </w:rPr>
        <w:t xml:space="preserve"> — диспансерное лечение и наблюдение.</w:t>
      </w:r>
    </w:p>
    <w:p w:rsidR="00992D00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992D00">
        <w:rPr>
          <w:b/>
          <w:bCs/>
          <w:sz w:val="28"/>
          <w:szCs w:val="28"/>
          <w:u w:val="single"/>
        </w:rPr>
        <w:t>Диспансерный отбор</w:t>
      </w:r>
      <w:r w:rsidRPr="00220BFD">
        <w:rPr>
          <w:sz w:val="28"/>
          <w:szCs w:val="28"/>
        </w:rPr>
        <w:t xml:space="preserve"> производят во время профилактических (особенно онкологических) осмотров различных видов при этом наряду с обычными методами исследования</w:t>
      </w:r>
      <w:r w:rsidR="00992D00">
        <w:rPr>
          <w:sz w:val="28"/>
          <w:szCs w:val="28"/>
        </w:rPr>
        <w:t>,</w:t>
      </w:r>
      <w:r w:rsidRPr="00220BFD">
        <w:rPr>
          <w:sz w:val="28"/>
          <w:szCs w:val="28"/>
        </w:rPr>
        <w:t xml:space="preserve"> рекомендуется применять </w:t>
      </w:r>
      <w:proofErr w:type="spellStart"/>
      <w:r w:rsidRPr="00220BFD">
        <w:rPr>
          <w:sz w:val="28"/>
          <w:szCs w:val="28"/>
        </w:rPr>
        <w:t>стоматоскопию</w:t>
      </w:r>
      <w:proofErr w:type="spellEnd"/>
      <w:r w:rsidRPr="00220BFD">
        <w:rPr>
          <w:sz w:val="28"/>
          <w:szCs w:val="28"/>
        </w:rPr>
        <w:t xml:space="preserve"> с предварительной окраской слизистой оболочки полости рта. </w:t>
      </w:r>
    </w:p>
    <w:p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992D00">
        <w:rPr>
          <w:b/>
          <w:bCs/>
          <w:sz w:val="28"/>
          <w:szCs w:val="28"/>
          <w:u w:val="single"/>
        </w:rPr>
        <w:t>Ведение диспансерного учета</w:t>
      </w:r>
      <w:r w:rsidRPr="00220BFD">
        <w:rPr>
          <w:sz w:val="28"/>
          <w:szCs w:val="28"/>
        </w:rPr>
        <w:t xml:space="preserve"> позволяет определить возможные недочеты первого этапа диспансеризации, например установить число больных, ошибочно отобранных для диспансеризации или не явившихся в поликлинику для уточнения диагноза и лечения, а также выявить организационные недостатки диспансерного отбора. Составление на втором этапе диспансеризации индивидуального плана оздоровительных мероприятий позволяет заранее наметить лечебные мероприятия, которые необходимо осуществить на третьем этапе.</w:t>
      </w:r>
    </w:p>
    <w:p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992D00">
        <w:rPr>
          <w:b/>
          <w:bCs/>
          <w:sz w:val="28"/>
          <w:szCs w:val="28"/>
          <w:u w:val="single"/>
        </w:rPr>
        <w:t>Диспансерное лечение и наблюдение</w:t>
      </w:r>
      <w:r w:rsidRPr="00220BFD">
        <w:rPr>
          <w:sz w:val="28"/>
          <w:szCs w:val="28"/>
        </w:rPr>
        <w:t xml:space="preserve"> включает проведение </w:t>
      </w:r>
      <w:proofErr w:type="spellStart"/>
      <w:r w:rsidRPr="00220BFD">
        <w:rPr>
          <w:sz w:val="28"/>
          <w:szCs w:val="28"/>
        </w:rPr>
        <w:t>лечебнопрофилактических</w:t>
      </w:r>
      <w:proofErr w:type="spellEnd"/>
      <w:r w:rsidRPr="00220BFD">
        <w:rPr>
          <w:sz w:val="28"/>
          <w:szCs w:val="28"/>
        </w:rPr>
        <w:t xml:space="preserve"> мероприятий и динамическое активное наблюдение за течением заболевания. На последнем этапе диспансеризации выделяли две группы диспансерного наблюдения: группу активного лечения и группу наблюдения. В последующем выздоровевших переводили из группы лечения в группу наблюдения, где они в течение первого года проходили контрольные осмотры раз в 3 </w:t>
      </w:r>
      <w:proofErr w:type="spellStart"/>
      <w:r w:rsidRPr="00220BFD">
        <w:rPr>
          <w:sz w:val="28"/>
          <w:szCs w:val="28"/>
        </w:rPr>
        <w:t>мес</w:t>
      </w:r>
      <w:proofErr w:type="spellEnd"/>
      <w:r w:rsidRPr="00220BFD">
        <w:rPr>
          <w:sz w:val="28"/>
          <w:szCs w:val="28"/>
        </w:rPr>
        <w:t>, а затем в год. Такая система диспансеризации позволила осуществить эффективную терапию в группе активного лечения и своевременную диагностику рецидивов в группе наблюдения.</w:t>
      </w:r>
    </w:p>
    <w:p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 xml:space="preserve">При этом следует подчеркнуть, что при подозрении на трансформацию процесса в рак необходимо срочно произвести иссечение очага поражения в пределах здоровых тканей и гистологическое исследование. Лишь после этого следует решать вопрос о дальнейшем лечении. Проведенная по указанной схеме диспансеризация больных </w:t>
      </w:r>
      <w:proofErr w:type="spellStart"/>
      <w:r w:rsidRPr="00220BFD">
        <w:rPr>
          <w:sz w:val="28"/>
          <w:szCs w:val="28"/>
        </w:rPr>
        <w:t>предраком</w:t>
      </w:r>
      <w:proofErr w:type="spellEnd"/>
      <w:r w:rsidRPr="00220BFD">
        <w:rPr>
          <w:sz w:val="28"/>
          <w:szCs w:val="28"/>
        </w:rPr>
        <w:t xml:space="preserve"> слизистой оболочки полости рта и красной каймы губ оказалась весьма эффективной.</w:t>
      </w:r>
    </w:p>
    <w:p w:rsidR="00220BFD" w:rsidRPr="00220BFD" w:rsidRDefault="00220BFD" w:rsidP="00992D00">
      <w:pPr>
        <w:rPr>
          <w:rFonts w:ascii="Times New Roman" w:hAnsi="Times New Roman" w:cs="Times New Roman"/>
          <w:sz w:val="28"/>
          <w:szCs w:val="28"/>
        </w:rPr>
      </w:pPr>
    </w:p>
    <w:p w:rsidR="00220BFD" w:rsidRPr="00992D00" w:rsidRDefault="00220BFD" w:rsidP="00992D00">
      <w:pPr>
        <w:pStyle w:val="2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</w:pPr>
      <w:bookmarkStart w:id="0" w:name="_GoBack"/>
      <w:r w:rsidRPr="00992D0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lastRenderedPageBreak/>
        <w:t>Принцип онкологической настороженности на амбулаторном стоматологическом приеме</w:t>
      </w:r>
      <w:r w:rsidR="00992D0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:</w:t>
      </w:r>
    </w:p>
    <w:bookmarkEnd w:id="0"/>
    <w:p w:rsidR="00220BFD" w:rsidRPr="00992D00" w:rsidRDefault="00220BFD" w:rsidP="00992D00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</w:pPr>
    </w:p>
    <w:p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Проблемы клинической онкологии постоянно находятся в центре внимания медиков всего мира по причине роста заболеваемости злокачественными опухолями и смертности от них. С каждым годом выявляют все больше и больше случаев злокачественных новообразований, а в списке причин смертности онкологические заболевания занимают 2-3-е место. Это обусловлено в значительной степени несовершенством первичной и вторичной профилактики, а также несвоевременной диагностикой и, как следствие, недостаточной эффективностью лечения. В медицине существует понятие «онкологическая настороженность». Это означает, что врач любой специальности каждого лечебно-профилактического учреждения должен при осмотре пациента обращать особое внимание на симптомы, вызывающие подозрение на наличие онкологической патологии.</w:t>
      </w:r>
    </w:p>
    <w:p w:rsidR="00220BFD" w:rsidRPr="00992D00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  <w:r w:rsidRPr="00992D00">
        <w:rPr>
          <w:b/>
          <w:bCs/>
          <w:sz w:val="28"/>
          <w:szCs w:val="28"/>
          <w:u w:val="single"/>
        </w:rPr>
        <w:t>Онкологическая настороженность включает следующее:</w:t>
      </w:r>
    </w:p>
    <w:p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знание симптомов злокачественных опухолей на ранних стадиях;</w:t>
      </w:r>
    </w:p>
    <w:p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знание предраковых заболеваний и их лечение;</w:t>
      </w:r>
    </w:p>
    <w:p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организацию онкологической помощи, сети онкологических лечебных учреждений и быстрое направление больного с обнаруженной или подозреваемой опухолью в специализированное учреждение;</w:t>
      </w:r>
    </w:p>
    <w:p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тщательное обследование каждого больного, обратившегося к врачу любой специальности, с целью выявления возможного онкологического заболевания;</w:t>
      </w:r>
    </w:p>
    <w:p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привычку в трудных случаях диагностики думать о возможности атипичного или осложненного течения злокачественной опухоли.</w:t>
      </w:r>
    </w:p>
    <w:p w:rsidR="00220BFD" w:rsidRPr="00992D00" w:rsidRDefault="00220BFD" w:rsidP="00992D00">
      <w:pPr>
        <w:pStyle w:val="txt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992D00">
        <w:rPr>
          <w:b/>
          <w:bCs/>
          <w:sz w:val="28"/>
          <w:szCs w:val="28"/>
        </w:rPr>
        <w:t xml:space="preserve">Основные задачи врача-стоматолога в его работе по профилактике онкологической патологии - своевременные распознавание и лечение </w:t>
      </w:r>
      <w:proofErr w:type="spellStart"/>
      <w:r w:rsidRPr="00992D00">
        <w:rPr>
          <w:b/>
          <w:bCs/>
          <w:sz w:val="28"/>
          <w:szCs w:val="28"/>
        </w:rPr>
        <w:t>предопухо</w:t>
      </w:r>
      <w:proofErr w:type="spellEnd"/>
      <w:r w:rsidRPr="00992D00">
        <w:rPr>
          <w:b/>
          <w:bCs/>
          <w:sz w:val="28"/>
          <w:szCs w:val="28"/>
        </w:rPr>
        <w:t xml:space="preserve">-левых состояний (факультативного, облигатного </w:t>
      </w:r>
      <w:proofErr w:type="spellStart"/>
      <w:r w:rsidRPr="00992D00">
        <w:rPr>
          <w:b/>
          <w:bCs/>
          <w:sz w:val="28"/>
          <w:szCs w:val="28"/>
        </w:rPr>
        <w:t>предрака</w:t>
      </w:r>
      <w:proofErr w:type="spellEnd"/>
      <w:r w:rsidRPr="00992D00">
        <w:rPr>
          <w:b/>
          <w:bCs/>
          <w:sz w:val="28"/>
          <w:szCs w:val="28"/>
        </w:rPr>
        <w:t>), на фоне которых возможно развитие рака, а также ранняя диагностика злокачественных новообразований.</w:t>
      </w:r>
    </w:p>
    <w:p w:rsidR="00220BFD" w:rsidRPr="00992D00" w:rsidRDefault="00220BFD" w:rsidP="00992D00">
      <w:pPr>
        <w:rPr>
          <w:b/>
          <w:bCs/>
        </w:rPr>
      </w:pPr>
    </w:p>
    <w:p w:rsidR="00D02C0A" w:rsidRDefault="00D02C0A" w:rsidP="00992D00"/>
    <w:sectPr w:rsidR="00D02C0A" w:rsidSect="00154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7F4" w:rsidRDefault="00992D00" w:rsidP="002710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8057F4" w:rsidRDefault="00992D00" w:rsidP="002710C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7F4" w:rsidRDefault="00992D00" w:rsidP="002710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17</w:t>
    </w:r>
    <w:r>
      <w:rPr>
        <w:rStyle w:val="a5"/>
      </w:rPr>
      <w:fldChar w:fldCharType="end"/>
    </w:r>
  </w:p>
  <w:p w:rsidR="008057F4" w:rsidRDefault="00992D00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BFD"/>
    <w:rsid w:val="00220BFD"/>
    <w:rsid w:val="00992D00"/>
    <w:rsid w:val="00A7510A"/>
    <w:rsid w:val="00B836A5"/>
    <w:rsid w:val="00D0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2284A9"/>
  <w15:chartTrackingRefBased/>
  <w15:docId w15:val="{26CBC825-FF80-EC46-BE20-7EE0477B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20BF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20B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0B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2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20BFD"/>
    <w:rPr>
      <w:sz w:val="22"/>
      <w:szCs w:val="22"/>
    </w:rPr>
  </w:style>
  <w:style w:type="character" w:styleId="a5">
    <w:name w:val="page number"/>
    <w:basedOn w:val="a0"/>
    <w:rsid w:val="00220BFD"/>
  </w:style>
  <w:style w:type="character" w:customStyle="1" w:styleId="10">
    <w:name w:val="Заголовок 1 Знак"/>
    <w:basedOn w:val="a0"/>
    <w:link w:val="1"/>
    <w:uiPriority w:val="9"/>
    <w:rsid w:val="00220BF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0BF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a6">
    <w:name w:val="Strong"/>
    <w:basedOn w:val="a0"/>
    <w:uiPriority w:val="22"/>
    <w:qFormat/>
    <w:rsid w:val="00220BFD"/>
    <w:rPr>
      <w:b/>
      <w:bCs/>
    </w:rPr>
  </w:style>
  <w:style w:type="paragraph" w:styleId="a7">
    <w:name w:val="Normal (Web)"/>
    <w:basedOn w:val="a"/>
    <w:uiPriority w:val="99"/>
    <w:semiHidden/>
    <w:unhideWhenUsed/>
    <w:rsid w:val="00220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xt">
    <w:name w:val="txt"/>
    <w:basedOn w:val="a"/>
    <w:rsid w:val="00220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2021-03-31T18:20:00Z</dcterms:created>
  <dcterms:modified xsi:type="dcterms:W3CDTF">2021-03-31T18:48:00Z</dcterms:modified>
</cp:coreProperties>
</file>