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5C" w:rsidRDefault="00ED205C" w:rsidP="00ED205C">
      <w:pPr>
        <w:jc w:val="both"/>
        <w:rPr>
          <w:b/>
        </w:rPr>
      </w:pPr>
      <w:r>
        <w:rPr>
          <w:b/>
        </w:rPr>
        <w:t xml:space="preserve">Задачи по теме </w:t>
      </w:r>
      <w:r>
        <w:rPr>
          <w:b/>
        </w:rPr>
        <w:t>«Профилактика стоматологических заболеваний»</w:t>
      </w:r>
    </w:p>
    <w:p w:rsidR="00ED205C" w:rsidRPr="001A5044" w:rsidRDefault="00ED205C" w:rsidP="00ED205C">
      <w:pPr>
        <w:jc w:val="both"/>
        <w:rPr>
          <w:b/>
        </w:rPr>
      </w:pPr>
      <w:r w:rsidRPr="001A5044">
        <w:rPr>
          <w:b/>
        </w:rPr>
        <w:t xml:space="preserve">Задача </w:t>
      </w:r>
      <w:r>
        <w:rPr>
          <w:b/>
        </w:rPr>
        <w:t>1</w:t>
      </w:r>
      <w:r w:rsidRPr="001A5044">
        <w:rPr>
          <w:b/>
        </w:rPr>
        <w:t>.</w:t>
      </w:r>
    </w:p>
    <w:p w:rsidR="00ED205C" w:rsidRDefault="00ED205C" w:rsidP="00ED205C">
      <w:pPr>
        <w:jc w:val="both"/>
      </w:pPr>
      <w:r>
        <w:t>Больной «А», 27 лет.</w:t>
      </w:r>
    </w:p>
    <w:p w:rsidR="00ED205C" w:rsidRDefault="00ED205C" w:rsidP="00ED205C">
      <w:pPr>
        <w:jc w:val="both"/>
      </w:pPr>
      <w:r>
        <w:t>Жалобы на кровоточивость десен при чистке зубов.</w:t>
      </w:r>
    </w:p>
    <w:p w:rsidR="00ED205C" w:rsidRDefault="00ED205C" w:rsidP="00ED205C">
      <w:pPr>
        <w:jc w:val="both"/>
      </w:pPr>
      <w:r>
        <w:t>Кровоточивость появила</w:t>
      </w:r>
      <w:r w:rsidRPr="00B21699">
        <w:t>сь 2 месяца назад. К стоматологу не обращался.</w:t>
      </w:r>
    </w:p>
    <w:p w:rsidR="00ED205C" w:rsidRPr="00B21699" w:rsidRDefault="00ED205C" w:rsidP="00ED205C">
      <w:pPr>
        <w:jc w:val="both"/>
      </w:pPr>
      <w:r w:rsidRPr="006A6B68">
        <w:t>Перенесенные и сопутствующие заболевания</w:t>
      </w:r>
      <w:r>
        <w:t>: сахарный диабет выявлен в 16 лет. Находится на лечен</w:t>
      </w:r>
      <w:proofErr w:type="gramStart"/>
      <w:r>
        <w:t>ии у э</w:t>
      </w:r>
      <w:proofErr w:type="gramEnd"/>
      <w:r>
        <w:t>ндокринолога.</w:t>
      </w:r>
    </w:p>
    <w:p w:rsidR="00ED205C" w:rsidRPr="00154B43" w:rsidRDefault="00ED205C" w:rsidP="00ED205C">
      <w:pPr>
        <w:jc w:val="both"/>
      </w:pPr>
      <w:r w:rsidRPr="00154B43">
        <w:t>ДАННЫЕ ОБЪЕКТИВНОГО ИССЛЕДОВАНИЯ:</w:t>
      </w:r>
    </w:p>
    <w:p w:rsidR="00ED205C" w:rsidRPr="00B934FD" w:rsidRDefault="00ED205C" w:rsidP="00ED205C">
      <w:pPr>
        <w:jc w:val="both"/>
      </w:pPr>
      <w:r w:rsidRPr="00B934FD">
        <w:t xml:space="preserve">При осмотре выявлено: общее состояние удовлетворительное, телосложение </w:t>
      </w:r>
      <w:proofErr w:type="spellStart"/>
      <w:r w:rsidRPr="00B934FD">
        <w:t>нормостеническое</w:t>
      </w:r>
      <w:proofErr w:type="spellEnd"/>
      <w:r w:rsidRPr="00B934FD">
        <w:t xml:space="preserve">. </w:t>
      </w:r>
      <w:r>
        <w:t>Лицо относительно симметрично. Цвет кожных покровов не изменен. Регионарные лимфатические узлы не увеличены.</w:t>
      </w:r>
    </w:p>
    <w:p w:rsidR="00ED205C" w:rsidRPr="00B934FD" w:rsidRDefault="00ED205C" w:rsidP="00ED205C">
      <w:pPr>
        <w:jc w:val="both"/>
      </w:pPr>
      <w:r>
        <w:t>Движение в височно-нижнечелюстном суставе свободное, безболезненное, в полном объеме.</w:t>
      </w:r>
    </w:p>
    <w:p w:rsidR="00ED205C" w:rsidRDefault="00ED205C" w:rsidP="00ED205C">
      <w:pPr>
        <w:jc w:val="both"/>
      </w:pPr>
      <w:r>
        <w:t xml:space="preserve">Осмотр полости рта: Десна (межзубные сосочки и маргинальный край) в области 33, 32. 31, 41, 42, 43 зубов гиперемирована. Кровоточит при </w:t>
      </w:r>
      <w:proofErr w:type="spellStart"/>
      <w:r>
        <w:t>дотрагивании</w:t>
      </w:r>
      <w:proofErr w:type="spellEnd"/>
      <w:r>
        <w:t>. Глубина преддверия полости рта 12</w:t>
      </w:r>
      <w:r w:rsidRPr="000D188C">
        <w:t xml:space="preserve"> мм. </w:t>
      </w:r>
    </w:p>
    <w:p w:rsidR="00ED205C" w:rsidRDefault="00ED205C" w:rsidP="00ED205C">
      <w:pPr>
        <w:jc w:val="both"/>
      </w:pPr>
      <w:r w:rsidRPr="002D533E">
        <w:t>Размер языка соответств</w:t>
      </w:r>
      <w:r>
        <w:t>ует размеру полости рта. Уздечка</w:t>
      </w:r>
      <w:r w:rsidRPr="002D533E">
        <w:t xml:space="preserve"> нижней губы</w:t>
      </w:r>
      <w:r>
        <w:t xml:space="preserve"> сильная</w:t>
      </w:r>
      <w:r w:rsidRPr="002D533E">
        <w:t>, боковые тяжи СОПР достаточной</w:t>
      </w:r>
      <w:r>
        <w:t xml:space="preserve"> длины и правильно прикреплены.</w:t>
      </w:r>
    </w:p>
    <w:p w:rsidR="00ED205C" w:rsidRDefault="00ED205C" w:rsidP="00ED205C">
      <w:pPr>
        <w:jc w:val="both"/>
      </w:pPr>
      <w:r>
        <w:t xml:space="preserve">Твердое небо плоское, поперечные складки умеренно выражены. </w:t>
      </w:r>
    </w:p>
    <w:p w:rsidR="00ED205C" w:rsidRDefault="00ED205C" w:rsidP="00ED205C">
      <w:pPr>
        <w:jc w:val="both"/>
      </w:pPr>
      <w:r>
        <w:t xml:space="preserve">Во фронтальном отделе нижней челюсти – скученность зубов. </w:t>
      </w:r>
    </w:p>
    <w:p w:rsidR="00ED205C" w:rsidRDefault="00ED205C" w:rsidP="00ED205C">
      <w:pPr>
        <w:jc w:val="both"/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3"/>
        <w:gridCol w:w="456"/>
        <w:gridCol w:w="456"/>
        <w:gridCol w:w="456"/>
        <w:gridCol w:w="456"/>
        <w:gridCol w:w="456"/>
        <w:gridCol w:w="456"/>
        <w:gridCol w:w="456"/>
        <w:gridCol w:w="456"/>
        <w:gridCol w:w="465"/>
        <w:gridCol w:w="456"/>
        <w:gridCol w:w="456"/>
        <w:gridCol w:w="456"/>
        <w:gridCol w:w="456"/>
        <w:gridCol w:w="456"/>
        <w:gridCol w:w="456"/>
        <w:gridCol w:w="456"/>
      </w:tblGrid>
      <w:tr w:rsidR="00ED205C" w:rsidRPr="00A960CA" w:rsidTr="00197EBC">
        <w:tc>
          <w:tcPr>
            <w:tcW w:w="1963" w:type="dxa"/>
            <w:vMerge w:val="restart"/>
          </w:tcPr>
          <w:p w:rsidR="00ED205C" w:rsidRPr="004F52D7" w:rsidRDefault="00ED205C" w:rsidP="00197EBC">
            <w:pPr>
              <w:jc w:val="both"/>
            </w:pPr>
            <w:r w:rsidRPr="004F52D7">
              <w:t xml:space="preserve">Осмотр полости рта. </w:t>
            </w:r>
          </w:p>
          <w:p w:rsidR="00ED205C" w:rsidRPr="004F52D7" w:rsidRDefault="00ED205C" w:rsidP="00197EBC">
            <w:pPr>
              <w:jc w:val="both"/>
            </w:pPr>
            <w:r w:rsidRPr="004F52D7">
              <w:t xml:space="preserve">Состояние зубов. </w:t>
            </w:r>
          </w:p>
          <w:p w:rsidR="00ED205C" w:rsidRPr="00DA7829" w:rsidRDefault="00ED205C" w:rsidP="00197EBC">
            <w:pPr>
              <w:jc w:val="both"/>
              <w:rPr>
                <w:sz w:val="20"/>
                <w:szCs w:val="20"/>
              </w:rPr>
            </w:pPr>
          </w:p>
          <w:p w:rsidR="00ED205C" w:rsidRPr="00A960CA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</w:tr>
      <w:tr w:rsidR="00ED205C" w:rsidRPr="00A960CA" w:rsidTr="00197EBC">
        <w:tc>
          <w:tcPr>
            <w:tcW w:w="1963" w:type="dxa"/>
            <w:vMerge/>
          </w:tcPr>
          <w:p w:rsidR="00ED205C" w:rsidRPr="00A960CA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о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  <w:rPr>
                <w:lang w:val="en-US"/>
              </w:rPr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proofErr w:type="gramStart"/>
            <w:r>
              <w:t>п</w:t>
            </w:r>
            <w:proofErr w:type="gramEnd"/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2п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proofErr w:type="gramStart"/>
            <w:r>
              <w:t>п</w:t>
            </w:r>
            <w:proofErr w:type="gramEnd"/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о</w:t>
            </w:r>
          </w:p>
        </w:tc>
      </w:tr>
      <w:tr w:rsidR="00ED205C" w:rsidRPr="00A960CA" w:rsidTr="00197EBC">
        <w:tc>
          <w:tcPr>
            <w:tcW w:w="1963" w:type="dxa"/>
            <w:vMerge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17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16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15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14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13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12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11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21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22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23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24</w:t>
            </w: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  <w:r w:rsidRPr="00A960CA">
              <w:t>25</w:t>
            </w: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  <w:r w:rsidRPr="00A960CA">
              <w:t>26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27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28</w:t>
            </w:r>
          </w:p>
        </w:tc>
      </w:tr>
      <w:tr w:rsidR="00ED205C" w:rsidRPr="00A960CA" w:rsidTr="00197EBC">
        <w:tc>
          <w:tcPr>
            <w:tcW w:w="1963" w:type="dxa"/>
            <w:vMerge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48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47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46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45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44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43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42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41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31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32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33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3</w:t>
            </w:r>
            <w:r w:rsidRPr="00A960CA">
              <w:t>4</w:t>
            </w: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  <w:r>
              <w:t>3</w:t>
            </w:r>
            <w:r w:rsidRPr="00A960CA">
              <w:t>5</w:t>
            </w: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  <w:r w:rsidRPr="00A960CA">
              <w:t>36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 w:rsidRPr="00A960CA">
              <w:t>37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38</w:t>
            </w:r>
          </w:p>
        </w:tc>
      </w:tr>
      <w:tr w:rsidR="00ED205C" w:rsidRPr="00A960CA" w:rsidTr="00197EBC">
        <w:tc>
          <w:tcPr>
            <w:tcW w:w="1963" w:type="dxa"/>
            <w:vMerge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с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proofErr w:type="gramStart"/>
            <w:r w:rsidRPr="00A960CA">
              <w:t>П</w:t>
            </w:r>
            <w:proofErr w:type="gramEnd"/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</w:tr>
      <w:tr w:rsidR="00ED205C" w:rsidRPr="00A960CA" w:rsidTr="00197EBC">
        <w:trPr>
          <w:trHeight w:val="431"/>
        </w:trPr>
        <w:tc>
          <w:tcPr>
            <w:tcW w:w="1963" w:type="dxa"/>
            <w:vMerge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A960CA" w:rsidRDefault="00ED205C" w:rsidP="00197EBC">
            <w:pPr>
              <w:jc w:val="both"/>
            </w:pPr>
          </w:p>
        </w:tc>
      </w:tr>
    </w:tbl>
    <w:p w:rsidR="00ED205C" w:rsidRPr="00A960CA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A960CA">
        <w:rPr>
          <w:color w:val="000000"/>
          <w:spacing w:val="1"/>
        </w:rPr>
        <w:t>Индекс гигиены</w:t>
      </w:r>
      <w:r>
        <w:rPr>
          <w:color w:val="000000"/>
          <w:spacing w:val="1"/>
        </w:rPr>
        <w:t xml:space="preserve"> по Грину - Вермильону равен 2,5</w:t>
      </w:r>
      <w:r w:rsidRPr="00A960CA">
        <w:rPr>
          <w:color w:val="000000"/>
          <w:spacing w:val="1"/>
        </w:rPr>
        <w:t xml:space="preserve">. </w:t>
      </w:r>
    </w:p>
    <w:p w:rsidR="00ED205C" w:rsidRDefault="00ED205C" w:rsidP="00ED205C">
      <w:pPr>
        <w:jc w:val="both"/>
      </w:pPr>
      <w:r>
        <w:t>Задания:</w:t>
      </w:r>
    </w:p>
    <w:p w:rsidR="00ED205C" w:rsidRDefault="00ED205C" w:rsidP="00ED205C">
      <w:pPr>
        <w:jc w:val="both"/>
      </w:pPr>
      <w:r>
        <w:t>1. Определите уровень гигиены полости рта по ГИ.</w:t>
      </w:r>
    </w:p>
    <w:p w:rsidR="00ED205C" w:rsidRDefault="00ED205C" w:rsidP="00ED205C">
      <w:pPr>
        <w:jc w:val="both"/>
      </w:pPr>
      <w:r>
        <w:t>2. Определите факторы риска развития патологии пародонта.</w:t>
      </w:r>
    </w:p>
    <w:p w:rsidR="00ED205C" w:rsidRDefault="00ED205C" w:rsidP="00ED205C">
      <w:pPr>
        <w:jc w:val="both"/>
      </w:pPr>
      <w:r>
        <w:t>4. Составьте план профилактических мероприятий в отношении патологии пародонта.</w:t>
      </w:r>
    </w:p>
    <w:p w:rsidR="00ED205C" w:rsidRDefault="00ED205C" w:rsidP="00ED205C">
      <w:pPr>
        <w:jc w:val="both"/>
      </w:pPr>
      <w:r>
        <w:t>5. Подберите индивидуальные предметы и средства гигиены полости рта пациенту.</w:t>
      </w:r>
    </w:p>
    <w:p w:rsidR="00ED205C" w:rsidRDefault="00ED205C" w:rsidP="00ED205C">
      <w:pPr>
        <w:jc w:val="both"/>
      </w:pPr>
    </w:p>
    <w:p w:rsidR="00ED205C" w:rsidRDefault="00ED205C" w:rsidP="00ED205C">
      <w:pPr>
        <w:jc w:val="both"/>
      </w:pPr>
    </w:p>
    <w:p w:rsidR="00ED205C" w:rsidRDefault="00ED205C" w:rsidP="00ED205C">
      <w:pPr>
        <w:jc w:val="both"/>
      </w:pPr>
    </w:p>
    <w:p w:rsidR="00ED205C" w:rsidRPr="00DF2D7A" w:rsidRDefault="00ED205C" w:rsidP="00ED205C">
      <w:pPr>
        <w:jc w:val="both"/>
        <w:rPr>
          <w:b/>
        </w:rPr>
      </w:pPr>
      <w:r w:rsidRPr="00DF2D7A">
        <w:rPr>
          <w:b/>
        </w:rPr>
        <w:t xml:space="preserve">Задача </w:t>
      </w:r>
      <w:r>
        <w:rPr>
          <w:b/>
        </w:rPr>
        <w:t>2</w:t>
      </w:r>
      <w:r w:rsidRPr="00DF2D7A">
        <w:rPr>
          <w:b/>
        </w:rPr>
        <w:t>.</w:t>
      </w:r>
    </w:p>
    <w:p w:rsidR="00ED205C" w:rsidRDefault="00ED205C" w:rsidP="00ED205C">
      <w:pPr>
        <w:jc w:val="both"/>
      </w:pPr>
      <w:r>
        <w:t>Больной «Р». 14 лет.</w:t>
      </w:r>
    </w:p>
    <w:p w:rsidR="00ED205C" w:rsidRDefault="00ED205C" w:rsidP="00ED205C">
      <w:pPr>
        <w:jc w:val="both"/>
      </w:pPr>
      <w:r>
        <w:t>Жалобы на кровоточивость десен при чистке зубов.</w:t>
      </w:r>
    </w:p>
    <w:p w:rsidR="00ED205C" w:rsidRDefault="00ED205C" w:rsidP="00ED205C">
      <w:pPr>
        <w:jc w:val="both"/>
      </w:pPr>
      <w:r>
        <w:t>Кровоточивость появилась 1 месяц</w:t>
      </w:r>
      <w:r w:rsidRPr="00B21699">
        <w:t xml:space="preserve"> назад. К стоматологу не обращался.</w:t>
      </w:r>
    </w:p>
    <w:p w:rsidR="00ED205C" w:rsidRDefault="00ED205C" w:rsidP="00ED205C">
      <w:pPr>
        <w:jc w:val="both"/>
      </w:pPr>
      <w:r w:rsidRPr="006A6B68">
        <w:t>Перенесенные и сопутствующие заболевания</w:t>
      </w:r>
      <w:r>
        <w:t>: частые ОРВИ.</w:t>
      </w:r>
    </w:p>
    <w:p w:rsidR="00ED205C" w:rsidRDefault="00ED205C" w:rsidP="00ED205C">
      <w:pPr>
        <w:jc w:val="both"/>
      </w:pPr>
      <w:r w:rsidRPr="00A80A5B">
        <w:t>ДАННЫЕ ОБЪЕКТИВНОГО ИССЛЕДОВАНИЯ</w:t>
      </w:r>
      <w:r>
        <w:t xml:space="preserve">: </w:t>
      </w:r>
      <w:r w:rsidRPr="00582F8C">
        <w:t>Конфигурация лица не изменена. На коже лица множественные вульга</w:t>
      </w:r>
      <w:r>
        <w:t xml:space="preserve">рные угри. </w:t>
      </w:r>
      <w:r w:rsidRPr="00582F8C">
        <w:t xml:space="preserve">Лимфоузлы не пальпируются. </w:t>
      </w:r>
    </w:p>
    <w:p w:rsidR="00ED205C" w:rsidRPr="00582F8C" w:rsidRDefault="00ED205C" w:rsidP="00ED205C">
      <w:pPr>
        <w:jc w:val="both"/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2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96"/>
        <w:gridCol w:w="496"/>
        <w:gridCol w:w="456"/>
      </w:tblGrid>
      <w:tr w:rsidR="00ED205C" w:rsidRPr="00582F8C" w:rsidTr="00197EBC">
        <w:tc>
          <w:tcPr>
            <w:tcW w:w="0" w:type="auto"/>
            <w:vMerge w:val="restart"/>
          </w:tcPr>
          <w:p w:rsidR="00ED205C" w:rsidRPr="004F52D7" w:rsidRDefault="00ED205C" w:rsidP="00197EBC">
            <w:pPr>
              <w:jc w:val="both"/>
            </w:pPr>
            <w:r w:rsidRPr="004F52D7">
              <w:rPr>
                <w:b/>
              </w:rPr>
              <w:t>Осмотр полости рта.</w:t>
            </w:r>
            <w:r w:rsidRPr="004F52D7">
              <w:t xml:space="preserve"> </w:t>
            </w:r>
          </w:p>
          <w:p w:rsidR="00ED205C" w:rsidRPr="004F52D7" w:rsidRDefault="00ED205C" w:rsidP="00197EBC">
            <w:pPr>
              <w:jc w:val="both"/>
            </w:pPr>
            <w:r w:rsidRPr="004F52D7">
              <w:t xml:space="preserve">Состояние зубов. </w:t>
            </w:r>
          </w:p>
          <w:p w:rsidR="00ED205C" w:rsidRPr="004F52D7" w:rsidRDefault="00ED205C" w:rsidP="00197EBC">
            <w:pPr>
              <w:jc w:val="both"/>
            </w:pPr>
          </w:p>
          <w:p w:rsidR="00ED205C" w:rsidRPr="004F52D7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С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17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15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14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24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25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26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27</w:t>
            </w: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47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45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44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34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35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36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37</w:t>
            </w: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0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</w:tr>
      <w:tr w:rsidR="00ED205C" w:rsidRPr="00582F8C" w:rsidTr="00197EBC">
        <w:trPr>
          <w:trHeight w:val="605"/>
        </w:trPr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</w:tbl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lastRenderedPageBreak/>
        <w:t xml:space="preserve">Обнаружены кариозные  полости во всех </w:t>
      </w:r>
      <w:proofErr w:type="spellStart"/>
      <w:r w:rsidRPr="00F16E57">
        <w:rPr>
          <w:color w:val="000000"/>
          <w:spacing w:val="1"/>
        </w:rPr>
        <w:t>фиссурах</w:t>
      </w:r>
      <w:proofErr w:type="spellEnd"/>
      <w:r w:rsidRPr="00F16E57">
        <w:rPr>
          <w:color w:val="000000"/>
          <w:spacing w:val="1"/>
        </w:rPr>
        <w:t xml:space="preserve"> жевательной поверхности 17 зуба в пределах плащевого дентина. Глубина преддверия верхней челюсти во фронтальном отделе 0,7 см, нижней челюсти – 0,6 см. Уздечка верхней губы сильная, прикреплена к вершине межзубного сосочка 11 и 21 зубов, тяж уздечки делит сосочек на 2 части по продольной оси, при оттягивании верхней губы, вершина межзубного сосочка приподнимается. Между коронками 11 и 21 зубов имеется расстояние в 1,5 мм. Размер языка соответствует размеру полости рта. Уздечки языка, нижней губы и боковые тяжи СОПР достаточной длины и правильно прикреплены.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Прикус: наблюдается увеличение размеров коронок центральных резцов, верхние резцы перекрывают нижние на 1/3 высоты коронок.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Слизистая оболочка полости рта, десны, альвеолярных отростков и неба розовая, влажная, гладкая, блестящая, межзубные сосочки фронтальных зубов треугольной, а боковых зубов - </w:t>
      </w:r>
      <w:proofErr w:type="spellStart"/>
      <w:r w:rsidRPr="00F16E57">
        <w:rPr>
          <w:color w:val="000000"/>
          <w:spacing w:val="1"/>
        </w:rPr>
        <w:t>трапецевидной</w:t>
      </w:r>
      <w:proofErr w:type="spellEnd"/>
      <w:r w:rsidRPr="00F16E57">
        <w:rPr>
          <w:color w:val="000000"/>
          <w:spacing w:val="1"/>
        </w:rPr>
        <w:t xml:space="preserve"> формы, втянуты, есть симптом лимонной корки на слизистой сосочков.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Слизистая оболочка участков десны, окрасившихся в коричневый цвет, местами отечная, слегка цианотичная, при зондировании </w:t>
      </w:r>
      <w:proofErr w:type="spellStart"/>
      <w:r w:rsidRPr="00F16E57">
        <w:rPr>
          <w:color w:val="000000"/>
          <w:spacing w:val="1"/>
        </w:rPr>
        <w:t>пародонтальным</w:t>
      </w:r>
      <w:proofErr w:type="spellEnd"/>
      <w:r w:rsidRPr="00F16E57">
        <w:rPr>
          <w:color w:val="000000"/>
          <w:spacing w:val="1"/>
        </w:rPr>
        <w:t xml:space="preserve"> зондом безболезненная, кровоточивость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  <w:spacing w:val="1"/>
        </w:rPr>
        <w:t>отстутствует</w:t>
      </w:r>
      <w:proofErr w:type="spellEnd"/>
      <w:r>
        <w:rPr>
          <w:color w:val="000000"/>
          <w:spacing w:val="1"/>
        </w:rPr>
        <w:t xml:space="preserve">. Целостность </w:t>
      </w:r>
      <w:proofErr w:type="spellStart"/>
      <w:proofErr w:type="gramStart"/>
      <w:r>
        <w:rPr>
          <w:color w:val="000000"/>
          <w:spacing w:val="1"/>
        </w:rPr>
        <w:t>зубо-</w:t>
      </w:r>
      <w:r w:rsidRPr="00F16E57">
        <w:rPr>
          <w:color w:val="000000"/>
          <w:spacing w:val="1"/>
        </w:rPr>
        <w:t>десневого</w:t>
      </w:r>
      <w:proofErr w:type="spellEnd"/>
      <w:proofErr w:type="gramEnd"/>
      <w:r w:rsidRPr="00F16E57">
        <w:rPr>
          <w:color w:val="000000"/>
          <w:spacing w:val="1"/>
        </w:rPr>
        <w:t xml:space="preserve"> прикрепления вокруг зубов фронтальной группы и первых </w:t>
      </w:r>
      <w:proofErr w:type="spellStart"/>
      <w:r w:rsidRPr="00F16E57">
        <w:rPr>
          <w:color w:val="000000"/>
          <w:spacing w:val="1"/>
        </w:rPr>
        <w:t>премоляров</w:t>
      </w:r>
      <w:proofErr w:type="spellEnd"/>
      <w:r w:rsidRPr="00F16E57">
        <w:rPr>
          <w:color w:val="000000"/>
          <w:spacing w:val="1"/>
        </w:rPr>
        <w:t xml:space="preserve"> верхней челюсти не нарушена.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Определение гигиенического состояния полости рта с использованием упрощенного индекса Грина-Вермильона: зубные камни не обнаружены, мягкий зубной налет покрывает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16 зуб –  более 2/3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11 зуб 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26 зуб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36 зуб –  1/2 язычной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31 зуб 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46 зуб - 1/2 язычной поверхности зуба.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Определение состояния пародонта с помощью пробы Шиллера-Писарева: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 при окрашивании десны раствором Шиллера-Писарева для определения индекса РМА в модификации Пар</w:t>
      </w:r>
      <w:r>
        <w:rPr>
          <w:color w:val="000000"/>
          <w:spacing w:val="1"/>
        </w:rPr>
        <w:t>ма окрасились в коричневый цвет: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- медиальные межзубные сос</w:t>
      </w:r>
      <w:r>
        <w:rPr>
          <w:color w:val="000000"/>
          <w:spacing w:val="1"/>
        </w:rPr>
        <w:t xml:space="preserve">очки  возле 42, 41, 31, 32, 33 </w:t>
      </w:r>
      <w:r w:rsidRPr="00F16E57">
        <w:rPr>
          <w:color w:val="000000"/>
          <w:spacing w:val="1"/>
        </w:rPr>
        <w:t xml:space="preserve">зубов,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- слизистая маргинальной десны приобрела коричневый оттенок  вдоль шейки 32 зуба.</w:t>
      </w:r>
    </w:p>
    <w:p w:rsidR="00ED205C" w:rsidRDefault="00ED205C" w:rsidP="00ED205C">
      <w:pPr>
        <w:jc w:val="both"/>
      </w:pPr>
      <w:r>
        <w:t>Задания:</w:t>
      </w:r>
    </w:p>
    <w:p w:rsidR="00ED205C" w:rsidRDefault="00ED205C" w:rsidP="00ED205C">
      <w:pPr>
        <w:jc w:val="both"/>
      </w:pPr>
      <w:r>
        <w:t>1. Определите уровень гигиены полости рта по ГИ.</w:t>
      </w:r>
    </w:p>
    <w:p w:rsidR="00ED205C" w:rsidRDefault="00ED205C" w:rsidP="00ED205C">
      <w:pPr>
        <w:jc w:val="both"/>
      </w:pPr>
      <w:r>
        <w:t>2. Определите степень тяжести патологии пародонта по РМА (Парма)</w:t>
      </w:r>
    </w:p>
    <w:p w:rsidR="00ED205C" w:rsidRDefault="00ED205C" w:rsidP="00ED205C">
      <w:pPr>
        <w:jc w:val="both"/>
      </w:pPr>
      <w:r>
        <w:t>3. Определите факторы риска развития патологии пародонта.</w:t>
      </w:r>
    </w:p>
    <w:p w:rsidR="00ED205C" w:rsidRDefault="00ED205C" w:rsidP="00ED205C">
      <w:pPr>
        <w:jc w:val="both"/>
      </w:pPr>
      <w:r>
        <w:t>4. Составьте план профилактических мероприятий в отношении патологии пародонта.</w:t>
      </w:r>
    </w:p>
    <w:p w:rsidR="00ED205C" w:rsidRDefault="00ED205C" w:rsidP="00ED205C">
      <w:pPr>
        <w:jc w:val="both"/>
      </w:pPr>
      <w:r>
        <w:t>5. Подберите индивидуальные предметы и средства гигиены полости рта пациенту.</w:t>
      </w:r>
    </w:p>
    <w:p w:rsidR="002B32EF" w:rsidRDefault="002B32EF"/>
    <w:p w:rsidR="00ED205C" w:rsidRPr="009859A2" w:rsidRDefault="00ED205C" w:rsidP="00ED205C">
      <w:pPr>
        <w:jc w:val="both"/>
        <w:rPr>
          <w:b/>
        </w:rPr>
      </w:pPr>
      <w:r>
        <w:rPr>
          <w:b/>
        </w:rPr>
        <w:t xml:space="preserve">Задача </w:t>
      </w:r>
      <w:r>
        <w:rPr>
          <w:b/>
        </w:rPr>
        <w:t>3</w:t>
      </w:r>
      <w:r w:rsidRPr="009859A2">
        <w:rPr>
          <w:b/>
        </w:rPr>
        <w:t>.</w:t>
      </w:r>
    </w:p>
    <w:p w:rsidR="00ED205C" w:rsidRPr="00EA78E2" w:rsidRDefault="00ED205C" w:rsidP="00ED205C">
      <w:pPr>
        <w:jc w:val="both"/>
      </w:pPr>
      <w:r w:rsidRPr="00EA78E2">
        <w:t xml:space="preserve">Больной </w:t>
      </w:r>
      <w:r>
        <w:t>«М</w:t>
      </w:r>
      <w:r w:rsidRPr="00EA78E2">
        <w:t>»</w:t>
      </w:r>
      <w:r>
        <w:t>. 15</w:t>
      </w:r>
      <w:r w:rsidRPr="00EA78E2">
        <w:t xml:space="preserve"> лет.</w:t>
      </w:r>
    </w:p>
    <w:p w:rsidR="00ED205C" w:rsidRPr="007D0808" w:rsidRDefault="00ED205C" w:rsidP="00ED205C">
      <w:pPr>
        <w:jc w:val="both"/>
      </w:pPr>
      <w:r w:rsidRPr="007D0808">
        <w:t xml:space="preserve">Жалобы: на боли в области </w:t>
      </w:r>
      <w:r>
        <w:t xml:space="preserve">зуба </w:t>
      </w:r>
      <w:r w:rsidRPr="007D0808">
        <w:t>4</w:t>
      </w:r>
      <w:r>
        <w:t>.6</w:t>
      </w:r>
      <w:r w:rsidRPr="007D0808">
        <w:t>.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>Перенесенные и сопутствующие заболевания: В 2 года переболел ветряной оспой.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 xml:space="preserve">Развитие настоящего заболевания: Болезненность в области </w:t>
      </w:r>
      <w:r>
        <w:t xml:space="preserve">зуба </w:t>
      </w:r>
      <w:r w:rsidRPr="007D0808">
        <w:t>4</w:t>
      </w:r>
      <w:r>
        <w:t xml:space="preserve">.6 </w:t>
      </w:r>
      <w:r w:rsidRPr="007D0808">
        <w:rPr>
          <w:color w:val="000000"/>
          <w:spacing w:val="1"/>
        </w:rPr>
        <w:t xml:space="preserve">появилась месяц назад. 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lastRenderedPageBreak/>
        <w:t>ДАННЫЕ ОБЪЕКТИВНОГО ИС</w:t>
      </w:r>
      <w:r>
        <w:rPr>
          <w:color w:val="000000"/>
          <w:spacing w:val="1"/>
        </w:rPr>
        <w:t>СЛЕДОВАНИЯ</w:t>
      </w:r>
      <w:r w:rsidRPr="007D0808">
        <w:rPr>
          <w:color w:val="000000"/>
          <w:spacing w:val="1"/>
        </w:rPr>
        <w:t>: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>Лицо относительно симметрично, углы рта симметричны, линия смыкания губ параллельна зрачковой линии, кожные покровы телесного цвета, умеренно увлажнены.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 xml:space="preserve">Преддверие полости рта достаточной глубины, слизистая оболочка маргинального края десны верхней и нижней челюсти гиперемирована, умеренно увлажнена, </w:t>
      </w:r>
      <w:proofErr w:type="spellStart"/>
      <w:r w:rsidRPr="007D0808">
        <w:rPr>
          <w:color w:val="000000"/>
          <w:spacing w:val="1"/>
        </w:rPr>
        <w:t>десневые</w:t>
      </w:r>
      <w:proofErr w:type="spellEnd"/>
      <w:r w:rsidRPr="007D0808">
        <w:rPr>
          <w:color w:val="000000"/>
          <w:spacing w:val="1"/>
        </w:rPr>
        <w:t xml:space="preserve"> сосочки плотные, уздечки губ достаточной длины, язык достаточно подвижен, на спинке языка выражена продольная и множество поперечных складок, уздечка языка достаточной длины, твердое небо высокое, поперечные складки умеренно выражены.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 xml:space="preserve">На </w:t>
      </w:r>
      <w:proofErr w:type="spellStart"/>
      <w:r w:rsidRPr="007D0808">
        <w:rPr>
          <w:color w:val="000000"/>
          <w:spacing w:val="1"/>
        </w:rPr>
        <w:t>окклюзионной</w:t>
      </w:r>
      <w:proofErr w:type="spellEnd"/>
      <w:r w:rsidRPr="007D0808">
        <w:rPr>
          <w:color w:val="000000"/>
          <w:spacing w:val="1"/>
        </w:rPr>
        <w:t xml:space="preserve"> поверхности </w:t>
      </w:r>
      <w:r>
        <w:t xml:space="preserve">зуба </w:t>
      </w:r>
      <w:r w:rsidRPr="007D0808">
        <w:t>4</w:t>
      </w:r>
      <w:r>
        <w:t xml:space="preserve">.6 </w:t>
      </w:r>
      <w:r w:rsidRPr="007D0808">
        <w:rPr>
          <w:color w:val="000000"/>
          <w:spacing w:val="1"/>
        </w:rPr>
        <w:t xml:space="preserve">имеется пломба, частично разрушена. Слизистая оболочка в области </w:t>
      </w:r>
      <w:r>
        <w:t xml:space="preserve">зуба </w:t>
      </w:r>
      <w:r w:rsidRPr="007D0808">
        <w:t>4</w:t>
      </w:r>
      <w:r>
        <w:t xml:space="preserve">.6 </w:t>
      </w:r>
      <w:r w:rsidRPr="007D0808">
        <w:rPr>
          <w:color w:val="000000"/>
          <w:spacing w:val="1"/>
        </w:rPr>
        <w:t>без особенностей, перкуссия безболезненна.</w:t>
      </w:r>
    </w:p>
    <w:p w:rsidR="00ED205C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7D0808">
        <w:rPr>
          <w:color w:val="000000"/>
          <w:spacing w:val="1"/>
        </w:rPr>
        <w:t xml:space="preserve">В области всех зубов – зубные отложения. В области 36, 37 зубов – </w:t>
      </w:r>
      <w:proofErr w:type="spellStart"/>
      <w:r w:rsidRPr="007D0808">
        <w:rPr>
          <w:color w:val="000000"/>
          <w:spacing w:val="1"/>
        </w:rPr>
        <w:t>наддесневой</w:t>
      </w:r>
      <w:proofErr w:type="spellEnd"/>
      <w:r w:rsidRPr="007D0808">
        <w:rPr>
          <w:color w:val="000000"/>
          <w:spacing w:val="1"/>
        </w:rPr>
        <w:t xml:space="preserve"> зубной камень. </w:t>
      </w:r>
    </w:p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6"/>
        <w:gridCol w:w="459"/>
        <w:gridCol w:w="459"/>
        <w:gridCol w:w="620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ED205C" w:rsidRPr="007D0808" w:rsidTr="00197EBC">
        <w:tc>
          <w:tcPr>
            <w:tcW w:w="2114" w:type="dxa"/>
            <w:vMerge w:val="restart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 xml:space="preserve">Осмотр полости рта. </w:t>
            </w:r>
          </w:p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 xml:space="preserve">Состояние зубов. </w:t>
            </w:r>
          </w:p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</w:tr>
      <w:tr w:rsidR="00ED205C" w:rsidRPr="007D0808" w:rsidTr="00197EBC">
        <w:tc>
          <w:tcPr>
            <w:tcW w:w="2114" w:type="dxa"/>
            <w:vMerge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О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С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О</w:t>
            </w:r>
          </w:p>
        </w:tc>
      </w:tr>
      <w:tr w:rsidR="00ED205C" w:rsidRPr="007D0808" w:rsidTr="00197EBC">
        <w:tc>
          <w:tcPr>
            <w:tcW w:w="2114" w:type="dxa"/>
            <w:vMerge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18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17</w:t>
            </w: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16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15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14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13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12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11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21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22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23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24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25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26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27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28</w:t>
            </w:r>
          </w:p>
        </w:tc>
      </w:tr>
      <w:tr w:rsidR="00ED205C" w:rsidRPr="007D0808" w:rsidTr="00197EBC">
        <w:tc>
          <w:tcPr>
            <w:tcW w:w="2114" w:type="dxa"/>
            <w:vMerge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48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47</w:t>
            </w: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46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45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44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43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42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41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31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32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33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34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35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36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37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38</w:t>
            </w:r>
          </w:p>
        </w:tc>
      </w:tr>
      <w:tr w:rsidR="00ED205C" w:rsidRPr="007D0808" w:rsidTr="00197EBC">
        <w:tc>
          <w:tcPr>
            <w:tcW w:w="2114" w:type="dxa"/>
            <w:vMerge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О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proofErr w:type="gramStart"/>
            <w:r w:rsidRPr="007D0808">
              <w:rPr>
                <w:color w:val="000000"/>
                <w:spacing w:val="1"/>
              </w:rPr>
              <w:t>П</w:t>
            </w:r>
            <w:proofErr w:type="gramEnd"/>
            <w:r w:rsidRPr="007D0808">
              <w:rPr>
                <w:color w:val="000000"/>
                <w:spacing w:val="1"/>
              </w:rPr>
              <w:t>/С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proofErr w:type="gramStart"/>
            <w:r w:rsidRPr="007D0808">
              <w:rPr>
                <w:color w:val="000000"/>
                <w:spacing w:val="1"/>
              </w:rPr>
              <w:t>П</w:t>
            </w:r>
            <w:proofErr w:type="gramEnd"/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О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С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С</w:t>
            </w: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  <w:r w:rsidRPr="007D0808">
              <w:rPr>
                <w:color w:val="000000"/>
                <w:spacing w:val="1"/>
              </w:rPr>
              <w:t>О</w:t>
            </w:r>
          </w:p>
        </w:tc>
      </w:tr>
      <w:tr w:rsidR="00ED205C" w:rsidRPr="007D0808" w:rsidTr="00197EBC">
        <w:tc>
          <w:tcPr>
            <w:tcW w:w="2114" w:type="dxa"/>
            <w:vMerge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617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  <w:tc>
          <w:tcPr>
            <w:tcW w:w="456" w:type="dxa"/>
          </w:tcPr>
          <w:p w:rsidR="00ED205C" w:rsidRPr="007D0808" w:rsidRDefault="00ED205C" w:rsidP="00197EBC">
            <w:pPr>
              <w:shd w:val="clear" w:color="auto" w:fill="FFFFFF"/>
              <w:spacing w:line="322" w:lineRule="exact"/>
              <w:jc w:val="both"/>
              <w:rPr>
                <w:color w:val="000000"/>
                <w:spacing w:val="1"/>
              </w:rPr>
            </w:pPr>
          </w:p>
        </w:tc>
      </w:tr>
    </w:tbl>
    <w:p w:rsidR="00ED205C" w:rsidRPr="007D0808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</w:p>
    <w:p w:rsidR="00ED205C" w:rsidRDefault="00ED205C" w:rsidP="00ED205C">
      <w:pPr>
        <w:jc w:val="both"/>
      </w:pPr>
      <w:r w:rsidRPr="00EA78E2">
        <w:t>Гигиенический индекс по Г</w:t>
      </w:r>
      <w:r>
        <w:t>рину-Вермильону равен 3,0</w:t>
      </w:r>
      <w:r w:rsidRPr="00EA78E2">
        <w:t>. Индекс РМА 26%.</w:t>
      </w:r>
    </w:p>
    <w:p w:rsidR="00ED205C" w:rsidRDefault="00ED205C" w:rsidP="00ED205C">
      <w:pPr>
        <w:jc w:val="both"/>
      </w:pPr>
    </w:p>
    <w:p w:rsidR="00ED205C" w:rsidRDefault="00ED205C" w:rsidP="00ED205C">
      <w:pPr>
        <w:jc w:val="both"/>
      </w:pPr>
      <w:r>
        <w:t>Задания:</w:t>
      </w:r>
    </w:p>
    <w:p w:rsidR="00ED205C" w:rsidRDefault="00ED205C" w:rsidP="00ED205C">
      <w:pPr>
        <w:jc w:val="both"/>
      </w:pPr>
      <w:r>
        <w:t>1. Определите уровень гигиены полости рта по ГИ.</w:t>
      </w:r>
    </w:p>
    <w:p w:rsidR="00ED205C" w:rsidRDefault="00ED205C" w:rsidP="00ED205C">
      <w:pPr>
        <w:jc w:val="both"/>
      </w:pPr>
      <w:r>
        <w:t xml:space="preserve">2. Определите интенсивность кариеса зубов. </w:t>
      </w:r>
    </w:p>
    <w:p w:rsidR="00ED205C" w:rsidRDefault="00ED205C" w:rsidP="00ED205C">
      <w:pPr>
        <w:jc w:val="both"/>
      </w:pPr>
      <w:r>
        <w:t>3. Определите степень активности кариеса по Т.Ф. Виноградовой.</w:t>
      </w:r>
    </w:p>
    <w:p w:rsidR="00ED205C" w:rsidRDefault="00ED205C" w:rsidP="00ED205C">
      <w:pPr>
        <w:jc w:val="both"/>
      </w:pPr>
      <w:r>
        <w:t>4. Определите степень тяжести патологии пародонта по РМА.</w:t>
      </w:r>
    </w:p>
    <w:p w:rsidR="00ED205C" w:rsidRDefault="00ED205C" w:rsidP="00ED205C">
      <w:pPr>
        <w:jc w:val="both"/>
      </w:pPr>
      <w:r>
        <w:t>5. Составьте план профилактических мероприятий.</w:t>
      </w:r>
    </w:p>
    <w:p w:rsidR="00ED205C" w:rsidRDefault="00ED205C" w:rsidP="00ED205C">
      <w:pPr>
        <w:jc w:val="both"/>
      </w:pPr>
      <w:r>
        <w:t>6. Перечислите этапы профессиональной гигиены полости рта.</w:t>
      </w:r>
    </w:p>
    <w:p w:rsidR="00ED205C" w:rsidRDefault="00ED205C" w:rsidP="00ED205C">
      <w:pPr>
        <w:jc w:val="both"/>
      </w:pPr>
      <w:r>
        <w:t>7. Подберите индивидуальные предметы и средства гигиены полости рта пациенту.</w:t>
      </w:r>
    </w:p>
    <w:p w:rsidR="00ED205C" w:rsidRDefault="00ED205C" w:rsidP="00ED205C">
      <w:pPr>
        <w:jc w:val="both"/>
      </w:pPr>
    </w:p>
    <w:p w:rsidR="00ED205C" w:rsidRPr="00DF2D7A" w:rsidRDefault="00ED205C" w:rsidP="00ED205C">
      <w:pPr>
        <w:jc w:val="both"/>
        <w:rPr>
          <w:b/>
        </w:rPr>
      </w:pPr>
      <w:r>
        <w:rPr>
          <w:b/>
        </w:rPr>
        <w:t xml:space="preserve">Задача </w:t>
      </w:r>
      <w:r>
        <w:rPr>
          <w:b/>
        </w:rPr>
        <w:t>4</w:t>
      </w:r>
      <w:r w:rsidRPr="00DF2D7A">
        <w:rPr>
          <w:b/>
        </w:rPr>
        <w:t>.</w:t>
      </w:r>
    </w:p>
    <w:p w:rsidR="00ED205C" w:rsidRDefault="00ED205C" w:rsidP="00ED205C">
      <w:pPr>
        <w:jc w:val="both"/>
      </w:pPr>
      <w:r>
        <w:t>Больной «Р». 14 лет.</w:t>
      </w:r>
    </w:p>
    <w:p w:rsidR="00ED205C" w:rsidRDefault="00ED205C" w:rsidP="00ED205C">
      <w:pPr>
        <w:jc w:val="both"/>
      </w:pPr>
      <w:r>
        <w:t>Жалобы на кровоточивость десен при чистке зубов.</w:t>
      </w:r>
    </w:p>
    <w:p w:rsidR="00ED205C" w:rsidRDefault="00ED205C" w:rsidP="00ED205C">
      <w:pPr>
        <w:jc w:val="both"/>
      </w:pPr>
      <w:r>
        <w:t>Кровоточивость появилась 1 месяц</w:t>
      </w:r>
      <w:r w:rsidRPr="00B21699">
        <w:t xml:space="preserve"> назад. К стоматологу не обращался.</w:t>
      </w:r>
    </w:p>
    <w:p w:rsidR="00ED205C" w:rsidRDefault="00ED205C" w:rsidP="00ED205C">
      <w:pPr>
        <w:jc w:val="both"/>
      </w:pPr>
      <w:r w:rsidRPr="006A6B68">
        <w:t>Перенесенные и сопутствующие заболевания</w:t>
      </w:r>
      <w:r>
        <w:t>: частые ОРВИ.</w:t>
      </w:r>
    </w:p>
    <w:p w:rsidR="00ED205C" w:rsidRDefault="00ED205C" w:rsidP="00ED205C">
      <w:pPr>
        <w:jc w:val="both"/>
      </w:pPr>
      <w:r w:rsidRPr="00A80A5B">
        <w:t>ДАННЫЕ ОБЪЕКТИВНОГО ИССЛЕДОВАНИЯ</w:t>
      </w:r>
      <w:r>
        <w:t xml:space="preserve">: </w:t>
      </w:r>
      <w:r w:rsidRPr="00582F8C">
        <w:t>Конфигурация лица не изменена. На коже лица множественные вульга</w:t>
      </w:r>
      <w:r>
        <w:t xml:space="preserve">рные угри. </w:t>
      </w:r>
      <w:r w:rsidRPr="00582F8C">
        <w:t xml:space="preserve">Лимфоузлы не пальпируются. </w:t>
      </w:r>
    </w:p>
    <w:p w:rsidR="00ED205C" w:rsidRPr="00582F8C" w:rsidRDefault="00ED205C" w:rsidP="00ED205C">
      <w:pPr>
        <w:jc w:val="both"/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2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96"/>
        <w:gridCol w:w="496"/>
        <w:gridCol w:w="456"/>
      </w:tblGrid>
      <w:tr w:rsidR="00ED205C" w:rsidRPr="00582F8C" w:rsidTr="00197EBC">
        <w:tc>
          <w:tcPr>
            <w:tcW w:w="0" w:type="auto"/>
            <w:vMerge w:val="restart"/>
          </w:tcPr>
          <w:p w:rsidR="00ED205C" w:rsidRPr="004F52D7" w:rsidRDefault="00ED205C" w:rsidP="00197EBC">
            <w:pPr>
              <w:jc w:val="both"/>
            </w:pPr>
            <w:r w:rsidRPr="004F52D7">
              <w:rPr>
                <w:b/>
              </w:rPr>
              <w:t>Осмотр полости рта.</w:t>
            </w:r>
            <w:r w:rsidRPr="004F52D7">
              <w:t xml:space="preserve"> </w:t>
            </w:r>
          </w:p>
          <w:p w:rsidR="00ED205C" w:rsidRPr="004F52D7" w:rsidRDefault="00ED205C" w:rsidP="00197EBC">
            <w:pPr>
              <w:jc w:val="both"/>
            </w:pPr>
            <w:r w:rsidRPr="004F52D7">
              <w:t xml:space="preserve">Состояние зубов. </w:t>
            </w:r>
          </w:p>
          <w:p w:rsidR="00ED205C" w:rsidRPr="004F52D7" w:rsidRDefault="00ED205C" w:rsidP="00197EBC">
            <w:pPr>
              <w:jc w:val="both"/>
            </w:pPr>
          </w:p>
          <w:p w:rsidR="00ED205C" w:rsidRPr="004F52D7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С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17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15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14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11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24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25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26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27</w:t>
            </w: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47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45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44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41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31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32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33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34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35</w:t>
            </w: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36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r w:rsidRPr="004F52D7">
              <w:t>37</w:t>
            </w:r>
          </w:p>
        </w:tc>
      </w:tr>
      <w:tr w:rsidR="00ED205C" w:rsidRPr="00582F8C" w:rsidTr="00197EBC"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  <w:r w:rsidRPr="004F52D7">
              <w:t>0</w:t>
            </w: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  <w:proofErr w:type="gramStart"/>
            <w:r w:rsidRPr="004F52D7">
              <w:t>П</w:t>
            </w:r>
            <w:proofErr w:type="gramEnd"/>
          </w:p>
        </w:tc>
      </w:tr>
      <w:tr w:rsidR="00ED205C" w:rsidRPr="00582F8C" w:rsidTr="00197EBC">
        <w:trPr>
          <w:trHeight w:val="605"/>
        </w:trPr>
        <w:tc>
          <w:tcPr>
            <w:tcW w:w="0" w:type="auto"/>
            <w:vMerge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496" w:type="dxa"/>
          </w:tcPr>
          <w:p w:rsidR="00ED205C" w:rsidRPr="004F52D7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4F52D7" w:rsidRDefault="00ED205C" w:rsidP="00197EBC">
            <w:pPr>
              <w:jc w:val="both"/>
            </w:pPr>
          </w:p>
        </w:tc>
      </w:tr>
    </w:tbl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Обнаружены кариозные  полости во всех </w:t>
      </w:r>
      <w:proofErr w:type="spellStart"/>
      <w:r w:rsidRPr="00F16E57">
        <w:rPr>
          <w:color w:val="000000"/>
          <w:spacing w:val="1"/>
        </w:rPr>
        <w:t>фиссурах</w:t>
      </w:r>
      <w:proofErr w:type="spellEnd"/>
      <w:r w:rsidRPr="00F16E57">
        <w:rPr>
          <w:color w:val="000000"/>
          <w:spacing w:val="1"/>
        </w:rPr>
        <w:t xml:space="preserve"> жевательной поверхности 17 зуба в пределах плащевого дентина. Глубина преддверия верхней челюсти во фронтальном </w:t>
      </w:r>
      <w:r w:rsidRPr="00F16E57">
        <w:rPr>
          <w:color w:val="000000"/>
          <w:spacing w:val="1"/>
        </w:rPr>
        <w:lastRenderedPageBreak/>
        <w:t xml:space="preserve">отделе </w:t>
      </w:r>
      <w:smartTag w:uri="urn:schemas-microsoft-com:office:smarttags" w:element="metricconverter">
        <w:smartTagPr>
          <w:attr w:name="ProductID" w:val="0,7 см"/>
        </w:smartTagPr>
        <w:r w:rsidRPr="00F16E57">
          <w:rPr>
            <w:color w:val="000000"/>
            <w:spacing w:val="1"/>
          </w:rPr>
          <w:t>0,7 см</w:t>
        </w:r>
      </w:smartTag>
      <w:r w:rsidRPr="00F16E57">
        <w:rPr>
          <w:color w:val="000000"/>
          <w:spacing w:val="1"/>
        </w:rPr>
        <w:t xml:space="preserve">, нижней челюсти – </w:t>
      </w:r>
      <w:smartTag w:uri="urn:schemas-microsoft-com:office:smarttags" w:element="metricconverter">
        <w:smartTagPr>
          <w:attr w:name="ProductID" w:val="0,6 см"/>
        </w:smartTagPr>
        <w:r w:rsidRPr="00F16E57">
          <w:rPr>
            <w:color w:val="000000"/>
            <w:spacing w:val="1"/>
          </w:rPr>
          <w:t>0,6 см</w:t>
        </w:r>
      </w:smartTag>
      <w:r w:rsidRPr="00F16E57">
        <w:rPr>
          <w:color w:val="000000"/>
          <w:spacing w:val="1"/>
        </w:rPr>
        <w:t xml:space="preserve">. Уздечка верхней губы сильная, прикреплена к вершине межзубного сосочка 11 и 21 зубов, тяж уздечки делит сосочек на 2 части по продольной оси, при оттягивании верхней губы, вершина межзубного сосочка приподнимается. Между коронками 11 и 21 зубов имеется расстояние в </w:t>
      </w:r>
      <w:smartTag w:uri="urn:schemas-microsoft-com:office:smarttags" w:element="metricconverter">
        <w:smartTagPr>
          <w:attr w:name="ProductID" w:val="1,5 мм"/>
        </w:smartTagPr>
        <w:r w:rsidRPr="00F16E57">
          <w:rPr>
            <w:color w:val="000000"/>
            <w:spacing w:val="1"/>
          </w:rPr>
          <w:t>1,5 мм</w:t>
        </w:r>
      </w:smartTag>
      <w:r w:rsidRPr="00F16E57">
        <w:rPr>
          <w:color w:val="000000"/>
          <w:spacing w:val="1"/>
        </w:rPr>
        <w:t>. Размер языка соответствует размеру полости рта. Уздечки языка, нижней губы и боковые тяжи СОПР достаточной длины и правильно прикреплены.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Прикус: наблюдается увеличение размеров коронок центральных резцов, верхние резцы перекрывают нижние на 1/3 высоты коронок.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Слизистая оболочка полости рта, десны, альвеолярных отростков и неба розовая, влажная, гладкая, блестящая, межзубные сосочки фронтальных зубов треугольной, а боковых зубов - </w:t>
      </w:r>
      <w:proofErr w:type="spellStart"/>
      <w:r w:rsidRPr="00F16E57">
        <w:rPr>
          <w:color w:val="000000"/>
          <w:spacing w:val="1"/>
        </w:rPr>
        <w:t>трапецевидной</w:t>
      </w:r>
      <w:proofErr w:type="spellEnd"/>
      <w:r w:rsidRPr="00F16E57">
        <w:rPr>
          <w:color w:val="000000"/>
          <w:spacing w:val="1"/>
        </w:rPr>
        <w:t xml:space="preserve"> формы, втянуты, есть симптом лимонной корки на слизистой сосочков.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Слизистая оболочка участков десны, окрасившихся в коричневый цвет, местами отечная, слегка цианотичная, при зондировании </w:t>
      </w:r>
      <w:proofErr w:type="spellStart"/>
      <w:r w:rsidRPr="00F16E57">
        <w:rPr>
          <w:color w:val="000000"/>
          <w:spacing w:val="1"/>
        </w:rPr>
        <w:t>пародонтальным</w:t>
      </w:r>
      <w:proofErr w:type="spellEnd"/>
      <w:r w:rsidRPr="00F16E57">
        <w:rPr>
          <w:color w:val="000000"/>
          <w:spacing w:val="1"/>
        </w:rPr>
        <w:t xml:space="preserve"> зондом безболезненная, кровоточивость</w:t>
      </w:r>
      <w:r>
        <w:rPr>
          <w:color w:val="000000"/>
          <w:spacing w:val="1"/>
        </w:rPr>
        <w:t xml:space="preserve"> отсутствует. Целостность </w:t>
      </w:r>
      <w:proofErr w:type="spellStart"/>
      <w:proofErr w:type="gramStart"/>
      <w:r>
        <w:rPr>
          <w:color w:val="000000"/>
          <w:spacing w:val="1"/>
        </w:rPr>
        <w:t>зубо-</w:t>
      </w:r>
      <w:r w:rsidRPr="00F16E57">
        <w:rPr>
          <w:color w:val="000000"/>
          <w:spacing w:val="1"/>
        </w:rPr>
        <w:t>десневого</w:t>
      </w:r>
      <w:proofErr w:type="spellEnd"/>
      <w:proofErr w:type="gramEnd"/>
      <w:r w:rsidRPr="00F16E57">
        <w:rPr>
          <w:color w:val="000000"/>
          <w:spacing w:val="1"/>
        </w:rPr>
        <w:t xml:space="preserve"> прикрепления вокруг зубов фронтальной группы и первых </w:t>
      </w:r>
      <w:proofErr w:type="spellStart"/>
      <w:r w:rsidRPr="00F16E57">
        <w:rPr>
          <w:color w:val="000000"/>
          <w:spacing w:val="1"/>
        </w:rPr>
        <w:t>премоляров</w:t>
      </w:r>
      <w:proofErr w:type="spellEnd"/>
      <w:r w:rsidRPr="00F16E57">
        <w:rPr>
          <w:color w:val="000000"/>
          <w:spacing w:val="1"/>
        </w:rPr>
        <w:t xml:space="preserve"> верхней челюсти не нарушена.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Определение гигиенического состояния полости рта с использованием упрощенного индекса Грина-Вермильона: зубные камни не обнаружены, мягкий зубной налет покрывает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16 зуб –  более 2/3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11 зуб 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26 зуб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36 зуб –  1/2 язычной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31 зуб  - 1/3 вестибулярной поверхности зуба;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46 зуб - 1/2 язычной поверхности зуба.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Определение состояния пародонта с помощью пробы Шиллера-Писарева: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 xml:space="preserve"> при окрашивании десны раствором Шиллера-Писарева для определения индекса РМА в модификации Пар</w:t>
      </w:r>
      <w:r>
        <w:rPr>
          <w:color w:val="000000"/>
          <w:spacing w:val="1"/>
        </w:rPr>
        <w:t>ма окрасились в коричневый цвет: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- медиальные межзубные сос</w:t>
      </w:r>
      <w:r>
        <w:rPr>
          <w:color w:val="000000"/>
          <w:spacing w:val="1"/>
        </w:rPr>
        <w:t xml:space="preserve">очки  возле 42, 41, 31, 32, 33 </w:t>
      </w:r>
      <w:r w:rsidRPr="00F16E57">
        <w:rPr>
          <w:color w:val="000000"/>
          <w:spacing w:val="1"/>
        </w:rPr>
        <w:t xml:space="preserve">зубов, </w:t>
      </w:r>
    </w:p>
    <w:p w:rsidR="00ED205C" w:rsidRPr="00F16E57" w:rsidRDefault="00ED205C" w:rsidP="00ED205C">
      <w:pPr>
        <w:shd w:val="clear" w:color="auto" w:fill="FFFFFF"/>
        <w:spacing w:line="322" w:lineRule="exact"/>
        <w:jc w:val="both"/>
        <w:rPr>
          <w:color w:val="000000"/>
          <w:spacing w:val="1"/>
        </w:rPr>
      </w:pPr>
      <w:r w:rsidRPr="00F16E57">
        <w:rPr>
          <w:color w:val="000000"/>
          <w:spacing w:val="1"/>
        </w:rPr>
        <w:t>- слизистая маргинальной десны приобрела коричневый оттенок  вдоль шейки 32 зуба.</w:t>
      </w:r>
    </w:p>
    <w:p w:rsidR="00ED205C" w:rsidRDefault="00ED205C" w:rsidP="00ED205C">
      <w:pPr>
        <w:jc w:val="both"/>
      </w:pPr>
    </w:p>
    <w:p w:rsidR="00ED205C" w:rsidRDefault="00ED205C" w:rsidP="00ED205C">
      <w:pPr>
        <w:jc w:val="both"/>
      </w:pPr>
      <w:r>
        <w:t>Задания:</w:t>
      </w:r>
    </w:p>
    <w:p w:rsidR="00ED205C" w:rsidRDefault="00ED205C" w:rsidP="00ED205C">
      <w:pPr>
        <w:jc w:val="both"/>
      </w:pPr>
      <w:r>
        <w:t>1. Определите уровень гигиены полости рта по ГИ.</w:t>
      </w:r>
    </w:p>
    <w:p w:rsidR="00ED205C" w:rsidRDefault="00ED205C" w:rsidP="00ED205C">
      <w:pPr>
        <w:jc w:val="both"/>
      </w:pPr>
      <w:r>
        <w:t>2. Определите степень тяжести патологии пародонта по индексу РМА (Парма)</w:t>
      </w:r>
    </w:p>
    <w:p w:rsidR="00ED205C" w:rsidRDefault="00ED205C" w:rsidP="00ED205C">
      <w:pPr>
        <w:jc w:val="both"/>
      </w:pPr>
      <w:r>
        <w:t>3. Определите факторы риска развития патологии пародонта.</w:t>
      </w:r>
    </w:p>
    <w:p w:rsidR="00ED205C" w:rsidRDefault="00ED205C" w:rsidP="00ED205C">
      <w:pPr>
        <w:jc w:val="both"/>
      </w:pPr>
      <w:r>
        <w:t>4. Составьте план профилактических мероприятий в отношении патологии пародонта.</w:t>
      </w:r>
    </w:p>
    <w:p w:rsidR="00ED205C" w:rsidRDefault="00ED205C" w:rsidP="00ED205C">
      <w:pPr>
        <w:jc w:val="both"/>
      </w:pPr>
      <w:r>
        <w:t>5. Подберите индивидуальные предметы и средства гигиены полости рта пациенту.</w:t>
      </w:r>
    </w:p>
    <w:p w:rsidR="00ED205C" w:rsidRDefault="00ED205C" w:rsidP="00ED205C"/>
    <w:p w:rsidR="00ED205C" w:rsidRPr="00D263C6" w:rsidRDefault="00ED205C" w:rsidP="00ED205C">
      <w:pPr>
        <w:jc w:val="both"/>
        <w:rPr>
          <w:b/>
        </w:rPr>
      </w:pPr>
      <w:r w:rsidRPr="00D263C6">
        <w:rPr>
          <w:b/>
        </w:rPr>
        <w:t xml:space="preserve">Задача </w:t>
      </w:r>
      <w:r>
        <w:rPr>
          <w:b/>
        </w:rPr>
        <w:t>5</w:t>
      </w:r>
      <w:bookmarkStart w:id="0" w:name="_GoBack"/>
      <w:bookmarkEnd w:id="0"/>
      <w:r w:rsidRPr="00D263C6">
        <w:rPr>
          <w:b/>
        </w:rPr>
        <w:t>.</w:t>
      </w:r>
    </w:p>
    <w:p w:rsidR="00ED205C" w:rsidRDefault="00ED205C" w:rsidP="00ED205C">
      <w:pPr>
        <w:jc w:val="both"/>
      </w:pPr>
      <w:r>
        <w:t>Пациент «Д», 28 лет.</w:t>
      </w:r>
    </w:p>
    <w:p w:rsidR="00ED205C" w:rsidRDefault="00ED205C" w:rsidP="00ED205C">
      <w:pPr>
        <w:jc w:val="both"/>
      </w:pPr>
      <w:r>
        <w:t>Жалоб нет, профилактический осмотр.</w:t>
      </w:r>
    </w:p>
    <w:p w:rsidR="00ED205C" w:rsidRPr="00261082" w:rsidRDefault="00ED205C" w:rsidP="00ED205C">
      <w:pPr>
        <w:jc w:val="both"/>
      </w:pPr>
      <w:r w:rsidRPr="00261082">
        <w:t>Перенесенные и сопутствующие заболевания</w:t>
      </w:r>
      <w:r>
        <w:t xml:space="preserve">: </w:t>
      </w:r>
      <w:r w:rsidRPr="00261082">
        <w:t>Пациентка находится на 12 недели беременности.</w:t>
      </w:r>
    </w:p>
    <w:p w:rsidR="00ED205C" w:rsidRPr="00B934FD" w:rsidRDefault="00ED205C" w:rsidP="00ED205C">
      <w:pPr>
        <w:jc w:val="both"/>
      </w:pPr>
      <w:r w:rsidRPr="00261082">
        <w:t>ДАННЫЕ ОБЪЕКТИВНОГО ИССЛЕДОВАНИЯ</w:t>
      </w:r>
      <w:r w:rsidRPr="00B934FD">
        <w:t xml:space="preserve">  </w:t>
      </w:r>
    </w:p>
    <w:p w:rsidR="00ED205C" w:rsidRPr="00261082" w:rsidRDefault="00ED205C" w:rsidP="00ED205C">
      <w:pPr>
        <w:jc w:val="both"/>
      </w:pPr>
      <w:r w:rsidRPr="00261082">
        <w:t xml:space="preserve">При осмотре выявлено: общее состояние удовлетворительное, телосложение </w:t>
      </w:r>
      <w:proofErr w:type="spellStart"/>
      <w:r w:rsidRPr="00261082">
        <w:t>нормостеническое</w:t>
      </w:r>
      <w:proofErr w:type="spellEnd"/>
      <w:r w:rsidRPr="00261082">
        <w:t>.</w:t>
      </w:r>
    </w:p>
    <w:p w:rsidR="00ED205C" w:rsidRPr="00261082" w:rsidRDefault="00ED205C" w:rsidP="00ED205C">
      <w:pPr>
        <w:jc w:val="both"/>
      </w:pPr>
      <w:r w:rsidRPr="00261082">
        <w:lastRenderedPageBreak/>
        <w:t>Движение в височно-нижнечелюстном суставе свободное, безболезненное, в полном объеме.</w:t>
      </w:r>
    </w:p>
    <w:p w:rsidR="00ED205C" w:rsidRPr="00261082" w:rsidRDefault="00ED205C" w:rsidP="00ED205C">
      <w:pPr>
        <w:jc w:val="both"/>
      </w:pPr>
      <w:r w:rsidRPr="00261082">
        <w:t xml:space="preserve">Осмотр полости рта: Слизистая оболочка преддверия и собственно полости рта бледно-розовая. </w:t>
      </w:r>
      <w:r>
        <w:t>Глубина преддверия полости рта 8 мм.</w:t>
      </w:r>
    </w:p>
    <w:p w:rsidR="00ED205C" w:rsidRPr="00261082" w:rsidRDefault="00ED205C" w:rsidP="00ED205C">
      <w:pPr>
        <w:jc w:val="both"/>
      </w:pPr>
      <w:r w:rsidRPr="00261082">
        <w:t xml:space="preserve">Размер языка соответствует размеру полости рта. Уздечки языка, верхней и нижней губы, боковые тяжи СОПР достаточной длины и правильно прикреплены. </w:t>
      </w:r>
    </w:p>
    <w:p w:rsidR="00ED205C" w:rsidRPr="00261082" w:rsidRDefault="00ED205C" w:rsidP="00ED205C">
      <w:pPr>
        <w:jc w:val="both"/>
      </w:pPr>
      <w:r w:rsidRPr="00261082">
        <w:t>Прикус</w:t>
      </w:r>
      <w:r w:rsidRPr="00C2661F">
        <w:t xml:space="preserve"> </w:t>
      </w:r>
      <w:r w:rsidRPr="00261082">
        <w:t>нейтральный, верхние резцы перекрывают нижние на 1/3 коронки.</w:t>
      </w:r>
    </w:p>
    <w:p w:rsidR="00ED205C" w:rsidRPr="00261082" w:rsidRDefault="00ED205C" w:rsidP="00ED205C">
      <w:pPr>
        <w:jc w:val="both"/>
      </w:pPr>
      <w:r w:rsidRPr="00261082">
        <w:t>В 46 зубе глубокая кариозная полость частично выполнена пломбировочным материалом.</w:t>
      </w:r>
    </w:p>
    <w:p w:rsidR="00ED205C" w:rsidRPr="00261082" w:rsidRDefault="00ED205C" w:rsidP="00ED205C">
      <w:pPr>
        <w:jc w:val="both"/>
      </w:pPr>
      <w:r w:rsidRPr="00261082">
        <w:t>Функции дыхания, жевания, речи не нарушены, глот</w:t>
      </w:r>
      <w:r>
        <w:t>ание – соматическое.</w:t>
      </w:r>
    </w:p>
    <w:p w:rsidR="00ED205C" w:rsidRPr="00261082" w:rsidRDefault="00ED205C" w:rsidP="00ED205C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3"/>
        <w:gridCol w:w="456"/>
        <w:gridCol w:w="518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ED205C" w:rsidRPr="002D533E" w:rsidTr="00197EBC">
        <w:tc>
          <w:tcPr>
            <w:tcW w:w="0" w:type="auto"/>
            <w:vMerge w:val="restart"/>
          </w:tcPr>
          <w:p w:rsidR="00ED205C" w:rsidRPr="002D533E" w:rsidRDefault="00ED205C" w:rsidP="00197EBC">
            <w:pPr>
              <w:jc w:val="both"/>
            </w:pPr>
          </w:p>
          <w:p w:rsidR="00ED205C" w:rsidRPr="00261082" w:rsidRDefault="00ED205C" w:rsidP="00197EBC">
            <w:pPr>
              <w:jc w:val="both"/>
            </w:pPr>
            <w:r w:rsidRPr="00261082">
              <w:t xml:space="preserve">Осмотр полости рта. </w:t>
            </w:r>
          </w:p>
          <w:p w:rsidR="00ED205C" w:rsidRPr="00261082" w:rsidRDefault="00ED205C" w:rsidP="00197EBC">
            <w:pPr>
              <w:jc w:val="both"/>
            </w:pPr>
            <w:r w:rsidRPr="00261082">
              <w:t xml:space="preserve">Состояние зубов. </w:t>
            </w:r>
          </w:p>
          <w:p w:rsidR="00ED205C" w:rsidRPr="00261082" w:rsidRDefault="00ED205C" w:rsidP="00197EBC">
            <w:pPr>
              <w:jc w:val="both"/>
            </w:pPr>
          </w:p>
          <w:p w:rsidR="00ED205C" w:rsidRPr="00261082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</w:tr>
      <w:tr w:rsidR="00ED205C" w:rsidRPr="002D533E" w:rsidTr="00197EBC">
        <w:tc>
          <w:tcPr>
            <w:tcW w:w="0" w:type="auto"/>
            <w:vMerge/>
          </w:tcPr>
          <w:p w:rsidR="00ED205C" w:rsidRPr="00261082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</w:tr>
      <w:tr w:rsidR="00ED205C" w:rsidRPr="002D533E" w:rsidTr="00197EBC">
        <w:tc>
          <w:tcPr>
            <w:tcW w:w="0" w:type="auto"/>
            <w:vMerge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17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</w:t>
            </w:r>
            <w:r w:rsidRPr="002D533E">
              <w:t>5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</w:t>
            </w:r>
            <w:r w:rsidRPr="002D533E">
              <w:t>4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</w:t>
            </w:r>
            <w:r w:rsidRPr="002D533E">
              <w:t>3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</w:t>
            </w:r>
            <w:r w:rsidRPr="002D533E">
              <w:t>2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1</w:t>
            </w:r>
            <w:r w:rsidRPr="002D533E">
              <w:t>1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2</w:t>
            </w:r>
            <w:r w:rsidRPr="002D533E">
              <w:t>1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2</w:t>
            </w:r>
            <w:r w:rsidRPr="002D533E">
              <w:t>2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2</w:t>
            </w:r>
            <w:r w:rsidRPr="002D533E">
              <w:t>3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2</w:t>
            </w:r>
            <w:r w:rsidRPr="002D533E">
              <w:t>4</w:t>
            </w: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  <w:r>
              <w:t>2</w:t>
            </w:r>
            <w:r w:rsidRPr="002D533E">
              <w:t>5</w:t>
            </w: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  <w:r>
              <w:t>26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27</w:t>
            </w:r>
          </w:p>
        </w:tc>
      </w:tr>
      <w:tr w:rsidR="00ED205C" w:rsidRPr="002D533E" w:rsidTr="00197EBC">
        <w:tc>
          <w:tcPr>
            <w:tcW w:w="0" w:type="auto"/>
            <w:vMerge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47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46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</w:t>
            </w:r>
            <w:r w:rsidRPr="002D533E">
              <w:t>5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</w:t>
            </w:r>
            <w:r w:rsidRPr="002D533E">
              <w:t>4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</w:t>
            </w:r>
            <w:r w:rsidRPr="002D533E">
              <w:t>3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</w:t>
            </w:r>
            <w:r w:rsidRPr="002D533E">
              <w:t>2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4</w:t>
            </w:r>
            <w:r w:rsidRPr="002D533E">
              <w:t>1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3</w:t>
            </w:r>
            <w:r w:rsidRPr="002D533E">
              <w:t>1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3</w:t>
            </w:r>
            <w:r w:rsidRPr="002D533E">
              <w:t>2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3</w:t>
            </w:r>
            <w:r w:rsidRPr="002D533E">
              <w:t>3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3</w:t>
            </w:r>
            <w:r w:rsidRPr="002D533E">
              <w:t>4</w:t>
            </w: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  <w:r>
              <w:t>3</w:t>
            </w:r>
            <w:r w:rsidRPr="002D533E">
              <w:t>5</w:t>
            </w: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  <w:r>
              <w:t>36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r>
              <w:t>37</w:t>
            </w:r>
          </w:p>
        </w:tc>
      </w:tr>
      <w:tr w:rsidR="00ED205C" w:rsidRPr="002D533E" w:rsidTr="00197EBC">
        <w:tc>
          <w:tcPr>
            <w:tcW w:w="0" w:type="auto"/>
            <w:vMerge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proofErr w:type="gramStart"/>
            <w:r>
              <w:t>п</w:t>
            </w:r>
            <w:proofErr w:type="gramEnd"/>
            <w:r>
              <w:t>/с</w:t>
            </w: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  <w:proofErr w:type="gramStart"/>
            <w:r>
              <w:t>п</w:t>
            </w:r>
            <w:proofErr w:type="gramEnd"/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  <w:proofErr w:type="gramStart"/>
            <w:r>
              <w:t>п</w:t>
            </w:r>
            <w:proofErr w:type="gramEnd"/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</w:tr>
      <w:tr w:rsidR="00ED205C" w:rsidRPr="002D533E" w:rsidTr="00197EBC">
        <w:trPr>
          <w:trHeight w:val="394"/>
        </w:trPr>
        <w:tc>
          <w:tcPr>
            <w:tcW w:w="0" w:type="auto"/>
            <w:vMerge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456" w:type="dxa"/>
          </w:tcPr>
          <w:p w:rsidR="00ED205C" w:rsidRPr="002D533E" w:rsidRDefault="00ED205C" w:rsidP="00197EBC">
            <w:pPr>
              <w:jc w:val="both"/>
            </w:pPr>
          </w:p>
        </w:tc>
        <w:tc>
          <w:tcPr>
            <w:tcW w:w="0" w:type="auto"/>
          </w:tcPr>
          <w:p w:rsidR="00ED205C" w:rsidRPr="002D533E" w:rsidRDefault="00ED205C" w:rsidP="00197EBC">
            <w:pPr>
              <w:jc w:val="both"/>
            </w:pPr>
          </w:p>
        </w:tc>
      </w:tr>
    </w:tbl>
    <w:p w:rsidR="00ED205C" w:rsidRDefault="00ED205C" w:rsidP="00ED205C">
      <w:pPr>
        <w:jc w:val="both"/>
      </w:pPr>
    </w:p>
    <w:p w:rsidR="00ED205C" w:rsidRPr="00261082" w:rsidRDefault="00ED205C" w:rsidP="00ED205C">
      <w:pPr>
        <w:jc w:val="both"/>
      </w:pPr>
      <w:r w:rsidRPr="00261082">
        <w:t xml:space="preserve">Гигиенический индекс по Грину – Вермильону равен 1,6. </w:t>
      </w:r>
    </w:p>
    <w:p w:rsidR="00ED205C" w:rsidRPr="00261082" w:rsidRDefault="00ED205C" w:rsidP="00ED205C">
      <w:pPr>
        <w:jc w:val="both"/>
      </w:pPr>
      <w:r w:rsidRPr="00261082">
        <w:t>Папиллярно-маргинально-альвеолярный индекс в модификации Парма равен 24,5 %.</w:t>
      </w:r>
    </w:p>
    <w:p w:rsidR="00ED205C" w:rsidRDefault="00ED205C" w:rsidP="00ED205C">
      <w:pPr>
        <w:jc w:val="both"/>
      </w:pPr>
      <w:r>
        <w:t>Задания:</w:t>
      </w:r>
    </w:p>
    <w:p w:rsidR="00ED205C" w:rsidRDefault="00ED205C" w:rsidP="00ED205C">
      <w:pPr>
        <w:jc w:val="both"/>
      </w:pPr>
      <w:r>
        <w:t>1. Определите уровень гигиены полости рта по ГИ.</w:t>
      </w:r>
    </w:p>
    <w:p w:rsidR="00ED205C" w:rsidRDefault="00ED205C" w:rsidP="00ED205C">
      <w:pPr>
        <w:jc w:val="both"/>
      </w:pPr>
      <w:r>
        <w:t xml:space="preserve">2. Определите интенсивность кариеса зубов. </w:t>
      </w:r>
    </w:p>
    <w:p w:rsidR="00ED205C" w:rsidRDefault="00ED205C" w:rsidP="00ED205C">
      <w:pPr>
        <w:jc w:val="both"/>
      </w:pPr>
      <w:r>
        <w:t>3. Определите степень активности кариеса по Т.Ф. Виноградовой.</w:t>
      </w:r>
    </w:p>
    <w:p w:rsidR="00ED205C" w:rsidRDefault="00ED205C" w:rsidP="00ED205C">
      <w:pPr>
        <w:jc w:val="both"/>
      </w:pPr>
      <w:r>
        <w:t>4. Составьте план антенатальной профилактики стоматологических заболеваний.</w:t>
      </w:r>
    </w:p>
    <w:p w:rsidR="00ED205C" w:rsidRDefault="00ED205C" w:rsidP="00ED205C">
      <w:pPr>
        <w:jc w:val="both"/>
      </w:pPr>
      <w:r>
        <w:t>5. Подберите индивидуальные предметы и средства гигиены полости рта пациенту.</w:t>
      </w:r>
    </w:p>
    <w:p w:rsidR="00ED205C" w:rsidRDefault="00ED205C" w:rsidP="00ED205C"/>
    <w:p w:rsidR="00ED205C" w:rsidRDefault="00ED205C"/>
    <w:sectPr w:rsidR="00ED2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E44"/>
    <w:rsid w:val="00286E44"/>
    <w:rsid w:val="002B32EF"/>
    <w:rsid w:val="00ED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1617</Words>
  <Characters>9223</Characters>
  <Application>Microsoft Office Word</Application>
  <DocSecurity>0</DocSecurity>
  <Lines>76</Lines>
  <Paragraphs>21</Paragraphs>
  <ScaleCrop>false</ScaleCrop>
  <Company>Hewlett-Packard</Company>
  <LinksUpToDate>false</LinksUpToDate>
  <CharactersWithSpaces>10819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2021-09-14T10:02:00Z</dcterms:created>
  <dcterms:modified xsi:type="dcterms:W3CDTF">2021-09-14T10:06:00Z</dcterms:modified>
</cp:coreProperties>
</file>