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4C6" w:rsidRDefault="009750C6" w:rsidP="009750C6">
      <w:pPr>
        <w:tabs>
          <w:tab w:val="left" w:pos="5715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 xml:space="preserve">ТЕМА 6 - </w:t>
      </w:r>
      <w:r w:rsidR="00D608B3" w:rsidRPr="00D608B3">
        <w:rPr>
          <w:rFonts w:ascii="Times New Roman" w:hAnsi="Times New Roman"/>
          <w:b/>
          <w:sz w:val="24"/>
          <w:szCs w:val="24"/>
          <w:highlight w:val="yellow"/>
        </w:rPr>
        <w:t>РЕМИНЕРАЛИЗУЮЩИЕ СРЕДСТВА, МЕТОДИКИ ПРИМЕНЕНИЯ</w:t>
      </w:r>
      <w:r w:rsidR="00D608B3" w:rsidRPr="00A147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496F6A" w:rsidRPr="00496F6A" w:rsidRDefault="00496F6A" w:rsidP="00496F6A">
      <w:pPr>
        <w:pStyle w:val="a7"/>
        <w:numPr>
          <w:ilvl w:val="0"/>
          <w:numId w:val="19"/>
        </w:numPr>
        <w:spacing w:before="100" w:beforeAutospacing="1" w:after="100" w:afterAutospacing="1"/>
        <w:jc w:val="center"/>
        <w:rPr>
          <w:b/>
          <w:bCs/>
          <w:color w:val="000000"/>
        </w:rPr>
      </w:pPr>
      <w:r w:rsidRPr="00496F6A">
        <w:rPr>
          <w:b/>
          <w:bCs/>
          <w:color w:val="000000"/>
        </w:rPr>
        <w:t>ПОКАЗАНИЯ ДЛЯ ПРОВЕДЕНИЯ РЕМИНЕРАЛИЗУЮЩЕЙ ТЕРАПИИ</w:t>
      </w:r>
    </w:p>
    <w:p w:rsidR="00496F6A" w:rsidRPr="006F7486" w:rsidRDefault="00496F6A" w:rsidP="00496F6A">
      <w:pPr>
        <w:pStyle w:val="ac"/>
        <w:shd w:val="clear" w:color="auto" w:fill="FFFFFF"/>
        <w:jc w:val="both"/>
        <w:rPr>
          <w:color w:val="000000"/>
        </w:rPr>
      </w:pPr>
      <w:r w:rsidRPr="006F7486">
        <w:rPr>
          <w:color w:val="000000"/>
        </w:rPr>
        <w:t>Показания:</w:t>
      </w:r>
    </w:p>
    <w:p w:rsidR="00496F6A" w:rsidRPr="006F7486" w:rsidRDefault="007C39E5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8" w:history="1">
        <w:r w:rsidR="00496F6A" w:rsidRPr="006F7486">
          <w:rPr>
            <w:rStyle w:val="ab"/>
            <w:rFonts w:ascii="Times New Roman" w:hAnsi="Times New Roman"/>
            <w:sz w:val="24"/>
            <w:szCs w:val="24"/>
          </w:rPr>
          <w:t>кариес</w:t>
        </w:r>
      </w:hyperlink>
      <w:r w:rsidR="00496F6A" w:rsidRPr="006F7486">
        <w:rPr>
          <w:rFonts w:ascii="Times New Roman" w:hAnsi="Times New Roman" w:cs="Times New Roman"/>
          <w:color w:val="000000"/>
          <w:sz w:val="24"/>
          <w:szCs w:val="24"/>
        </w:rPr>
        <w:t> (начальная стадия),</w:t>
      </w:r>
    </w:p>
    <w:p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повышенная чувствительность зубов,</w:t>
      </w:r>
    </w:p>
    <w:p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гипоплазия эмали, флюороз</w:t>
      </w:r>
    </w:p>
    <w:p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эрозия зубной эмали,</w:t>
      </w:r>
    </w:p>
    <w:p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 xml:space="preserve">патологическая </w:t>
      </w:r>
      <w:proofErr w:type="spellStart"/>
      <w:r w:rsidRPr="006F7486">
        <w:rPr>
          <w:rFonts w:ascii="Times New Roman" w:hAnsi="Times New Roman" w:cs="Times New Roman"/>
          <w:color w:val="000000"/>
          <w:sz w:val="24"/>
          <w:szCs w:val="24"/>
        </w:rPr>
        <w:t>стираемость</w:t>
      </w:r>
      <w:proofErr w:type="spellEnd"/>
      <w:r w:rsidRPr="006F7486">
        <w:rPr>
          <w:rFonts w:ascii="Times New Roman" w:hAnsi="Times New Roman" w:cs="Times New Roman"/>
          <w:color w:val="000000"/>
          <w:sz w:val="24"/>
          <w:szCs w:val="24"/>
        </w:rPr>
        <w:t xml:space="preserve"> зубов,</w:t>
      </w:r>
    </w:p>
    <w:p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профилактика кариеса,</w:t>
      </w:r>
    </w:p>
    <w:p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подготовка к </w:t>
      </w:r>
      <w:proofErr w:type="spellStart"/>
      <w:r w:rsidRPr="006F7486">
        <w:rPr>
          <w:rFonts w:ascii="Times New Roman" w:hAnsi="Times New Roman" w:cs="Times New Roman"/>
          <w:color w:val="000000"/>
          <w:sz w:val="24"/>
          <w:szCs w:val="24"/>
        </w:rPr>
        <w:fldChar w:fldCharType="begin"/>
      </w:r>
      <w:r w:rsidRPr="006F7486">
        <w:rPr>
          <w:rFonts w:ascii="Times New Roman" w:hAnsi="Times New Roman" w:cs="Times New Roman"/>
          <w:color w:val="000000"/>
          <w:sz w:val="24"/>
          <w:szCs w:val="24"/>
        </w:rPr>
        <w:instrText xml:space="preserve"> HYPERLINK "https://medvitam.ru/uslugi/ortodontiya/" </w:instrText>
      </w:r>
      <w:r w:rsidRPr="006F7486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6F7486">
        <w:rPr>
          <w:rStyle w:val="ab"/>
          <w:rFonts w:ascii="Times New Roman" w:hAnsi="Times New Roman"/>
          <w:sz w:val="24"/>
          <w:szCs w:val="24"/>
        </w:rPr>
        <w:t>ортодонтическому</w:t>
      </w:r>
      <w:proofErr w:type="spellEnd"/>
      <w:r w:rsidRPr="006F7486">
        <w:rPr>
          <w:rStyle w:val="ab"/>
          <w:rFonts w:ascii="Times New Roman" w:hAnsi="Times New Roman"/>
          <w:sz w:val="24"/>
          <w:szCs w:val="24"/>
        </w:rPr>
        <w:t xml:space="preserve"> лечению</w:t>
      </w:r>
      <w:r w:rsidRPr="006F7486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  <w:r w:rsidRPr="006F748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96F6A" w:rsidRPr="006F7486" w:rsidRDefault="00496F6A" w:rsidP="00496F6A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после профессиональной гигиены и процедур отбеливания</w:t>
      </w:r>
    </w:p>
    <w:p w:rsidR="00496F6A" w:rsidRPr="006F7486" w:rsidRDefault="00496F6A" w:rsidP="00496F6A">
      <w:pPr>
        <w:pStyle w:val="ac"/>
        <w:shd w:val="clear" w:color="auto" w:fill="FFFFFF"/>
        <w:jc w:val="both"/>
        <w:rPr>
          <w:color w:val="000000"/>
        </w:rPr>
      </w:pPr>
      <w:r w:rsidRPr="006F7486">
        <w:rPr>
          <w:color w:val="000000"/>
        </w:rPr>
        <w:t>Противопоказания:</w:t>
      </w:r>
    </w:p>
    <w:p w:rsidR="00496F6A" w:rsidRPr="006F7486" w:rsidRDefault="00496F6A" w:rsidP="00496F6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аллергия на используемые препараты,</w:t>
      </w:r>
    </w:p>
    <w:p w:rsidR="00496F6A" w:rsidRPr="006F7486" w:rsidRDefault="00496F6A" w:rsidP="00496F6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зубной камень,</w:t>
      </w:r>
    </w:p>
    <w:p w:rsidR="00496F6A" w:rsidRPr="006F7486" w:rsidRDefault="00496F6A" w:rsidP="00496F6A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F7486">
        <w:rPr>
          <w:rFonts w:ascii="Times New Roman" w:hAnsi="Times New Roman" w:cs="Times New Roman"/>
          <w:color w:val="000000"/>
          <w:sz w:val="24"/>
          <w:szCs w:val="24"/>
        </w:rPr>
        <w:t>кариес (последняя стадия).</w:t>
      </w:r>
    </w:p>
    <w:p w:rsidR="00496F6A" w:rsidRPr="006F7486" w:rsidRDefault="00496F6A" w:rsidP="00496F6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96F6A" w:rsidRPr="006F7486" w:rsidRDefault="00496F6A" w:rsidP="00496F6A">
      <w:pPr>
        <w:pStyle w:val="ac"/>
        <w:numPr>
          <w:ilvl w:val="0"/>
          <w:numId w:val="19"/>
        </w:numPr>
        <w:jc w:val="center"/>
        <w:rPr>
          <w:b/>
          <w:bCs/>
          <w:iCs/>
        </w:rPr>
      </w:pPr>
      <w:r w:rsidRPr="006F7486">
        <w:rPr>
          <w:b/>
          <w:bCs/>
          <w:iCs/>
        </w:rPr>
        <w:t>РЕМИНЕРАЛИЗИРУЮЩИЕ СРЕДСТВА</w:t>
      </w:r>
    </w:p>
    <w:p w:rsidR="00496F6A" w:rsidRPr="006F7486" w:rsidRDefault="00496F6A" w:rsidP="00496F6A">
      <w:pPr>
        <w:pStyle w:val="a0"/>
        <w:ind w:right="439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Процесс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реминерализации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представляет собой частичное восстановление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плотности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поврежденной эмали.</w:t>
      </w:r>
    </w:p>
    <w:p w:rsidR="00496F6A" w:rsidRPr="006F7486" w:rsidRDefault="00496F6A" w:rsidP="00496F6A">
      <w:pPr>
        <w:pStyle w:val="a0"/>
        <w:ind w:right="429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В состав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реминерализующих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препаратов обычно входят соединения кальция, фосфаты. </w:t>
      </w:r>
    </w:p>
    <w:p w:rsidR="00496F6A" w:rsidRPr="006F7486" w:rsidRDefault="00496F6A" w:rsidP="00496F6A">
      <w:pPr>
        <w:pStyle w:val="a0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Независимо от методики перед применением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реминерализующих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препаратов необходимо тщательно очистить поверхность эмали от зубного налета, а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после</w:t>
      </w:r>
      <w:r w:rsidRPr="006F748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процедуры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2 ч воздержаться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от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приема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пищи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напитков.</w:t>
      </w:r>
    </w:p>
    <w:p w:rsidR="00496F6A" w:rsidRPr="006F7486" w:rsidRDefault="00496F6A" w:rsidP="00496F6A">
      <w:pPr>
        <w:pStyle w:val="11"/>
        <w:numPr>
          <w:ilvl w:val="0"/>
          <w:numId w:val="30"/>
        </w:numPr>
        <w:spacing w:before="5"/>
        <w:ind w:left="0" w:firstLine="0"/>
        <w:jc w:val="both"/>
        <w:rPr>
          <w:sz w:val="24"/>
          <w:szCs w:val="24"/>
        </w:rPr>
      </w:pPr>
      <w:r w:rsidRPr="006F7486">
        <w:rPr>
          <w:sz w:val="24"/>
          <w:szCs w:val="24"/>
        </w:rPr>
        <w:t>Глюконат</w:t>
      </w:r>
      <w:r w:rsidRPr="006F7486">
        <w:rPr>
          <w:spacing w:val="-3"/>
          <w:sz w:val="24"/>
          <w:szCs w:val="24"/>
        </w:rPr>
        <w:t xml:space="preserve"> </w:t>
      </w:r>
      <w:r w:rsidRPr="006F7486">
        <w:rPr>
          <w:sz w:val="24"/>
          <w:szCs w:val="24"/>
        </w:rPr>
        <w:t>кальция</w:t>
      </w:r>
      <w:r w:rsidRPr="006F7486">
        <w:rPr>
          <w:spacing w:val="-5"/>
          <w:sz w:val="24"/>
          <w:szCs w:val="24"/>
        </w:rPr>
        <w:t xml:space="preserve"> </w:t>
      </w:r>
      <w:r w:rsidRPr="006F7486">
        <w:rPr>
          <w:sz w:val="24"/>
          <w:szCs w:val="24"/>
        </w:rPr>
        <w:t>(10%раствор)</w:t>
      </w:r>
    </w:p>
    <w:p w:rsidR="00496F6A" w:rsidRPr="006F7486" w:rsidRDefault="00496F6A" w:rsidP="00496F6A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Способ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применения:</w:t>
      </w:r>
    </w:p>
    <w:p w:rsidR="00496F6A" w:rsidRPr="006F7486" w:rsidRDefault="00496F6A" w:rsidP="00496F6A">
      <w:pPr>
        <w:pStyle w:val="a0"/>
        <w:spacing w:before="2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виде</w:t>
      </w:r>
      <w:r w:rsidRPr="006F7486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аппликаций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15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(3</w:t>
      </w:r>
      <w:r w:rsidRPr="006F7486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раза</w:t>
      </w:r>
      <w:r w:rsidRPr="006F7486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5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мин)</w:t>
      </w:r>
      <w:r w:rsidRPr="006F7486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на</w:t>
      </w:r>
      <w:r w:rsidRPr="006F7486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очаг</w:t>
      </w:r>
      <w:r w:rsidRPr="006F7486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поражения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эмали.</w:t>
      </w:r>
    </w:p>
    <w:p w:rsidR="00496F6A" w:rsidRPr="006F7486" w:rsidRDefault="00496F6A" w:rsidP="00496F6A">
      <w:pPr>
        <w:pStyle w:val="a0"/>
        <w:spacing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:rsidR="00496F6A" w:rsidRPr="006F7486" w:rsidRDefault="00496F6A" w:rsidP="00496F6A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Электрофорез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3-5</w:t>
      </w:r>
      <w:r w:rsidRPr="006F748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мин,</w:t>
      </w:r>
      <w:r w:rsidRPr="006F748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вводят</w:t>
      </w:r>
      <w:r w:rsidRPr="006F7486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</w:t>
      </w:r>
      <w:r w:rsidRPr="006F748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анода</w:t>
      </w:r>
      <w:r w:rsidRPr="006F748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10-15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процедур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ежедневно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или через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день.</w:t>
      </w:r>
    </w:p>
    <w:p w:rsidR="00496F6A" w:rsidRDefault="00496F6A" w:rsidP="00496F6A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:rsidR="00496F6A" w:rsidRPr="006F7486" w:rsidRDefault="00496F6A" w:rsidP="00496F6A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:rsidR="00496F6A" w:rsidRPr="006F7486" w:rsidRDefault="00496F6A" w:rsidP="00496F6A">
      <w:pPr>
        <w:pStyle w:val="a0"/>
        <w:widowControl w:val="0"/>
        <w:numPr>
          <w:ilvl w:val="0"/>
          <w:numId w:val="30"/>
        </w:numPr>
        <w:autoSpaceDE w:val="0"/>
        <w:autoSpaceDN w:val="0"/>
        <w:spacing w:after="0" w:line="321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7486">
        <w:rPr>
          <w:rFonts w:ascii="Times New Roman" w:hAnsi="Times New Roman" w:cs="Times New Roman"/>
          <w:b/>
          <w:sz w:val="24"/>
          <w:szCs w:val="24"/>
        </w:rPr>
        <w:t>Ремодент</w:t>
      </w:r>
      <w:proofErr w:type="spellEnd"/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(порошок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изготавливают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из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костей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зубов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животных).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Состав: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кальция</w:t>
      </w:r>
      <w:r w:rsidRPr="006F7486">
        <w:rPr>
          <w:spacing w:val="-3"/>
        </w:rPr>
        <w:t xml:space="preserve"> </w:t>
      </w:r>
      <w:r w:rsidRPr="006F7486">
        <w:t>4,35%;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240" w:lineRule="auto"/>
        <w:ind w:left="0" w:firstLine="0"/>
        <w:jc w:val="both"/>
      </w:pPr>
      <w:r w:rsidRPr="006F7486">
        <w:t>фосфора</w:t>
      </w:r>
      <w:r w:rsidRPr="006F7486">
        <w:rPr>
          <w:spacing w:val="-4"/>
        </w:rPr>
        <w:t xml:space="preserve"> </w:t>
      </w:r>
      <w:r w:rsidRPr="006F7486">
        <w:t>1,35%;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before="67" w:line="240" w:lineRule="auto"/>
        <w:ind w:left="0" w:firstLine="0"/>
        <w:jc w:val="both"/>
      </w:pPr>
      <w:r w:rsidRPr="006F7486">
        <w:t>магния</w:t>
      </w:r>
      <w:r w:rsidRPr="006F7486">
        <w:rPr>
          <w:spacing w:val="-3"/>
        </w:rPr>
        <w:t xml:space="preserve"> </w:t>
      </w:r>
      <w:r w:rsidRPr="006F7486">
        <w:t>0,15%;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before="2" w:line="240" w:lineRule="auto"/>
        <w:ind w:left="0" w:firstLine="0"/>
        <w:jc w:val="both"/>
      </w:pPr>
      <w:r w:rsidRPr="006F7486">
        <w:t>калия</w:t>
      </w:r>
      <w:r w:rsidRPr="006F7486">
        <w:rPr>
          <w:spacing w:val="-3"/>
        </w:rPr>
        <w:t xml:space="preserve"> </w:t>
      </w:r>
      <w:r w:rsidRPr="006F7486">
        <w:t>0,2%;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натрия</w:t>
      </w:r>
      <w:r w:rsidRPr="006F7486">
        <w:rPr>
          <w:spacing w:val="-4"/>
        </w:rPr>
        <w:t xml:space="preserve"> </w:t>
      </w:r>
      <w:r w:rsidRPr="006F7486">
        <w:t>16%;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lastRenderedPageBreak/>
        <w:t>хлора</w:t>
      </w:r>
      <w:r w:rsidRPr="006F7486">
        <w:rPr>
          <w:spacing w:val="-3"/>
        </w:rPr>
        <w:t xml:space="preserve"> </w:t>
      </w:r>
      <w:r w:rsidRPr="006F7486">
        <w:t>30%;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органических</w:t>
      </w:r>
      <w:r w:rsidRPr="006F7486">
        <w:rPr>
          <w:spacing w:val="-2"/>
        </w:rPr>
        <w:t xml:space="preserve"> </w:t>
      </w:r>
      <w:r w:rsidRPr="006F7486">
        <w:t>веществ</w:t>
      </w:r>
      <w:r w:rsidRPr="006F7486">
        <w:rPr>
          <w:spacing w:val="-3"/>
        </w:rPr>
        <w:t xml:space="preserve"> </w:t>
      </w:r>
      <w:r w:rsidRPr="006F7486">
        <w:t>44%;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6F7486">
        <w:t>микроэлементов</w:t>
      </w:r>
      <w:r w:rsidRPr="006F7486">
        <w:rPr>
          <w:spacing w:val="-4"/>
        </w:rPr>
        <w:t xml:space="preserve"> </w:t>
      </w:r>
      <w:r w:rsidRPr="006F7486">
        <w:t>до 4%</w:t>
      </w:r>
      <w:r w:rsidRPr="006F7486">
        <w:rPr>
          <w:spacing w:val="-2"/>
        </w:rPr>
        <w:t xml:space="preserve"> </w:t>
      </w:r>
      <w:r w:rsidRPr="006F7486">
        <w:t>.</w:t>
      </w:r>
    </w:p>
    <w:p w:rsidR="00496F6A" w:rsidRPr="006F7486" w:rsidRDefault="00496F6A" w:rsidP="00496F6A">
      <w:pPr>
        <w:pStyle w:val="a0"/>
        <w:spacing w:line="242" w:lineRule="auto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3%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готовится</w:t>
      </w:r>
      <w:r w:rsidRPr="006F748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extempore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: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порошок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растворить</w:t>
      </w:r>
      <w:r w:rsidRPr="006F748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100</w:t>
      </w:r>
      <w:r w:rsidRPr="006F748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мл</w:t>
      </w:r>
      <w:r w:rsidRPr="006F7486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proofErr w:type="spellStart"/>
      <w:proofErr w:type="gramStart"/>
      <w:r w:rsidRPr="006F7486">
        <w:rPr>
          <w:rFonts w:ascii="Times New Roman" w:hAnsi="Times New Roman" w:cs="Times New Roman"/>
          <w:sz w:val="24"/>
          <w:szCs w:val="24"/>
        </w:rPr>
        <w:t>кипяче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ной</w:t>
      </w:r>
      <w:proofErr w:type="gramEnd"/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воды.</w:t>
      </w:r>
    </w:p>
    <w:p w:rsidR="00496F6A" w:rsidRPr="006F7486" w:rsidRDefault="00496F6A" w:rsidP="00496F6A">
      <w:pPr>
        <w:pStyle w:val="a0"/>
        <w:ind w:right="433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В виде аппликаций в течение 15 мин (3 раза по 5 мин) на очаг поражения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эмали.</w:t>
      </w:r>
    </w:p>
    <w:p w:rsidR="00496F6A" w:rsidRPr="006F7486" w:rsidRDefault="00496F6A" w:rsidP="00496F6A">
      <w:pPr>
        <w:pStyle w:val="a0"/>
        <w:spacing w:line="321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виде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полосканий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 мин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10 мл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раствора</w:t>
      </w:r>
    </w:p>
    <w:p w:rsidR="00496F6A" w:rsidRPr="006F7486" w:rsidRDefault="00496F6A" w:rsidP="00496F6A">
      <w:pPr>
        <w:pStyle w:val="a0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Аппликации - 10-15 процедур ежедневно или через день. Полоскания - 10 процедур через день для профилактики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кариеса у</w:t>
      </w:r>
      <w:r w:rsidRPr="006F748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детей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начиная с 7 лет.</w:t>
      </w:r>
    </w:p>
    <w:p w:rsidR="00496F6A" w:rsidRPr="006F7486" w:rsidRDefault="00496F6A" w:rsidP="00496F6A">
      <w:pPr>
        <w:pStyle w:val="a0"/>
        <w:ind w:right="4289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Срок хранения раствора - не более 14 дней.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</w:p>
    <w:p w:rsidR="00496F6A" w:rsidRPr="006F7486" w:rsidRDefault="00496F6A" w:rsidP="00496F6A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:rsidR="00496F6A" w:rsidRPr="006F7486" w:rsidRDefault="00496F6A" w:rsidP="00496F6A">
      <w:pPr>
        <w:pStyle w:val="11"/>
        <w:numPr>
          <w:ilvl w:val="0"/>
          <w:numId w:val="30"/>
        </w:numPr>
        <w:spacing w:before="4" w:line="319" w:lineRule="exact"/>
        <w:ind w:left="0" w:firstLine="0"/>
        <w:jc w:val="both"/>
        <w:rPr>
          <w:sz w:val="24"/>
          <w:szCs w:val="24"/>
        </w:rPr>
      </w:pPr>
      <w:r w:rsidRPr="006F7486">
        <w:rPr>
          <w:sz w:val="24"/>
          <w:szCs w:val="24"/>
        </w:rPr>
        <w:t>Глицерофосфат</w:t>
      </w:r>
      <w:r w:rsidRPr="006F7486">
        <w:rPr>
          <w:spacing w:val="-3"/>
          <w:sz w:val="24"/>
          <w:szCs w:val="24"/>
        </w:rPr>
        <w:t xml:space="preserve"> </w:t>
      </w:r>
      <w:r w:rsidRPr="006F7486">
        <w:rPr>
          <w:sz w:val="24"/>
          <w:szCs w:val="24"/>
        </w:rPr>
        <w:t>кальция: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19" w:lineRule="exact"/>
        <w:ind w:left="0" w:firstLine="0"/>
        <w:jc w:val="both"/>
      </w:pPr>
      <w:r w:rsidRPr="006F7486">
        <w:t>паста</w:t>
      </w:r>
      <w:r w:rsidRPr="006F7486">
        <w:rPr>
          <w:spacing w:val="-5"/>
        </w:rPr>
        <w:t xml:space="preserve"> </w:t>
      </w:r>
      <w:r w:rsidRPr="006F7486">
        <w:t>на</w:t>
      </w:r>
      <w:r w:rsidRPr="006F7486">
        <w:rPr>
          <w:spacing w:val="-2"/>
        </w:rPr>
        <w:t xml:space="preserve"> </w:t>
      </w:r>
      <w:r w:rsidRPr="006F7486">
        <w:t>глицерине;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240" w:lineRule="auto"/>
        <w:ind w:left="0" w:right="5468" w:firstLine="0"/>
        <w:jc w:val="both"/>
      </w:pPr>
      <w:r w:rsidRPr="006F7486">
        <w:t>2,5% раствор для электрофореза</w:t>
      </w:r>
      <w:r w:rsidRPr="006F7486">
        <w:rPr>
          <w:spacing w:val="-67"/>
        </w:rPr>
        <w:t xml:space="preserve"> </w:t>
      </w:r>
      <w:r w:rsidRPr="006F7486">
        <w:t>Способ применения:</w:t>
      </w:r>
    </w:p>
    <w:p w:rsidR="00496F6A" w:rsidRPr="006F7486" w:rsidRDefault="00496F6A" w:rsidP="00496F6A">
      <w:pPr>
        <w:pStyle w:val="a0"/>
        <w:spacing w:line="242" w:lineRule="auto"/>
        <w:ind w:right="4158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Пасту втирать в пораженный участок эмали.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:rsidR="00496F6A" w:rsidRPr="006F7486" w:rsidRDefault="00496F6A" w:rsidP="00496F6A">
      <w:pPr>
        <w:pStyle w:val="a0"/>
        <w:spacing w:line="240" w:lineRule="auto"/>
        <w:ind w:right="418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pacing w:val="-3"/>
          <w:sz w:val="24"/>
          <w:szCs w:val="24"/>
        </w:rPr>
        <w:t>Электрофорез</w:t>
      </w:r>
      <w:r w:rsidRPr="006F748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20</w:t>
      </w:r>
      <w:r w:rsidRPr="006F748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мин</w:t>
      </w:r>
      <w:r w:rsidRPr="006F748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(раствор</w:t>
      </w:r>
      <w:r w:rsidRPr="006F748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вводят</w:t>
      </w:r>
      <w:r w:rsidRPr="006F748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с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>анода,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сила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тока</w:t>
      </w:r>
      <w:r w:rsidRPr="006F748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3-4</w:t>
      </w:r>
      <w:r w:rsidRPr="006F748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мА)</w:t>
      </w:r>
      <w:r w:rsidRPr="006F748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>5-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6"/>
          <w:sz w:val="24"/>
          <w:szCs w:val="24"/>
        </w:rPr>
        <w:t>7</w:t>
      </w:r>
      <w:r w:rsidRPr="006F748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pacing w:val="-6"/>
          <w:sz w:val="24"/>
          <w:szCs w:val="24"/>
        </w:rPr>
        <w:t>процедур.</w:t>
      </w:r>
      <w:r w:rsidRPr="006F7486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</w:p>
    <w:p w:rsidR="00496F6A" w:rsidRPr="006F7486" w:rsidRDefault="00496F6A" w:rsidP="00496F6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6F6A" w:rsidRPr="006F7486" w:rsidRDefault="00496F6A" w:rsidP="00496F6A">
      <w:pPr>
        <w:pStyle w:val="a7"/>
        <w:widowControl w:val="0"/>
        <w:numPr>
          <w:ilvl w:val="0"/>
          <w:numId w:val="30"/>
        </w:numPr>
        <w:suppressAutoHyphens w:val="0"/>
        <w:autoSpaceDE w:val="0"/>
        <w:autoSpaceDN w:val="0"/>
        <w:spacing w:line="240" w:lineRule="auto"/>
        <w:ind w:left="0" w:firstLine="0"/>
        <w:jc w:val="both"/>
        <w:rPr>
          <w:b/>
        </w:rPr>
      </w:pPr>
      <w:r w:rsidRPr="006F7486">
        <w:rPr>
          <w:b/>
        </w:rPr>
        <w:t>Нитрат</w:t>
      </w:r>
      <w:r w:rsidRPr="006F7486">
        <w:rPr>
          <w:b/>
          <w:spacing w:val="10"/>
        </w:rPr>
        <w:t xml:space="preserve"> </w:t>
      </w:r>
      <w:r w:rsidRPr="006F7486">
        <w:rPr>
          <w:b/>
        </w:rPr>
        <w:t>кальция</w:t>
      </w:r>
      <w:r w:rsidRPr="006F7486">
        <w:rPr>
          <w:b/>
          <w:spacing w:val="10"/>
        </w:rPr>
        <w:t xml:space="preserve"> </w:t>
      </w:r>
      <w:r w:rsidRPr="006F7486">
        <w:t>(10%</w:t>
      </w:r>
      <w:r w:rsidRPr="006F7486">
        <w:rPr>
          <w:spacing w:val="8"/>
        </w:rPr>
        <w:t xml:space="preserve"> </w:t>
      </w:r>
      <w:r w:rsidRPr="006F7486">
        <w:t>раствор).</w:t>
      </w:r>
      <w:r w:rsidRPr="006F7486">
        <w:rPr>
          <w:spacing w:val="8"/>
        </w:rPr>
        <w:t xml:space="preserve"> </w:t>
      </w:r>
      <w:r w:rsidRPr="006F7486">
        <w:t>Кислый</w:t>
      </w:r>
      <w:r w:rsidRPr="006F7486">
        <w:rPr>
          <w:spacing w:val="9"/>
        </w:rPr>
        <w:t xml:space="preserve"> </w:t>
      </w:r>
      <w:r w:rsidRPr="006F7486">
        <w:t>фосфат</w:t>
      </w:r>
      <w:r w:rsidRPr="006F7486">
        <w:rPr>
          <w:spacing w:val="10"/>
        </w:rPr>
        <w:t xml:space="preserve"> </w:t>
      </w:r>
      <w:r w:rsidRPr="006F7486">
        <w:t>аммония</w:t>
      </w:r>
      <w:r w:rsidRPr="006F7486">
        <w:rPr>
          <w:spacing w:val="9"/>
        </w:rPr>
        <w:t xml:space="preserve"> </w:t>
      </w:r>
      <w:r w:rsidRPr="006F7486">
        <w:t>(10%</w:t>
      </w:r>
      <w:r w:rsidRPr="006F7486">
        <w:rPr>
          <w:spacing w:val="5"/>
        </w:rPr>
        <w:t xml:space="preserve"> </w:t>
      </w:r>
      <w:r w:rsidRPr="006F7486">
        <w:t>раствор)</w:t>
      </w:r>
      <w:r w:rsidRPr="006F7486">
        <w:rPr>
          <w:spacing w:val="9"/>
        </w:rPr>
        <w:t xml:space="preserve"> </w:t>
      </w:r>
      <w:r w:rsidRPr="006F7486">
        <w:t>в</w:t>
      </w:r>
      <w:r w:rsidRPr="006F7486">
        <w:rPr>
          <w:spacing w:val="-67"/>
        </w:rPr>
        <w:t xml:space="preserve"> </w:t>
      </w:r>
      <w:r w:rsidRPr="006F7486">
        <w:t>виде</w:t>
      </w:r>
      <w:r w:rsidRPr="006F7486">
        <w:rPr>
          <w:spacing w:val="-4"/>
        </w:rPr>
        <w:t xml:space="preserve"> </w:t>
      </w:r>
      <w:r w:rsidRPr="006F7486">
        <w:t>двухкомпонентного</w:t>
      </w:r>
      <w:r w:rsidRPr="006F7486">
        <w:rPr>
          <w:spacing w:val="-3"/>
        </w:rPr>
        <w:t xml:space="preserve"> </w:t>
      </w:r>
      <w:r w:rsidRPr="006F7486">
        <w:t>раствора</w:t>
      </w:r>
      <w:r w:rsidRPr="006F7486">
        <w:rPr>
          <w:spacing w:val="-4"/>
        </w:rPr>
        <w:t xml:space="preserve"> </w:t>
      </w:r>
      <w:r w:rsidRPr="006F7486">
        <w:t>или</w:t>
      </w:r>
      <w:r w:rsidRPr="006F7486">
        <w:rPr>
          <w:spacing w:val="-3"/>
        </w:rPr>
        <w:t xml:space="preserve"> </w:t>
      </w:r>
      <w:r w:rsidRPr="006F7486">
        <w:t>препарата</w:t>
      </w:r>
      <w:r w:rsidRPr="006F7486">
        <w:rPr>
          <w:spacing w:val="3"/>
        </w:rPr>
        <w:t xml:space="preserve"> </w:t>
      </w:r>
      <w:r w:rsidRPr="006F7486">
        <w:rPr>
          <w:b/>
        </w:rPr>
        <w:t>«</w:t>
      </w:r>
      <w:proofErr w:type="spellStart"/>
      <w:r w:rsidRPr="006F7486">
        <w:rPr>
          <w:b/>
        </w:rPr>
        <w:t>Ремогель</w:t>
      </w:r>
      <w:proofErr w:type="spellEnd"/>
      <w:r w:rsidRPr="006F7486">
        <w:rPr>
          <w:b/>
        </w:rPr>
        <w:t>»</w:t>
      </w:r>
    </w:p>
    <w:p w:rsidR="00496F6A" w:rsidRPr="006F7486" w:rsidRDefault="00496F6A" w:rsidP="00496F6A">
      <w:pPr>
        <w:pStyle w:val="a0"/>
        <w:spacing w:before="1"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Способ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применения:</w:t>
      </w:r>
    </w:p>
    <w:p w:rsidR="00496F6A" w:rsidRPr="006F7486" w:rsidRDefault="00496F6A" w:rsidP="00496F6A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Аппликация</w:t>
      </w:r>
      <w:r w:rsidRPr="006F7486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каждым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раствором</w:t>
      </w:r>
      <w:r w:rsidRPr="006F7486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3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на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очаг</w:t>
      </w:r>
      <w:r w:rsidRPr="006F7486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поражения</w:t>
      </w:r>
      <w:r w:rsidRPr="006F7486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эмали.</w:t>
      </w:r>
      <w:r w:rsidRPr="006F7486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использовании</w:t>
      </w:r>
      <w:r w:rsidRPr="006F748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Ремогеля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»</w:t>
      </w:r>
      <w:r w:rsidRPr="006F748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последовательно</w:t>
      </w:r>
      <w:r w:rsidRPr="006F748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втирают</w:t>
      </w:r>
      <w:r w:rsidRPr="006F748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поверхность</w:t>
      </w:r>
      <w:r w:rsidRPr="006F748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эмали</w:t>
      </w:r>
      <w:r w:rsidRPr="006F748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гель</w:t>
      </w:r>
    </w:p>
    <w:p w:rsidR="00496F6A" w:rsidRPr="006F7486" w:rsidRDefault="00496F6A" w:rsidP="00496F6A">
      <w:pPr>
        <w:pStyle w:val="a0"/>
        <w:ind w:right="3936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№ 1 и гель № 2 (каждый препарат в течение 1 мин)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:rsidR="00496F6A" w:rsidRPr="006F7486" w:rsidRDefault="00496F6A" w:rsidP="00496F6A">
      <w:pPr>
        <w:pStyle w:val="a0"/>
        <w:spacing w:line="242" w:lineRule="auto"/>
        <w:ind w:right="433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5-7 процедур. </w:t>
      </w:r>
    </w:p>
    <w:p w:rsidR="00496F6A" w:rsidRPr="006F7486" w:rsidRDefault="00496F6A" w:rsidP="00496F6A">
      <w:pPr>
        <w:pStyle w:val="a0"/>
        <w:spacing w:before="6"/>
        <w:jc w:val="both"/>
        <w:rPr>
          <w:rFonts w:ascii="Times New Roman" w:hAnsi="Times New Roman" w:cs="Times New Roman"/>
          <w:sz w:val="24"/>
          <w:szCs w:val="24"/>
        </w:rPr>
      </w:pPr>
    </w:p>
    <w:p w:rsidR="00496F6A" w:rsidRPr="006F7486" w:rsidRDefault="00496F6A" w:rsidP="00496F6A">
      <w:pPr>
        <w:pStyle w:val="11"/>
        <w:numPr>
          <w:ilvl w:val="0"/>
          <w:numId w:val="30"/>
        </w:numPr>
        <w:spacing w:before="4" w:line="319" w:lineRule="exact"/>
        <w:ind w:left="0" w:firstLine="0"/>
        <w:jc w:val="both"/>
        <w:rPr>
          <w:sz w:val="24"/>
          <w:szCs w:val="24"/>
        </w:rPr>
      </w:pPr>
      <w:r w:rsidRPr="006F7486">
        <w:rPr>
          <w:sz w:val="24"/>
          <w:szCs w:val="24"/>
        </w:rPr>
        <w:t>Препараты</w:t>
      </w:r>
      <w:r w:rsidRPr="006F7486">
        <w:rPr>
          <w:spacing w:val="-6"/>
          <w:sz w:val="24"/>
          <w:szCs w:val="24"/>
        </w:rPr>
        <w:t xml:space="preserve"> </w:t>
      </w:r>
      <w:r w:rsidRPr="006F7486">
        <w:rPr>
          <w:sz w:val="24"/>
          <w:szCs w:val="24"/>
        </w:rPr>
        <w:t>гидроксилапатита: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319" w:lineRule="exact"/>
        <w:ind w:left="0" w:firstLine="0"/>
        <w:jc w:val="both"/>
      </w:pPr>
      <w:r w:rsidRPr="006F7486">
        <w:t>5%</w:t>
      </w:r>
      <w:r w:rsidRPr="006F7486">
        <w:rPr>
          <w:spacing w:val="-2"/>
        </w:rPr>
        <w:t xml:space="preserve"> </w:t>
      </w:r>
      <w:r w:rsidRPr="006F7486">
        <w:t>суспензия;</w:t>
      </w:r>
    </w:p>
    <w:p w:rsidR="00496F6A" w:rsidRPr="006F7486" w:rsidRDefault="00496F6A" w:rsidP="00496F6A">
      <w:pPr>
        <w:pStyle w:val="a7"/>
        <w:widowControl w:val="0"/>
        <w:numPr>
          <w:ilvl w:val="0"/>
          <w:numId w:val="27"/>
        </w:numPr>
        <w:tabs>
          <w:tab w:val="clear" w:pos="709"/>
          <w:tab w:val="left" w:pos="1263"/>
        </w:tabs>
        <w:suppressAutoHyphens w:val="0"/>
        <w:autoSpaceDE w:val="0"/>
        <w:autoSpaceDN w:val="0"/>
        <w:spacing w:line="240" w:lineRule="auto"/>
        <w:ind w:left="0" w:firstLine="0"/>
        <w:jc w:val="both"/>
      </w:pPr>
      <w:r w:rsidRPr="006F7486">
        <w:t>5%</w:t>
      </w:r>
      <w:r w:rsidRPr="006F7486">
        <w:rPr>
          <w:spacing w:val="-2"/>
        </w:rPr>
        <w:t xml:space="preserve"> </w:t>
      </w:r>
      <w:r w:rsidRPr="006F7486">
        <w:t>гель</w:t>
      </w:r>
    </w:p>
    <w:p w:rsidR="00496F6A" w:rsidRPr="006F7486" w:rsidRDefault="00496F6A" w:rsidP="00496F6A">
      <w:pPr>
        <w:pStyle w:val="a0"/>
        <w:spacing w:before="67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Способ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применения:</w:t>
      </w:r>
    </w:p>
    <w:p w:rsidR="00496F6A" w:rsidRPr="006F7486" w:rsidRDefault="00496F6A" w:rsidP="00496F6A">
      <w:pPr>
        <w:pStyle w:val="a0"/>
        <w:spacing w:before="2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Суспензию</w:t>
      </w:r>
      <w:r w:rsidRPr="006F7486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использовать</w:t>
      </w:r>
      <w:r w:rsidRPr="006F7486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для</w:t>
      </w:r>
      <w:r w:rsidRPr="006F7486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полосканий</w:t>
      </w:r>
      <w:r w:rsidRPr="006F748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2-3</w:t>
      </w:r>
      <w:r w:rsidRPr="006F7486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мин.</w:t>
      </w:r>
      <w:r w:rsidRPr="006F7486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Аппликации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гелем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течение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20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мин</w:t>
      </w:r>
    </w:p>
    <w:p w:rsidR="00496F6A" w:rsidRPr="006F7486" w:rsidRDefault="00496F6A" w:rsidP="00496F6A">
      <w:pPr>
        <w:pStyle w:val="a0"/>
        <w:spacing w:line="321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:rsidR="00496F6A" w:rsidRPr="006F7486" w:rsidRDefault="00496F6A" w:rsidP="00496F6A">
      <w:pPr>
        <w:pStyle w:val="a0"/>
        <w:spacing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Курс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полосканий -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2-3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.</w:t>
      </w:r>
    </w:p>
    <w:p w:rsidR="00496F6A" w:rsidRPr="006F7486" w:rsidRDefault="00496F6A" w:rsidP="00496F6A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Курс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аппликаций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10-15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процедур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ежедневно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или</w:t>
      </w:r>
      <w:r w:rsidRPr="006F748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через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день</w:t>
      </w:r>
    </w:p>
    <w:p w:rsidR="00496F6A" w:rsidRPr="006F7486" w:rsidRDefault="00496F6A" w:rsidP="00496F6A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:rsidR="00496F6A" w:rsidRPr="006F7486" w:rsidRDefault="00496F6A" w:rsidP="00496F6A">
      <w:pPr>
        <w:pStyle w:val="a0"/>
        <w:widowControl w:val="0"/>
        <w:numPr>
          <w:ilvl w:val="0"/>
          <w:numId w:val="30"/>
        </w:numPr>
        <w:autoSpaceDE w:val="0"/>
        <w:autoSpaceDN w:val="0"/>
        <w:spacing w:after="0" w:line="240" w:lineRule="auto"/>
        <w:ind w:left="0" w:right="4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b/>
          <w:sz w:val="24"/>
          <w:szCs w:val="24"/>
        </w:rPr>
        <w:t>«GC</w:t>
      </w:r>
      <w:r w:rsidRPr="006F7486">
        <w:rPr>
          <w:rFonts w:ascii="Times New Roman" w:hAnsi="Times New Roman" w:cs="Times New Roman"/>
          <w:b/>
          <w:spacing w:val="26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b/>
          <w:sz w:val="24"/>
          <w:szCs w:val="24"/>
        </w:rPr>
        <w:t>ToothMousse</w:t>
      </w:r>
      <w:proofErr w:type="spellEnd"/>
      <w:r w:rsidRPr="006F7486">
        <w:rPr>
          <w:rFonts w:ascii="Times New Roman" w:hAnsi="Times New Roman" w:cs="Times New Roman"/>
          <w:b/>
          <w:sz w:val="24"/>
          <w:szCs w:val="24"/>
        </w:rPr>
        <w:t>»</w:t>
      </w:r>
      <w:r w:rsidRPr="006F7486">
        <w:rPr>
          <w:rFonts w:ascii="Times New Roman" w:hAnsi="Times New Roman" w:cs="Times New Roman"/>
          <w:b/>
          <w:spacing w:val="29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Содержит</w:t>
      </w:r>
      <w:r w:rsidRPr="006F7486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систему</w:t>
      </w:r>
      <w:r w:rsidRPr="006F7486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Recaldent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»,</w:t>
      </w:r>
      <w:r w:rsidRPr="006F7486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включающую</w:t>
      </w:r>
      <w:r w:rsidRPr="006F7486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proofErr w:type="spellStart"/>
      <w:proofErr w:type="gramStart"/>
      <w:r w:rsidRPr="006F7486">
        <w:rPr>
          <w:rFonts w:ascii="Times New Roman" w:hAnsi="Times New Roman" w:cs="Times New Roman"/>
          <w:sz w:val="24"/>
          <w:szCs w:val="24"/>
        </w:rPr>
        <w:t>аморф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ный</w:t>
      </w:r>
      <w:proofErr w:type="spellEnd"/>
      <w:proofErr w:type="gramEnd"/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фосфат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 xml:space="preserve">кальция и казеина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фосфопептид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.</w:t>
      </w:r>
    </w:p>
    <w:p w:rsidR="00496F6A" w:rsidRPr="006F7486" w:rsidRDefault="00496F6A" w:rsidP="00496F6A">
      <w:pPr>
        <w:pStyle w:val="a0"/>
        <w:spacing w:line="322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Способ</w:t>
      </w:r>
      <w:r w:rsidRPr="006F748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применения:</w:t>
      </w:r>
    </w:p>
    <w:p w:rsidR="00496F6A" w:rsidRPr="006F7486" w:rsidRDefault="00496F6A" w:rsidP="00496F6A">
      <w:pPr>
        <w:pStyle w:val="a0"/>
        <w:spacing w:line="242" w:lineRule="auto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lastRenderedPageBreak/>
        <w:t xml:space="preserve">Аппликации в течение 5 мин. Можно втирать препарат в поверхность </w:t>
      </w:r>
      <w:proofErr w:type="spellStart"/>
      <w:proofErr w:type="gramStart"/>
      <w:r w:rsidRPr="006F7486">
        <w:rPr>
          <w:rFonts w:ascii="Times New Roman" w:hAnsi="Times New Roman" w:cs="Times New Roman"/>
          <w:sz w:val="24"/>
          <w:szCs w:val="24"/>
        </w:rPr>
        <w:t>эма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>-</w:t>
      </w:r>
      <w:r w:rsidRPr="006F748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ли</w:t>
      </w:r>
      <w:proofErr w:type="gramEnd"/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с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помощью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вращающейся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щеточки или зубной</w:t>
      </w:r>
      <w:r w:rsidRPr="006F748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щетки.</w:t>
      </w:r>
    </w:p>
    <w:p w:rsidR="00496F6A" w:rsidRPr="006F7486" w:rsidRDefault="00496F6A" w:rsidP="00496F6A">
      <w:pPr>
        <w:pStyle w:val="a0"/>
        <w:spacing w:line="31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>Продолжительность</w:t>
      </w:r>
      <w:r w:rsidRPr="006F748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7486">
        <w:rPr>
          <w:rFonts w:ascii="Times New Roman" w:hAnsi="Times New Roman" w:cs="Times New Roman"/>
          <w:sz w:val="24"/>
          <w:szCs w:val="24"/>
        </w:rPr>
        <w:t>курса:</w:t>
      </w:r>
    </w:p>
    <w:p w:rsidR="00496F6A" w:rsidRPr="006F7486" w:rsidRDefault="00496F6A" w:rsidP="00496F6A">
      <w:pPr>
        <w:pStyle w:val="a0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hAnsi="Times New Roman" w:cs="Times New Roman"/>
          <w:sz w:val="24"/>
          <w:szCs w:val="24"/>
        </w:rPr>
        <w:t xml:space="preserve">Продолжительность курса </w:t>
      </w:r>
      <w:proofErr w:type="spellStart"/>
      <w:r w:rsidRPr="006F7486">
        <w:rPr>
          <w:rFonts w:ascii="Times New Roman" w:hAnsi="Times New Roman" w:cs="Times New Roman"/>
          <w:sz w:val="24"/>
          <w:szCs w:val="24"/>
        </w:rPr>
        <w:t>реминерализации</w:t>
      </w:r>
      <w:proofErr w:type="spellEnd"/>
      <w:r w:rsidRPr="006F7486">
        <w:rPr>
          <w:rFonts w:ascii="Times New Roman" w:hAnsi="Times New Roman" w:cs="Times New Roman"/>
          <w:sz w:val="24"/>
          <w:szCs w:val="24"/>
        </w:rPr>
        <w:t xml:space="preserve"> эмали - 1 мес. </w:t>
      </w:r>
    </w:p>
    <w:p w:rsidR="00496F6A" w:rsidRPr="006F7486" w:rsidRDefault="00496F6A" w:rsidP="00496F6A">
      <w:pPr>
        <w:pStyle w:val="a7"/>
        <w:numPr>
          <w:ilvl w:val="0"/>
          <w:numId w:val="30"/>
        </w:numPr>
        <w:suppressAutoHyphens w:val="0"/>
        <w:spacing w:before="100" w:beforeAutospacing="1" w:after="100" w:afterAutospacing="1" w:line="240" w:lineRule="auto"/>
        <w:ind w:left="0" w:firstLine="0"/>
        <w:jc w:val="both"/>
      </w:pPr>
      <w:r w:rsidRPr="006F7486">
        <w:rPr>
          <w:b/>
        </w:rPr>
        <w:t xml:space="preserve">«R.O.C.S. </w:t>
      </w:r>
      <w:proofErr w:type="spellStart"/>
      <w:r w:rsidRPr="006F7486">
        <w:rPr>
          <w:b/>
        </w:rPr>
        <w:t>Medical</w:t>
      </w:r>
      <w:proofErr w:type="spellEnd"/>
      <w:r w:rsidRPr="006F7486">
        <w:rPr>
          <w:b/>
        </w:rPr>
        <w:t xml:space="preserve"> </w:t>
      </w:r>
      <w:proofErr w:type="spellStart"/>
      <w:r w:rsidRPr="006F7486">
        <w:rPr>
          <w:b/>
        </w:rPr>
        <w:t>Minerals</w:t>
      </w:r>
      <w:proofErr w:type="spellEnd"/>
      <w:r w:rsidRPr="006F7486">
        <w:rPr>
          <w:b/>
        </w:rPr>
        <w:t>»</w:t>
      </w:r>
      <w:r w:rsidRPr="006F7486">
        <w:t xml:space="preserve"> фирмы R.O.C.S. (Швейцария-Россия). </w:t>
      </w:r>
    </w:p>
    <w:p w:rsidR="00496F6A" w:rsidRPr="006F7486" w:rsidRDefault="00496F6A" w:rsidP="00496F6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F7486">
        <w:rPr>
          <w:rFonts w:ascii="Times New Roman" w:eastAsia="Times New Roman" w:hAnsi="Times New Roman" w:cs="Times New Roman"/>
          <w:sz w:val="24"/>
          <w:szCs w:val="24"/>
        </w:rPr>
        <w:t xml:space="preserve">В состав </w:t>
      </w:r>
      <w:proofErr w:type="spellStart"/>
      <w:r w:rsidRPr="006F7486">
        <w:rPr>
          <w:rFonts w:ascii="Times New Roman" w:eastAsia="Times New Roman" w:hAnsi="Times New Roman" w:cs="Times New Roman"/>
          <w:sz w:val="24"/>
          <w:szCs w:val="24"/>
        </w:rPr>
        <w:t>высокоадгезивного</w:t>
      </w:r>
      <w:proofErr w:type="spellEnd"/>
      <w:r w:rsidRPr="006F7486">
        <w:rPr>
          <w:rFonts w:ascii="Times New Roman" w:eastAsia="Times New Roman" w:hAnsi="Times New Roman" w:cs="Times New Roman"/>
          <w:sz w:val="24"/>
          <w:szCs w:val="24"/>
        </w:rPr>
        <w:t xml:space="preserve"> геля входят: глицерофосфат кальция, хлорид магния, ксилит (10%) и комплекс полисахаридов. Ксилит повышает </w:t>
      </w:r>
      <w:proofErr w:type="spellStart"/>
      <w:r w:rsidRPr="006F7486">
        <w:rPr>
          <w:rFonts w:ascii="Times New Roman" w:eastAsia="Times New Roman" w:hAnsi="Times New Roman" w:cs="Times New Roman"/>
          <w:sz w:val="24"/>
          <w:szCs w:val="24"/>
        </w:rPr>
        <w:t>реминерализующий</w:t>
      </w:r>
      <w:proofErr w:type="spellEnd"/>
      <w:r w:rsidRPr="006F7486">
        <w:rPr>
          <w:rFonts w:ascii="Times New Roman" w:eastAsia="Times New Roman" w:hAnsi="Times New Roman" w:cs="Times New Roman"/>
          <w:sz w:val="24"/>
          <w:szCs w:val="24"/>
        </w:rPr>
        <w:t xml:space="preserve"> потенциал и подавляет активность </w:t>
      </w:r>
      <w:proofErr w:type="spellStart"/>
      <w:r w:rsidRPr="006F7486">
        <w:rPr>
          <w:rFonts w:ascii="Times New Roman" w:eastAsia="Times New Roman" w:hAnsi="Times New Roman" w:cs="Times New Roman"/>
          <w:sz w:val="24"/>
          <w:szCs w:val="24"/>
        </w:rPr>
        <w:t>кариесогенных</w:t>
      </w:r>
      <w:proofErr w:type="spellEnd"/>
      <w:r w:rsidRPr="006F7486">
        <w:rPr>
          <w:rFonts w:ascii="Times New Roman" w:eastAsia="Times New Roman" w:hAnsi="Times New Roman" w:cs="Times New Roman"/>
          <w:sz w:val="24"/>
          <w:szCs w:val="24"/>
        </w:rPr>
        <w:t xml:space="preserve"> видов бактерий</w:t>
      </w:r>
      <w:r w:rsidRPr="006F7486">
        <w:rPr>
          <w:rFonts w:ascii="Times New Roman" w:hAnsi="Times New Roman" w:cs="Times New Roman"/>
          <w:sz w:val="24"/>
          <w:szCs w:val="24"/>
        </w:rPr>
        <w:t>. Благодаря формированию стабильной пленки при нанесении на поверхность зубов, гель обеспечивает постепенное проникновение активных компонентов в ткани зуба.</w:t>
      </w:r>
    </w:p>
    <w:p w:rsidR="00496F6A" w:rsidRPr="006F7486" w:rsidRDefault="00496F6A" w:rsidP="00496F6A">
      <w:pPr>
        <w:pStyle w:val="a0"/>
        <w:ind w:right="4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486">
        <w:rPr>
          <w:rFonts w:ascii="Times New Roman" w:hAnsi="Times New Roman" w:cs="Times New Roman"/>
          <w:b/>
          <w:sz w:val="24"/>
          <w:szCs w:val="24"/>
        </w:rPr>
        <w:t>МЕТОДИКИ ПРОВЕДЕНИЯ:</w:t>
      </w:r>
    </w:p>
    <w:p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proofErr w:type="spellStart"/>
      <w:r w:rsidRPr="006F7486">
        <w:rPr>
          <w:u w:val="single"/>
        </w:rPr>
        <w:t>Е.В.Боровский</w:t>
      </w:r>
      <w:proofErr w:type="spellEnd"/>
      <w:r w:rsidRPr="006F7486">
        <w:rPr>
          <w:u w:val="single"/>
        </w:rPr>
        <w:t xml:space="preserve"> и </w:t>
      </w:r>
      <w:proofErr w:type="spellStart"/>
      <w:r w:rsidRPr="006F7486">
        <w:rPr>
          <w:u w:val="single"/>
        </w:rPr>
        <w:t>П.А.Леус</w:t>
      </w:r>
      <w:proofErr w:type="spellEnd"/>
      <w:r w:rsidRPr="006F7486">
        <w:rPr>
          <w:u w:val="single"/>
        </w:rPr>
        <w:t xml:space="preserve"> (1972) </w:t>
      </w:r>
      <w:r w:rsidRPr="006F7486">
        <w:t>предложили метод профилактики и лечения начальных проявлений кариеса зубов путем использования аппликаций  глюконата кальция и фторида натрия.</w:t>
      </w:r>
    </w:p>
    <w:p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r w:rsidRPr="006F7486">
        <w:rPr>
          <w:u w:val="single"/>
        </w:rPr>
        <w:t xml:space="preserve">Методика </w:t>
      </w:r>
      <w:proofErr w:type="spellStart"/>
      <w:r w:rsidRPr="006F7486">
        <w:rPr>
          <w:u w:val="single"/>
        </w:rPr>
        <w:t>Леуса</w:t>
      </w:r>
      <w:proofErr w:type="spellEnd"/>
      <w:r w:rsidRPr="006F7486">
        <w:rPr>
          <w:u w:val="single"/>
        </w:rPr>
        <w:t xml:space="preserve"> П.А. (1997):</w:t>
      </w:r>
    </w:p>
    <w:p w:rsidR="00496F6A" w:rsidRPr="006F7486" w:rsidRDefault="00496F6A" w:rsidP="00496F6A">
      <w:pPr>
        <w:pStyle w:val="ac"/>
        <w:numPr>
          <w:ilvl w:val="0"/>
          <w:numId w:val="25"/>
        </w:numPr>
        <w:ind w:left="0" w:firstLine="0"/>
        <w:jc w:val="both"/>
      </w:pPr>
      <w:r w:rsidRPr="006F7486">
        <w:t>электрофорез с 10% раствором глюконата кальция 3 - 5 мин;</w:t>
      </w:r>
    </w:p>
    <w:p w:rsidR="00496F6A" w:rsidRPr="006F7486" w:rsidRDefault="00496F6A" w:rsidP="00496F6A">
      <w:pPr>
        <w:pStyle w:val="ac"/>
        <w:numPr>
          <w:ilvl w:val="0"/>
          <w:numId w:val="25"/>
        </w:numPr>
        <w:ind w:left="0" w:firstLine="0"/>
        <w:jc w:val="both"/>
      </w:pPr>
      <w:r w:rsidRPr="006F7486">
        <w:t>аппликация с 2% раствором натрия фторида 1 - 2 мин. Курс: 3 раза через неделю.</w:t>
      </w:r>
    </w:p>
    <w:p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r w:rsidRPr="006F7486">
        <w:rPr>
          <w:u w:val="single"/>
        </w:rPr>
        <w:t>Методика Боровского-Волкова</w:t>
      </w:r>
      <w:r w:rsidRPr="006F7486">
        <w:t xml:space="preserve"> – используется двухкомпонентный раствор, состоящий из 10% натрия кальция и 10% раствора кислого фосфата аммония.</w:t>
      </w:r>
    </w:p>
    <w:p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proofErr w:type="spellStart"/>
      <w:r w:rsidRPr="006F7486">
        <w:t>Рем.терапию</w:t>
      </w:r>
      <w:proofErr w:type="spellEnd"/>
      <w:r w:rsidRPr="006F7486">
        <w:t xml:space="preserve"> можно проводить путем втирания 75% фтористой </w:t>
      </w:r>
      <w:r w:rsidRPr="006F7486">
        <w:rPr>
          <w:u w:val="single"/>
        </w:rPr>
        <w:t xml:space="preserve">пасты </w:t>
      </w:r>
      <w:proofErr w:type="spellStart"/>
      <w:r w:rsidRPr="006F7486">
        <w:rPr>
          <w:u w:val="single"/>
        </w:rPr>
        <w:t>Лукомского</w:t>
      </w:r>
      <w:proofErr w:type="spellEnd"/>
      <w:r w:rsidRPr="006F7486">
        <w:t xml:space="preserve"> в участках поражения.</w:t>
      </w:r>
    </w:p>
    <w:p w:rsidR="00496F6A" w:rsidRPr="006F7486" w:rsidRDefault="00496F6A" w:rsidP="00496F6A">
      <w:pPr>
        <w:pStyle w:val="ac"/>
        <w:numPr>
          <w:ilvl w:val="0"/>
          <w:numId w:val="24"/>
        </w:numPr>
        <w:ind w:left="0" w:firstLine="0"/>
        <w:jc w:val="both"/>
      </w:pPr>
      <w:proofErr w:type="spellStart"/>
      <w:r w:rsidRPr="006F7486">
        <w:t>Ремодент</w:t>
      </w:r>
      <w:proofErr w:type="spellEnd"/>
      <w:r w:rsidRPr="006F7486">
        <w:t xml:space="preserve">  (Методика Пахомова)</w:t>
      </w:r>
    </w:p>
    <w:p w:rsidR="00D608B3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6F6A" w:rsidRDefault="00496F6A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08B3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08B3" w:rsidRDefault="00D608B3" w:rsidP="002A44C6">
      <w:pPr>
        <w:tabs>
          <w:tab w:val="left" w:pos="571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5C4C" w:rsidRPr="002A44C6" w:rsidRDefault="00C45C4C" w:rsidP="002A44C6">
      <w:pPr>
        <w:tabs>
          <w:tab w:val="left" w:pos="5715"/>
        </w:tabs>
      </w:pPr>
      <w:bookmarkStart w:id="0" w:name="_GoBack"/>
      <w:bookmarkEnd w:id="0"/>
    </w:p>
    <w:sectPr w:rsidR="00C45C4C" w:rsidRPr="002A44C6" w:rsidSect="00DE0D96">
      <w:footerReference w:type="even" r:id="rId9"/>
      <w:footerReference w:type="default" r:id="rId10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E5" w:rsidRDefault="007C39E5">
      <w:pPr>
        <w:spacing w:after="0" w:line="240" w:lineRule="auto"/>
      </w:pPr>
      <w:r>
        <w:separator/>
      </w:r>
    </w:p>
  </w:endnote>
  <w:endnote w:type="continuationSeparator" w:id="0">
    <w:p w:rsidR="007C39E5" w:rsidRDefault="007C3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D5E" w:rsidRDefault="00424DAD" w:rsidP="00EA1D5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4829B1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:rsidR="00EA1D5E" w:rsidRDefault="007C39E5" w:rsidP="00EA1D5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D5E" w:rsidRDefault="00424DAD" w:rsidP="00EA1D5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4829B1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9750C6">
      <w:rPr>
        <w:rStyle w:val="a6"/>
        <w:rFonts w:eastAsia="MS Mincho"/>
        <w:noProof/>
      </w:rPr>
      <w:t>3</w:t>
    </w:r>
    <w:r>
      <w:rPr>
        <w:rStyle w:val="a6"/>
        <w:rFonts w:eastAsia="MS Mincho"/>
      </w:rPr>
      <w:fldChar w:fldCharType="end"/>
    </w:r>
  </w:p>
  <w:p w:rsidR="00EA1D5E" w:rsidRDefault="007C39E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E5" w:rsidRDefault="007C39E5">
      <w:pPr>
        <w:spacing w:after="0" w:line="240" w:lineRule="auto"/>
      </w:pPr>
      <w:r>
        <w:separator/>
      </w:r>
    </w:p>
  </w:footnote>
  <w:footnote w:type="continuationSeparator" w:id="0">
    <w:p w:rsidR="007C39E5" w:rsidRDefault="007C3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33819E4"/>
    <w:multiLevelType w:val="multilevel"/>
    <w:tmpl w:val="E3AE4EB0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45725E1"/>
    <w:multiLevelType w:val="multilevel"/>
    <w:tmpl w:val="E3AE4EB0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31792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31E21C2"/>
    <w:multiLevelType w:val="hybridMultilevel"/>
    <w:tmpl w:val="72B284EA"/>
    <w:lvl w:ilvl="0" w:tplc="37D67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7111019"/>
    <w:multiLevelType w:val="hybridMultilevel"/>
    <w:tmpl w:val="A27E4F5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 w15:restartNumberingAfterBreak="0">
    <w:nsid w:val="21086855"/>
    <w:multiLevelType w:val="hybridMultilevel"/>
    <w:tmpl w:val="1D467EFE"/>
    <w:lvl w:ilvl="0" w:tplc="D7D6B60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F4F45"/>
    <w:multiLevelType w:val="hybridMultilevel"/>
    <w:tmpl w:val="83721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6D49A5"/>
    <w:multiLevelType w:val="hybridMultilevel"/>
    <w:tmpl w:val="11D807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36D41306"/>
    <w:multiLevelType w:val="hybridMultilevel"/>
    <w:tmpl w:val="8436A1E8"/>
    <w:lvl w:ilvl="0" w:tplc="507E760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2C15F9"/>
    <w:multiLevelType w:val="hybridMultilevel"/>
    <w:tmpl w:val="6AC803B0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26401"/>
    <w:multiLevelType w:val="multilevel"/>
    <w:tmpl w:val="E3AE4EB0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 w15:restartNumberingAfterBreak="0">
    <w:nsid w:val="4B1C3E99"/>
    <w:multiLevelType w:val="multilevel"/>
    <w:tmpl w:val="6464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141A6E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7125A"/>
    <w:multiLevelType w:val="multilevel"/>
    <w:tmpl w:val="64EA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DD0FCD"/>
    <w:multiLevelType w:val="hybridMultilevel"/>
    <w:tmpl w:val="520CE90C"/>
    <w:lvl w:ilvl="0" w:tplc="507E76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9" w15:restartNumberingAfterBreak="0">
    <w:nsid w:val="6AE763A9"/>
    <w:multiLevelType w:val="hybridMultilevel"/>
    <w:tmpl w:val="38C40FB0"/>
    <w:lvl w:ilvl="0" w:tplc="513E3AF8">
      <w:numFmt w:val="bullet"/>
      <w:lvlText w:val="-"/>
      <w:lvlJc w:val="left"/>
      <w:pPr>
        <w:ind w:left="1099" w:hanging="14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692FA16">
      <w:numFmt w:val="bullet"/>
      <w:lvlText w:val="-"/>
      <w:lvlJc w:val="left"/>
      <w:pPr>
        <w:ind w:left="2657" w:hanging="6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914D32C">
      <w:numFmt w:val="bullet"/>
      <w:lvlText w:val="•"/>
      <w:lvlJc w:val="left"/>
      <w:pPr>
        <w:ind w:left="3542" w:hanging="629"/>
      </w:pPr>
      <w:rPr>
        <w:rFonts w:hint="default"/>
        <w:lang w:val="ru-RU" w:eastAsia="en-US" w:bidi="ar-SA"/>
      </w:rPr>
    </w:lvl>
    <w:lvl w:ilvl="3" w:tplc="F8207604">
      <w:numFmt w:val="bullet"/>
      <w:lvlText w:val="•"/>
      <w:lvlJc w:val="left"/>
      <w:pPr>
        <w:ind w:left="4425" w:hanging="629"/>
      </w:pPr>
      <w:rPr>
        <w:rFonts w:hint="default"/>
        <w:lang w:val="ru-RU" w:eastAsia="en-US" w:bidi="ar-SA"/>
      </w:rPr>
    </w:lvl>
    <w:lvl w:ilvl="4" w:tplc="10B2C220">
      <w:numFmt w:val="bullet"/>
      <w:lvlText w:val="•"/>
      <w:lvlJc w:val="left"/>
      <w:pPr>
        <w:ind w:left="5308" w:hanging="629"/>
      </w:pPr>
      <w:rPr>
        <w:rFonts w:hint="default"/>
        <w:lang w:val="ru-RU" w:eastAsia="en-US" w:bidi="ar-SA"/>
      </w:rPr>
    </w:lvl>
    <w:lvl w:ilvl="5" w:tplc="BFC0A3F4">
      <w:numFmt w:val="bullet"/>
      <w:lvlText w:val="•"/>
      <w:lvlJc w:val="left"/>
      <w:pPr>
        <w:ind w:left="6191" w:hanging="629"/>
      </w:pPr>
      <w:rPr>
        <w:rFonts w:hint="default"/>
        <w:lang w:val="ru-RU" w:eastAsia="en-US" w:bidi="ar-SA"/>
      </w:rPr>
    </w:lvl>
    <w:lvl w:ilvl="6" w:tplc="4F9A5A78">
      <w:numFmt w:val="bullet"/>
      <w:lvlText w:val="•"/>
      <w:lvlJc w:val="left"/>
      <w:pPr>
        <w:ind w:left="7074" w:hanging="629"/>
      </w:pPr>
      <w:rPr>
        <w:rFonts w:hint="default"/>
        <w:lang w:val="ru-RU" w:eastAsia="en-US" w:bidi="ar-SA"/>
      </w:rPr>
    </w:lvl>
    <w:lvl w:ilvl="7" w:tplc="0C883608">
      <w:numFmt w:val="bullet"/>
      <w:lvlText w:val="•"/>
      <w:lvlJc w:val="left"/>
      <w:pPr>
        <w:ind w:left="7957" w:hanging="629"/>
      </w:pPr>
      <w:rPr>
        <w:rFonts w:hint="default"/>
        <w:lang w:val="ru-RU" w:eastAsia="en-US" w:bidi="ar-SA"/>
      </w:rPr>
    </w:lvl>
    <w:lvl w:ilvl="8" w:tplc="5A88AA12">
      <w:numFmt w:val="bullet"/>
      <w:lvlText w:val="•"/>
      <w:lvlJc w:val="left"/>
      <w:pPr>
        <w:ind w:left="8840" w:hanging="629"/>
      </w:pPr>
      <w:rPr>
        <w:rFonts w:hint="default"/>
        <w:lang w:val="ru-RU" w:eastAsia="en-US" w:bidi="ar-SA"/>
      </w:rPr>
    </w:lvl>
  </w:abstractNum>
  <w:abstractNum w:abstractNumId="30" w15:restartNumberingAfterBreak="0">
    <w:nsid w:val="6E7E26C3"/>
    <w:multiLevelType w:val="multilevel"/>
    <w:tmpl w:val="5B124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D23316"/>
    <w:multiLevelType w:val="hybridMultilevel"/>
    <w:tmpl w:val="198085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25"/>
  </w:num>
  <w:num w:numId="4">
    <w:abstractNumId w:val="1"/>
  </w:num>
  <w:num w:numId="5">
    <w:abstractNumId w:val="16"/>
  </w:num>
  <w:num w:numId="6">
    <w:abstractNumId w:val="2"/>
  </w:num>
  <w:num w:numId="7">
    <w:abstractNumId w:val="24"/>
  </w:num>
  <w:num w:numId="8">
    <w:abstractNumId w:val="0"/>
  </w:num>
  <w:num w:numId="9">
    <w:abstractNumId w:val="8"/>
  </w:num>
  <w:num w:numId="10">
    <w:abstractNumId w:val="31"/>
  </w:num>
  <w:num w:numId="11">
    <w:abstractNumId w:val="23"/>
  </w:num>
  <w:num w:numId="12">
    <w:abstractNumId w:val="5"/>
  </w:num>
  <w:num w:numId="13">
    <w:abstractNumId w:val="12"/>
  </w:num>
  <w:num w:numId="14">
    <w:abstractNumId w:val="22"/>
  </w:num>
  <w:num w:numId="15">
    <w:abstractNumId w:val="6"/>
  </w:num>
  <w:num w:numId="16">
    <w:abstractNumId w:val="28"/>
  </w:num>
  <w:num w:numId="17">
    <w:abstractNumId w:val="18"/>
  </w:num>
  <w:num w:numId="18">
    <w:abstractNumId w:val="15"/>
  </w:num>
  <w:num w:numId="19">
    <w:abstractNumId w:val="7"/>
  </w:num>
  <w:num w:numId="20">
    <w:abstractNumId w:val="27"/>
  </w:num>
  <w:num w:numId="21">
    <w:abstractNumId w:val="32"/>
  </w:num>
  <w:num w:numId="22">
    <w:abstractNumId w:val="10"/>
  </w:num>
  <w:num w:numId="23">
    <w:abstractNumId w:val="11"/>
  </w:num>
  <w:num w:numId="24">
    <w:abstractNumId w:val="17"/>
  </w:num>
  <w:num w:numId="25">
    <w:abstractNumId w:val="9"/>
  </w:num>
  <w:num w:numId="26">
    <w:abstractNumId w:val="30"/>
  </w:num>
  <w:num w:numId="27">
    <w:abstractNumId w:val="29"/>
  </w:num>
  <w:num w:numId="28">
    <w:abstractNumId w:val="21"/>
  </w:num>
  <w:num w:numId="29">
    <w:abstractNumId w:val="26"/>
  </w:num>
  <w:num w:numId="30">
    <w:abstractNumId w:val="20"/>
  </w:num>
  <w:num w:numId="31">
    <w:abstractNumId w:val="4"/>
  </w:num>
  <w:num w:numId="32">
    <w:abstractNumId w:val="3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004"/>
    <w:rsid w:val="00017FA9"/>
    <w:rsid w:val="00021D18"/>
    <w:rsid w:val="00036C30"/>
    <w:rsid w:val="00045E0E"/>
    <w:rsid w:val="00087F34"/>
    <w:rsid w:val="001B3046"/>
    <w:rsid w:val="001D5554"/>
    <w:rsid w:val="00222C30"/>
    <w:rsid w:val="002267F5"/>
    <w:rsid w:val="00267737"/>
    <w:rsid w:val="002868FA"/>
    <w:rsid w:val="00294BED"/>
    <w:rsid w:val="002A44C6"/>
    <w:rsid w:val="002A6EAC"/>
    <w:rsid w:val="002B30FF"/>
    <w:rsid w:val="00312055"/>
    <w:rsid w:val="00323627"/>
    <w:rsid w:val="003643BF"/>
    <w:rsid w:val="003C5047"/>
    <w:rsid w:val="003F05C4"/>
    <w:rsid w:val="0041587C"/>
    <w:rsid w:val="00424DAD"/>
    <w:rsid w:val="004829B1"/>
    <w:rsid w:val="004852BE"/>
    <w:rsid w:val="00496F6A"/>
    <w:rsid w:val="004970BF"/>
    <w:rsid w:val="005432F5"/>
    <w:rsid w:val="00571A63"/>
    <w:rsid w:val="005866D4"/>
    <w:rsid w:val="00620C37"/>
    <w:rsid w:val="0066300B"/>
    <w:rsid w:val="00670AC5"/>
    <w:rsid w:val="007136B5"/>
    <w:rsid w:val="0075222C"/>
    <w:rsid w:val="007860B8"/>
    <w:rsid w:val="007C39E5"/>
    <w:rsid w:val="008226D4"/>
    <w:rsid w:val="008F083B"/>
    <w:rsid w:val="009750C6"/>
    <w:rsid w:val="009D376D"/>
    <w:rsid w:val="009E2706"/>
    <w:rsid w:val="009F7ADA"/>
    <w:rsid w:val="00A1475E"/>
    <w:rsid w:val="00A4258A"/>
    <w:rsid w:val="00A5750E"/>
    <w:rsid w:val="00AC1FA6"/>
    <w:rsid w:val="00B346DB"/>
    <w:rsid w:val="00B74004"/>
    <w:rsid w:val="00BD5411"/>
    <w:rsid w:val="00BF4705"/>
    <w:rsid w:val="00C45C4C"/>
    <w:rsid w:val="00C570A3"/>
    <w:rsid w:val="00CB2307"/>
    <w:rsid w:val="00D15B0C"/>
    <w:rsid w:val="00D608B3"/>
    <w:rsid w:val="00DF6AFB"/>
    <w:rsid w:val="00E1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AB3625-1C3A-4FC7-8AC3-80357C3D2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004"/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semiHidden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12055"/>
  </w:style>
  <w:style w:type="paragraph" w:styleId="a9">
    <w:name w:val="Balloon Text"/>
    <w:basedOn w:val="a"/>
    <w:link w:val="aa"/>
    <w:uiPriority w:val="99"/>
    <w:semiHidden/>
    <w:unhideWhenUsed/>
    <w:rsid w:val="00D15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15B0C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99"/>
    <w:rsid w:val="00D15B0C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Hyperlink"/>
    <w:uiPriority w:val="99"/>
    <w:rsid w:val="00D15B0C"/>
    <w:rPr>
      <w:rFonts w:cs="Times New Roman"/>
      <w:color w:val="0000FF"/>
      <w:u w:val="single"/>
    </w:rPr>
  </w:style>
  <w:style w:type="paragraph" w:customStyle="1" w:styleId="3">
    <w:name w:val="Обычный3"/>
    <w:next w:val="a"/>
    <w:uiPriority w:val="99"/>
    <w:rsid w:val="00D15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uiPriority w:val="1"/>
    <w:qFormat/>
    <w:rsid w:val="00496F6A"/>
    <w:pPr>
      <w:widowControl w:val="0"/>
      <w:autoSpaceDE w:val="0"/>
      <w:autoSpaceDN w:val="0"/>
      <w:spacing w:after="0" w:line="240" w:lineRule="auto"/>
      <w:ind w:left="53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c">
    <w:name w:val="Normal (Web)"/>
    <w:basedOn w:val="a"/>
    <w:uiPriority w:val="99"/>
    <w:rsid w:val="00496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496F6A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vitam.ru/uslugi/terapiya/lechenie-karies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D759B-28F4-473F-A59C-23CA89B8E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204</cp:lastModifiedBy>
  <cp:revision>3</cp:revision>
  <cp:lastPrinted>2012-11-12T02:54:00Z</cp:lastPrinted>
  <dcterms:created xsi:type="dcterms:W3CDTF">2024-05-14T10:38:00Z</dcterms:created>
  <dcterms:modified xsi:type="dcterms:W3CDTF">2024-05-14T10:40:00Z</dcterms:modified>
</cp:coreProperties>
</file>