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1C" w:rsidRPr="009272DE" w:rsidRDefault="00ED0955" w:rsidP="00ED095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 xml:space="preserve">ТЕМА 7 - </w:t>
      </w:r>
      <w:r w:rsidR="0068651C" w:rsidRPr="009272DE">
        <w:rPr>
          <w:rFonts w:ascii="Times New Roman" w:hAnsi="Times New Roman" w:cs="Times New Roman"/>
          <w:sz w:val="24"/>
          <w:szCs w:val="24"/>
          <w:highlight w:val="yellow"/>
        </w:rPr>
        <w:t xml:space="preserve"> ГЕРМЕТИЗАЦИЯ ФИССУР ЗУБОВ</w:t>
      </w:r>
    </w:p>
    <w:p w:rsidR="00AF46AE" w:rsidRPr="009272DE" w:rsidRDefault="00AF46AE" w:rsidP="00AF46AE">
      <w:pPr>
        <w:pStyle w:val="a7"/>
        <w:numPr>
          <w:ilvl w:val="1"/>
          <w:numId w:val="2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jc w:val="both"/>
        <w:rPr>
          <w:b/>
          <w:bCs/>
          <w:color w:val="000000"/>
        </w:rPr>
      </w:pPr>
      <w:r w:rsidRPr="009272DE">
        <w:rPr>
          <w:b/>
        </w:rPr>
        <w:t>ТИПИЧНОЕ РАСПОЛОЖЕНИЕ ЗОН СЛАБОЙ МИНЕРАЛИЗАЦИИ ЭМАЛИ, ПРИЧИНЫ И СРОКИ ИХ ПОЯВЛЕНИЯ.</w:t>
      </w:r>
    </w:p>
    <w:p w:rsidR="000370E5" w:rsidRPr="009272DE" w:rsidRDefault="000370E5" w:rsidP="000370E5">
      <w:pPr>
        <w:pStyle w:val="8"/>
        <w:spacing w:before="0"/>
        <w:jc w:val="both"/>
        <w:rPr>
          <w:rFonts w:ascii="Times New Roman" w:hAnsi="Times New Roman"/>
          <w:sz w:val="24"/>
          <w:szCs w:val="24"/>
        </w:rPr>
      </w:pPr>
      <w:r w:rsidRPr="009272DE">
        <w:rPr>
          <w:rFonts w:ascii="Times New Roman" w:hAnsi="Times New Roman"/>
          <w:sz w:val="24"/>
          <w:szCs w:val="24"/>
        </w:rPr>
        <w:t xml:space="preserve">Чаще всего кариес локализуется на </w:t>
      </w:r>
      <w:proofErr w:type="spellStart"/>
      <w:r w:rsidRPr="009272DE">
        <w:rPr>
          <w:rFonts w:ascii="Times New Roman" w:hAnsi="Times New Roman"/>
          <w:sz w:val="24"/>
          <w:szCs w:val="24"/>
        </w:rPr>
        <w:t>окклюзионной</w:t>
      </w:r>
      <w:proofErr w:type="spellEnd"/>
      <w:r w:rsidRPr="009272DE">
        <w:rPr>
          <w:rFonts w:ascii="Times New Roman" w:hAnsi="Times New Roman"/>
          <w:sz w:val="24"/>
          <w:szCs w:val="24"/>
        </w:rPr>
        <w:t xml:space="preserve"> поверхности жевательных зубов. Причины развития: </w:t>
      </w:r>
    </w:p>
    <w:p w:rsidR="000370E5" w:rsidRPr="009272DE" w:rsidRDefault="000370E5" w:rsidP="000370E5">
      <w:pPr>
        <w:pStyle w:val="8"/>
        <w:numPr>
          <w:ilvl w:val="0"/>
          <w:numId w:val="32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9272DE">
        <w:rPr>
          <w:rFonts w:ascii="Times New Roman" w:hAnsi="Times New Roman"/>
          <w:sz w:val="24"/>
          <w:szCs w:val="24"/>
        </w:rPr>
        <w:t xml:space="preserve">дефекты минерализации, </w:t>
      </w:r>
    </w:p>
    <w:p w:rsidR="000370E5" w:rsidRPr="009272DE" w:rsidRDefault="000370E5" w:rsidP="000370E5">
      <w:pPr>
        <w:pStyle w:val="8"/>
        <w:numPr>
          <w:ilvl w:val="0"/>
          <w:numId w:val="32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9272DE">
        <w:rPr>
          <w:rFonts w:ascii="Times New Roman" w:hAnsi="Times New Roman"/>
          <w:sz w:val="24"/>
          <w:szCs w:val="24"/>
        </w:rPr>
        <w:t xml:space="preserve">низкое содержание фторидов и тонкий слой эмали в области дна </w:t>
      </w:r>
      <w:proofErr w:type="spellStart"/>
      <w:r w:rsidRPr="009272DE">
        <w:rPr>
          <w:rFonts w:ascii="Times New Roman" w:hAnsi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/>
          <w:sz w:val="24"/>
          <w:szCs w:val="24"/>
        </w:rPr>
        <w:t xml:space="preserve">, </w:t>
      </w:r>
    </w:p>
    <w:p w:rsidR="000370E5" w:rsidRPr="009272DE" w:rsidRDefault="000370E5" w:rsidP="000370E5">
      <w:pPr>
        <w:pStyle w:val="8"/>
        <w:numPr>
          <w:ilvl w:val="0"/>
          <w:numId w:val="32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9272DE">
        <w:rPr>
          <w:rFonts w:ascii="Times New Roman" w:hAnsi="Times New Roman"/>
          <w:sz w:val="24"/>
          <w:szCs w:val="24"/>
        </w:rPr>
        <w:t xml:space="preserve">отсутствие самоочищения, </w:t>
      </w:r>
    </w:p>
    <w:p w:rsidR="000370E5" w:rsidRPr="009272DE" w:rsidRDefault="000370E5" w:rsidP="000370E5">
      <w:pPr>
        <w:pStyle w:val="8"/>
        <w:numPr>
          <w:ilvl w:val="0"/>
          <w:numId w:val="32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9272DE">
        <w:rPr>
          <w:rFonts w:ascii="Times New Roman" w:hAnsi="Times New Roman"/>
          <w:sz w:val="24"/>
          <w:szCs w:val="24"/>
        </w:rPr>
        <w:t xml:space="preserve">невозможность хорошей механической очистки, </w:t>
      </w:r>
    </w:p>
    <w:p w:rsidR="000370E5" w:rsidRPr="009272DE" w:rsidRDefault="000370E5" w:rsidP="000370E5">
      <w:pPr>
        <w:pStyle w:val="8"/>
        <w:numPr>
          <w:ilvl w:val="0"/>
          <w:numId w:val="32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9272DE">
        <w:rPr>
          <w:rFonts w:ascii="Times New Roman" w:hAnsi="Times New Roman"/>
          <w:sz w:val="24"/>
          <w:szCs w:val="24"/>
        </w:rPr>
        <w:t xml:space="preserve">морфология образца </w:t>
      </w:r>
      <w:proofErr w:type="spellStart"/>
      <w:r w:rsidRPr="009272DE">
        <w:rPr>
          <w:rFonts w:ascii="Times New Roman" w:hAnsi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/>
          <w:sz w:val="24"/>
          <w:szCs w:val="24"/>
        </w:rPr>
        <w:t>.</w:t>
      </w:r>
    </w:p>
    <w:p w:rsidR="000370E5" w:rsidRPr="009272DE" w:rsidRDefault="000370E5" w:rsidP="000370E5">
      <w:pPr>
        <w:pStyle w:val="8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AF46AE" w:rsidRPr="009272DE" w:rsidRDefault="000370E5" w:rsidP="000370E5">
      <w:pPr>
        <w:pStyle w:val="8"/>
        <w:spacing w:befor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272DE">
        <w:rPr>
          <w:rFonts w:ascii="Times New Roman" w:hAnsi="Times New Roman"/>
          <w:sz w:val="24"/>
          <w:szCs w:val="24"/>
        </w:rPr>
        <w:t>Фиссурный</w:t>
      </w:r>
      <w:proofErr w:type="spellEnd"/>
      <w:r w:rsidRPr="009272DE">
        <w:rPr>
          <w:rFonts w:ascii="Times New Roman" w:hAnsi="Times New Roman"/>
          <w:sz w:val="24"/>
          <w:szCs w:val="24"/>
        </w:rPr>
        <w:t xml:space="preserve"> кариес моляров имеет типичную локализацию. На верхних молярах это, в первую очередь, центральная ямка, </w:t>
      </w:r>
      <w:proofErr w:type="spellStart"/>
      <w:r w:rsidRPr="009272DE">
        <w:rPr>
          <w:rFonts w:ascii="Times New Roman" w:hAnsi="Times New Roman"/>
          <w:sz w:val="24"/>
          <w:szCs w:val="24"/>
        </w:rPr>
        <w:t>дистолингвальная</w:t>
      </w:r>
      <w:proofErr w:type="spellEnd"/>
      <w:r w:rsidRPr="009272DE">
        <w:rPr>
          <w:rFonts w:ascii="Times New Roman" w:hAnsi="Times New Roman"/>
          <w:sz w:val="24"/>
          <w:szCs w:val="24"/>
        </w:rPr>
        <w:t xml:space="preserve"> борозда, центральная борозда, передняя ямка, </w:t>
      </w:r>
      <w:proofErr w:type="spellStart"/>
      <w:r w:rsidRPr="009272DE">
        <w:rPr>
          <w:rFonts w:ascii="Times New Roman" w:hAnsi="Times New Roman"/>
          <w:sz w:val="24"/>
          <w:szCs w:val="24"/>
        </w:rPr>
        <w:t>мезиальная</w:t>
      </w:r>
      <w:proofErr w:type="spellEnd"/>
      <w:r w:rsidRPr="009272DE">
        <w:rPr>
          <w:rFonts w:ascii="Times New Roman" w:hAnsi="Times New Roman"/>
          <w:sz w:val="24"/>
          <w:szCs w:val="24"/>
        </w:rPr>
        <w:t xml:space="preserve"> борозда; в последнюю очередь – вестибулярная борозда. На нижних молярах, в первую очередь, это </w:t>
      </w:r>
      <w:proofErr w:type="spellStart"/>
      <w:r w:rsidRPr="009272DE">
        <w:rPr>
          <w:rFonts w:ascii="Times New Roman" w:hAnsi="Times New Roman"/>
          <w:sz w:val="24"/>
          <w:szCs w:val="24"/>
        </w:rPr>
        <w:t>мезиальная</w:t>
      </w:r>
      <w:proofErr w:type="spellEnd"/>
      <w:r w:rsidRPr="009272DE">
        <w:rPr>
          <w:rFonts w:ascii="Times New Roman" w:hAnsi="Times New Roman"/>
          <w:sz w:val="24"/>
          <w:szCs w:val="24"/>
        </w:rPr>
        <w:t xml:space="preserve"> борозда, затем дистальная и вестибулярная борозды, передняя ямка.</w:t>
      </w:r>
    </w:p>
    <w:p w:rsidR="000370E5" w:rsidRPr="009272DE" w:rsidRDefault="000370E5" w:rsidP="000370E5">
      <w:pPr>
        <w:pStyle w:val="8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AF46AE" w:rsidRPr="009272DE" w:rsidRDefault="00AF46AE" w:rsidP="00AF46AE">
      <w:pPr>
        <w:pStyle w:val="a0"/>
        <w:ind w:right="435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Различают три типа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F46AE" w:rsidRPr="009272DE" w:rsidRDefault="00AF46AE" w:rsidP="00AF46AE">
      <w:pPr>
        <w:pStyle w:val="a0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ind w:right="435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открытые (чашеобразные), </w:t>
      </w:r>
    </w:p>
    <w:p w:rsidR="00AF46AE" w:rsidRPr="009272DE" w:rsidRDefault="00AF46AE" w:rsidP="00AF46AE">
      <w:pPr>
        <w:pStyle w:val="a0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ind w:right="435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закрытые (капли) </w:t>
      </w:r>
    </w:p>
    <w:p w:rsidR="00AF46AE" w:rsidRPr="009272DE" w:rsidRDefault="00AF46AE" w:rsidP="00AF46AE">
      <w:pPr>
        <w:pStyle w:val="a0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ind w:right="435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смешанные. </w:t>
      </w:r>
    </w:p>
    <w:p w:rsidR="000370E5" w:rsidRPr="009272DE" w:rsidRDefault="000370E5" w:rsidP="000370E5">
      <w:pPr>
        <w:pStyle w:val="a0"/>
        <w:widowControl w:val="0"/>
        <w:autoSpaceDE w:val="0"/>
        <w:autoSpaceDN w:val="0"/>
        <w:spacing w:after="0" w:line="240" w:lineRule="auto"/>
        <w:ind w:right="435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spacing w:before="1"/>
        <w:ind w:right="428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Окончательное соз</w:t>
      </w:r>
      <w:r w:rsidR="000370E5" w:rsidRPr="009272DE">
        <w:rPr>
          <w:rFonts w:ascii="Times New Roman" w:hAnsi="Times New Roman" w:cs="Times New Roman"/>
          <w:sz w:val="24"/>
          <w:szCs w:val="24"/>
        </w:rPr>
        <w:t xml:space="preserve">ревание </w:t>
      </w:r>
      <w:proofErr w:type="spellStart"/>
      <w:r w:rsidR="000370E5" w:rsidRPr="009272DE">
        <w:rPr>
          <w:rFonts w:ascii="Times New Roman" w:hAnsi="Times New Roman" w:cs="Times New Roman"/>
          <w:sz w:val="24"/>
          <w:szCs w:val="24"/>
        </w:rPr>
        <w:t>фисур</w:t>
      </w:r>
      <w:proofErr w:type="spellEnd"/>
      <w:r w:rsidR="000370E5" w:rsidRPr="009272DE">
        <w:rPr>
          <w:rFonts w:ascii="Times New Roman" w:hAnsi="Times New Roman" w:cs="Times New Roman"/>
          <w:sz w:val="24"/>
          <w:szCs w:val="24"/>
        </w:rPr>
        <w:t xml:space="preserve"> происходит в пост</w:t>
      </w:r>
      <w:r w:rsidRPr="009272DE">
        <w:rPr>
          <w:rFonts w:ascii="Times New Roman" w:hAnsi="Times New Roman" w:cs="Times New Roman"/>
          <w:sz w:val="24"/>
          <w:szCs w:val="24"/>
        </w:rPr>
        <w:t>натальном периоде в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срок от 3 до 5 лет во многом зависит от степени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омывания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зубов слюной и покрытия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налетом, поэтому они являются зоной риска. При этом в силу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недостаточной минерализации в несозревших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фиссурах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возникает кариес, нередко уже на стадии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прорезывания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моляров.</w:t>
      </w:r>
    </w:p>
    <w:p w:rsidR="00AF46AE" w:rsidRPr="009272DE" w:rsidRDefault="00AF46AE" w:rsidP="00AF46AE">
      <w:pPr>
        <w:pStyle w:val="a0"/>
        <w:ind w:right="435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Ямки и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в 40 % случаев поражаются кариесом в интервале от 12 до</w:t>
      </w:r>
      <w:r w:rsidRPr="009272D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18 месяцев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после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прорезывания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зуба (М.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И.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Грошиков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с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соавт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.,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1980).</w:t>
      </w:r>
    </w:p>
    <w:p w:rsidR="00AF46AE" w:rsidRPr="009272DE" w:rsidRDefault="00AF46AE" w:rsidP="00AF46AE">
      <w:pPr>
        <w:pStyle w:val="a0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pacing w:val="-2"/>
          <w:sz w:val="24"/>
          <w:szCs w:val="24"/>
        </w:rPr>
        <w:t>Постоянные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>зубы</w:t>
      </w:r>
      <w:r w:rsidRPr="009272D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>прорезываются</w:t>
      </w:r>
      <w:r w:rsidRPr="009272D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>в</w:t>
      </w:r>
      <w:r w:rsidRPr="009272D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>полость</w:t>
      </w:r>
      <w:r w:rsidRPr="009272D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>рта</w:t>
      </w:r>
      <w:r w:rsidRPr="009272D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>с</w:t>
      </w:r>
      <w:r w:rsidRPr="009272D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>незаконченной</w:t>
      </w:r>
      <w:r w:rsidRPr="009272D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>минерализа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>цией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>эмали.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>Этот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>процесс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>начинается</w:t>
      </w:r>
      <w:r w:rsidRPr="009272D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>задолго</w:t>
      </w:r>
      <w:r w:rsidRPr="009272D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>до</w:t>
      </w:r>
      <w:r w:rsidRPr="009272D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>прорезывания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>зубов.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>Сразу</w:t>
      </w:r>
      <w:r w:rsidRPr="009272D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>же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>по</w:t>
      </w:r>
      <w:r w:rsidRPr="009272DE">
        <w:rPr>
          <w:rFonts w:ascii="Times New Roman" w:hAnsi="Times New Roman" w:cs="Times New Roman"/>
          <w:sz w:val="24"/>
          <w:szCs w:val="24"/>
        </w:rPr>
        <w:t>сле прорезывания и в течение последующих 2 лет минерализация протекает до</w:t>
      </w:r>
      <w:r w:rsidRPr="009272DE">
        <w:rPr>
          <w:rFonts w:ascii="Times New Roman" w:hAnsi="Times New Roman" w:cs="Times New Roman"/>
          <w:spacing w:val="-6"/>
          <w:sz w:val="24"/>
          <w:szCs w:val="24"/>
        </w:rPr>
        <w:t>вольно</w:t>
      </w:r>
      <w:r w:rsidRPr="009272D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6"/>
          <w:sz w:val="24"/>
          <w:szCs w:val="24"/>
        </w:rPr>
        <w:t>быстро,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6"/>
          <w:sz w:val="24"/>
          <w:szCs w:val="24"/>
        </w:rPr>
        <w:t>затем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наступает</w:t>
      </w:r>
      <w:r w:rsidRPr="009272D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ее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замедление</w:t>
      </w:r>
      <w:r w:rsidRPr="009272D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почти</w:t>
      </w:r>
      <w:r w:rsidRPr="009272D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до</w:t>
      </w:r>
      <w:r w:rsidRPr="009272D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полного</w:t>
      </w:r>
      <w:r w:rsidRPr="009272D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прекращения.</w:t>
      </w:r>
    </w:p>
    <w:p w:rsidR="00AF46AE" w:rsidRPr="009272DE" w:rsidRDefault="00AF46AE" w:rsidP="00AF46AE">
      <w:pPr>
        <w:pStyle w:val="a0"/>
        <w:spacing w:before="1"/>
        <w:ind w:right="435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Практически моментом наступления зрелости эмали следует считать то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время, когда возрастные изменения в ней резко затормаживаются. У человека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этот период созревания эмали длится около 10 лет (Окушко В. Р., 1984;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Маслак</w:t>
      </w:r>
      <w:proofErr w:type="spellEnd"/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Е.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Е.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 др.,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1998).</w:t>
      </w:r>
    </w:p>
    <w:p w:rsidR="00AF46AE" w:rsidRPr="009272DE" w:rsidRDefault="00AF46AE" w:rsidP="00AF46AE">
      <w:pPr>
        <w:pStyle w:val="a0"/>
        <w:ind w:right="432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С возрастом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премоляров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и моляров претерпевают специфические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изменения. Нередко наблюдается их спонтанное запечатывание естественным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путем. В таких случаях в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фиссурах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обнаруживаются плотные </w:t>
      </w:r>
      <w:proofErr w:type="spellStart"/>
      <w:proofErr w:type="gramStart"/>
      <w:r w:rsidRPr="009272DE">
        <w:rPr>
          <w:rFonts w:ascii="Times New Roman" w:hAnsi="Times New Roman" w:cs="Times New Roman"/>
          <w:sz w:val="24"/>
          <w:szCs w:val="24"/>
        </w:rPr>
        <w:t>высокоминерали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-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зованные</w:t>
      </w:r>
      <w:proofErr w:type="spellEnd"/>
      <w:proofErr w:type="gramEnd"/>
      <w:r w:rsidRPr="009272DE">
        <w:rPr>
          <w:rFonts w:ascii="Times New Roman" w:hAnsi="Times New Roman" w:cs="Times New Roman"/>
          <w:sz w:val="24"/>
          <w:szCs w:val="24"/>
        </w:rPr>
        <w:t xml:space="preserve"> образования, неоднородные по своей структуре. Минеральные образования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находятся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на самом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дне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.</w:t>
      </w:r>
    </w:p>
    <w:p w:rsidR="00AF46AE" w:rsidRPr="009272DE" w:rsidRDefault="00AF46AE" w:rsidP="00AF46AE">
      <w:pPr>
        <w:pStyle w:val="a0"/>
        <w:ind w:right="426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Дно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– единственная анатомическая зона, где центробежные токи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ликвора, поступающие из соседних бугров и складок, концентрируются в одной</w:t>
      </w:r>
      <w:r w:rsidRPr="009272D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точке, т.е. естественное запечатывание </w:t>
      </w:r>
      <w:proofErr w:type="spellStart"/>
      <w:r w:rsidRPr="009272DE">
        <w:rPr>
          <w:rFonts w:ascii="Times New Roman" w:hAnsi="Times New Roman" w:cs="Times New Roman"/>
          <w:spacing w:val="-1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происходит преимущественно </w:t>
      </w:r>
      <w:r w:rsidRPr="009272DE">
        <w:rPr>
          <w:rFonts w:ascii="Times New Roman" w:hAnsi="Times New Roman" w:cs="Times New Roman"/>
          <w:sz w:val="24"/>
          <w:szCs w:val="24"/>
        </w:rPr>
        <w:t>за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счет</w:t>
      </w:r>
      <w:r w:rsidRPr="009272D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эмалевого</w:t>
      </w:r>
      <w:r w:rsidRPr="009272D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ликвора.</w:t>
      </w:r>
      <w:r w:rsidRPr="009272D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Эмаль</w:t>
      </w:r>
      <w:r w:rsidRPr="009272D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в</w:t>
      </w:r>
      <w:r w:rsidRPr="009272D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области</w:t>
      </w:r>
      <w:r w:rsidRPr="009272D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запечатанных</w:t>
      </w:r>
      <w:r w:rsidRPr="009272D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pacing w:val="-5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>остается</w:t>
      </w:r>
      <w:r w:rsidRPr="009272D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pacing w:val="-4"/>
          <w:sz w:val="24"/>
          <w:szCs w:val="24"/>
        </w:rPr>
        <w:t>интактной</w:t>
      </w:r>
      <w:proofErr w:type="spellEnd"/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. </w:t>
      </w:r>
      <w:r w:rsidRPr="009272D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pacing w:val="-2"/>
          <w:sz w:val="24"/>
          <w:szCs w:val="24"/>
        </w:rPr>
        <w:t>Самозапечатывание</w:t>
      </w:r>
      <w:proofErr w:type="spellEnd"/>
      <w:r w:rsidRPr="009272D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pacing w:val="-2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>связано</w:t>
      </w:r>
      <w:r w:rsidRPr="009272D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>с</w:t>
      </w:r>
      <w:r w:rsidRPr="009272D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>изменениями</w:t>
      </w:r>
      <w:r w:rsidRPr="009272D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>прочности</w:t>
      </w:r>
      <w:r w:rsidRPr="009272D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>зубов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>после</w:t>
      </w:r>
      <w:r w:rsidRPr="009272D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proofErr w:type="spellStart"/>
      <w:proofErr w:type="gramStart"/>
      <w:r w:rsidRPr="009272DE">
        <w:rPr>
          <w:rFonts w:ascii="Times New Roman" w:hAnsi="Times New Roman" w:cs="Times New Roman"/>
          <w:spacing w:val="-1"/>
          <w:sz w:val="24"/>
          <w:szCs w:val="24"/>
        </w:rPr>
        <w:t>проре-</w:t>
      </w:r>
      <w:r w:rsidRPr="009272DE">
        <w:rPr>
          <w:rFonts w:ascii="Times New Roman" w:hAnsi="Times New Roman" w:cs="Times New Roman"/>
          <w:spacing w:val="-6"/>
          <w:sz w:val="24"/>
          <w:szCs w:val="24"/>
        </w:rPr>
        <w:t>зывания</w:t>
      </w:r>
      <w:proofErr w:type="spellEnd"/>
      <w:proofErr w:type="gramEnd"/>
      <w:r w:rsidRPr="009272DE">
        <w:rPr>
          <w:rFonts w:ascii="Times New Roman" w:hAnsi="Times New Roman" w:cs="Times New Roman"/>
          <w:spacing w:val="-6"/>
          <w:sz w:val="24"/>
          <w:szCs w:val="24"/>
        </w:rPr>
        <w:t>,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6"/>
          <w:sz w:val="24"/>
          <w:szCs w:val="24"/>
        </w:rPr>
        <w:t>зависит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6"/>
          <w:sz w:val="24"/>
          <w:szCs w:val="24"/>
        </w:rPr>
        <w:t>от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6"/>
          <w:sz w:val="24"/>
          <w:szCs w:val="24"/>
        </w:rPr>
        <w:t>общего</w:t>
      </w:r>
      <w:r w:rsidRPr="009272D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уровня</w:t>
      </w:r>
      <w:r w:rsidRPr="009272D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здоровья</w:t>
      </w:r>
      <w:r w:rsidRPr="009272D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и</w:t>
      </w:r>
      <w:r w:rsidRPr="009272D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способов</w:t>
      </w:r>
      <w:r w:rsidRPr="009272D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профилактики</w:t>
      </w:r>
      <w:r w:rsidRPr="009272D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>кариеса.</w:t>
      </w:r>
    </w:p>
    <w:p w:rsidR="00AF46AE" w:rsidRPr="009272DE" w:rsidRDefault="00AF46AE" w:rsidP="00AF46AE">
      <w:pPr>
        <w:pStyle w:val="a0"/>
        <w:ind w:right="435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lastRenderedPageBreak/>
        <w:t>Таким образом, наступающие при нормальном формировании и функционировании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зубов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изменения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носят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защитно-приспособительный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характер.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Спонтанное естественное запечатывание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также надо рассматривать в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качестве адаптивной реакции, направленной на повышение устойчивости зубов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к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кариесу.</w:t>
      </w:r>
    </w:p>
    <w:p w:rsidR="00AF46AE" w:rsidRPr="009272DE" w:rsidRDefault="00AF46AE" w:rsidP="00AF46AE">
      <w:pPr>
        <w:pStyle w:val="a0"/>
        <w:spacing w:before="67" w:line="242" w:lineRule="auto"/>
        <w:ind w:right="429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При снижении уровня здоровья и наличии местных факторов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риска развития кариеса</w:t>
      </w:r>
      <w:r w:rsidRPr="009272DE"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спонтанного запечатывания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не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происходит.</w:t>
      </w:r>
    </w:p>
    <w:p w:rsidR="00AF46AE" w:rsidRPr="009272DE" w:rsidRDefault="00AF46AE" w:rsidP="00AF46AE">
      <w:pPr>
        <w:pStyle w:val="a0"/>
        <w:spacing w:line="317" w:lineRule="exact"/>
        <w:ind w:left="109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Фиссурам</w:t>
      </w:r>
      <w:proofErr w:type="spellEnd"/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свойственна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вариабельность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форм,</w:t>
      </w:r>
      <w:r w:rsidRPr="009272D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глубины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размера.</w:t>
      </w:r>
    </w:p>
    <w:p w:rsidR="00AF46AE" w:rsidRPr="009272DE" w:rsidRDefault="00AF46AE" w:rsidP="00AF46AE">
      <w:pPr>
        <w:pStyle w:val="a0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Глубина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колеблется от 0,25 до 3,0 мм, ширина на дне - от 0,1 до 1,2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мм, ширина в устье - от 0,005 до 1,5 мм. Толщина эмали на стенках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и в</w:t>
      </w:r>
      <w:r w:rsidRPr="009272D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области дна колеблется от 1,3 до 0,01 мм. </w:t>
      </w:r>
    </w:p>
    <w:p w:rsidR="000370E5" w:rsidRPr="009272DE" w:rsidRDefault="000370E5" w:rsidP="000370E5">
      <w:pPr>
        <w:pStyle w:val="21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Fonts w:ascii="Times New Roman" w:hAnsi="Times New Roman" w:cs="Times New Roman"/>
          <w:b/>
          <w:sz w:val="24"/>
          <w:szCs w:val="24"/>
        </w:rPr>
        <w:t xml:space="preserve">Классификация </w:t>
      </w:r>
      <w:proofErr w:type="spellStart"/>
      <w:r w:rsidRPr="009272DE">
        <w:rPr>
          <w:rFonts w:ascii="Times New Roman" w:hAnsi="Times New Roman" w:cs="Times New Roman"/>
          <w:b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b/>
          <w:sz w:val="24"/>
          <w:szCs w:val="24"/>
        </w:rPr>
        <w:t>:</w:t>
      </w:r>
    </w:p>
    <w:p w:rsidR="000370E5" w:rsidRPr="009272DE" w:rsidRDefault="000370E5" w:rsidP="000370E5">
      <w:pPr>
        <w:pStyle w:val="21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b/>
          <w:sz w:val="24"/>
          <w:szCs w:val="24"/>
        </w:rPr>
        <w:t>открытые</w:t>
      </w:r>
      <w:r w:rsidRPr="009272DE">
        <w:rPr>
          <w:rFonts w:ascii="Times New Roman" w:hAnsi="Times New Roman" w:cs="Times New Roman"/>
          <w:sz w:val="24"/>
          <w:szCs w:val="24"/>
        </w:rPr>
        <w:t xml:space="preserve">, то есть доступные для визуального осмотра на наличие или отсутствие кариозного поражения, </w:t>
      </w:r>
    </w:p>
    <w:p w:rsidR="000370E5" w:rsidRPr="009272DE" w:rsidRDefault="000370E5" w:rsidP="000370E5">
      <w:pPr>
        <w:pStyle w:val="21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b/>
          <w:sz w:val="24"/>
          <w:szCs w:val="24"/>
        </w:rPr>
        <w:t>закрытые</w:t>
      </w:r>
      <w:r w:rsidRPr="009272DE">
        <w:rPr>
          <w:rFonts w:ascii="Times New Roman" w:hAnsi="Times New Roman" w:cs="Times New Roman"/>
          <w:sz w:val="24"/>
          <w:szCs w:val="24"/>
        </w:rPr>
        <w:t>, где визуально определить кариес невозможно.</w:t>
      </w:r>
    </w:p>
    <w:p w:rsidR="000370E5" w:rsidRPr="009272DE" w:rsidRDefault="000370E5" w:rsidP="000370E5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70E5" w:rsidRPr="009272DE" w:rsidRDefault="000370E5" w:rsidP="000370E5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Клинические типы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Маслак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Е.Е., Рождественская Н.В., 2004):</w:t>
      </w:r>
    </w:p>
    <w:p w:rsidR="000370E5" w:rsidRPr="009272DE" w:rsidRDefault="000370E5" w:rsidP="000370E5">
      <w:pPr>
        <w:pStyle w:val="21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открытые, слабоминерализованные;</w:t>
      </w:r>
    </w:p>
    <w:p w:rsidR="000370E5" w:rsidRPr="009272DE" w:rsidRDefault="000370E5" w:rsidP="000370E5">
      <w:pPr>
        <w:pStyle w:val="21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открытые, зрелые;</w:t>
      </w:r>
    </w:p>
    <w:p w:rsidR="000370E5" w:rsidRPr="009272DE" w:rsidRDefault="000370E5" w:rsidP="000370E5">
      <w:pPr>
        <w:pStyle w:val="21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закрытые.</w:t>
      </w:r>
    </w:p>
    <w:p w:rsidR="000370E5" w:rsidRPr="009272DE" w:rsidRDefault="000370E5" w:rsidP="000370E5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70E5" w:rsidRPr="009272DE" w:rsidRDefault="000370E5" w:rsidP="000370E5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Типы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Патерсон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и др. (1995)):</w:t>
      </w:r>
    </w:p>
    <w:p w:rsidR="000370E5" w:rsidRPr="009272DE" w:rsidRDefault="000370E5" w:rsidP="000370E5">
      <w:pPr>
        <w:pStyle w:val="21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здоровые,</w:t>
      </w:r>
    </w:p>
    <w:p w:rsidR="000370E5" w:rsidRPr="009272DE" w:rsidRDefault="000370E5" w:rsidP="000370E5">
      <w:pPr>
        <w:pStyle w:val="21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пигментированные,</w:t>
      </w:r>
    </w:p>
    <w:p w:rsidR="000370E5" w:rsidRPr="009272DE" w:rsidRDefault="000370E5" w:rsidP="000370E5">
      <w:pPr>
        <w:pStyle w:val="21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пигментированные и декальцинированные,</w:t>
      </w:r>
    </w:p>
    <w:p w:rsidR="000370E5" w:rsidRPr="009272DE" w:rsidRDefault="000370E5" w:rsidP="000370E5">
      <w:pPr>
        <w:pStyle w:val="21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с кариозной полостью.</w:t>
      </w:r>
    </w:p>
    <w:p w:rsidR="000370E5" w:rsidRPr="009272DE" w:rsidRDefault="000370E5" w:rsidP="000370E5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70E5" w:rsidRPr="009272DE" w:rsidRDefault="000370E5" w:rsidP="000370E5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4 типа строения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:</w:t>
      </w:r>
    </w:p>
    <w:p w:rsidR="000370E5" w:rsidRPr="009272DE" w:rsidRDefault="000370E5" w:rsidP="000370E5">
      <w:pPr>
        <w:pStyle w:val="21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воронкообразное; (А)</w:t>
      </w:r>
    </w:p>
    <w:p w:rsidR="000370E5" w:rsidRPr="009272DE" w:rsidRDefault="000370E5" w:rsidP="000370E5">
      <w:pPr>
        <w:pStyle w:val="21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конусообразное; (В)</w:t>
      </w:r>
    </w:p>
    <w:p w:rsidR="000370E5" w:rsidRPr="009272DE" w:rsidRDefault="000370E5" w:rsidP="000370E5">
      <w:pPr>
        <w:pStyle w:val="21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каплеобразное;(С)</w:t>
      </w:r>
    </w:p>
    <w:p w:rsidR="000370E5" w:rsidRPr="009272DE" w:rsidRDefault="00F10AEB" w:rsidP="000370E5">
      <w:pPr>
        <w:pStyle w:val="a0"/>
        <w:numPr>
          <w:ilvl w:val="0"/>
          <w:numId w:val="33"/>
        </w:numPr>
        <w:ind w:left="0" w:right="43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1993900</wp:posOffset>
                </wp:positionH>
                <wp:positionV relativeFrom="paragraph">
                  <wp:posOffset>508000</wp:posOffset>
                </wp:positionV>
                <wp:extent cx="3721100" cy="2141855"/>
                <wp:effectExtent l="3175" t="635" r="0" b="635"/>
                <wp:wrapTopAndBottom/>
                <wp:docPr id="1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1100" cy="2141855"/>
                          <a:chOff x="3341" y="206"/>
                          <a:chExt cx="5314" cy="2568"/>
                        </a:xfrm>
                      </wpg:grpSpPr>
                      <pic:pic xmlns:pic="http://schemas.openxmlformats.org/drawingml/2006/picture">
                        <pic:nvPicPr>
                          <pic:cNvPr id="5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0" y="205"/>
                            <a:ext cx="2647" cy="25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0" y="253"/>
                            <a:ext cx="2614" cy="25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37E931" id="Group 27" o:spid="_x0000_s1026" style="position:absolute;margin-left:157pt;margin-top:40pt;width:293pt;height:168.65pt;z-index:-251658240;mso-wrap-distance-left:0;mso-wrap-distance-right:0;mso-position-horizontal-relative:page" coordorigin="3341,206" coordsize="5314,25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left:3340;top:205;width:2647;height:25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JGXfBAAAA2gAAAA8AAABkcnMvZG93bnJldi54bWxEj0FrwkAUhO8F/8PyBG+6sZAgqassBaHe&#10;jFp6fWRfk9DdtyG70fjv3UKhx2FmvmG2+8lZcaMhdJ4VrFcZCOLam44bBdfLYbkBESKyQeuZFDwo&#10;wH43e9liafydK7qdYyMShEOJCtoY+1LKULfkMKx8T5y8bz84jEkOjTQD3hPcWfmaZYV02HFaaLGn&#10;95bqn/PoFByr4hPzU/GlnbVjOGqdj5VWajGf9BuISFP8D/+1P4yCHH6vpBsgd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MJGXfBAAAA2gAAAA8AAAAAAAAAAAAAAAAAnwIA&#10;AGRycy9kb3ducmV2LnhtbFBLBQYAAAAABAAEAPcAAACNAwAAAAA=&#10;">
                  <v:imagedata r:id="rId10" o:title=""/>
                </v:shape>
                <v:shape id="Picture 29" o:spid="_x0000_s1028" type="#_x0000_t75" style="position:absolute;left:6040;top:253;width:2614;height:25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mUgy+AAAA2gAAAA8AAABkcnMvZG93bnJldi54bWxEj80KwjAQhO+C7xBW8CKa6qFINS0iiJ4E&#10;f/C8NGtbbDaliba+vREEj8PMfMOss97U4kWtqywrmM8iEMS51RUXCq6X3XQJwnlkjbVlUvAmB1k6&#10;HKwx0bbjE73OvhABwi5BBaX3TSKly0sy6Ga2IQ7e3bYGfZBtIXWLXYCbWi6iKJYGKw4LJTa0LSl/&#10;nJ9Ggalu7m3RdNHpOu/28fYYb3YTpcajfrMC4an3//CvfdAKYvheCTdAph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CkmUgy+AAAA2gAAAA8AAAAAAAAAAAAAAAAAnwIAAGRy&#10;cy9kb3ducmV2LnhtbFBLBQYAAAAABAAEAPcAAACKAwAAAAA=&#10;">
                  <v:imagedata r:id="rId11" o:title=""/>
                </v:shape>
                <w10:wrap type="topAndBottom" anchorx="page"/>
              </v:group>
            </w:pict>
          </mc:Fallback>
        </mc:AlternateContent>
      </w:r>
      <w:r w:rsidR="000370E5" w:rsidRPr="009272DE">
        <w:rPr>
          <w:rFonts w:ascii="Times New Roman" w:hAnsi="Times New Roman" w:cs="Times New Roman"/>
          <w:sz w:val="24"/>
          <w:szCs w:val="24"/>
        </w:rPr>
        <w:t xml:space="preserve">полипообразное </w:t>
      </w:r>
      <w:r w:rsidR="000370E5" w:rsidRPr="009272DE">
        <w:rPr>
          <w:rFonts w:ascii="Times New Roman" w:hAnsi="Times New Roman" w:cs="Times New Roman"/>
          <w:sz w:val="24"/>
          <w:szCs w:val="24"/>
          <w:lang w:val="en-US"/>
        </w:rPr>
        <w:t>(D)</w:t>
      </w:r>
    </w:p>
    <w:p w:rsidR="000370E5" w:rsidRPr="009272DE" w:rsidRDefault="000370E5" w:rsidP="00AF46AE">
      <w:pPr>
        <w:pStyle w:val="a0"/>
        <w:spacing w:before="67"/>
        <w:ind w:right="434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370E5" w:rsidRPr="00F10AEB" w:rsidRDefault="00AF46AE" w:rsidP="00AF46AE">
      <w:pPr>
        <w:pStyle w:val="a0"/>
        <w:spacing w:before="67"/>
        <w:ind w:right="434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Воронкообразные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, как более открытые, чаще являются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кариесрезистентными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. Они хорошо минерализованы, в них не задерживаются пищевые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остатки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за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счет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свободного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омывания</w:t>
      </w:r>
      <w:proofErr w:type="spellEnd"/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ротовой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жидкостью.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AF46AE" w:rsidRPr="009272DE" w:rsidRDefault="00AF46AE" w:rsidP="00AF46AE">
      <w:pPr>
        <w:pStyle w:val="a0"/>
        <w:spacing w:before="67"/>
        <w:ind w:right="434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lastRenderedPageBreak/>
        <w:t>Конусообразные</w:t>
      </w:r>
      <w:r w:rsidRPr="009272D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также в основном минерализуются за счет ротовой жидкости, но при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таком</w:t>
      </w:r>
      <w:r w:rsidRPr="009272DE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варианте</w:t>
      </w:r>
      <w:r w:rsidRPr="009272DE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строения</w:t>
      </w:r>
      <w:r w:rsidRPr="009272DE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появляются</w:t>
      </w:r>
      <w:r w:rsidRPr="009272DE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условия</w:t>
      </w:r>
      <w:r w:rsidRPr="009272D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для</w:t>
      </w:r>
      <w:r w:rsidRPr="009272DE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задержки</w:t>
      </w:r>
      <w:r w:rsidRPr="009272DE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пищевых</w:t>
      </w:r>
      <w:r w:rsidRPr="009272DE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остатков</w:t>
      </w:r>
      <w:r w:rsidRPr="009272DE">
        <w:rPr>
          <w:rFonts w:ascii="Times New Roman" w:hAnsi="Times New Roman" w:cs="Times New Roman"/>
          <w:spacing w:val="-68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микроорганизмов.</w:t>
      </w:r>
    </w:p>
    <w:p w:rsidR="00AF46AE" w:rsidRPr="009272DE" w:rsidRDefault="00AF46AE" w:rsidP="00AF46AE">
      <w:pPr>
        <w:pStyle w:val="a0"/>
        <w:spacing w:before="1"/>
        <w:ind w:right="433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Минерализация каплеобразных и полипообразных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происходит в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основном со стороны пульпы зуба. После прорезывания зубов этот процесс </w:t>
      </w:r>
      <w:proofErr w:type="spellStart"/>
      <w:proofErr w:type="gramStart"/>
      <w:r w:rsidRPr="009272DE">
        <w:rPr>
          <w:rFonts w:ascii="Times New Roman" w:hAnsi="Times New Roman" w:cs="Times New Roman"/>
          <w:sz w:val="24"/>
          <w:szCs w:val="24"/>
        </w:rPr>
        <w:t>ме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-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нее</w:t>
      </w:r>
      <w:proofErr w:type="gramEnd"/>
      <w:r w:rsidRPr="009272DE">
        <w:rPr>
          <w:rFonts w:ascii="Times New Roman" w:hAnsi="Times New Roman" w:cs="Times New Roman"/>
          <w:sz w:val="24"/>
          <w:szCs w:val="24"/>
        </w:rPr>
        <w:t xml:space="preserve"> интенсивен, чем минерализация за счет ротовой жидкости, и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дли-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тельное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время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остается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гипоминерализованными</w:t>
      </w:r>
      <w:proofErr w:type="spellEnd"/>
      <w:r w:rsidRPr="009272D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(рис.2).</w:t>
      </w:r>
    </w:p>
    <w:p w:rsidR="00AF46AE" w:rsidRPr="009272DE" w:rsidRDefault="00AF46AE" w:rsidP="00AF46AE">
      <w:pPr>
        <w:pStyle w:val="a0"/>
        <w:spacing w:before="1"/>
        <w:ind w:right="427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Поэтому на этапе созревания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эмали постоянных зубов необходимо </w:t>
      </w:r>
      <w:proofErr w:type="spellStart"/>
      <w:proofErr w:type="gramStart"/>
      <w:r w:rsidRPr="009272DE">
        <w:rPr>
          <w:rFonts w:ascii="Times New Roman" w:hAnsi="Times New Roman" w:cs="Times New Roman"/>
          <w:sz w:val="24"/>
          <w:szCs w:val="24"/>
        </w:rPr>
        <w:t>спо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-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собствовать</w:t>
      </w:r>
      <w:proofErr w:type="spellEnd"/>
      <w:proofErr w:type="gramEnd"/>
      <w:r w:rsidRPr="009272DE">
        <w:rPr>
          <w:rFonts w:ascii="Times New Roman" w:hAnsi="Times New Roman" w:cs="Times New Roman"/>
          <w:sz w:val="24"/>
          <w:szCs w:val="24"/>
        </w:rPr>
        <w:t xml:space="preserve"> созданию условий для ее полноценного созревания, формирования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ее высокой структурной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резистеностности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и ликвидации действия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кариесоген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-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ной микрофлоры в наиболее уязвимых участках зуба – в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фиссурах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с помощью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принципиально новых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пломбировочных материалов –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герметиков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.</w:t>
      </w:r>
    </w:p>
    <w:p w:rsidR="00AF46AE" w:rsidRPr="009272DE" w:rsidRDefault="00AF46AE" w:rsidP="00AF46AE">
      <w:pPr>
        <w:pStyle w:val="a0"/>
        <w:widowControl w:val="0"/>
        <w:numPr>
          <w:ilvl w:val="1"/>
          <w:numId w:val="24"/>
        </w:numPr>
        <w:autoSpaceDE w:val="0"/>
        <w:autoSpaceDN w:val="0"/>
        <w:spacing w:before="1" w:after="0" w:line="240" w:lineRule="auto"/>
        <w:ind w:right="43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Fonts w:ascii="Times New Roman" w:hAnsi="Times New Roman" w:cs="Times New Roman"/>
          <w:b/>
          <w:sz w:val="24"/>
          <w:szCs w:val="24"/>
        </w:rPr>
        <w:t>ТЕОРЕТИЧЕСКОЕ ОБОСНОВАНИЕ ГЕРМЕТИЗАЦИИ</w:t>
      </w:r>
    </w:p>
    <w:p w:rsidR="000370E5" w:rsidRPr="009272DE" w:rsidRDefault="000370E5" w:rsidP="000370E5">
      <w:pPr>
        <w:pStyle w:val="a0"/>
        <w:spacing w:before="1"/>
        <w:ind w:right="43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31C48" w:rsidRPr="009272DE" w:rsidRDefault="00231C48" w:rsidP="00231C48">
      <w:pPr>
        <w:pStyle w:val="a0"/>
        <w:spacing w:before="1"/>
        <w:ind w:right="433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Герметизация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является методом первичной профилактики кариеса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зубов у детей, который проводится в комплексе с другими методами профилактики стоматологических заболеваний. Метод герметизации заключается в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обтурации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(запечатывания)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и других анатомических углублений здоровых зубов материалами с целью создания барьера от внешних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кариесогенных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факторов.</w:t>
      </w:r>
    </w:p>
    <w:p w:rsidR="00231C48" w:rsidRPr="009272DE" w:rsidRDefault="00231C48" w:rsidP="00231C48">
      <w:pPr>
        <w:pStyle w:val="21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31C48" w:rsidRPr="009272DE" w:rsidRDefault="00231C48" w:rsidP="00231C48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Функции герметизации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:</w:t>
      </w:r>
    </w:p>
    <w:p w:rsidR="00231C48" w:rsidRPr="009272DE" w:rsidRDefault="00231C48" w:rsidP="00231C48">
      <w:pPr>
        <w:pStyle w:val="21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- создает барьер для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кариесогенных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бактерий;</w:t>
      </w:r>
    </w:p>
    <w:p w:rsidR="00231C48" w:rsidRPr="009272DE" w:rsidRDefault="00231C48" w:rsidP="00231C48">
      <w:pPr>
        <w:pStyle w:val="21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- оказывает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реминерализующее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действие на эмаль, если в состав герметика входят активные ионы.</w:t>
      </w:r>
    </w:p>
    <w:p w:rsidR="00231C48" w:rsidRPr="009272DE" w:rsidRDefault="00231C48" w:rsidP="00231C48">
      <w:pPr>
        <w:pStyle w:val="21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ind w:right="434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Запечатывание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безболезненно, т.к. в большинстве случаев не требуется препарирования твердых тканей зуба, что особенно важно при работе с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детьми. Профилактический эффект герметизации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достаточно высок и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оценивается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разными авторами от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55</w:t>
      </w:r>
      <w:r w:rsidRPr="009272DE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до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99,1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%.</w:t>
      </w:r>
    </w:p>
    <w:p w:rsidR="00AF46AE" w:rsidRPr="009272DE" w:rsidRDefault="00AF46AE" w:rsidP="00AF46AE">
      <w:pPr>
        <w:pStyle w:val="a0"/>
        <w:ind w:right="429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Эффективность герметизации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зависит от методики нанесения и ретенции</w:t>
      </w:r>
      <w:r w:rsidR="00231C48" w:rsidRPr="009272DE">
        <w:rPr>
          <w:rFonts w:ascii="Times New Roman" w:hAnsi="Times New Roman" w:cs="Times New Roman"/>
          <w:sz w:val="24"/>
          <w:szCs w:val="24"/>
        </w:rPr>
        <w:t>(фиксации)</w:t>
      </w:r>
      <w:r w:rsidRPr="009272DE">
        <w:rPr>
          <w:rFonts w:ascii="Times New Roman" w:hAnsi="Times New Roman" w:cs="Times New Roman"/>
          <w:sz w:val="24"/>
          <w:szCs w:val="24"/>
        </w:rPr>
        <w:t xml:space="preserve"> применяемого материала на поверхности зуба. Проводить герметизацию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следует в первые 6-12 месяцев после прорезывания как постоянных,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так и временных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зубов.</w:t>
      </w:r>
    </w:p>
    <w:p w:rsidR="00AF46AE" w:rsidRPr="009272DE" w:rsidRDefault="00AF46AE" w:rsidP="00AF46AE">
      <w:pPr>
        <w:pStyle w:val="a0"/>
        <w:ind w:right="437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После тщательного осмотра зубов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и ямки следует классифицировать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как:</w:t>
      </w:r>
    </w:p>
    <w:p w:rsidR="00AF46AE" w:rsidRPr="009272DE" w:rsidRDefault="00AF46AE" w:rsidP="00AF46AE">
      <w:pPr>
        <w:pStyle w:val="a7"/>
        <w:widowControl w:val="0"/>
        <w:numPr>
          <w:ilvl w:val="0"/>
          <w:numId w:val="22"/>
        </w:numPr>
        <w:tabs>
          <w:tab w:val="left" w:pos="2657"/>
          <w:tab w:val="left" w:pos="2658"/>
        </w:tabs>
        <w:suppressAutoHyphens w:val="0"/>
        <w:autoSpaceDE w:val="0"/>
        <w:autoSpaceDN w:val="0"/>
        <w:spacing w:before="89" w:line="322" w:lineRule="exact"/>
        <w:ind w:hanging="630"/>
        <w:jc w:val="both"/>
      </w:pPr>
      <w:r w:rsidRPr="009272DE">
        <w:t>имеющие</w:t>
      </w:r>
      <w:r w:rsidRPr="009272DE">
        <w:rPr>
          <w:spacing w:val="-1"/>
        </w:rPr>
        <w:t xml:space="preserve"> </w:t>
      </w:r>
      <w:r w:rsidRPr="009272DE">
        <w:t>кариес;</w:t>
      </w:r>
    </w:p>
    <w:p w:rsidR="00AF46AE" w:rsidRPr="009272DE" w:rsidRDefault="00AF46AE" w:rsidP="00AF46AE">
      <w:pPr>
        <w:pStyle w:val="a7"/>
        <w:widowControl w:val="0"/>
        <w:numPr>
          <w:ilvl w:val="0"/>
          <w:numId w:val="22"/>
        </w:numPr>
        <w:tabs>
          <w:tab w:val="left" w:pos="2657"/>
          <w:tab w:val="left" w:pos="2658"/>
        </w:tabs>
        <w:suppressAutoHyphens w:val="0"/>
        <w:autoSpaceDE w:val="0"/>
        <w:autoSpaceDN w:val="0"/>
        <w:spacing w:line="322" w:lineRule="exact"/>
        <w:ind w:hanging="630"/>
        <w:jc w:val="both"/>
      </w:pPr>
      <w:r w:rsidRPr="009272DE">
        <w:t>сомнительные;</w:t>
      </w:r>
    </w:p>
    <w:p w:rsidR="00AF46AE" w:rsidRPr="009272DE" w:rsidRDefault="00AF46AE" w:rsidP="00AF46AE">
      <w:pPr>
        <w:pStyle w:val="a7"/>
        <w:widowControl w:val="0"/>
        <w:numPr>
          <w:ilvl w:val="0"/>
          <w:numId w:val="22"/>
        </w:numPr>
        <w:tabs>
          <w:tab w:val="left" w:pos="2657"/>
          <w:tab w:val="left" w:pos="2658"/>
        </w:tabs>
        <w:suppressAutoHyphens w:val="0"/>
        <w:autoSpaceDE w:val="0"/>
        <w:autoSpaceDN w:val="0"/>
        <w:spacing w:line="240" w:lineRule="auto"/>
        <w:ind w:hanging="630"/>
        <w:jc w:val="both"/>
      </w:pPr>
      <w:r w:rsidRPr="009272DE">
        <w:t>здоровые.</w:t>
      </w:r>
    </w:p>
    <w:p w:rsidR="00AF46AE" w:rsidRPr="009272DE" w:rsidRDefault="00AF46AE" w:rsidP="00AF46AE">
      <w:pPr>
        <w:pStyle w:val="a0"/>
        <w:ind w:right="432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Кариес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и ямок не должен быть запечатан и подлежит лечению по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обычной методике. Сомнительные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и ямки - это те, в которых </w:t>
      </w:r>
      <w:proofErr w:type="spellStart"/>
      <w:proofErr w:type="gramStart"/>
      <w:r w:rsidRPr="009272DE">
        <w:rPr>
          <w:rFonts w:ascii="Times New Roman" w:hAnsi="Times New Roman" w:cs="Times New Roman"/>
          <w:sz w:val="24"/>
          <w:szCs w:val="24"/>
        </w:rPr>
        <w:t>застрева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-</w:t>
      </w:r>
      <w:r w:rsidRPr="009272D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ет</w:t>
      </w:r>
      <w:proofErr w:type="spellEnd"/>
      <w:proofErr w:type="gramEnd"/>
      <w:r w:rsidRPr="009272DE">
        <w:rPr>
          <w:rFonts w:ascii="Times New Roman" w:hAnsi="Times New Roman" w:cs="Times New Roman"/>
          <w:sz w:val="24"/>
          <w:szCs w:val="24"/>
        </w:rPr>
        <w:t xml:space="preserve"> зонд, но не ощущается размягчения тканей зуба, и вокруг входа в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фиссуру</w:t>
      </w:r>
      <w:proofErr w:type="spellEnd"/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отсутствует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зона белой деминерализации эмали.</w:t>
      </w:r>
    </w:p>
    <w:p w:rsidR="00AF46AE" w:rsidRPr="009272DE" w:rsidRDefault="00AF46AE" w:rsidP="00AF46AE">
      <w:pPr>
        <w:pStyle w:val="a0"/>
        <w:spacing w:before="1" w:line="240" w:lineRule="auto"/>
        <w:ind w:right="431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Однако,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если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зонд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застревает,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то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увеличивается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возможность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задержки</w:t>
      </w:r>
      <w:r w:rsidRPr="009272D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остатков пищи и бактерий в этой области, следовательно, эта зона может </w:t>
      </w:r>
      <w:proofErr w:type="spellStart"/>
      <w:proofErr w:type="gramStart"/>
      <w:r w:rsidRPr="009272DE">
        <w:rPr>
          <w:rFonts w:ascii="Times New Roman" w:hAnsi="Times New Roman" w:cs="Times New Roman"/>
          <w:sz w:val="24"/>
          <w:szCs w:val="24"/>
        </w:rPr>
        <w:t>счи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-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таться</w:t>
      </w:r>
      <w:proofErr w:type="spellEnd"/>
      <w:proofErr w:type="gramEnd"/>
      <w:r w:rsidRPr="00927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кариесогенной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. Такие места идеальны </w:t>
      </w:r>
      <w:proofErr w:type="gramStart"/>
      <w:r w:rsidRPr="009272DE">
        <w:rPr>
          <w:rFonts w:ascii="Times New Roman" w:hAnsi="Times New Roman" w:cs="Times New Roman"/>
          <w:sz w:val="24"/>
          <w:szCs w:val="24"/>
        </w:rPr>
        <w:t>для герметика</w:t>
      </w:r>
      <w:proofErr w:type="gramEnd"/>
      <w:r w:rsidRPr="009272DE">
        <w:rPr>
          <w:rFonts w:ascii="Times New Roman" w:hAnsi="Times New Roman" w:cs="Times New Roman"/>
          <w:sz w:val="24"/>
          <w:szCs w:val="24"/>
        </w:rPr>
        <w:t xml:space="preserve">, чтобы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предотвра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-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тить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возникновение кариеса. Некоторые клиницисты предпочитают </w:t>
      </w:r>
      <w:proofErr w:type="spellStart"/>
      <w:proofErr w:type="gramStart"/>
      <w:r w:rsidRPr="009272DE">
        <w:rPr>
          <w:rFonts w:ascii="Times New Roman" w:hAnsi="Times New Roman" w:cs="Times New Roman"/>
          <w:sz w:val="24"/>
          <w:szCs w:val="24"/>
        </w:rPr>
        <w:t>выжида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-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тельную</w:t>
      </w:r>
      <w:proofErr w:type="gramEnd"/>
      <w:r w:rsidRPr="009272DE">
        <w:rPr>
          <w:rFonts w:ascii="Times New Roman" w:hAnsi="Times New Roman" w:cs="Times New Roman"/>
          <w:sz w:val="24"/>
          <w:szCs w:val="24"/>
        </w:rPr>
        <w:t xml:space="preserve"> и наблюдательную тактику. Однако при ожидании "чувствительные"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ямки</w:t>
      </w:r>
      <w:r w:rsidRPr="009272DE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</w:t>
      </w:r>
      <w:r w:rsidRPr="009272DE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становятся</w:t>
      </w:r>
      <w:r w:rsidRPr="009272DE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кариозными</w:t>
      </w:r>
      <w:r w:rsidRPr="009272DE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через</w:t>
      </w:r>
      <w:r w:rsidRPr="009272DE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несколько</w:t>
      </w:r>
      <w:r w:rsidRPr="009272DE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месяцев</w:t>
      </w:r>
      <w:r w:rsidRPr="009272DE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или</w:t>
      </w:r>
      <w:r w:rsidRPr="009272DE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лет</w:t>
      </w:r>
      <w:r w:rsidRPr="009272DE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</w:t>
      </w:r>
      <w:r w:rsidRPr="009272DE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будут нуждаться в восстановлении. Поэтому ждать и наблюдать у детей неприемлемо.</w:t>
      </w:r>
    </w:p>
    <w:p w:rsidR="00AF46AE" w:rsidRPr="009272DE" w:rsidRDefault="00AF46AE" w:rsidP="00AF46AE">
      <w:pPr>
        <w:pStyle w:val="a0"/>
        <w:ind w:right="434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Здоровые, но глубокие ямки и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также следует запечатать, т.к. вероятность превращения их в кариозные очень высока. Если во временном прикусе была декомпенсированная форма кариеса, </w:t>
      </w:r>
      <w:r w:rsidRPr="009272DE">
        <w:rPr>
          <w:rFonts w:ascii="Times New Roman" w:hAnsi="Times New Roman" w:cs="Times New Roman"/>
          <w:sz w:val="24"/>
          <w:szCs w:val="24"/>
        </w:rPr>
        <w:lastRenderedPageBreak/>
        <w:t>то весьма вероятно, что первые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постоянные моляры будут инфицированы и ямки и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быстро станут кариозными.</w:t>
      </w:r>
    </w:p>
    <w:p w:rsidR="00AF46AE" w:rsidRPr="009272DE" w:rsidRDefault="00AF46AE" w:rsidP="00AF46AE">
      <w:pPr>
        <w:pStyle w:val="a0"/>
        <w:ind w:right="432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Зубы со здоровыми ямками и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фиссурами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, но имеющие кариозные поражения на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апроксимальных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поверхностях, не должны быть запечатаны. Ямки и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, оставшиеся здоровыми после прорезывания в течение 4-х и более лет,</w:t>
      </w:r>
      <w:r w:rsidRPr="009272D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не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требуют запечатывания.</w:t>
      </w:r>
    </w:p>
    <w:p w:rsidR="00AF46AE" w:rsidRPr="009272DE" w:rsidRDefault="00AF46AE" w:rsidP="00AF46AE">
      <w:pPr>
        <w:pStyle w:val="a0"/>
        <w:spacing w:line="320" w:lineRule="exact"/>
        <w:ind w:left="1099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Таким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образом,</w:t>
      </w:r>
      <w:r w:rsidRPr="009272DE">
        <w:rPr>
          <w:rFonts w:ascii="Times New Roman" w:hAnsi="Times New Roman" w:cs="Times New Roman"/>
          <w:spacing w:val="6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герметизация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преследует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две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цели:</w:t>
      </w:r>
    </w:p>
    <w:p w:rsidR="00AF46AE" w:rsidRPr="009272DE" w:rsidRDefault="00AF46AE" w:rsidP="00AF46AE">
      <w:pPr>
        <w:pStyle w:val="a7"/>
        <w:widowControl w:val="0"/>
        <w:numPr>
          <w:ilvl w:val="0"/>
          <w:numId w:val="21"/>
        </w:numPr>
        <w:tabs>
          <w:tab w:val="clear" w:pos="709"/>
          <w:tab w:val="left" w:pos="1386"/>
        </w:tabs>
        <w:suppressAutoHyphens w:val="0"/>
        <w:autoSpaceDE w:val="0"/>
        <w:autoSpaceDN w:val="0"/>
        <w:spacing w:before="198" w:line="240" w:lineRule="auto"/>
        <w:ind w:right="438" w:firstLine="566"/>
        <w:jc w:val="both"/>
      </w:pPr>
      <w:r w:rsidRPr="009272DE">
        <w:t xml:space="preserve">Создание на поверхности зубов физического барьера для </w:t>
      </w:r>
      <w:proofErr w:type="spellStart"/>
      <w:r w:rsidRPr="009272DE">
        <w:t>кариесогенных</w:t>
      </w:r>
      <w:proofErr w:type="spellEnd"/>
      <w:r w:rsidRPr="009272DE">
        <w:rPr>
          <w:spacing w:val="-67"/>
        </w:rPr>
        <w:t xml:space="preserve"> </w:t>
      </w:r>
      <w:r w:rsidRPr="009272DE">
        <w:t>факторов.</w:t>
      </w:r>
    </w:p>
    <w:p w:rsidR="00AF46AE" w:rsidRPr="009272DE" w:rsidRDefault="00AF46AE" w:rsidP="00AF46AE">
      <w:pPr>
        <w:pStyle w:val="a7"/>
        <w:widowControl w:val="0"/>
        <w:numPr>
          <w:ilvl w:val="0"/>
          <w:numId w:val="21"/>
        </w:numPr>
        <w:tabs>
          <w:tab w:val="clear" w:pos="709"/>
          <w:tab w:val="left" w:pos="1386"/>
        </w:tabs>
        <w:suppressAutoHyphens w:val="0"/>
        <w:autoSpaceDE w:val="0"/>
        <w:autoSpaceDN w:val="0"/>
        <w:spacing w:line="240" w:lineRule="auto"/>
        <w:ind w:right="435" w:firstLine="566"/>
        <w:jc w:val="both"/>
      </w:pPr>
      <w:r w:rsidRPr="009272DE">
        <w:t xml:space="preserve">При наличии в составе герметика активных ионов оказание </w:t>
      </w:r>
      <w:proofErr w:type="spellStart"/>
      <w:r w:rsidRPr="009272DE">
        <w:t>реминерализующего</w:t>
      </w:r>
      <w:proofErr w:type="spellEnd"/>
      <w:r w:rsidRPr="009272DE">
        <w:t xml:space="preserve"> действия на эмаль</w:t>
      </w:r>
      <w:r w:rsidRPr="009272DE">
        <w:rPr>
          <w:spacing w:val="-1"/>
        </w:rPr>
        <w:t xml:space="preserve"> </w:t>
      </w:r>
      <w:r w:rsidRPr="009272DE">
        <w:t>в</w:t>
      </w:r>
      <w:r w:rsidRPr="009272DE">
        <w:rPr>
          <w:spacing w:val="-1"/>
        </w:rPr>
        <w:t xml:space="preserve"> </w:t>
      </w:r>
      <w:r w:rsidRPr="009272DE">
        <w:t xml:space="preserve">области </w:t>
      </w:r>
      <w:proofErr w:type="spellStart"/>
      <w:r w:rsidRPr="009272DE">
        <w:t>фиссуры</w:t>
      </w:r>
      <w:proofErr w:type="spellEnd"/>
      <w:r w:rsidRPr="009272DE">
        <w:t>.</w:t>
      </w:r>
    </w:p>
    <w:p w:rsidR="00AF46AE" w:rsidRPr="009272DE" w:rsidRDefault="00AF46AE" w:rsidP="00AF46AE">
      <w:pPr>
        <w:pStyle w:val="a0"/>
        <w:ind w:left="532" w:right="43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Герметизация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обтурация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и других анатомических углублений здоровых зубов герметиками для предотвращения воздействия местных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кариесогенных</w:t>
      </w:r>
      <w:proofErr w:type="spellEnd"/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факторов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создания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условий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для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полноценного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созревания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эмали.</w:t>
      </w:r>
    </w:p>
    <w:p w:rsidR="00AF46AE" w:rsidRPr="009272DE" w:rsidRDefault="00AF46AE" w:rsidP="00ED4414">
      <w:pPr>
        <w:pStyle w:val="a0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right="4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Fonts w:ascii="Times New Roman" w:hAnsi="Times New Roman" w:cs="Times New Roman"/>
          <w:b/>
          <w:sz w:val="24"/>
          <w:szCs w:val="24"/>
        </w:rPr>
        <w:t>ПОКАЗАНИЯ И ПРОТИВОПОКАЗАНИЯ К ГЕРМЕТИЗАЦИИ</w:t>
      </w:r>
    </w:p>
    <w:p w:rsidR="00AF46AE" w:rsidRPr="009272DE" w:rsidRDefault="00AF46AE" w:rsidP="00AF46AE">
      <w:pPr>
        <w:pStyle w:val="a0"/>
        <w:spacing w:line="322" w:lineRule="exact"/>
        <w:ind w:left="532" w:firstLine="5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Fonts w:ascii="Times New Roman" w:hAnsi="Times New Roman" w:cs="Times New Roman"/>
          <w:b/>
          <w:sz w:val="24"/>
          <w:szCs w:val="24"/>
        </w:rPr>
        <w:t>Показания</w:t>
      </w:r>
      <w:r w:rsidRPr="009272DE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b/>
          <w:sz w:val="24"/>
          <w:szCs w:val="24"/>
        </w:rPr>
        <w:t>к</w:t>
      </w:r>
      <w:r w:rsidRPr="009272DE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b/>
          <w:sz w:val="24"/>
          <w:szCs w:val="24"/>
        </w:rPr>
        <w:t>герметизации</w:t>
      </w:r>
      <w:r w:rsidRPr="009272DE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b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b/>
          <w:sz w:val="24"/>
          <w:szCs w:val="24"/>
        </w:rPr>
        <w:t>:</w:t>
      </w:r>
    </w:p>
    <w:p w:rsidR="00AF46AE" w:rsidRPr="009272DE" w:rsidRDefault="00AF46AE" w:rsidP="00AF46AE">
      <w:pPr>
        <w:pStyle w:val="a0"/>
        <w:widowControl w:val="0"/>
        <w:numPr>
          <w:ilvl w:val="2"/>
          <w:numId w:val="26"/>
        </w:numPr>
        <w:autoSpaceDE w:val="0"/>
        <w:autoSpaceDN w:val="0"/>
        <w:spacing w:after="0" w:line="32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постоянные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моляры,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отличающиеся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низкой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кариесрезистентностью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;</w:t>
      </w:r>
    </w:p>
    <w:p w:rsidR="00AF46AE" w:rsidRPr="009272DE" w:rsidRDefault="00AF46AE" w:rsidP="00AF46AE">
      <w:pPr>
        <w:pStyle w:val="a0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наличие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кариеса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временных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зубов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в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анамнезе;</w:t>
      </w:r>
    </w:p>
    <w:p w:rsidR="00AF46AE" w:rsidRPr="009272DE" w:rsidRDefault="00AF46AE" w:rsidP="00AF46AE">
      <w:pPr>
        <w:pStyle w:val="a0"/>
        <w:widowControl w:val="0"/>
        <w:numPr>
          <w:ilvl w:val="2"/>
          <w:numId w:val="26"/>
        </w:numPr>
        <w:autoSpaceDE w:val="0"/>
        <w:autoSpaceDN w:val="0"/>
        <w:spacing w:after="0" w:line="242" w:lineRule="auto"/>
        <w:ind w:right="44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индивидуальные особенности анатомического строения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, способствующие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развитию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кариозных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поражений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тканей зуба;</w:t>
      </w:r>
    </w:p>
    <w:p w:rsidR="00AF46AE" w:rsidRPr="009272DE" w:rsidRDefault="00AF46AE" w:rsidP="00AF46AE">
      <w:pPr>
        <w:pStyle w:val="a0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right="435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низкий уровень гигиены полости рта, высокий или средний риск развития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кариеса;</w:t>
      </w:r>
    </w:p>
    <w:p w:rsidR="00AF46AE" w:rsidRPr="009272DE" w:rsidRDefault="00AF46AE" w:rsidP="00AF46AE">
      <w:pPr>
        <w:pStyle w:val="a0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right="436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наличие условий для качественной изоляции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перед их запечатыванием.</w:t>
      </w:r>
    </w:p>
    <w:p w:rsidR="00AF46AE" w:rsidRPr="009272DE" w:rsidRDefault="00AF46AE" w:rsidP="00AF46AE">
      <w:pPr>
        <w:pStyle w:val="a0"/>
        <w:spacing w:line="321" w:lineRule="exact"/>
        <w:ind w:left="8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Fonts w:ascii="Times New Roman" w:hAnsi="Times New Roman" w:cs="Times New Roman"/>
          <w:b/>
          <w:sz w:val="24"/>
          <w:szCs w:val="24"/>
        </w:rPr>
        <w:t>Относительные</w:t>
      </w:r>
      <w:r w:rsidRPr="009272DE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b/>
          <w:sz w:val="24"/>
          <w:szCs w:val="24"/>
        </w:rPr>
        <w:t>противопоказания:</w:t>
      </w:r>
    </w:p>
    <w:p w:rsidR="00AF46AE" w:rsidRPr="009272DE" w:rsidRDefault="00AF46AE" w:rsidP="00AF46AE">
      <w:pPr>
        <w:pStyle w:val="a0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открытые,</w:t>
      </w:r>
      <w:r w:rsidRPr="009272D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хорошо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самоочищающиеся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;</w:t>
      </w:r>
    </w:p>
    <w:p w:rsidR="00AF46AE" w:rsidRPr="009272DE" w:rsidRDefault="00AF46AE" w:rsidP="00AF46AE">
      <w:pPr>
        <w:pStyle w:val="a0"/>
        <w:widowControl w:val="0"/>
        <w:numPr>
          <w:ilvl w:val="2"/>
          <w:numId w:val="27"/>
        </w:numPr>
        <w:autoSpaceDE w:val="0"/>
        <w:autoSpaceDN w:val="0"/>
        <w:spacing w:after="0" w:line="32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невозможность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полной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изоляции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от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слюны;</w:t>
      </w:r>
    </w:p>
    <w:p w:rsidR="00AF46AE" w:rsidRPr="009272DE" w:rsidRDefault="00AF46AE" w:rsidP="00AF46AE">
      <w:pPr>
        <w:pStyle w:val="a0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отсутствие кариеса в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фиссурах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на протяжении 4-х и более лет после прорезывания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зуба;</w:t>
      </w:r>
    </w:p>
    <w:p w:rsidR="00AF46AE" w:rsidRPr="009272DE" w:rsidRDefault="00AF46AE" w:rsidP="00AF46AE">
      <w:pPr>
        <w:pStyle w:val="a0"/>
        <w:widowControl w:val="0"/>
        <w:numPr>
          <w:ilvl w:val="2"/>
          <w:numId w:val="27"/>
        </w:numPr>
        <w:autoSpaceDE w:val="0"/>
        <w:autoSpaceDN w:val="0"/>
        <w:spacing w:after="0" w:line="32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наличие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кариозной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полости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на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любой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поверхности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зуба.</w:t>
      </w:r>
    </w:p>
    <w:p w:rsidR="00AF46AE" w:rsidRPr="009272DE" w:rsidRDefault="00AF46AE" w:rsidP="00AF46AE">
      <w:pPr>
        <w:pStyle w:val="a0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right="146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инвазивная герметизация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для широких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 открытых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.</w:t>
      </w:r>
    </w:p>
    <w:p w:rsidR="00AF46AE" w:rsidRPr="009272DE" w:rsidRDefault="00AF46AE" w:rsidP="00AF46A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7"/>
        <w:widowControl w:val="0"/>
        <w:numPr>
          <w:ilvl w:val="0"/>
          <w:numId w:val="21"/>
        </w:numPr>
        <w:tabs>
          <w:tab w:val="clear" w:pos="709"/>
        </w:tabs>
        <w:suppressAutoHyphens w:val="0"/>
        <w:autoSpaceDE w:val="0"/>
        <w:autoSpaceDN w:val="0"/>
        <w:spacing w:line="240" w:lineRule="auto"/>
        <w:jc w:val="both"/>
        <w:rPr>
          <w:b/>
        </w:rPr>
      </w:pPr>
      <w:r w:rsidRPr="009272DE">
        <w:rPr>
          <w:b/>
        </w:rPr>
        <w:t xml:space="preserve">СПОСОБЫ УКРЕПЛЕНИЯ ЗОН СЛАБОЙ МИНЕРАЛИЗАЦИИ ЭМАЛИ </w:t>
      </w:r>
    </w:p>
    <w:p w:rsidR="00AF46AE" w:rsidRPr="009272DE" w:rsidRDefault="00AF46AE" w:rsidP="00AF46AE">
      <w:pPr>
        <w:pStyle w:val="a7"/>
        <w:ind w:left="532"/>
        <w:jc w:val="both"/>
        <w:rPr>
          <w:b/>
        </w:rPr>
      </w:pPr>
    </w:p>
    <w:p w:rsidR="00AF46AE" w:rsidRPr="009272DE" w:rsidRDefault="00AF46AE" w:rsidP="009272DE">
      <w:pPr>
        <w:pStyle w:val="a7"/>
        <w:widowControl w:val="0"/>
        <w:numPr>
          <w:ilvl w:val="0"/>
          <w:numId w:val="39"/>
        </w:numPr>
        <w:autoSpaceDE w:val="0"/>
        <w:autoSpaceDN w:val="0"/>
        <w:spacing w:before="67" w:line="240" w:lineRule="auto"/>
        <w:jc w:val="both"/>
      </w:pPr>
      <w:proofErr w:type="spellStart"/>
      <w:r w:rsidRPr="009272DE">
        <w:rPr>
          <w:b/>
        </w:rPr>
        <w:t>Неинвазивная</w:t>
      </w:r>
      <w:proofErr w:type="spellEnd"/>
      <w:r w:rsidRPr="009272DE">
        <w:rPr>
          <w:b/>
        </w:rPr>
        <w:t xml:space="preserve"> </w:t>
      </w:r>
      <w:proofErr w:type="gramStart"/>
      <w:r w:rsidRPr="009272DE">
        <w:rPr>
          <w:b/>
        </w:rPr>
        <w:t>герметизация .</w:t>
      </w:r>
      <w:proofErr w:type="gramEnd"/>
      <w:r w:rsidRPr="009272DE">
        <w:rPr>
          <w:b/>
        </w:rPr>
        <w:t xml:space="preserve"> </w:t>
      </w:r>
      <w:r w:rsidRPr="009272DE">
        <w:t xml:space="preserve">Данный способ не требует предварительного препарирования эмали, подходит для открытых типов </w:t>
      </w:r>
      <w:proofErr w:type="spellStart"/>
      <w:r w:rsidRPr="009272DE">
        <w:t>фиссур</w:t>
      </w:r>
      <w:proofErr w:type="spellEnd"/>
      <w:r w:rsidRPr="009272DE">
        <w:t>. Этапы</w:t>
      </w:r>
      <w:r w:rsidRPr="009272DE">
        <w:rPr>
          <w:spacing w:val="-8"/>
        </w:rPr>
        <w:t xml:space="preserve"> </w:t>
      </w:r>
      <w:r w:rsidRPr="009272DE">
        <w:t>проведения</w:t>
      </w:r>
      <w:r w:rsidRPr="009272DE">
        <w:rPr>
          <w:spacing w:val="-5"/>
        </w:rPr>
        <w:t xml:space="preserve"> </w:t>
      </w:r>
      <w:proofErr w:type="spellStart"/>
      <w:r w:rsidRPr="009272DE">
        <w:t>неинвазивной</w:t>
      </w:r>
      <w:proofErr w:type="spellEnd"/>
      <w:r w:rsidRPr="009272DE">
        <w:rPr>
          <w:spacing w:val="-5"/>
        </w:rPr>
        <w:t xml:space="preserve"> </w:t>
      </w:r>
      <w:r w:rsidRPr="009272DE">
        <w:t>герметизации</w:t>
      </w:r>
      <w:r w:rsidRPr="009272DE">
        <w:rPr>
          <w:spacing w:val="-8"/>
        </w:rPr>
        <w:t xml:space="preserve"> </w:t>
      </w:r>
      <w:proofErr w:type="spellStart"/>
      <w:r w:rsidRPr="009272DE">
        <w:t>фиссур</w:t>
      </w:r>
      <w:proofErr w:type="spellEnd"/>
      <w:r w:rsidRPr="009272DE">
        <w:t>:</w:t>
      </w:r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</w:p>
    <w:p w:rsidR="00ED4414" w:rsidRPr="009272DE" w:rsidRDefault="00ED4414" w:rsidP="00ED4414">
      <w:pPr>
        <w:pStyle w:val="a7"/>
        <w:widowControl w:val="0"/>
        <w:numPr>
          <w:ilvl w:val="0"/>
          <w:numId w:val="20"/>
        </w:numPr>
        <w:tabs>
          <w:tab w:val="clear" w:pos="709"/>
          <w:tab w:val="left" w:pos="1448"/>
        </w:tabs>
        <w:suppressAutoHyphens w:val="0"/>
        <w:autoSpaceDE w:val="0"/>
        <w:autoSpaceDN w:val="0"/>
        <w:spacing w:before="2" w:line="321" w:lineRule="exact"/>
        <w:ind w:left="1147" w:right="38" w:firstLine="0"/>
        <w:jc w:val="both"/>
      </w:pPr>
      <w:r w:rsidRPr="009272DE">
        <w:t xml:space="preserve">Профессиональная гигиена </w:t>
      </w:r>
      <w:r w:rsidRPr="009272DE">
        <w:rPr>
          <w:spacing w:val="-67"/>
        </w:rPr>
        <w:t xml:space="preserve"> </w:t>
      </w:r>
      <w:r w:rsidRPr="009272DE">
        <w:t>рта (фторсодержащие препараты</w:t>
      </w:r>
      <w:r w:rsidRPr="009272DE">
        <w:rPr>
          <w:spacing w:val="1"/>
        </w:rPr>
        <w:t xml:space="preserve"> </w:t>
      </w:r>
      <w:r w:rsidRPr="009272DE">
        <w:t>исключены</w:t>
      </w:r>
      <w:r w:rsidRPr="009272DE">
        <w:rPr>
          <w:spacing w:val="-1"/>
        </w:rPr>
        <w:t xml:space="preserve"> </w:t>
      </w:r>
      <w:r w:rsidRPr="009272DE">
        <w:t>с</w:t>
      </w:r>
      <w:r w:rsidRPr="009272DE">
        <w:rPr>
          <w:spacing w:val="-4"/>
        </w:rPr>
        <w:t xml:space="preserve"> </w:t>
      </w:r>
      <w:r w:rsidRPr="009272DE">
        <w:t>целью</w:t>
      </w:r>
      <w:r w:rsidRPr="009272DE">
        <w:rPr>
          <w:spacing w:val="-1"/>
        </w:rPr>
        <w:t xml:space="preserve"> </w:t>
      </w:r>
      <w:r w:rsidRPr="009272DE">
        <w:t>предотвращения</w:t>
      </w:r>
      <w:r w:rsidRPr="009272DE">
        <w:rPr>
          <w:spacing w:val="-3"/>
        </w:rPr>
        <w:t xml:space="preserve"> </w:t>
      </w:r>
      <w:r w:rsidRPr="009272DE">
        <w:t>выпадения</w:t>
      </w:r>
      <w:r w:rsidRPr="009272DE">
        <w:rPr>
          <w:spacing w:val="-3"/>
        </w:rPr>
        <w:t xml:space="preserve"> </w:t>
      </w:r>
      <w:r w:rsidRPr="009272DE">
        <w:t>герметика)</w:t>
      </w:r>
    </w:p>
    <w:p w:rsidR="00ED4414" w:rsidRPr="009272DE" w:rsidRDefault="00ED4414" w:rsidP="00AF46AE">
      <w:pPr>
        <w:pStyle w:val="a0"/>
        <w:ind w:left="1164"/>
        <w:jc w:val="both"/>
        <w:rPr>
          <w:rFonts w:ascii="Times New Roman" w:hAnsi="Times New Roman" w:cs="Times New Roman"/>
          <w:sz w:val="24"/>
          <w:szCs w:val="24"/>
        </w:rPr>
        <w:sectPr w:rsidR="00ED4414" w:rsidRPr="009272DE">
          <w:footerReference w:type="even" r:id="rId12"/>
          <w:footerReference w:type="default" r:id="rId13"/>
          <w:pgSz w:w="11910" w:h="16840"/>
          <w:pgMar w:top="1040" w:right="700" w:bottom="1200" w:left="600" w:header="0" w:footer="930" w:gutter="0"/>
          <w:cols w:space="720"/>
        </w:sectPr>
      </w:pPr>
    </w:p>
    <w:p w:rsidR="00AF46AE" w:rsidRPr="009272DE" w:rsidRDefault="00AF46AE" w:rsidP="00AF46AE">
      <w:pPr>
        <w:pStyle w:val="a0"/>
        <w:ind w:left="1164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818788" cy="1038225"/>
            <wp:effectExtent l="0" t="0" r="0" b="0"/>
            <wp:docPr id="6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8788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414" w:rsidRPr="009272DE" w:rsidRDefault="00ED4414" w:rsidP="00ED4414">
      <w:pPr>
        <w:pStyle w:val="a7"/>
        <w:widowControl w:val="0"/>
        <w:numPr>
          <w:ilvl w:val="0"/>
          <w:numId w:val="20"/>
        </w:numPr>
        <w:tabs>
          <w:tab w:val="left" w:pos="1425"/>
          <w:tab w:val="left" w:pos="1426"/>
        </w:tabs>
        <w:suppressAutoHyphens w:val="0"/>
        <w:autoSpaceDE w:val="0"/>
        <w:autoSpaceDN w:val="0"/>
        <w:spacing w:line="242" w:lineRule="auto"/>
        <w:ind w:left="2328" w:right="77" w:hanging="1611"/>
        <w:jc w:val="both"/>
      </w:pPr>
      <w:r w:rsidRPr="009272DE">
        <w:rPr>
          <w:noProof/>
          <w:lang w:eastAsia="ru-RU"/>
        </w:rPr>
        <w:drawing>
          <wp:anchor distT="0" distB="0" distL="0" distR="0" simplePos="0" relativeHeight="251648512" behindDoc="0" locked="0" layoutInCell="1" allowOverlap="1">
            <wp:simplePos x="0" y="0"/>
            <wp:positionH relativeFrom="page">
              <wp:posOffset>1295400</wp:posOffset>
            </wp:positionH>
            <wp:positionV relativeFrom="paragraph">
              <wp:posOffset>292100</wp:posOffset>
            </wp:positionV>
            <wp:extent cx="1647825" cy="1114425"/>
            <wp:effectExtent l="19050" t="0" r="9525" b="0"/>
            <wp:wrapTopAndBottom/>
            <wp:docPr id="70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72DE">
        <w:t>Обработка водо-воздушной</w:t>
      </w:r>
      <w:r w:rsidRPr="009272DE">
        <w:rPr>
          <w:spacing w:val="-67"/>
        </w:rPr>
        <w:t xml:space="preserve"> </w:t>
      </w:r>
      <w:r w:rsidRPr="009272DE">
        <w:t>струёй</w:t>
      </w:r>
    </w:p>
    <w:p w:rsidR="00AF46AE" w:rsidRPr="009272DE" w:rsidRDefault="00AF46AE" w:rsidP="00AF46AE">
      <w:pPr>
        <w:pStyle w:val="a0"/>
        <w:spacing w:before="1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ED4414">
      <w:pPr>
        <w:pStyle w:val="a7"/>
        <w:widowControl w:val="0"/>
        <w:numPr>
          <w:ilvl w:val="0"/>
          <w:numId w:val="20"/>
        </w:numPr>
        <w:tabs>
          <w:tab w:val="left" w:pos="1418"/>
          <w:tab w:val="left" w:pos="1419"/>
        </w:tabs>
        <w:suppressAutoHyphens w:val="0"/>
        <w:autoSpaceDE w:val="0"/>
        <w:autoSpaceDN w:val="0"/>
        <w:spacing w:line="321" w:lineRule="exact"/>
        <w:ind w:left="851" w:right="49" w:firstLine="21"/>
        <w:jc w:val="both"/>
      </w:pPr>
      <w:r w:rsidRPr="009272DE">
        <w:t xml:space="preserve">Изоляция от слюны с </w:t>
      </w:r>
      <w:proofErr w:type="spellStart"/>
      <w:proofErr w:type="gramStart"/>
      <w:r w:rsidRPr="009272DE">
        <w:t>помо</w:t>
      </w:r>
      <w:proofErr w:type="spellEnd"/>
      <w:r w:rsidRPr="009272DE">
        <w:t>-</w:t>
      </w:r>
      <w:r w:rsidRPr="009272DE">
        <w:rPr>
          <w:spacing w:val="-67"/>
        </w:rPr>
        <w:t xml:space="preserve"> </w:t>
      </w:r>
      <w:proofErr w:type="spellStart"/>
      <w:r w:rsidRPr="009272DE">
        <w:t>щью</w:t>
      </w:r>
      <w:proofErr w:type="spellEnd"/>
      <w:proofErr w:type="gramEnd"/>
      <w:r w:rsidRPr="009272DE">
        <w:rPr>
          <w:spacing w:val="-3"/>
        </w:rPr>
        <w:t xml:space="preserve"> </w:t>
      </w:r>
      <w:r w:rsidRPr="009272DE">
        <w:t>ватных</w:t>
      </w:r>
      <w:r w:rsidRPr="009272DE">
        <w:rPr>
          <w:spacing w:val="-2"/>
        </w:rPr>
        <w:t xml:space="preserve"> </w:t>
      </w:r>
      <w:r w:rsidRPr="009272DE">
        <w:t>валиков</w:t>
      </w:r>
      <w:r w:rsidRPr="009272DE">
        <w:rPr>
          <w:spacing w:val="-4"/>
        </w:rPr>
        <w:t xml:space="preserve"> </w:t>
      </w:r>
      <w:r w:rsidRPr="009272DE">
        <w:t>или</w:t>
      </w:r>
      <w:r w:rsidRPr="009272DE">
        <w:rPr>
          <w:spacing w:val="-1"/>
        </w:rPr>
        <w:t xml:space="preserve"> </w:t>
      </w:r>
      <w:r w:rsidR="00ED4414" w:rsidRPr="009272DE">
        <w:t>коффер</w:t>
      </w:r>
      <w:r w:rsidR="00ED4414" w:rsidRPr="009272DE">
        <w:rPr>
          <w:noProof/>
          <w:lang w:eastAsia="ru-RU"/>
        </w:rPr>
        <w:drawing>
          <wp:anchor distT="0" distB="0" distL="0" distR="0" simplePos="0" relativeHeight="251662848" behindDoc="0" locked="0" layoutInCell="1" allowOverlap="1">
            <wp:simplePos x="0" y="0"/>
            <wp:positionH relativeFrom="page">
              <wp:posOffset>1295400</wp:posOffset>
            </wp:positionH>
            <wp:positionV relativeFrom="paragraph">
              <wp:posOffset>341630</wp:posOffset>
            </wp:positionV>
            <wp:extent cx="1743075" cy="1162050"/>
            <wp:effectExtent l="19050" t="0" r="9525" b="0"/>
            <wp:wrapTopAndBottom/>
            <wp:docPr id="3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72DE">
        <w:t>дама</w:t>
      </w:r>
    </w:p>
    <w:p w:rsidR="00AF46AE" w:rsidRPr="009272DE" w:rsidRDefault="00AF46AE" w:rsidP="00AF46AE">
      <w:pPr>
        <w:pStyle w:val="a0"/>
        <w:spacing w:before="3"/>
        <w:jc w:val="both"/>
        <w:rPr>
          <w:rFonts w:ascii="Times New Roman" w:hAnsi="Times New Roman" w:cs="Times New Roman"/>
          <w:sz w:val="24"/>
          <w:szCs w:val="24"/>
        </w:rPr>
      </w:pPr>
    </w:p>
    <w:p w:rsidR="00ED4414" w:rsidRPr="009272DE" w:rsidRDefault="00AF46AE" w:rsidP="00ED4414">
      <w:pPr>
        <w:pStyle w:val="a7"/>
        <w:widowControl w:val="0"/>
        <w:numPr>
          <w:ilvl w:val="0"/>
          <w:numId w:val="20"/>
        </w:numPr>
        <w:tabs>
          <w:tab w:val="clear" w:pos="709"/>
          <w:tab w:val="left" w:pos="730"/>
        </w:tabs>
        <w:suppressAutoHyphens w:val="0"/>
        <w:autoSpaceDE w:val="0"/>
        <w:autoSpaceDN w:val="0"/>
        <w:spacing w:line="240" w:lineRule="auto"/>
        <w:ind w:left="1557" w:right="790" w:hanging="1112"/>
        <w:jc w:val="both"/>
      </w:pPr>
      <w:r w:rsidRPr="009272DE">
        <w:t>Прот</w:t>
      </w:r>
      <w:r w:rsidR="00ED4414" w:rsidRPr="009272DE">
        <w:t>р</w:t>
      </w:r>
      <w:r w:rsidRPr="009272DE">
        <w:t>авливание 35%-м раствором</w:t>
      </w:r>
      <w:r w:rsidRPr="009272DE">
        <w:rPr>
          <w:spacing w:val="-67"/>
        </w:rPr>
        <w:t xml:space="preserve"> </w:t>
      </w:r>
      <w:r w:rsidR="00ED4414" w:rsidRPr="009272DE">
        <w:rPr>
          <w:spacing w:val="-67"/>
        </w:rPr>
        <w:t xml:space="preserve">    </w:t>
      </w:r>
      <w:r w:rsidRPr="009272DE">
        <w:t>ортофосфорной</w:t>
      </w:r>
      <w:r w:rsidRPr="009272DE">
        <w:rPr>
          <w:spacing w:val="-5"/>
        </w:rPr>
        <w:t xml:space="preserve"> </w:t>
      </w:r>
      <w:r w:rsidRPr="009272DE">
        <w:t>кислоты</w:t>
      </w:r>
      <w:r w:rsidRPr="009272DE">
        <w:rPr>
          <w:spacing w:val="-5"/>
        </w:rPr>
        <w:t xml:space="preserve"> </w:t>
      </w:r>
      <w:r w:rsidRPr="009272DE">
        <w:t>(10-15сек)</w:t>
      </w:r>
    </w:p>
    <w:p w:rsidR="00ED4414" w:rsidRPr="009272DE" w:rsidRDefault="00ED4414" w:rsidP="00ED4414">
      <w:pPr>
        <w:pStyle w:val="a7"/>
      </w:pPr>
      <w:r w:rsidRPr="009272DE">
        <w:rPr>
          <w:noProof/>
          <w:lang w:eastAsia="ru-RU"/>
        </w:rPr>
        <w:drawing>
          <wp:anchor distT="0" distB="0" distL="0" distR="0" simplePos="0" relativeHeight="251649536" behindDoc="0" locked="0" layoutInCell="1" allowOverlap="1">
            <wp:simplePos x="0" y="0"/>
            <wp:positionH relativeFrom="page">
              <wp:posOffset>1295400</wp:posOffset>
            </wp:positionH>
            <wp:positionV relativeFrom="paragraph">
              <wp:posOffset>82550</wp:posOffset>
            </wp:positionV>
            <wp:extent cx="1504950" cy="1457325"/>
            <wp:effectExtent l="19050" t="0" r="0" b="0"/>
            <wp:wrapTopAndBottom/>
            <wp:docPr id="69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4414" w:rsidRPr="009272DE" w:rsidRDefault="00ED4414" w:rsidP="00ED4414">
      <w:pPr>
        <w:pStyle w:val="a7"/>
        <w:widowControl w:val="0"/>
        <w:numPr>
          <w:ilvl w:val="0"/>
          <w:numId w:val="20"/>
        </w:numPr>
        <w:tabs>
          <w:tab w:val="clear" w:pos="709"/>
          <w:tab w:val="left" w:pos="730"/>
        </w:tabs>
        <w:suppressAutoHyphens w:val="0"/>
        <w:autoSpaceDE w:val="0"/>
        <w:autoSpaceDN w:val="0"/>
        <w:spacing w:line="240" w:lineRule="auto"/>
        <w:ind w:left="1557" w:right="790" w:hanging="1112"/>
        <w:jc w:val="both"/>
      </w:pPr>
      <w:r w:rsidRPr="009272DE">
        <w:t>Обработка водой, высушивание</w:t>
      </w:r>
      <w:r w:rsidRPr="009272DE">
        <w:rPr>
          <w:spacing w:val="-67"/>
        </w:rPr>
        <w:t xml:space="preserve"> </w:t>
      </w:r>
      <w:r w:rsidRPr="009272DE">
        <w:t>зуба</w:t>
      </w:r>
      <w:r w:rsidRPr="009272DE">
        <w:rPr>
          <w:spacing w:val="-1"/>
        </w:rPr>
        <w:t xml:space="preserve"> </w:t>
      </w:r>
      <w:r w:rsidRPr="009272DE">
        <w:t>(10-15</w:t>
      </w:r>
      <w:r w:rsidRPr="009272DE">
        <w:rPr>
          <w:spacing w:val="1"/>
        </w:rPr>
        <w:t xml:space="preserve"> </w:t>
      </w:r>
      <w:r w:rsidRPr="009272DE">
        <w:t>сек)</w:t>
      </w:r>
    </w:p>
    <w:p w:rsidR="00ED4414" w:rsidRPr="009272DE" w:rsidRDefault="00ED4414" w:rsidP="00AF46AE">
      <w:pPr>
        <w:pStyle w:val="a0"/>
        <w:spacing w:before="9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3872" behindDoc="0" locked="0" layoutInCell="1" allowOverlap="1">
            <wp:simplePos x="0" y="0"/>
            <wp:positionH relativeFrom="page">
              <wp:posOffset>1047750</wp:posOffset>
            </wp:positionH>
            <wp:positionV relativeFrom="paragraph">
              <wp:posOffset>92710</wp:posOffset>
            </wp:positionV>
            <wp:extent cx="933450" cy="1228725"/>
            <wp:effectExtent l="19050" t="0" r="0" b="0"/>
            <wp:wrapNone/>
            <wp:docPr id="4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4414" w:rsidRPr="009272DE" w:rsidRDefault="00ED4414" w:rsidP="00AF46AE">
      <w:pPr>
        <w:pStyle w:val="a0"/>
        <w:spacing w:before="9"/>
        <w:jc w:val="both"/>
        <w:rPr>
          <w:rFonts w:ascii="Times New Roman" w:hAnsi="Times New Roman" w:cs="Times New Roman"/>
          <w:sz w:val="24"/>
          <w:szCs w:val="24"/>
        </w:rPr>
      </w:pPr>
    </w:p>
    <w:p w:rsidR="00ED4414" w:rsidRPr="009272DE" w:rsidRDefault="00ED4414" w:rsidP="00AF46AE">
      <w:pPr>
        <w:pStyle w:val="a0"/>
        <w:spacing w:before="9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spacing w:before="9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spacing w:before="1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ED4414" w:rsidP="00AF46AE">
      <w:pPr>
        <w:pStyle w:val="a7"/>
        <w:widowControl w:val="0"/>
        <w:numPr>
          <w:ilvl w:val="0"/>
          <w:numId w:val="20"/>
        </w:numPr>
        <w:tabs>
          <w:tab w:val="left" w:pos="768"/>
        </w:tabs>
        <w:suppressAutoHyphens w:val="0"/>
        <w:autoSpaceDE w:val="0"/>
        <w:autoSpaceDN w:val="0"/>
        <w:spacing w:line="240" w:lineRule="auto"/>
        <w:ind w:left="768" w:hanging="284"/>
        <w:jc w:val="both"/>
      </w:pPr>
      <w:r w:rsidRPr="009272DE">
        <w:rPr>
          <w:noProof/>
          <w:lang w:eastAsia="ru-RU"/>
        </w:rPr>
        <w:lastRenderedPageBreak/>
        <w:drawing>
          <wp:anchor distT="0" distB="0" distL="0" distR="0" simplePos="0" relativeHeight="251650560" behindDoc="0" locked="0" layoutInCell="1" allowOverlap="1">
            <wp:simplePos x="0" y="0"/>
            <wp:positionH relativeFrom="page">
              <wp:posOffset>904875</wp:posOffset>
            </wp:positionH>
            <wp:positionV relativeFrom="paragraph">
              <wp:posOffset>365125</wp:posOffset>
            </wp:positionV>
            <wp:extent cx="1590675" cy="1562100"/>
            <wp:effectExtent l="19050" t="0" r="9525" b="0"/>
            <wp:wrapTopAndBottom/>
            <wp:docPr id="72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46AE" w:rsidRPr="009272DE">
        <w:t>Нанесение</w:t>
      </w:r>
      <w:r w:rsidR="00AF46AE" w:rsidRPr="009272DE">
        <w:rPr>
          <w:spacing w:val="-6"/>
        </w:rPr>
        <w:t xml:space="preserve"> </w:t>
      </w:r>
      <w:proofErr w:type="spellStart"/>
      <w:r w:rsidR="00AF46AE" w:rsidRPr="009272DE">
        <w:t>силанта</w:t>
      </w:r>
      <w:proofErr w:type="spellEnd"/>
      <w:r w:rsidR="00AF46AE" w:rsidRPr="009272DE">
        <w:rPr>
          <w:spacing w:val="-2"/>
        </w:rPr>
        <w:t xml:space="preserve"> </w:t>
      </w:r>
      <w:r w:rsidR="00AF46AE" w:rsidRPr="009272DE">
        <w:t>(герметика)</w:t>
      </w:r>
    </w:p>
    <w:p w:rsidR="00ED4414" w:rsidRPr="009272DE" w:rsidRDefault="00ED4414" w:rsidP="00ED4414">
      <w:pPr>
        <w:pStyle w:val="a7"/>
        <w:widowControl w:val="0"/>
        <w:numPr>
          <w:ilvl w:val="0"/>
          <w:numId w:val="20"/>
        </w:numPr>
        <w:tabs>
          <w:tab w:val="left" w:pos="1317"/>
          <w:tab w:val="left" w:pos="1318"/>
        </w:tabs>
        <w:suppressAutoHyphens w:val="0"/>
        <w:autoSpaceDE w:val="0"/>
        <w:autoSpaceDN w:val="0"/>
        <w:spacing w:line="240" w:lineRule="auto"/>
        <w:ind w:right="668" w:hanging="115"/>
        <w:jc w:val="left"/>
      </w:pPr>
      <w:r w:rsidRPr="009272DE">
        <w:rPr>
          <w:noProof/>
          <w:lang w:eastAsia="ru-RU"/>
        </w:rPr>
        <w:drawing>
          <wp:anchor distT="0" distB="0" distL="0" distR="0" simplePos="0" relativeHeight="251651584" behindDoc="0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357505</wp:posOffset>
            </wp:positionV>
            <wp:extent cx="1828800" cy="1266825"/>
            <wp:effectExtent l="19050" t="0" r="0" b="0"/>
            <wp:wrapTopAndBottom/>
            <wp:docPr id="7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72DE">
        <w:t xml:space="preserve">Распределение </w:t>
      </w:r>
      <w:proofErr w:type="spellStart"/>
      <w:r w:rsidRPr="009272DE">
        <w:t>силанта</w:t>
      </w:r>
      <w:proofErr w:type="spellEnd"/>
      <w:r w:rsidRPr="009272DE">
        <w:t xml:space="preserve"> тонким слоем</w:t>
      </w:r>
    </w:p>
    <w:p w:rsidR="00AF46AE" w:rsidRPr="009272DE" w:rsidRDefault="00AF46AE" w:rsidP="00AF46AE">
      <w:pPr>
        <w:pStyle w:val="a0"/>
        <w:spacing w:before="8"/>
        <w:jc w:val="both"/>
        <w:rPr>
          <w:rFonts w:ascii="Times New Roman" w:hAnsi="Times New Roman" w:cs="Times New Roman"/>
          <w:sz w:val="24"/>
          <w:szCs w:val="24"/>
        </w:rPr>
      </w:pPr>
    </w:p>
    <w:p w:rsidR="00ED4414" w:rsidRPr="009272DE" w:rsidRDefault="00ED4414" w:rsidP="00ED4414">
      <w:pPr>
        <w:pStyle w:val="a7"/>
        <w:widowControl w:val="0"/>
        <w:numPr>
          <w:ilvl w:val="0"/>
          <w:numId w:val="20"/>
        </w:numPr>
        <w:tabs>
          <w:tab w:val="left" w:pos="1233"/>
          <w:tab w:val="left" w:pos="1234"/>
        </w:tabs>
        <w:autoSpaceDE w:val="0"/>
        <w:autoSpaceDN w:val="0"/>
        <w:spacing w:line="240" w:lineRule="auto"/>
        <w:ind w:right="582" w:hanging="115"/>
        <w:jc w:val="left"/>
      </w:pPr>
      <w:r w:rsidRPr="009272DE">
        <w:rPr>
          <w:noProof/>
          <w:lang w:eastAsia="ru-RU"/>
        </w:rPr>
        <w:drawing>
          <wp:anchor distT="0" distB="0" distL="0" distR="0" simplePos="0" relativeHeight="251652608" behindDoc="0" locked="0" layoutInCell="1" allowOverlap="1">
            <wp:simplePos x="0" y="0"/>
            <wp:positionH relativeFrom="page">
              <wp:posOffset>934720</wp:posOffset>
            </wp:positionH>
            <wp:positionV relativeFrom="paragraph">
              <wp:posOffset>479425</wp:posOffset>
            </wp:positionV>
            <wp:extent cx="1695450" cy="1266825"/>
            <wp:effectExtent l="19050" t="0" r="0" b="0"/>
            <wp:wrapTopAndBottom/>
            <wp:docPr id="74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72DE">
        <w:t xml:space="preserve">Отверждение </w:t>
      </w:r>
      <w:proofErr w:type="spellStart"/>
      <w:r w:rsidRPr="009272DE">
        <w:t>фотополимеризационной</w:t>
      </w:r>
      <w:proofErr w:type="spellEnd"/>
      <w:r w:rsidRPr="009272DE">
        <w:rPr>
          <w:spacing w:val="-1"/>
        </w:rPr>
        <w:t xml:space="preserve"> </w:t>
      </w:r>
      <w:r w:rsidRPr="009272DE">
        <w:t>лампой</w:t>
      </w:r>
    </w:p>
    <w:p w:rsidR="00AF46AE" w:rsidRPr="009272DE" w:rsidRDefault="00AF46AE" w:rsidP="00AF46AE">
      <w:pPr>
        <w:pStyle w:val="a0"/>
        <w:spacing w:before="4"/>
        <w:jc w:val="both"/>
        <w:rPr>
          <w:rFonts w:ascii="Times New Roman" w:hAnsi="Times New Roman" w:cs="Times New Roman"/>
          <w:sz w:val="24"/>
          <w:szCs w:val="24"/>
        </w:rPr>
      </w:pPr>
    </w:p>
    <w:p w:rsidR="00ED4414" w:rsidRPr="009272DE" w:rsidRDefault="00ED4414" w:rsidP="00ED4414">
      <w:pPr>
        <w:pStyle w:val="a7"/>
        <w:widowControl w:val="0"/>
        <w:numPr>
          <w:ilvl w:val="0"/>
          <w:numId w:val="20"/>
        </w:numPr>
        <w:tabs>
          <w:tab w:val="left" w:pos="593"/>
        </w:tabs>
        <w:suppressAutoHyphens w:val="0"/>
        <w:autoSpaceDE w:val="0"/>
        <w:autoSpaceDN w:val="0"/>
        <w:spacing w:before="92" w:line="240" w:lineRule="auto"/>
        <w:ind w:right="38"/>
        <w:jc w:val="left"/>
      </w:pPr>
      <w:r w:rsidRPr="009272DE">
        <w:rPr>
          <w:noProof/>
          <w:lang w:eastAsia="ru-RU"/>
        </w:rPr>
        <w:drawing>
          <wp:anchor distT="0" distB="0" distL="0" distR="0" simplePos="0" relativeHeight="251664896" behindDoc="0" locked="0" layoutInCell="1" allowOverlap="1">
            <wp:simplePos x="0" y="0"/>
            <wp:positionH relativeFrom="page">
              <wp:posOffset>866775</wp:posOffset>
            </wp:positionH>
            <wp:positionV relativeFrom="paragraph">
              <wp:posOffset>567690</wp:posOffset>
            </wp:positionV>
            <wp:extent cx="1819275" cy="1295400"/>
            <wp:effectExtent l="19050" t="0" r="9525" b="0"/>
            <wp:wrapNone/>
            <wp:docPr id="88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5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72DE">
        <w:t xml:space="preserve">Проверка </w:t>
      </w:r>
      <w:proofErr w:type="spellStart"/>
      <w:r w:rsidRPr="009272DE">
        <w:t>окклюзионных</w:t>
      </w:r>
      <w:proofErr w:type="spellEnd"/>
      <w:r w:rsidRPr="009272DE">
        <w:t xml:space="preserve"> контактов копировальной бумагой </w:t>
      </w:r>
      <w:r w:rsidRPr="009272DE">
        <w:rPr>
          <w:spacing w:val="-67"/>
        </w:rPr>
        <w:t xml:space="preserve"> </w:t>
      </w:r>
      <w:r w:rsidRPr="009272DE">
        <w:t>(при необходимости провести сошли</w:t>
      </w:r>
      <w:r w:rsidRPr="009272DE">
        <w:rPr>
          <w:spacing w:val="-67"/>
        </w:rPr>
        <w:t xml:space="preserve"> </w:t>
      </w:r>
      <w:proofErr w:type="spellStart"/>
      <w:r w:rsidRPr="009272DE">
        <w:t>фовывание</w:t>
      </w:r>
      <w:proofErr w:type="spellEnd"/>
      <w:r w:rsidRPr="009272DE">
        <w:t>).</w:t>
      </w:r>
      <w:r w:rsidRPr="009272DE">
        <w:rPr>
          <w:spacing w:val="-4"/>
        </w:rPr>
        <w:t xml:space="preserve"> </w:t>
      </w:r>
      <w:r w:rsidRPr="009272DE">
        <w:t>Полирование</w:t>
      </w:r>
      <w:r w:rsidRPr="009272DE">
        <w:rPr>
          <w:spacing w:val="-7"/>
        </w:rPr>
        <w:t xml:space="preserve"> </w:t>
      </w:r>
      <w:r w:rsidRPr="009272DE">
        <w:t>циркулярной</w:t>
      </w:r>
      <w:r w:rsidRPr="009272DE">
        <w:rPr>
          <w:spacing w:val="-2"/>
        </w:rPr>
        <w:t xml:space="preserve"> </w:t>
      </w:r>
      <w:r w:rsidRPr="009272DE">
        <w:t>щёткой</w:t>
      </w:r>
    </w:p>
    <w:p w:rsidR="00ED4414" w:rsidRPr="009272DE" w:rsidRDefault="00ED4414" w:rsidP="00ED4414">
      <w:pPr>
        <w:pStyle w:val="a7"/>
      </w:pPr>
    </w:p>
    <w:p w:rsidR="00ED4414" w:rsidRPr="009272DE" w:rsidRDefault="00ED4414" w:rsidP="00ED4414">
      <w:pPr>
        <w:widowControl w:val="0"/>
        <w:tabs>
          <w:tab w:val="left" w:pos="593"/>
        </w:tabs>
        <w:autoSpaceDE w:val="0"/>
        <w:autoSpaceDN w:val="0"/>
        <w:spacing w:before="92" w:line="240" w:lineRule="auto"/>
        <w:ind w:right="38"/>
        <w:rPr>
          <w:rFonts w:ascii="Times New Roman" w:hAnsi="Times New Roman" w:cs="Times New Roman"/>
          <w:sz w:val="24"/>
          <w:szCs w:val="24"/>
        </w:rPr>
      </w:pPr>
    </w:p>
    <w:p w:rsidR="00ED4414" w:rsidRPr="009272DE" w:rsidRDefault="00ED4414" w:rsidP="00ED4414">
      <w:pPr>
        <w:widowControl w:val="0"/>
        <w:tabs>
          <w:tab w:val="left" w:pos="593"/>
        </w:tabs>
        <w:autoSpaceDE w:val="0"/>
        <w:autoSpaceDN w:val="0"/>
        <w:spacing w:before="92" w:line="240" w:lineRule="auto"/>
        <w:ind w:right="38"/>
        <w:rPr>
          <w:rFonts w:ascii="Times New Roman" w:hAnsi="Times New Roman" w:cs="Times New Roman"/>
          <w:sz w:val="24"/>
          <w:szCs w:val="24"/>
        </w:rPr>
      </w:pPr>
    </w:p>
    <w:p w:rsidR="00ED4414" w:rsidRPr="009272DE" w:rsidRDefault="00ED4414" w:rsidP="00ED4414">
      <w:pPr>
        <w:widowControl w:val="0"/>
        <w:tabs>
          <w:tab w:val="left" w:pos="593"/>
        </w:tabs>
        <w:autoSpaceDE w:val="0"/>
        <w:autoSpaceDN w:val="0"/>
        <w:spacing w:before="92" w:line="240" w:lineRule="auto"/>
        <w:ind w:right="38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ind w:left="6007"/>
        <w:jc w:val="both"/>
        <w:rPr>
          <w:rFonts w:ascii="Times New Roman" w:hAnsi="Times New Roman" w:cs="Times New Roman"/>
          <w:sz w:val="24"/>
          <w:szCs w:val="24"/>
        </w:rPr>
      </w:pPr>
    </w:p>
    <w:p w:rsidR="00ED4414" w:rsidRPr="009272DE" w:rsidRDefault="00ED4414" w:rsidP="00AF46AE">
      <w:pPr>
        <w:pStyle w:val="a0"/>
        <w:ind w:left="6007"/>
        <w:jc w:val="both"/>
        <w:rPr>
          <w:rFonts w:ascii="Times New Roman" w:hAnsi="Times New Roman" w:cs="Times New Roman"/>
          <w:sz w:val="24"/>
          <w:szCs w:val="24"/>
        </w:rPr>
        <w:sectPr w:rsidR="00ED4414" w:rsidRPr="009272DE" w:rsidSect="00ED4414">
          <w:pgSz w:w="11910" w:h="16840"/>
          <w:pgMar w:top="1120" w:right="700" w:bottom="1200" w:left="600" w:header="0" w:footer="930" w:gutter="0"/>
          <w:cols w:space="720"/>
        </w:sectPr>
      </w:pPr>
    </w:p>
    <w:p w:rsidR="00AF46AE" w:rsidRPr="009272DE" w:rsidRDefault="00AF46AE" w:rsidP="00AF46AE">
      <w:pPr>
        <w:pStyle w:val="a0"/>
        <w:ind w:left="6007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jc w:val="both"/>
        <w:rPr>
          <w:rFonts w:ascii="Times New Roman" w:hAnsi="Times New Roman" w:cs="Times New Roman"/>
          <w:sz w:val="24"/>
          <w:szCs w:val="24"/>
        </w:rPr>
        <w:sectPr w:rsidR="00AF46AE" w:rsidRPr="009272DE" w:rsidSect="00ED4414">
          <w:type w:val="continuous"/>
          <w:pgSz w:w="11910" w:h="16840"/>
          <w:pgMar w:top="1120" w:right="700" w:bottom="1200" w:left="600" w:header="0" w:footer="930" w:gutter="0"/>
          <w:cols w:space="720"/>
        </w:sectPr>
      </w:pPr>
    </w:p>
    <w:p w:rsidR="00AF46AE" w:rsidRPr="009272DE" w:rsidRDefault="00AF46AE" w:rsidP="00ED4414">
      <w:pPr>
        <w:pStyle w:val="a7"/>
        <w:widowControl w:val="0"/>
        <w:numPr>
          <w:ilvl w:val="0"/>
          <w:numId w:val="20"/>
        </w:numPr>
        <w:tabs>
          <w:tab w:val="clear" w:pos="709"/>
          <w:tab w:val="left" w:pos="142"/>
          <w:tab w:val="left" w:pos="284"/>
        </w:tabs>
        <w:autoSpaceDE w:val="0"/>
        <w:autoSpaceDN w:val="0"/>
        <w:spacing w:line="240" w:lineRule="auto"/>
        <w:ind w:right="533" w:hanging="398"/>
      </w:pPr>
      <w:r w:rsidRPr="009272DE">
        <w:rPr>
          <w:spacing w:val="-2"/>
        </w:rPr>
        <w:t>А</w:t>
      </w:r>
      <w:r w:rsidRPr="009272DE">
        <w:t>ппликация</w:t>
      </w:r>
      <w:r w:rsidRPr="009272DE">
        <w:rPr>
          <w:spacing w:val="1"/>
        </w:rPr>
        <w:t xml:space="preserve"> </w:t>
      </w:r>
      <w:r w:rsidRPr="009272DE">
        <w:t>фторсодержащих растворов</w:t>
      </w:r>
      <w:r w:rsidRPr="009272DE">
        <w:rPr>
          <w:spacing w:val="1"/>
        </w:rPr>
        <w:t xml:space="preserve"> </w:t>
      </w:r>
      <w:r w:rsidRPr="009272DE">
        <w:t>на</w:t>
      </w:r>
      <w:r w:rsidRPr="009272DE">
        <w:rPr>
          <w:spacing w:val="-1"/>
        </w:rPr>
        <w:t xml:space="preserve"> </w:t>
      </w:r>
      <w:r w:rsidRPr="009272DE">
        <w:t>эмаль,</w:t>
      </w:r>
      <w:r w:rsidRPr="009272DE">
        <w:rPr>
          <w:spacing w:val="-1"/>
        </w:rPr>
        <w:t xml:space="preserve"> </w:t>
      </w:r>
      <w:r w:rsidRPr="009272DE">
        <w:t>нанесение</w:t>
      </w:r>
      <w:r w:rsidRPr="009272DE">
        <w:rPr>
          <w:spacing w:val="-1"/>
        </w:rPr>
        <w:t xml:space="preserve"> </w:t>
      </w:r>
      <w:r w:rsidRPr="009272DE">
        <w:t>фтор-лак</w:t>
      </w:r>
    </w:p>
    <w:p w:rsidR="00AF46AE" w:rsidRPr="009272DE" w:rsidRDefault="00AF46AE" w:rsidP="00AF46AE">
      <w:pPr>
        <w:jc w:val="both"/>
        <w:rPr>
          <w:rFonts w:ascii="Times New Roman" w:hAnsi="Times New Roman" w:cs="Times New Roman"/>
          <w:sz w:val="24"/>
          <w:szCs w:val="24"/>
        </w:rPr>
        <w:sectPr w:rsidR="00AF46AE" w:rsidRPr="009272DE" w:rsidSect="00ED4414">
          <w:type w:val="continuous"/>
          <w:pgSz w:w="11910" w:h="16840"/>
          <w:pgMar w:top="1040" w:right="700" w:bottom="280" w:left="600" w:header="720" w:footer="720" w:gutter="0"/>
          <w:cols w:space="720"/>
        </w:sectPr>
      </w:pPr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</w:p>
    <w:p w:rsidR="00ED4414" w:rsidRPr="009272DE" w:rsidRDefault="00ED4414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  <w:sectPr w:rsidR="00ED4414" w:rsidRPr="009272DE" w:rsidSect="00ED4414">
          <w:type w:val="continuous"/>
          <w:pgSz w:w="11910" w:h="16840"/>
          <w:pgMar w:top="1040" w:right="700" w:bottom="280" w:left="600" w:header="720" w:footer="720" w:gutter="0"/>
          <w:cols w:space="720"/>
        </w:sectPr>
      </w:pPr>
      <w:r w:rsidRPr="009272D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39994" cy="1225867"/>
            <wp:effectExtent l="0" t="0" r="0" b="0"/>
            <wp:docPr id="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9994" cy="1225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spacing w:before="4"/>
        <w:jc w:val="both"/>
        <w:rPr>
          <w:rFonts w:ascii="Times New Roman" w:hAnsi="Times New Roman" w:cs="Times New Roman"/>
          <w:sz w:val="24"/>
          <w:szCs w:val="24"/>
        </w:rPr>
      </w:pPr>
    </w:p>
    <w:p w:rsidR="00231C48" w:rsidRPr="009272DE" w:rsidRDefault="00231C48" w:rsidP="00AF46AE">
      <w:pPr>
        <w:pStyle w:val="a0"/>
        <w:spacing w:before="4"/>
        <w:jc w:val="both"/>
        <w:rPr>
          <w:rFonts w:ascii="Times New Roman" w:hAnsi="Times New Roman" w:cs="Times New Roman"/>
          <w:sz w:val="24"/>
          <w:szCs w:val="24"/>
        </w:rPr>
      </w:pPr>
    </w:p>
    <w:p w:rsidR="00231C48" w:rsidRPr="009272DE" w:rsidRDefault="00231C48" w:rsidP="00AF46AE">
      <w:pPr>
        <w:pStyle w:val="a0"/>
        <w:spacing w:before="4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widowControl w:val="0"/>
        <w:numPr>
          <w:ilvl w:val="0"/>
          <w:numId w:val="28"/>
        </w:numPr>
        <w:autoSpaceDE w:val="0"/>
        <w:autoSpaceDN w:val="0"/>
        <w:spacing w:before="89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b/>
          <w:sz w:val="24"/>
          <w:szCs w:val="24"/>
        </w:rPr>
        <w:t>Инвазивная</w:t>
      </w:r>
      <w:r w:rsidRPr="009272DE">
        <w:rPr>
          <w:rFonts w:ascii="Times New Roman" w:hAnsi="Times New Roman" w:cs="Times New Roman"/>
          <w:b/>
          <w:spacing w:val="3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b/>
          <w:sz w:val="24"/>
          <w:szCs w:val="24"/>
        </w:rPr>
        <w:t>герметизация</w:t>
      </w:r>
      <w:r w:rsidRPr="009272DE">
        <w:rPr>
          <w:rFonts w:ascii="Times New Roman" w:hAnsi="Times New Roman" w:cs="Times New Roman"/>
          <w:b/>
          <w:spacing w:val="30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b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–</w:t>
      </w:r>
      <w:r w:rsidRPr="009272DE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раскрытие</w:t>
      </w:r>
      <w:r w:rsidRPr="009272DE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бором</w:t>
      </w:r>
      <w:r w:rsidRPr="009272DE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</w:t>
      </w:r>
      <w:r w:rsidRPr="009272DE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заливка</w:t>
      </w:r>
      <w:r w:rsidRPr="009272DE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гер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-</w:t>
      </w:r>
      <w:r w:rsidRPr="009272D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метиком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.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Показана для узких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глубоких</w:t>
      </w:r>
      <w:r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.</w:t>
      </w:r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ind w:left="2618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Этапы</w:t>
      </w:r>
      <w:r w:rsidRPr="009272D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проведения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инвазивной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герметизации</w:t>
      </w:r>
      <w:r w:rsidRPr="009272D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</w:p>
    <w:p w:rsidR="00AF46AE" w:rsidRPr="009272DE" w:rsidRDefault="00AF46AE" w:rsidP="00AF46AE">
      <w:pPr>
        <w:pStyle w:val="a0"/>
        <w:spacing w:before="8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ind w:left="647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60761" cy="1123950"/>
            <wp:effectExtent l="0" t="0" r="0" b="0"/>
            <wp:docPr id="77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7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0761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6AE" w:rsidRPr="009272DE" w:rsidRDefault="00AF46AE" w:rsidP="00AF46AE">
      <w:pPr>
        <w:jc w:val="both"/>
        <w:rPr>
          <w:rFonts w:ascii="Times New Roman" w:hAnsi="Times New Roman" w:cs="Times New Roman"/>
          <w:sz w:val="24"/>
          <w:szCs w:val="24"/>
        </w:rPr>
        <w:sectPr w:rsidR="00AF46AE" w:rsidRPr="009272DE">
          <w:type w:val="continuous"/>
          <w:pgSz w:w="11910" w:h="16840"/>
          <w:pgMar w:top="1040" w:right="700" w:bottom="280" w:left="600" w:header="720" w:footer="720" w:gutter="0"/>
          <w:cols w:space="720"/>
        </w:sectPr>
      </w:pPr>
    </w:p>
    <w:p w:rsidR="00AF46AE" w:rsidRPr="009272DE" w:rsidRDefault="00AF46AE" w:rsidP="00ED4414">
      <w:pPr>
        <w:pStyle w:val="a7"/>
        <w:widowControl w:val="0"/>
        <w:numPr>
          <w:ilvl w:val="1"/>
          <w:numId w:val="29"/>
        </w:numPr>
        <w:tabs>
          <w:tab w:val="clear" w:pos="709"/>
          <w:tab w:val="left" w:pos="1447"/>
          <w:tab w:val="left" w:pos="1448"/>
        </w:tabs>
        <w:suppressAutoHyphens w:val="0"/>
        <w:autoSpaceDE w:val="0"/>
        <w:autoSpaceDN w:val="0"/>
        <w:spacing w:before="132" w:line="242" w:lineRule="auto"/>
        <w:ind w:right="38" w:firstLine="130"/>
      </w:pPr>
      <w:r w:rsidRPr="009272DE">
        <w:rPr>
          <w:noProof/>
          <w:lang w:eastAsia="ru-RU"/>
        </w:rPr>
        <w:drawing>
          <wp:anchor distT="0" distB="0" distL="0" distR="0" simplePos="0" relativeHeight="251660800" behindDoc="0" locked="0" layoutInCell="1" allowOverlap="1">
            <wp:simplePos x="0" y="0"/>
            <wp:positionH relativeFrom="page">
              <wp:posOffset>1181100</wp:posOffset>
            </wp:positionH>
            <wp:positionV relativeFrom="paragraph">
              <wp:posOffset>-1124199</wp:posOffset>
            </wp:positionV>
            <wp:extent cx="1888236" cy="1211579"/>
            <wp:effectExtent l="0" t="0" r="0" b="0"/>
            <wp:wrapNone/>
            <wp:docPr id="78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6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8236" cy="1211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72DE">
        <w:t>Профессиональная гигиена</w:t>
      </w:r>
      <w:r w:rsidRPr="009272DE">
        <w:rPr>
          <w:spacing w:val="1"/>
        </w:rPr>
        <w:t xml:space="preserve"> </w:t>
      </w:r>
      <w:r w:rsidRPr="009272DE">
        <w:t>рта</w:t>
      </w:r>
      <w:r w:rsidRPr="009272DE">
        <w:rPr>
          <w:spacing w:val="-1"/>
        </w:rPr>
        <w:t xml:space="preserve"> </w:t>
      </w:r>
      <w:r w:rsidRPr="009272DE">
        <w:t>и</w:t>
      </w:r>
      <w:r w:rsidRPr="009272DE">
        <w:rPr>
          <w:spacing w:val="-3"/>
        </w:rPr>
        <w:t xml:space="preserve"> </w:t>
      </w:r>
      <w:r w:rsidRPr="009272DE">
        <w:t>очистка</w:t>
      </w:r>
      <w:r w:rsidRPr="009272DE">
        <w:rPr>
          <w:spacing w:val="-4"/>
        </w:rPr>
        <w:t xml:space="preserve"> </w:t>
      </w:r>
      <w:r w:rsidRPr="009272DE">
        <w:t>жевательных</w:t>
      </w:r>
      <w:r w:rsidRPr="009272DE">
        <w:rPr>
          <w:spacing w:val="1"/>
        </w:rPr>
        <w:t xml:space="preserve"> </w:t>
      </w:r>
      <w:r w:rsidRPr="009272DE">
        <w:t>поверх-</w:t>
      </w:r>
    </w:p>
    <w:p w:rsidR="00AF46AE" w:rsidRPr="009272DE" w:rsidRDefault="00AF46AE" w:rsidP="00AF46AE">
      <w:pPr>
        <w:pStyle w:val="a0"/>
        <w:spacing w:line="317" w:lineRule="exact"/>
        <w:ind w:left="232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ностей</w:t>
      </w:r>
      <w:proofErr w:type="spellEnd"/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3632" behindDoc="0" locked="0" layoutInCell="1" allowOverlap="1">
            <wp:simplePos x="0" y="0"/>
            <wp:positionH relativeFrom="page">
              <wp:posOffset>1543811</wp:posOffset>
            </wp:positionH>
            <wp:positionV relativeFrom="paragraph">
              <wp:posOffset>207789</wp:posOffset>
            </wp:positionV>
            <wp:extent cx="1615432" cy="1209675"/>
            <wp:effectExtent l="0" t="0" r="0" b="0"/>
            <wp:wrapTopAndBottom/>
            <wp:docPr id="79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7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32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46AE" w:rsidRPr="009272DE" w:rsidRDefault="00AF46AE" w:rsidP="00ED4414">
      <w:pPr>
        <w:pStyle w:val="a7"/>
        <w:widowControl w:val="0"/>
        <w:numPr>
          <w:ilvl w:val="1"/>
          <w:numId w:val="29"/>
        </w:numPr>
        <w:tabs>
          <w:tab w:val="clear" w:pos="709"/>
          <w:tab w:val="left" w:pos="829"/>
        </w:tabs>
        <w:suppressAutoHyphens w:val="0"/>
        <w:autoSpaceDE w:val="0"/>
        <w:autoSpaceDN w:val="0"/>
        <w:spacing w:line="240" w:lineRule="auto"/>
        <w:ind w:left="350" w:right="65" w:firstLine="194"/>
      </w:pPr>
      <w:r w:rsidRPr="009272DE">
        <w:t xml:space="preserve">Раскрытие </w:t>
      </w:r>
      <w:proofErr w:type="spellStart"/>
      <w:r w:rsidRPr="009272DE">
        <w:t>фиссур</w:t>
      </w:r>
      <w:proofErr w:type="spellEnd"/>
      <w:r w:rsidRPr="009272DE">
        <w:t xml:space="preserve"> (расширение</w:t>
      </w:r>
      <w:r w:rsidRPr="009272DE">
        <w:rPr>
          <w:spacing w:val="1"/>
        </w:rPr>
        <w:t xml:space="preserve"> </w:t>
      </w:r>
      <w:r w:rsidRPr="009272DE">
        <w:t xml:space="preserve">входа с помощью алмазного </w:t>
      </w:r>
      <w:proofErr w:type="gramStart"/>
      <w:r w:rsidRPr="009272DE">
        <w:t>шило-</w:t>
      </w:r>
      <w:r w:rsidRPr="009272DE">
        <w:rPr>
          <w:spacing w:val="1"/>
        </w:rPr>
        <w:t xml:space="preserve"> </w:t>
      </w:r>
      <w:r w:rsidRPr="009272DE">
        <w:t>видного</w:t>
      </w:r>
      <w:proofErr w:type="gramEnd"/>
      <w:r w:rsidRPr="009272DE">
        <w:rPr>
          <w:spacing w:val="-6"/>
        </w:rPr>
        <w:t xml:space="preserve"> </w:t>
      </w:r>
      <w:r w:rsidRPr="009272DE">
        <w:t>бора</w:t>
      </w:r>
      <w:r w:rsidRPr="009272DE">
        <w:rPr>
          <w:spacing w:val="-5"/>
        </w:rPr>
        <w:t xml:space="preserve"> </w:t>
      </w:r>
      <w:r w:rsidRPr="009272DE">
        <w:t>для</w:t>
      </w:r>
      <w:r w:rsidRPr="009272DE">
        <w:rPr>
          <w:spacing w:val="-2"/>
        </w:rPr>
        <w:t xml:space="preserve"> </w:t>
      </w:r>
      <w:r w:rsidRPr="009272DE">
        <w:t>визуального</w:t>
      </w:r>
      <w:r w:rsidRPr="009272DE">
        <w:rPr>
          <w:spacing w:val="-4"/>
        </w:rPr>
        <w:t xml:space="preserve"> </w:t>
      </w:r>
      <w:proofErr w:type="spellStart"/>
      <w:r w:rsidRPr="009272DE">
        <w:t>осмот</w:t>
      </w:r>
      <w:proofErr w:type="spellEnd"/>
      <w:r w:rsidRPr="009272DE">
        <w:t>-</w:t>
      </w:r>
    </w:p>
    <w:p w:rsidR="00AF46AE" w:rsidRPr="009272DE" w:rsidRDefault="00AF46AE" w:rsidP="00AF46AE">
      <w:pPr>
        <w:pStyle w:val="a0"/>
        <w:spacing w:line="321" w:lineRule="exact"/>
        <w:ind w:left="241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ра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)</w:t>
      </w:r>
    </w:p>
    <w:p w:rsidR="00AF46AE" w:rsidRPr="009272DE" w:rsidRDefault="00231C48" w:rsidP="00ED4414">
      <w:pPr>
        <w:pStyle w:val="a7"/>
        <w:widowControl w:val="0"/>
        <w:numPr>
          <w:ilvl w:val="1"/>
          <w:numId w:val="29"/>
        </w:numPr>
        <w:tabs>
          <w:tab w:val="clear" w:pos="709"/>
          <w:tab w:val="left" w:pos="1058"/>
          <w:tab w:val="left" w:pos="1059"/>
        </w:tabs>
        <w:suppressAutoHyphens w:val="0"/>
        <w:autoSpaceDE w:val="0"/>
        <w:autoSpaceDN w:val="0"/>
        <w:spacing w:line="240" w:lineRule="auto"/>
        <w:ind w:left="532" w:right="529" w:hanging="183"/>
      </w:pPr>
      <w:r w:rsidRPr="009272DE">
        <w:rPr>
          <w:spacing w:val="-2"/>
        </w:rPr>
        <w:t>П</w:t>
      </w:r>
      <w:r w:rsidR="00AF46AE" w:rsidRPr="009272DE">
        <w:rPr>
          <w:spacing w:val="-2"/>
        </w:rPr>
        <w:t xml:space="preserve">ротравливание. </w:t>
      </w:r>
      <w:r w:rsidR="00AF46AE" w:rsidRPr="009272DE">
        <w:t>Обработка струёй воды (20-30</w:t>
      </w:r>
      <w:r w:rsidR="00AF46AE" w:rsidRPr="009272DE">
        <w:rPr>
          <w:spacing w:val="-67"/>
        </w:rPr>
        <w:t xml:space="preserve"> </w:t>
      </w:r>
      <w:r w:rsidR="00AF46AE" w:rsidRPr="009272DE">
        <w:t>сек)</w:t>
      </w:r>
      <w:r w:rsidR="00AF46AE" w:rsidRPr="009272DE">
        <w:rPr>
          <w:spacing w:val="-2"/>
        </w:rPr>
        <w:t xml:space="preserve"> </w:t>
      </w:r>
      <w:r w:rsidR="00AF46AE" w:rsidRPr="009272DE">
        <w:t>и</w:t>
      </w:r>
      <w:r w:rsidR="00AF46AE" w:rsidRPr="009272DE">
        <w:rPr>
          <w:spacing w:val="-1"/>
        </w:rPr>
        <w:t xml:space="preserve"> </w:t>
      </w:r>
      <w:r w:rsidR="00AF46AE" w:rsidRPr="009272DE">
        <w:t>высушивание</w:t>
      </w:r>
      <w:r w:rsidR="00AF46AE" w:rsidRPr="009272DE">
        <w:rPr>
          <w:spacing w:val="-3"/>
        </w:rPr>
        <w:t xml:space="preserve"> </w:t>
      </w:r>
      <w:r w:rsidR="00AF46AE" w:rsidRPr="009272DE">
        <w:t>поверхности</w:t>
      </w:r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spacing w:before="4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231C48" w:rsidP="00ED4414">
      <w:pPr>
        <w:pStyle w:val="a7"/>
        <w:widowControl w:val="0"/>
        <w:numPr>
          <w:ilvl w:val="1"/>
          <w:numId w:val="29"/>
        </w:numPr>
        <w:tabs>
          <w:tab w:val="clear" w:pos="709"/>
          <w:tab w:val="left" w:pos="1365"/>
          <w:tab w:val="left" w:pos="1366"/>
        </w:tabs>
        <w:suppressAutoHyphens w:val="0"/>
        <w:autoSpaceDE w:val="0"/>
        <w:autoSpaceDN w:val="0"/>
        <w:spacing w:line="240" w:lineRule="auto"/>
        <w:ind w:left="1365" w:hanging="709"/>
      </w:pPr>
      <w:r w:rsidRPr="009272DE">
        <w:rPr>
          <w:noProof/>
          <w:lang w:eastAsia="ru-RU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page">
              <wp:posOffset>1666875</wp:posOffset>
            </wp:positionH>
            <wp:positionV relativeFrom="paragraph">
              <wp:posOffset>249555</wp:posOffset>
            </wp:positionV>
            <wp:extent cx="1400175" cy="1514475"/>
            <wp:effectExtent l="19050" t="0" r="9525" b="0"/>
            <wp:wrapTopAndBottom/>
            <wp:docPr id="80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8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46AE" w:rsidRPr="009272DE">
        <w:t>Нанесение</w:t>
      </w:r>
      <w:r w:rsidR="00AF46AE" w:rsidRPr="009272DE">
        <w:rPr>
          <w:spacing w:val="-5"/>
        </w:rPr>
        <w:t xml:space="preserve"> </w:t>
      </w:r>
      <w:r w:rsidR="00AF46AE" w:rsidRPr="009272DE">
        <w:t>бонд-системы</w:t>
      </w:r>
    </w:p>
    <w:p w:rsidR="00AF46AE" w:rsidRPr="009272DE" w:rsidRDefault="00AF46AE" w:rsidP="00AF46AE">
      <w:pPr>
        <w:jc w:val="both"/>
        <w:rPr>
          <w:rFonts w:ascii="Times New Roman" w:hAnsi="Times New Roman" w:cs="Times New Roman"/>
          <w:sz w:val="24"/>
          <w:szCs w:val="24"/>
        </w:rPr>
        <w:sectPr w:rsidR="00AF46AE" w:rsidRPr="009272DE">
          <w:type w:val="continuous"/>
          <w:pgSz w:w="11910" w:h="16840"/>
          <w:pgMar w:top="1040" w:right="700" w:bottom="280" w:left="600" w:header="720" w:footer="720" w:gutter="0"/>
          <w:cols w:num="2" w:space="720" w:equalWidth="0">
            <w:col w:w="4892" w:space="490"/>
            <w:col w:w="5228"/>
          </w:cols>
        </w:sectPr>
      </w:pPr>
    </w:p>
    <w:p w:rsidR="00AF46AE" w:rsidRPr="009272DE" w:rsidRDefault="00AF46AE" w:rsidP="00AF46AE">
      <w:pPr>
        <w:pStyle w:val="a0"/>
        <w:ind w:left="1149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833966" cy="1037272"/>
            <wp:effectExtent l="0" t="0" r="0" b="0"/>
            <wp:docPr id="81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9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3966" cy="1037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6AE" w:rsidRPr="009272DE" w:rsidRDefault="00AF46AE" w:rsidP="00AF46AE">
      <w:pPr>
        <w:jc w:val="both"/>
        <w:rPr>
          <w:rFonts w:ascii="Times New Roman" w:hAnsi="Times New Roman" w:cs="Times New Roman"/>
          <w:sz w:val="24"/>
          <w:szCs w:val="24"/>
        </w:rPr>
        <w:sectPr w:rsidR="00AF46AE" w:rsidRPr="009272DE">
          <w:pgSz w:w="11910" w:h="16840"/>
          <w:pgMar w:top="1120" w:right="700" w:bottom="1200" w:left="600" w:header="0" w:footer="930" w:gutter="0"/>
          <w:cols w:space="720"/>
        </w:sectPr>
      </w:pPr>
    </w:p>
    <w:p w:rsidR="00AF46AE" w:rsidRPr="009272DE" w:rsidRDefault="00AF46AE" w:rsidP="00ED4414">
      <w:pPr>
        <w:pStyle w:val="a7"/>
        <w:widowControl w:val="0"/>
        <w:numPr>
          <w:ilvl w:val="1"/>
          <w:numId w:val="29"/>
        </w:numPr>
        <w:tabs>
          <w:tab w:val="clear" w:pos="709"/>
          <w:tab w:val="left" w:pos="1311"/>
        </w:tabs>
        <w:suppressAutoHyphens w:val="0"/>
        <w:autoSpaceDE w:val="0"/>
        <w:autoSpaceDN w:val="0"/>
        <w:spacing w:line="320" w:lineRule="exact"/>
        <w:ind w:left="1310" w:hanging="284"/>
      </w:pPr>
      <w:r w:rsidRPr="009272DE">
        <w:rPr>
          <w:noProof/>
          <w:lang w:eastAsia="ru-RU"/>
        </w:rPr>
        <w:drawing>
          <wp:anchor distT="0" distB="0" distL="0" distR="0" simplePos="0" relativeHeight="251661824" behindDoc="0" locked="0" layoutInCell="1" allowOverlap="1">
            <wp:simplePos x="0" y="0"/>
            <wp:positionH relativeFrom="page">
              <wp:posOffset>4716779</wp:posOffset>
            </wp:positionH>
            <wp:positionV relativeFrom="page">
              <wp:posOffset>719327</wp:posOffset>
            </wp:positionV>
            <wp:extent cx="1789176" cy="1162811"/>
            <wp:effectExtent l="0" t="0" r="0" b="0"/>
            <wp:wrapNone/>
            <wp:docPr id="82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0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9176" cy="1162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72DE">
        <w:t>Полимеризация</w:t>
      </w:r>
      <w:r w:rsidRPr="009272DE">
        <w:rPr>
          <w:spacing w:val="-5"/>
        </w:rPr>
        <w:t xml:space="preserve"> </w:t>
      </w:r>
      <w:r w:rsidRPr="009272DE">
        <w:t>лампой</w:t>
      </w:r>
    </w:p>
    <w:p w:rsidR="00AF46AE" w:rsidRPr="009272DE" w:rsidRDefault="00AF46AE" w:rsidP="00AF46AE">
      <w:pPr>
        <w:pStyle w:val="a0"/>
        <w:spacing w:before="1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5680" behindDoc="0" locked="0" layoutInCell="1" allowOverlap="1">
            <wp:simplePos x="0" y="0"/>
            <wp:positionH relativeFrom="page">
              <wp:posOffset>1225296</wp:posOffset>
            </wp:positionH>
            <wp:positionV relativeFrom="paragraph">
              <wp:posOffset>207946</wp:posOffset>
            </wp:positionV>
            <wp:extent cx="1610326" cy="1133475"/>
            <wp:effectExtent l="0" t="0" r="0" b="0"/>
            <wp:wrapTopAndBottom/>
            <wp:docPr id="83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1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0326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46AE" w:rsidRPr="009272DE" w:rsidRDefault="00AF46AE" w:rsidP="00ED4414">
      <w:pPr>
        <w:pStyle w:val="a7"/>
        <w:widowControl w:val="0"/>
        <w:numPr>
          <w:ilvl w:val="1"/>
          <w:numId w:val="29"/>
        </w:numPr>
        <w:tabs>
          <w:tab w:val="clear" w:pos="709"/>
          <w:tab w:val="left" w:pos="1201"/>
        </w:tabs>
        <w:suppressAutoHyphens w:val="0"/>
        <w:autoSpaceDE w:val="0"/>
        <w:autoSpaceDN w:val="0"/>
        <w:spacing w:line="240" w:lineRule="auto"/>
        <w:ind w:left="1200" w:hanging="284"/>
      </w:pPr>
      <w:r w:rsidRPr="009272DE">
        <w:t>Распределение</w:t>
      </w:r>
      <w:r w:rsidRPr="009272DE">
        <w:rPr>
          <w:spacing w:val="-4"/>
        </w:rPr>
        <w:t xml:space="preserve"> </w:t>
      </w:r>
      <w:r w:rsidRPr="009272DE">
        <w:t>герметика</w:t>
      </w:r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231C48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1123950</wp:posOffset>
            </wp:positionH>
            <wp:positionV relativeFrom="paragraph">
              <wp:posOffset>170815</wp:posOffset>
            </wp:positionV>
            <wp:extent cx="1590675" cy="1295400"/>
            <wp:effectExtent l="19050" t="0" r="9525" b="0"/>
            <wp:wrapTopAndBottom/>
            <wp:docPr id="84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2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ED4414">
      <w:pPr>
        <w:pStyle w:val="a7"/>
        <w:widowControl w:val="0"/>
        <w:numPr>
          <w:ilvl w:val="1"/>
          <w:numId w:val="29"/>
        </w:numPr>
        <w:tabs>
          <w:tab w:val="clear" w:pos="709"/>
          <w:tab w:val="left" w:pos="978"/>
        </w:tabs>
        <w:suppressAutoHyphens w:val="0"/>
        <w:autoSpaceDE w:val="0"/>
        <w:autoSpaceDN w:val="0"/>
        <w:spacing w:line="240" w:lineRule="auto"/>
        <w:ind w:left="977" w:hanging="284"/>
      </w:pPr>
      <w:r w:rsidRPr="009272DE">
        <w:t>Создание</w:t>
      </w:r>
      <w:r w:rsidRPr="009272DE">
        <w:rPr>
          <w:spacing w:val="-3"/>
        </w:rPr>
        <w:t xml:space="preserve"> </w:t>
      </w:r>
      <w:r w:rsidRPr="009272DE">
        <w:t>контура</w:t>
      </w:r>
      <w:r w:rsidRPr="009272DE">
        <w:rPr>
          <w:spacing w:val="-2"/>
        </w:rPr>
        <w:t xml:space="preserve"> </w:t>
      </w:r>
      <w:r w:rsidRPr="009272DE">
        <w:t>герметика.</w:t>
      </w:r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spacing w:before="9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1344167</wp:posOffset>
            </wp:positionH>
            <wp:positionV relativeFrom="paragraph">
              <wp:posOffset>242512</wp:posOffset>
            </wp:positionV>
            <wp:extent cx="1556299" cy="1247775"/>
            <wp:effectExtent l="0" t="0" r="0" b="0"/>
            <wp:wrapTopAndBottom/>
            <wp:docPr id="85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3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6299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46AE" w:rsidRPr="009272DE" w:rsidRDefault="00AF46AE" w:rsidP="00ED4414">
      <w:pPr>
        <w:pStyle w:val="a7"/>
        <w:widowControl w:val="0"/>
        <w:numPr>
          <w:ilvl w:val="1"/>
          <w:numId w:val="29"/>
        </w:numPr>
        <w:tabs>
          <w:tab w:val="clear" w:pos="709"/>
          <w:tab w:val="left" w:pos="1753"/>
        </w:tabs>
        <w:suppressAutoHyphens w:val="0"/>
        <w:autoSpaceDE w:val="0"/>
        <w:autoSpaceDN w:val="0"/>
        <w:spacing w:line="240" w:lineRule="auto"/>
        <w:ind w:left="1752" w:hanging="284"/>
      </w:pPr>
      <w:r w:rsidRPr="009272DE">
        <w:t>Полимеризация.</w:t>
      </w:r>
    </w:p>
    <w:p w:rsidR="00AF46AE" w:rsidRPr="009272DE" w:rsidRDefault="00AF46AE" w:rsidP="00AF46AE">
      <w:pPr>
        <w:pStyle w:val="a0"/>
        <w:spacing w:before="8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8752" behindDoc="0" locked="0" layoutInCell="1" allowOverlap="1">
            <wp:simplePos x="0" y="0"/>
            <wp:positionH relativeFrom="page">
              <wp:posOffset>1120139</wp:posOffset>
            </wp:positionH>
            <wp:positionV relativeFrom="paragraph">
              <wp:posOffset>190517</wp:posOffset>
            </wp:positionV>
            <wp:extent cx="1832375" cy="1562100"/>
            <wp:effectExtent l="0" t="0" r="0" b="0"/>
            <wp:wrapTopAndBottom/>
            <wp:docPr id="86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23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4E27" w:rsidRPr="009272DE" w:rsidRDefault="00AF46AE" w:rsidP="00ED4414">
      <w:pPr>
        <w:pStyle w:val="a7"/>
        <w:widowControl w:val="0"/>
        <w:numPr>
          <w:ilvl w:val="1"/>
          <w:numId w:val="29"/>
        </w:numPr>
        <w:tabs>
          <w:tab w:val="clear" w:pos="709"/>
          <w:tab w:val="left" w:pos="1539"/>
        </w:tabs>
        <w:suppressAutoHyphens w:val="0"/>
        <w:autoSpaceDE w:val="0"/>
        <w:autoSpaceDN w:val="0"/>
        <w:spacing w:before="185" w:line="240" w:lineRule="auto"/>
        <w:ind w:left="1325" w:hanging="632"/>
      </w:pPr>
      <w:r w:rsidRPr="009272DE">
        <w:t>Проверка</w:t>
      </w:r>
      <w:r w:rsidRPr="009272DE">
        <w:rPr>
          <w:spacing w:val="-5"/>
        </w:rPr>
        <w:t xml:space="preserve"> </w:t>
      </w:r>
      <w:r w:rsidRPr="009272DE">
        <w:t>окклюзии</w:t>
      </w:r>
    </w:p>
    <w:p w:rsidR="00AE4E27" w:rsidRPr="009272DE" w:rsidRDefault="00AE4E27" w:rsidP="00AE4E27">
      <w:pPr>
        <w:pStyle w:val="a7"/>
      </w:pPr>
    </w:p>
    <w:p w:rsidR="00AF46AE" w:rsidRPr="009272DE" w:rsidRDefault="00AF46AE" w:rsidP="00AE4E27">
      <w:pPr>
        <w:pStyle w:val="a7"/>
        <w:widowControl w:val="0"/>
        <w:numPr>
          <w:ilvl w:val="1"/>
          <w:numId w:val="29"/>
        </w:numPr>
        <w:tabs>
          <w:tab w:val="clear" w:pos="709"/>
          <w:tab w:val="left" w:pos="1539"/>
        </w:tabs>
        <w:suppressAutoHyphens w:val="0"/>
        <w:autoSpaceDE w:val="0"/>
        <w:autoSpaceDN w:val="0"/>
        <w:spacing w:before="185" w:line="240" w:lineRule="auto"/>
        <w:ind w:left="1325" w:hanging="632"/>
        <w:jc w:val="left"/>
      </w:pPr>
      <w:r w:rsidRPr="009272DE">
        <w:t>Шлифование</w:t>
      </w:r>
      <w:r w:rsidRPr="009272DE">
        <w:rPr>
          <w:spacing w:val="-7"/>
        </w:rPr>
        <w:t xml:space="preserve"> </w:t>
      </w:r>
      <w:r w:rsidRPr="009272DE">
        <w:t>и</w:t>
      </w:r>
      <w:r w:rsidRPr="009272DE">
        <w:rPr>
          <w:spacing w:val="-3"/>
        </w:rPr>
        <w:t xml:space="preserve"> </w:t>
      </w:r>
      <w:r w:rsidRPr="009272DE">
        <w:t>полирование</w:t>
      </w:r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AF46AE">
      <w:pPr>
        <w:pStyle w:val="a0"/>
        <w:spacing w:before="3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9776" behindDoc="0" locked="0" layoutInCell="1" allowOverlap="1">
            <wp:simplePos x="0" y="0"/>
            <wp:positionH relativeFrom="page">
              <wp:posOffset>4488179</wp:posOffset>
            </wp:positionH>
            <wp:positionV relativeFrom="paragraph">
              <wp:posOffset>121594</wp:posOffset>
            </wp:positionV>
            <wp:extent cx="2256094" cy="1238250"/>
            <wp:effectExtent l="0" t="0" r="0" b="0"/>
            <wp:wrapTopAndBottom/>
            <wp:docPr id="87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4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6094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46AE" w:rsidRPr="009272DE" w:rsidRDefault="00AF46AE" w:rsidP="00ED4414">
      <w:pPr>
        <w:pStyle w:val="a7"/>
        <w:widowControl w:val="0"/>
        <w:numPr>
          <w:ilvl w:val="1"/>
          <w:numId w:val="29"/>
        </w:numPr>
        <w:tabs>
          <w:tab w:val="clear" w:pos="709"/>
          <w:tab w:val="left" w:pos="1211"/>
        </w:tabs>
        <w:suppressAutoHyphens w:val="0"/>
        <w:autoSpaceDE w:val="0"/>
        <w:autoSpaceDN w:val="0"/>
        <w:spacing w:line="240" w:lineRule="auto"/>
        <w:ind w:left="1932" w:right="356" w:hanging="1148"/>
      </w:pPr>
      <w:r w:rsidRPr="009272DE">
        <w:t>Аппликация фторсодержащих</w:t>
      </w:r>
      <w:r w:rsidRPr="009272DE">
        <w:rPr>
          <w:spacing w:val="-67"/>
        </w:rPr>
        <w:t xml:space="preserve"> </w:t>
      </w:r>
      <w:r w:rsidRPr="009272DE">
        <w:t>растворов</w:t>
      </w:r>
    </w:p>
    <w:p w:rsidR="00AF46AE" w:rsidRPr="009272DE" w:rsidRDefault="00AF46AE" w:rsidP="00AF46AE">
      <w:pPr>
        <w:jc w:val="both"/>
        <w:rPr>
          <w:rFonts w:ascii="Times New Roman" w:hAnsi="Times New Roman" w:cs="Times New Roman"/>
          <w:sz w:val="24"/>
          <w:szCs w:val="24"/>
        </w:rPr>
        <w:sectPr w:rsidR="00AF46AE" w:rsidRPr="009272DE">
          <w:type w:val="continuous"/>
          <w:pgSz w:w="11910" w:h="16840"/>
          <w:pgMar w:top="1040" w:right="700" w:bottom="280" w:left="600" w:header="720" w:footer="720" w:gutter="0"/>
          <w:cols w:num="2" w:space="720" w:equalWidth="0">
            <w:col w:w="4522" w:space="889"/>
            <w:col w:w="5199"/>
          </w:cols>
        </w:sectPr>
      </w:pPr>
    </w:p>
    <w:p w:rsidR="00AF46AE" w:rsidRPr="009272DE" w:rsidRDefault="00AF46AE" w:rsidP="00AF46AE">
      <w:pPr>
        <w:pStyle w:val="a0"/>
        <w:widowControl w:val="0"/>
        <w:numPr>
          <w:ilvl w:val="0"/>
          <w:numId w:val="21"/>
        </w:numPr>
        <w:autoSpaceDE w:val="0"/>
        <w:autoSpaceDN w:val="0"/>
        <w:spacing w:before="67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Fonts w:ascii="Times New Roman" w:hAnsi="Times New Roman" w:cs="Times New Roman"/>
          <w:b/>
          <w:sz w:val="24"/>
          <w:szCs w:val="24"/>
        </w:rPr>
        <w:lastRenderedPageBreak/>
        <w:t>МАТЕРИАЛЫ</w:t>
      </w:r>
      <w:r w:rsidRPr="009272DE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b/>
          <w:sz w:val="24"/>
          <w:szCs w:val="24"/>
        </w:rPr>
        <w:t>ДЛЯ</w:t>
      </w:r>
      <w:r w:rsidRPr="009272DE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b/>
          <w:sz w:val="24"/>
          <w:szCs w:val="24"/>
        </w:rPr>
        <w:t>ГЕРМЕТИЗАЦИИ</w:t>
      </w:r>
      <w:r w:rsidRPr="009272DE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b/>
          <w:sz w:val="24"/>
          <w:szCs w:val="24"/>
        </w:rPr>
        <w:t>ФИССУР</w:t>
      </w:r>
    </w:p>
    <w:p w:rsidR="00231C48" w:rsidRPr="009272DE" w:rsidRDefault="00231C48" w:rsidP="00231C48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Применяемые в настоящее время герметики не обладают способностью химически связываться с твердыми тканями зуба, поэтому существенную роль в удержании герметика на поверхности эмали играет </w:t>
      </w:r>
      <w:r w:rsidRPr="009272DE">
        <w:rPr>
          <w:rFonts w:ascii="Times New Roman" w:hAnsi="Times New Roman" w:cs="Times New Roman"/>
          <w:bCs/>
          <w:i/>
          <w:iCs/>
          <w:sz w:val="24"/>
          <w:szCs w:val="24"/>
        </w:rPr>
        <w:t>механическая ретенция</w:t>
      </w:r>
      <w:r w:rsidRPr="009272DE">
        <w:rPr>
          <w:rFonts w:ascii="Times New Roman" w:hAnsi="Times New Roman" w:cs="Times New Roman"/>
          <w:i/>
          <w:sz w:val="24"/>
          <w:szCs w:val="24"/>
        </w:rPr>
        <w:t>.</w:t>
      </w:r>
    </w:p>
    <w:p w:rsidR="00231C48" w:rsidRPr="009272DE" w:rsidRDefault="00231C48" w:rsidP="00231C4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В связи с этим получает обоснование метод предварительной подготовки поверхности эмали перед нанесением покрытия – </w:t>
      </w:r>
      <w:r w:rsidRPr="009272DE">
        <w:rPr>
          <w:rFonts w:ascii="Times New Roman" w:hAnsi="Times New Roman" w:cs="Times New Roman"/>
          <w:bCs/>
          <w:i/>
          <w:iCs/>
          <w:sz w:val="24"/>
          <w:szCs w:val="24"/>
        </w:rPr>
        <w:t>метод протравливания</w:t>
      </w:r>
      <w:r w:rsidRPr="009272DE">
        <w:rPr>
          <w:rFonts w:ascii="Times New Roman" w:hAnsi="Times New Roman" w:cs="Times New Roman"/>
          <w:sz w:val="24"/>
          <w:szCs w:val="24"/>
        </w:rPr>
        <w:t xml:space="preserve"> верхнего слоя эмали растворами кислот. Протравливание приводит к образованию в эмали пор, в которые затекает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неотвержденный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полимерный материал с образованием после полимеризации тяжей, обеспечивающих механическое сцепление герметика с эмалью зуба.</w:t>
      </w:r>
    </w:p>
    <w:p w:rsidR="00231C48" w:rsidRPr="009272DE" w:rsidRDefault="00231C48" w:rsidP="00231C4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Повышенная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кариесрезистивность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поверхности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, «потерявших» герметик из композиционного материала, связана с тем, что герметик сохраняется в образовавшихся порах эмали.</w:t>
      </w:r>
    </w:p>
    <w:p w:rsidR="00231C48" w:rsidRPr="009272DE" w:rsidRDefault="00231C48" w:rsidP="00231C4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Считается, что наилучшая адгезия достигается при протравливании эмали 30% раствором фосфорной кислоты в течение 60 секунд, однако некоторые авторы утверждают, что сокращение времени травления до 15-20 секунд не приводит к ухудшению адгезивных свойств герметика.</w:t>
      </w:r>
    </w:p>
    <w:p w:rsidR="00231C48" w:rsidRPr="009272DE" w:rsidRDefault="00231C48" w:rsidP="00231C48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Fonts w:ascii="Times New Roman" w:hAnsi="Times New Roman" w:cs="Times New Roman"/>
          <w:b/>
          <w:sz w:val="24"/>
          <w:szCs w:val="24"/>
        </w:rPr>
        <w:t xml:space="preserve">Виды композитных </w:t>
      </w:r>
      <w:proofErr w:type="spellStart"/>
      <w:r w:rsidRPr="009272DE">
        <w:rPr>
          <w:rFonts w:ascii="Times New Roman" w:hAnsi="Times New Roman" w:cs="Times New Roman"/>
          <w:b/>
          <w:sz w:val="24"/>
          <w:szCs w:val="24"/>
        </w:rPr>
        <w:t>герметиков</w:t>
      </w:r>
      <w:proofErr w:type="spellEnd"/>
      <w:r w:rsidRPr="009272DE">
        <w:rPr>
          <w:rFonts w:ascii="Times New Roman" w:hAnsi="Times New Roman" w:cs="Times New Roman"/>
          <w:b/>
          <w:sz w:val="24"/>
          <w:szCs w:val="24"/>
        </w:rPr>
        <w:t>:</w:t>
      </w:r>
    </w:p>
    <w:p w:rsidR="00231C48" w:rsidRPr="009272DE" w:rsidRDefault="00231C48" w:rsidP="00231C4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Fonts w:ascii="Times New Roman" w:hAnsi="Times New Roman" w:cs="Times New Roman"/>
          <w:b/>
          <w:sz w:val="24"/>
          <w:szCs w:val="24"/>
        </w:rPr>
        <w:t>По способу полимеризации:</w:t>
      </w:r>
    </w:p>
    <w:p w:rsidR="00231C48" w:rsidRPr="009272DE" w:rsidRDefault="00231C48" w:rsidP="00231C48">
      <w:pPr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а).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Самополимеризующиеся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9272DE">
        <w:rPr>
          <w:rFonts w:ascii="Times New Roman" w:hAnsi="Times New Roman" w:cs="Times New Roman"/>
          <w:b/>
          <w:sz w:val="24"/>
          <w:szCs w:val="24"/>
        </w:rPr>
        <w:t>химиотверждаемые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«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Concise</w:t>
      </w:r>
      <w:r w:rsidRPr="009272DE">
        <w:rPr>
          <w:rFonts w:ascii="Times New Roman" w:hAnsi="Times New Roman" w:cs="Times New Roman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White</w:t>
      </w:r>
      <w:r w:rsidRPr="009272DE">
        <w:rPr>
          <w:rFonts w:ascii="Times New Roman" w:hAnsi="Times New Roman" w:cs="Times New Roman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Sealant</w:t>
      </w:r>
      <w:r w:rsidRPr="009272DE">
        <w:rPr>
          <w:rFonts w:ascii="Times New Roman" w:hAnsi="Times New Roman" w:cs="Times New Roman"/>
          <w:sz w:val="24"/>
          <w:szCs w:val="24"/>
        </w:rPr>
        <w:t>» (3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9272DE">
        <w:rPr>
          <w:rFonts w:ascii="Times New Roman" w:hAnsi="Times New Roman" w:cs="Times New Roman"/>
          <w:sz w:val="24"/>
          <w:szCs w:val="24"/>
        </w:rPr>
        <w:t xml:space="preserve">, 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USA</w:t>
      </w:r>
      <w:r w:rsidRPr="009272DE">
        <w:rPr>
          <w:rFonts w:ascii="Times New Roman" w:hAnsi="Times New Roman" w:cs="Times New Roman"/>
          <w:sz w:val="24"/>
          <w:szCs w:val="24"/>
        </w:rPr>
        <w:t>), «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Delton</w:t>
      </w:r>
      <w:r w:rsidRPr="009272DE">
        <w:rPr>
          <w:rFonts w:ascii="Times New Roman" w:hAnsi="Times New Roman" w:cs="Times New Roman"/>
          <w:sz w:val="24"/>
          <w:szCs w:val="24"/>
        </w:rPr>
        <w:t>» (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Johnson</w:t>
      </w:r>
      <w:r w:rsidRPr="009272DE">
        <w:rPr>
          <w:rFonts w:ascii="Times New Roman" w:hAnsi="Times New Roman" w:cs="Times New Roman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9272DE">
        <w:rPr>
          <w:rFonts w:ascii="Times New Roman" w:hAnsi="Times New Roman" w:cs="Times New Roman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Johnson</w:t>
      </w:r>
      <w:r w:rsidRPr="009272DE">
        <w:rPr>
          <w:rFonts w:ascii="Times New Roman" w:hAnsi="Times New Roman" w:cs="Times New Roman"/>
          <w:sz w:val="24"/>
          <w:szCs w:val="24"/>
        </w:rPr>
        <w:t>), «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Дельтон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», «Фис Сил» (Россия);</w:t>
      </w:r>
    </w:p>
    <w:p w:rsidR="00231C48" w:rsidRPr="009272DE" w:rsidRDefault="00231C48" w:rsidP="00231C48">
      <w:pPr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 xml:space="preserve">б). </w:t>
      </w:r>
      <w:proofErr w:type="spellStart"/>
      <w:r w:rsidRPr="009272DE">
        <w:rPr>
          <w:rFonts w:ascii="Times New Roman" w:hAnsi="Times New Roman" w:cs="Times New Roman"/>
          <w:b/>
          <w:sz w:val="24"/>
          <w:szCs w:val="24"/>
        </w:rPr>
        <w:t>Фотополимеризуемые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272DE">
        <w:rPr>
          <w:rFonts w:ascii="Times New Roman" w:hAnsi="Times New Roman" w:cs="Times New Roman"/>
          <w:sz w:val="24"/>
          <w:szCs w:val="24"/>
          <w:lang w:val="en-US"/>
        </w:rPr>
        <w:t>Estisial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LC</w:t>
      </w:r>
      <w:r w:rsidRPr="009272DE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9272DE">
        <w:rPr>
          <w:rFonts w:ascii="Times New Roman" w:hAnsi="Times New Roman" w:cs="Times New Roman"/>
          <w:sz w:val="24"/>
          <w:szCs w:val="24"/>
          <w:lang w:val="en-US"/>
        </w:rPr>
        <w:t>Kulrer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), «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Sealant</w:t>
      </w:r>
      <w:r w:rsidRPr="009272DE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9272DE">
        <w:rPr>
          <w:rFonts w:ascii="Times New Roman" w:hAnsi="Times New Roman" w:cs="Times New Roman"/>
          <w:sz w:val="24"/>
          <w:szCs w:val="24"/>
          <w:lang w:val="en-US"/>
        </w:rPr>
        <w:t>Bisco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), «</w:t>
      </w:r>
      <w:proofErr w:type="spellStart"/>
      <w:r w:rsidRPr="009272DE">
        <w:rPr>
          <w:rFonts w:ascii="Times New Roman" w:hAnsi="Times New Roman" w:cs="Times New Roman"/>
          <w:sz w:val="24"/>
          <w:szCs w:val="24"/>
          <w:lang w:val="en-US"/>
        </w:rPr>
        <w:t>Fissurit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9272DE">
        <w:rPr>
          <w:rFonts w:ascii="Times New Roman" w:hAnsi="Times New Roman" w:cs="Times New Roman"/>
          <w:sz w:val="24"/>
          <w:szCs w:val="24"/>
          <w:lang w:val="en-US"/>
        </w:rPr>
        <w:t>Fissurit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9272DE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9272DE">
        <w:rPr>
          <w:rFonts w:ascii="Times New Roman" w:hAnsi="Times New Roman" w:cs="Times New Roman"/>
          <w:sz w:val="24"/>
          <w:szCs w:val="24"/>
          <w:lang w:val="en-US"/>
        </w:rPr>
        <w:t>Voco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), «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Дельтон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>-С», «Фис Сил-С» (Россия).</w:t>
      </w:r>
    </w:p>
    <w:p w:rsidR="00231C48" w:rsidRPr="009272DE" w:rsidRDefault="00231C48" w:rsidP="00231C4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Fonts w:ascii="Times New Roman" w:hAnsi="Times New Roman" w:cs="Times New Roman"/>
          <w:b/>
          <w:sz w:val="24"/>
          <w:szCs w:val="24"/>
        </w:rPr>
        <w:t>По цвету, прозрачности:</w:t>
      </w:r>
    </w:p>
    <w:p w:rsidR="00231C48" w:rsidRPr="009272DE" w:rsidRDefault="00231C48" w:rsidP="00231C48">
      <w:pPr>
        <w:numPr>
          <w:ilvl w:val="1"/>
          <w:numId w:val="37"/>
        </w:numPr>
        <w:tabs>
          <w:tab w:val="clear" w:pos="1866"/>
          <w:tab w:val="num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Опаковые (не прозрачные);</w:t>
      </w:r>
    </w:p>
    <w:p w:rsidR="00231C48" w:rsidRPr="009272DE" w:rsidRDefault="00231C48" w:rsidP="00231C48">
      <w:pPr>
        <w:numPr>
          <w:ilvl w:val="1"/>
          <w:numId w:val="37"/>
        </w:numPr>
        <w:tabs>
          <w:tab w:val="clear" w:pos="1866"/>
          <w:tab w:val="num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Прозрачные: Прозрачные герметики используются для наблюдения за течением кариозного процесса, но их труднее обнаружить на поверхности зуба.</w:t>
      </w:r>
    </w:p>
    <w:p w:rsidR="00231C48" w:rsidRPr="009272DE" w:rsidRDefault="00231C48" w:rsidP="00231C48">
      <w:pPr>
        <w:spacing w:line="240" w:lineRule="auto"/>
        <w:ind w:left="1506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- окрашенные;</w:t>
      </w:r>
    </w:p>
    <w:p w:rsidR="00231C48" w:rsidRPr="009272DE" w:rsidRDefault="00231C48" w:rsidP="00231C48">
      <w:pPr>
        <w:spacing w:line="240" w:lineRule="auto"/>
        <w:ind w:left="1506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- Неокрашенные.</w:t>
      </w:r>
    </w:p>
    <w:p w:rsidR="00231C48" w:rsidRPr="009272DE" w:rsidRDefault="00231C48" w:rsidP="00231C4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Fonts w:ascii="Times New Roman" w:hAnsi="Times New Roman" w:cs="Times New Roman"/>
          <w:b/>
          <w:sz w:val="24"/>
          <w:szCs w:val="24"/>
        </w:rPr>
        <w:t>По содержанию фтора:</w:t>
      </w:r>
    </w:p>
    <w:p w:rsidR="00231C48" w:rsidRPr="009272DE" w:rsidRDefault="00231C48" w:rsidP="00231C48">
      <w:pPr>
        <w:numPr>
          <w:ilvl w:val="0"/>
          <w:numId w:val="38"/>
        </w:numPr>
        <w:tabs>
          <w:tab w:val="clear" w:pos="1146"/>
          <w:tab w:val="num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Не содержащие фтор (</w:t>
      </w:r>
      <w:r w:rsidRPr="009272DE">
        <w:rPr>
          <w:rFonts w:ascii="Times New Roman" w:hAnsi="Times New Roman" w:cs="Times New Roman"/>
          <w:sz w:val="24"/>
          <w:szCs w:val="24"/>
          <w:lang w:val="fr-CA"/>
        </w:rPr>
        <w:t>Fissurit</w:t>
      </w:r>
      <w:r w:rsidRPr="009272DE">
        <w:rPr>
          <w:rFonts w:ascii="Times New Roman" w:hAnsi="Times New Roman" w:cs="Times New Roman"/>
          <w:sz w:val="24"/>
          <w:szCs w:val="24"/>
        </w:rPr>
        <w:t>);</w:t>
      </w:r>
    </w:p>
    <w:p w:rsidR="00231C48" w:rsidRPr="009272DE" w:rsidRDefault="00231C48" w:rsidP="00231C48">
      <w:pPr>
        <w:numPr>
          <w:ilvl w:val="0"/>
          <w:numId w:val="38"/>
        </w:numPr>
        <w:tabs>
          <w:tab w:val="clear" w:pos="1146"/>
          <w:tab w:val="num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Содержащие фтор (</w:t>
      </w:r>
      <w:r w:rsidRPr="009272DE">
        <w:rPr>
          <w:rFonts w:ascii="Times New Roman" w:hAnsi="Times New Roman" w:cs="Times New Roman"/>
          <w:sz w:val="24"/>
          <w:szCs w:val="24"/>
          <w:lang w:val="fr-CA"/>
        </w:rPr>
        <w:t>Fissurit</w:t>
      </w:r>
      <w:r w:rsidRPr="009272DE">
        <w:rPr>
          <w:rFonts w:ascii="Times New Roman" w:hAnsi="Times New Roman" w:cs="Times New Roman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  <w:lang w:val="fr-CA"/>
        </w:rPr>
        <w:t>F</w:t>
      </w:r>
      <w:r w:rsidRPr="009272DE">
        <w:rPr>
          <w:rFonts w:ascii="Times New Roman" w:hAnsi="Times New Roman" w:cs="Times New Roman"/>
          <w:sz w:val="24"/>
          <w:szCs w:val="24"/>
        </w:rPr>
        <w:t>).</w:t>
      </w:r>
    </w:p>
    <w:p w:rsidR="00231C48" w:rsidRPr="009272DE" w:rsidRDefault="00231C48" w:rsidP="00231C48">
      <w:pPr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231C48" w:rsidP="00AF46AE">
      <w:pPr>
        <w:pStyle w:val="a0"/>
        <w:spacing w:before="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М</w:t>
      </w:r>
      <w:r w:rsidR="00AF46AE" w:rsidRPr="009272DE">
        <w:rPr>
          <w:rFonts w:ascii="Times New Roman" w:hAnsi="Times New Roman" w:cs="Times New Roman"/>
          <w:sz w:val="24"/>
          <w:szCs w:val="24"/>
        </w:rPr>
        <w:t>атериалы</w:t>
      </w:r>
      <w:r w:rsidR="00AF46AE"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AF46AE" w:rsidRPr="009272DE">
        <w:rPr>
          <w:rFonts w:ascii="Times New Roman" w:hAnsi="Times New Roman" w:cs="Times New Roman"/>
          <w:sz w:val="24"/>
          <w:szCs w:val="24"/>
        </w:rPr>
        <w:t>для</w:t>
      </w:r>
      <w:r w:rsidR="00AF46AE"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F46AE" w:rsidRPr="009272DE">
        <w:rPr>
          <w:rFonts w:ascii="Times New Roman" w:hAnsi="Times New Roman" w:cs="Times New Roman"/>
          <w:sz w:val="24"/>
          <w:szCs w:val="24"/>
        </w:rPr>
        <w:t>герметизации</w:t>
      </w:r>
      <w:r w:rsidR="00AF46AE"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="00AF46AE"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="00AF46AE"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F46AE" w:rsidRPr="009272DE">
        <w:rPr>
          <w:rFonts w:ascii="Times New Roman" w:hAnsi="Times New Roman" w:cs="Times New Roman"/>
          <w:sz w:val="24"/>
          <w:szCs w:val="24"/>
        </w:rPr>
        <w:t>–</w:t>
      </w:r>
      <w:r w:rsidR="00AF46AE" w:rsidRPr="009272D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="00AF46AE" w:rsidRPr="009272DE">
        <w:rPr>
          <w:rFonts w:ascii="Times New Roman" w:hAnsi="Times New Roman" w:cs="Times New Roman"/>
          <w:sz w:val="24"/>
          <w:szCs w:val="24"/>
        </w:rPr>
        <w:t>силанты</w:t>
      </w:r>
      <w:proofErr w:type="spellEnd"/>
      <w:r w:rsidR="00AF46AE" w:rsidRPr="009272DE">
        <w:rPr>
          <w:rFonts w:ascii="Times New Roman" w:hAnsi="Times New Roman" w:cs="Times New Roman"/>
          <w:i/>
          <w:sz w:val="24"/>
          <w:szCs w:val="24"/>
        </w:rPr>
        <w:t>:</w:t>
      </w:r>
    </w:p>
    <w:p w:rsidR="00AF46AE" w:rsidRPr="009272DE" w:rsidRDefault="00AF46AE" w:rsidP="00AF46AE">
      <w:pPr>
        <w:pStyle w:val="a0"/>
        <w:widowControl w:val="0"/>
        <w:numPr>
          <w:ilvl w:val="0"/>
          <w:numId w:val="28"/>
        </w:numPr>
        <w:autoSpaceDE w:val="0"/>
        <w:autoSpaceDN w:val="0"/>
        <w:spacing w:before="2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истинные</w:t>
      </w:r>
      <w:r w:rsidRPr="009272D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силанты</w:t>
      </w:r>
      <w:proofErr w:type="spellEnd"/>
      <w:r w:rsidRPr="009272D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–</w:t>
      </w:r>
      <w:r w:rsidRPr="009272DE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синтетические</w:t>
      </w:r>
      <w:r w:rsidRPr="009272DE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пластмассы</w:t>
      </w:r>
      <w:r w:rsidRPr="009272D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на</w:t>
      </w:r>
      <w:r w:rsidRPr="009272D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основе</w:t>
      </w:r>
      <w:r w:rsidRPr="009272DE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акрилатов</w:t>
      </w:r>
      <w:r w:rsidRPr="009272D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(только</w:t>
      </w:r>
      <w:r w:rsidRPr="009272D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для</w:t>
      </w:r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герметизации!);</w:t>
      </w:r>
    </w:p>
    <w:p w:rsidR="00AF46AE" w:rsidRPr="009272DE" w:rsidRDefault="00231C48" w:rsidP="00AF46AE">
      <w:pPr>
        <w:pStyle w:val="a0"/>
        <w:widowControl w:val="0"/>
        <w:numPr>
          <w:ilvl w:val="0"/>
          <w:numId w:val="28"/>
        </w:numPr>
        <w:autoSpaceDE w:val="0"/>
        <w:autoSpaceDN w:val="0"/>
        <w:spacing w:after="0" w:line="321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СИЦ (</w:t>
      </w:r>
      <w:proofErr w:type="spellStart"/>
      <w:r w:rsidR="00AF46AE" w:rsidRPr="009272DE">
        <w:rPr>
          <w:rFonts w:ascii="Times New Roman" w:hAnsi="Times New Roman" w:cs="Times New Roman"/>
          <w:sz w:val="24"/>
          <w:szCs w:val="24"/>
        </w:rPr>
        <w:t>стеклоиономерные</w:t>
      </w:r>
      <w:proofErr w:type="spellEnd"/>
      <w:r w:rsidR="00AF46AE" w:rsidRPr="009272D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 xml:space="preserve">цементы) Благодаря содержащимся в СИЦ 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9272DE">
        <w:rPr>
          <w:rFonts w:ascii="Times New Roman" w:hAnsi="Times New Roman" w:cs="Times New Roman"/>
          <w:sz w:val="24"/>
          <w:szCs w:val="24"/>
        </w:rPr>
        <w:t xml:space="preserve">, 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Pr="009272DE">
        <w:rPr>
          <w:rFonts w:ascii="Times New Roman" w:hAnsi="Times New Roman" w:cs="Times New Roman"/>
          <w:sz w:val="24"/>
          <w:szCs w:val="24"/>
        </w:rPr>
        <w:t xml:space="preserve">, 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Zn</w:t>
      </w:r>
      <w:r w:rsidRPr="009272DE">
        <w:rPr>
          <w:rFonts w:ascii="Times New Roman" w:hAnsi="Times New Roman" w:cs="Times New Roman"/>
          <w:sz w:val="24"/>
          <w:szCs w:val="24"/>
        </w:rPr>
        <w:t xml:space="preserve">, 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Ca</w:t>
      </w:r>
      <w:r w:rsidRPr="009272DE">
        <w:rPr>
          <w:rFonts w:ascii="Times New Roman" w:hAnsi="Times New Roman" w:cs="Times New Roman"/>
          <w:sz w:val="24"/>
          <w:szCs w:val="24"/>
        </w:rPr>
        <w:t xml:space="preserve">, эти материалы обладают выраженным </w:t>
      </w:r>
      <w:proofErr w:type="spellStart"/>
      <w:r w:rsidRPr="009272DE">
        <w:rPr>
          <w:rFonts w:ascii="Times New Roman" w:hAnsi="Times New Roman" w:cs="Times New Roman"/>
          <w:sz w:val="24"/>
          <w:szCs w:val="24"/>
        </w:rPr>
        <w:t>кариесстатическим</w:t>
      </w:r>
      <w:proofErr w:type="spellEnd"/>
      <w:r w:rsidRPr="009272DE">
        <w:rPr>
          <w:rFonts w:ascii="Times New Roman" w:hAnsi="Times New Roman" w:cs="Times New Roman"/>
          <w:sz w:val="24"/>
          <w:szCs w:val="24"/>
        </w:rPr>
        <w:t xml:space="preserve"> эффектом. Однако, их сохранность, по сравнению с композитами, снижена.</w:t>
      </w:r>
      <w:r w:rsidR="009272DE" w:rsidRPr="009272DE">
        <w:rPr>
          <w:rFonts w:ascii="Times New Roman" w:hAnsi="Times New Roman" w:cs="Times New Roman"/>
          <w:sz w:val="24"/>
          <w:szCs w:val="24"/>
        </w:rPr>
        <w:t xml:space="preserve"> </w:t>
      </w:r>
      <w:r w:rsidR="009272D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272DE" w:rsidRPr="009272DE">
        <w:rPr>
          <w:rFonts w:ascii="Times New Roman" w:hAnsi="Times New Roman" w:cs="Times New Roman"/>
          <w:sz w:val="24"/>
          <w:szCs w:val="24"/>
          <w:lang w:val="en-US"/>
        </w:rPr>
        <w:t>Ketac</w:t>
      </w:r>
      <w:proofErr w:type="spellEnd"/>
      <w:r w:rsidR="009272DE"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272DE" w:rsidRPr="009272DE">
        <w:rPr>
          <w:rFonts w:ascii="Times New Roman" w:hAnsi="Times New Roman" w:cs="Times New Roman"/>
          <w:sz w:val="24"/>
          <w:szCs w:val="24"/>
          <w:lang w:val="en-US"/>
        </w:rPr>
        <w:t>Molar</w:t>
      </w:r>
      <w:r w:rsidR="009272DE"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="009272DE" w:rsidRPr="009272DE">
        <w:rPr>
          <w:rFonts w:ascii="Times New Roman" w:hAnsi="Times New Roman" w:cs="Times New Roman"/>
          <w:sz w:val="24"/>
          <w:szCs w:val="24"/>
          <w:lang w:val="en-US"/>
        </w:rPr>
        <w:t>Easymix</w:t>
      </w:r>
      <w:proofErr w:type="spellEnd"/>
      <w:r w:rsidR="009272DE">
        <w:rPr>
          <w:rFonts w:ascii="Times New Roman" w:hAnsi="Times New Roman" w:cs="Times New Roman"/>
          <w:sz w:val="24"/>
          <w:szCs w:val="24"/>
        </w:rPr>
        <w:t>)</w:t>
      </w:r>
    </w:p>
    <w:p w:rsidR="00AF46AE" w:rsidRPr="009272DE" w:rsidRDefault="009272DE" w:rsidP="00AF46AE">
      <w:pPr>
        <w:pStyle w:val="a0"/>
        <w:widowControl w:val="0"/>
        <w:numPr>
          <w:ilvl w:val="0"/>
          <w:numId w:val="28"/>
        </w:numPr>
        <w:autoSpaceDE w:val="0"/>
        <w:autoSpaceDN w:val="0"/>
        <w:spacing w:after="0" w:line="322" w:lineRule="exac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Компомеры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Prima</w:t>
      </w:r>
      <w:r w:rsidRPr="009272DE">
        <w:rPr>
          <w:rFonts w:ascii="Times New Roman" w:hAnsi="Times New Roman" w:cs="Times New Roman"/>
          <w:spacing w:val="3"/>
          <w:sz w:val="24"/>
          <w:szCs w:val="24"/>
          <w:lang w:val="en-US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  <w:lang w:val="en-US"/>
        </w:rPr>
        <w:t>Flow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F46AE" w:rsidRPr="00ED0955" w:rsidRDefault="00AF46AE" w:rsidP="00AF46AE">
      <w:pPr>
        <w:pStyle w:val="a0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72DE">
        <w:rPr>
          <w:rFonts w:ascii="Times New Roman" w:hAnsi="Times New Roman" w:cs="Times New Roman"/>
          <w:sz w:val="24"/>
          <w:szCs w:val="24"/>
        </w:rPr>
        <w:t>светоотверждаемые</w:t>
      </w:r>
      <w:proofErr w:type="spellEnd"/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жидкие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композиты.</w:t>
      </w:r>
      <w:r w:rsidR="009272DE" w:rsidRPr="009272DE">
        <w:rPr>
          <w:rFonts w:ascii="Times New Roman" w:hAnsi="Times New Roman" w:cs="Times New Roman"/>
          <w:sz w:val="24"/>
          <w:szCs w:val="24"/>
        </w:rPr>
        <w:t xml:space="preserve"> </w:t>
      </w:r>
      <w:r w:rsidR="009272DE" w:rsidRPr="00ED095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272DE" w:rsidRPr="009272DE">
        <w:rPr>
          <w:rFonts w:ascii="Times New Roman" w:hAnsi="Times New Roman" w:cs="Times New Roman"/>
          <w:sz w:val="24"/>
          <w:szCs w:val="24"/>
          <w:lang w:val="en-US"/>
        </w:rPr>
        <w:t>Fissurit</w:t>
      </w:r>
      <w:proofErr w:type="spellEnd"/>
      <w:r w:rsidR="009272DE" w:rsidRPr="00ED0955">
        <w:rPr>
          <w:rFonts w:ascii="Times New Roman" w:hAnsi="Times New Roman" w:cs="Times New Roman"/>
          <w:sz w:val="24"/>
          <w:szCs w:val="24"/>
        </w:rPr>
        <w:t>,</w:t>
      </w:r>
      <w:r w:rsidR="009272DE" w:rsidRPr="00ED0955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9272DE" w:rsidRPr="009272DE">
        <w:rPr>
          <w:rFonts w:ascii="Times New Roman" w:hAnsi="Times New Roman" w:cs="Times New Roman"/>
          <w:sz w:val="24"/>
          <w:szCs w:val="24"/>
          <w:lang w:val="en-US"/>
        </w:rPr>
        <w:t>Fissurit</w:t>
      </w:r>
      <w:proofErr w:type="spellEnd"/>
      <w:r w:rsidR="009272DE" w:rsidRPr="00ED0955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9272DE" w:rsidRPr="009272DE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9272DE" w:rsidRPr="00ED09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272DE" w:rsidRPr="009272DE">
        <w:rPr>
          <w:rFonts w:ascii="Times New Roman" w:hAnsi="Times New Roman" w:cs="Times New Roman"/>
          <w:sz w:val="24"/>
          <w:szCs w:val="24"/>
          <w:lang w:val="en-US"/>
        </w:rPr>
        <w:t>Filtek</w:t>
      </w:r>
      <w:proofErr w:type="spellEnd"/>
      <w:r w:rsidR="009272DE" w:rsidRPr="00ED095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9272DE" w:rsidRPr="009272DE">
        <w:rPr>
          <w:rFonts w:ascii="Times New Roman" w:hAnsi="Times New Roman" w:cs="Times New Roman"/>
          <w:sz w:val="24"/>
          <w:szCs w:val="24"/>
          <w:lang w:val="en-US"/>
        </w:rPr>
        <w:t>Su</w:t>
      </w:r>
      <w:r w:rsidR="009272DE" w:rsidRPr="00ED0955">
        <w:rPr>
          <w:rFonts w:ascii="Times New Roman" w:hAnsi="Times New Roman" w:cs="Times New Roman"/>
          <w:sz w:val="24"/>
          <w:szCs w:val="24"/>
        </w:rPr>
        <w:t>-</w:t>
      </w:r>
      <w:r w:rsidR="009272DE" w:rsidRPr="00ED0955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proofErr w:type="spellStart"/>
      <w:r w:rsidR="009272DE" w:rsidRPr="009272DE">
        <w:rPr>
          <w:rFonts w:ascii="Times New Roman" w:hAnsi="Times New Roman" w:cs="Times New Roman"/>
          <w:sz w:val="24"/>
          <w:szCs w:val="24"/>
          <w:lang w:val="en-US"/>
        </w:rPr>
        <w:t>preme</w:t>
      </w:r>
      <w:proofErr w:type="spellEnd"/>
      <w:r w:rsidR="009272DE" w:rsidRPr="00ED095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272DE" w:rsidRPr="009272DE">
        <w:rPr>
          <w:rFonts w:ascii="Times New Roman" w:hAnsi="Times New Roman" w:cs="Times New Roman"/>
          <w:sz w:val="24"/>
          <w:szCs w:val="24"/>
          <w:lang w:val="en-US"/>
        </w:rPr>
        <w:t>XT</w:t>
      </w:r>
      <w:r w:rsidR="009272DE" w:rsidRPr="00ED095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272DE" w:rsidRPr="009272DE">
        <w:rPr>
          <w:rFonts w:ascii="Times New Roman" w:hAnsi="Times New Roman" w:cs="Times New Roman"/>
          <w:sz w:val="24"/>
          <w:szCs w:val="24"/>
          <w:lang w:val="en-US"/>
        </w:rPr>
        <w:t>Flow</w:t>
      </w:r>
      <w:r w:rsidR="009272DE" w:rsidRPr="00ED0955">
        <w:rPr>
          <w:rFonts w:ascii="Times New Roman" w:hAnsi="Times New Roman" w:cs="Times New Roman"/>
          <w:sz w:val="24"/>
          <w:szCs w:val="24"/>
        </w:rPr>
        <w:t>)</w:t>
      </w:r>
    </w:p>
    <w:p w:rsidR="00AF46AE" w:rsidRPr="00ED0955" w:rsidRDefault="00AF46AE" w:rsidP="00AF46AE">
      <w:pPr>
        <w:pStyle w:val="a0"/>
        <w:spacing w:before="1"/>
        <w:jc w:val="both"/>
        <w:rPr>
          <w:rFonts w:ascii="Times New Roman" w:hAnsi="Times New Roman" w:cs="Times New Roman"/>
          <w:sz w:val="24"/>
          <w:szCs w:val="24"/>
        </w:rPr>
      </w:pPr>
    </w:p>
    <w:p w:rsidR="009272DE" w:rsidRDefault="009272DE" w:rsidP="00AF46AE">
      <w:pPr>
        <w:pStyle w:val="a0"/>
        <w:ind w:right="147"/>
        <w:jc w:val="both"/>
        <w:rPr>
          <w:rFonts w:ascii="Times New Roman" w:hAnsi="Times New Roman" w:cs="Times New Roman"/>
          <w:sz w:val="24"/>
          <w:szCs w:val="24"/>
        </w:rPr>
      </w:pPr>
    </w:p>
    <w:p w:rsidR="009272DE" w:rsidRPr="009272DE" w:rsidRDefault="009272DE" w:rsidP="00AF46AE">
      <w:pPr>
        <w:pStyle w:val="a0"/>
        <w:ind w:right="147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ДОПОЛНИТЕЛЬНО</w:t>
      </w:r>
    </w:p>
    <w:p w:rsidR="00AF46AE" w:rsidRPr="009272DE" w:rsidRDefault="009272DE" w:rsidP="00AF46AE">
      <w:pPr>
        <w:pStyle w:val="a0"/>
        <w:ind w:right="147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br/>
      </w:r>
      <w:r w:rsidR="00AF46AE" w:rsidRPr="009272DE">
        <w:rPr>
          <w:rFonts w:ascii="Times New Roman" w:hAnsi="Times New Roman" w:cs="Times New Roman"/>
          <w:sz w:val="24"/>
          <w:szCs w:val="24"/>
        </w:rPr>
        <w:t>Профилактическое пломбирование – это консервативное лечение, включающее</w:t>
      </w:r>
      <w:r w:rsidR="00AF46AE"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F46AE" w:rsidRPr="009272DE">
        <w:rPr>
          <w:rFonts w:ascii="Times New Roman" w:hAnsi="Times New Roman" w:cs="Times New Roman"/>
          <w:sz w:val="24"/>
          <w:szCs w:val="24"/>
        </w:rPr>
        <w:t>незначительное</w:t>
      </w:r>
      <w:r w:rsidR="00AF46AE"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F46AE" w:rsidRPr="009272DE">
        <w:rPr>
          <w:rFonts w:ascii="Times New Roman" w:hAnsi="Times New Roman" w:cs="Times New Roman"/>
          <w:sz w:val="24"/>
          <w:szCs w:val="24"/>
        </w:rPr>
        <w:t>препарирование</w:t>
      </w:r>
      <w:r w:rsidR="00AF46AE"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F46AE" w:rsidRPr="009272DE">
        <w:rPr>
          <w:rFonts w:ascii="Times New Roman" w:hAnsi="Times New Roman" w:cs="Times New Roman"/>
          <w:sz w:val="24"/>
          <w:szCs w:val="24"/>
        </w:rPr>
        <w:t>кариозной</w:t>
      </w:r>
      <w:r w:rsidR="00AF46AE"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F46AE" w:rsidRPr="009272DE">
        <w:rPr>
          <w:rFonts w:ascii="Times New Roman" w:hAnsi="Times New Roman" w:cs="Times New Roman"/>
          <w:sz w:val="24"/>
          <w:szCs w:val="24"/>
        </w:rPr>
        <w:t>полости,</w:t>
      </w:r>
      <w:r w:rsidR="00AF46AE"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F46AE" w:rsidRPr="009272DE">
        <w:rPr>
          <w:rFonts w:ascii="Times New Roman" w:hAnsi="Times New Roman" w:cs="Times New Roman"/>
          <w:sz w:val="24"/>
          <w:szCs w:val="24"/>
        </w:rPr>
        <w:t>непосредственное</w:t>
      </w:r>
      <w:r w:rsidR="00AF46AE"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F46AE" w:rsidRPr="009272DE">
        <w:rPr>
          <w:rFonts w:ascii="Times New Roman" w:hAnsi="Times New Roman" w:cs="Times New Roman"/>
          <w:sz w:val="24"/>
          <w:szCs w:val="24"/>
        </w:rPr>
        <w:t>ее</w:t>
      </w:r>
      <w:r w:rsidR="00AF46AE"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F46AE" w:rsidRPr="009272DE">
        <w:rPr>
          <w:rFonts w:ascii="Times New Roman" w:hAnsi="Times New Roman" w:cs="Times New Roman"/>
          <w:sz w:val="24"/>
          <w:szCs w:val="24"/>
        </w:rPr>
        <w:t>пломбирование с помощью различных пломбировочных материалов и последующее нанесение герметика на поверхность пломбы и прилегающих к ней здоровых</w:t>
      </w:r>
      <w:r w:rsidR="00AF46AE" w:rsidRPr="009272D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F46AE" w:rsidRPr="009272DE">
        <w:rPr>
          <w:rFonts w:ascii="Times New Roman" w:hAnsi="Times New Roman" w:cs="Times New Roman"/>
          <w:sz w:val="24"/>
          <w:szCs w:val="24"/>
        </w:rPr>
        <w:t>ямок</w:t>
      </w:r>
      <w:r w:rsidR="00AF46AE"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AF46AE" w:rsidRPr="009272DE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AF46AE" w:rsidRPr="009272DE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="00AF46AE" w:rsidRPr="009272DE">
        <w:rPr>
          <w:rFonts w:ascii="Times New Roman" w:hAnsi="Times New Roman" w:cs="Times New Roman"/>
          <w:sz w:val="24"/>
          <w:szCs w:val="24"/>
        </w:rPr>
        <w:t>.</w:t>
      </w:r>
    </w:p>
    <w:p w:rsidR="00AF46AE" w:rsidRPr="009272DE" w:rsidRDefault="00AF46AE" w:rsidP="009272DE">
      <w:pPr>
        <w:pStyle w:val="a0"/>
        <w:spacing w:before="1" w:line="32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Показания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к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профилактическому</w:t>
      </w:r>
      <w:r w:rsidRPr="009272D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пломбированию:</w:t>
      </w:r>
    </w:p>
    <w:p w:rsidR="00AF46AE" w:rsidRPr="009272DE" w:rsidRDefault="00AF46AE" w:rsidP="00AF46AE">
      <w:pPr>
        <w:pStyle w:val="a0"/>
        <w:spacing w:line="322" w:lineRule="exact"/>
        <w:ind w:left="1099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-начальный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кариес</w:t>
      </w:r>
      <w:r w:rsidRPr="009272D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при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отсутствии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признаков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его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стабилизации;</w:t>
      </w:r>
    </w:p>
    <w:p w:rsidR="00AF46AE" w:rsidRPr="009272DE" w:rsidRDefault="00AF46AE" w:rsidP="00AF46AE">
      <w:pPr>
        <w:pStyle w:val="a0"/>
        <w:ind w:right="153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-прогрессирование кариеса в виде увеличения размеров очага поражения, по</w:t>
      </w:r>
      <w:r w:rsidRPr="009272D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явление признаков эрозии (не проникающей в дентин) в сочетании с плохой гигиеной рта, положением зуба вне окклюзии относительно антагониста, высокой активностью</w:t>
      </w:r>
      <w:r w:rsidRPr="009272D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кариозного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процесса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множественным</w:t>
      </w:r>
      <w:r w:rsidRPr="009272D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поражением</w:t>
      </w:r>
      <w:r w:rsidRPr="009272D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зубов</w:t>
      </w:r>
      <w:r w:rsidRPr="009272D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кариесом.</w:t>
      </w:r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9272DE" w:rsidRDefault="00AF46AE" w:rsidP="009272D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Этапы</w:t>
      </w:r>
      <w:r w:rsidRPr="009272D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профилактического</w:t>
      </w:r>
      <w:r w:rsidRPr="009272D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пломбирования:</w:t>
      </w:r>
    </w:p>
    <w:p w:rsidR="00AF46AE" w:rsidRPr="009272DE" w:rsidRDefault="00AF46AE" w:rsidP="00AF46AE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9272DE">
        <w:rPr>
          <w:rFonts w:ascii="Times New Roman" w:hAnsi="Times New Roman" w:cs="Times New Roman"/>
          <w:sz w:val="24"/>
          <w:szCs w:val="24"/>
        </w:rPr>
        <w:t>Очищение</w:t>
      </w:r>
      <w:r w:rsidRPr="009272DE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поверхности</w:t>
      </w:r>
      <w:r w:rsidRPr="009272DE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зуба</w:t>
      </w:r>
      <w:r w:rsidRPr="009272DE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с</w:t>
      </w:r>
      <w:r w:rsidRPr="009272DE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помощью</w:t>
      </w:r>
      <w:r w:rsidRPr="009272D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циркулярной</w:t>
      </w:r>
      <w:r w:rsidRPr="009272DE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щётки</w:t>
      </w:r>
      <w:r w:rsidRPr="009272DE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и</w:t>
      </w:r>
      <w:r w:rsidRPr="009272DE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пасты,</w:t>
      </w:r>
      <w:r w:rsidRPr="009272D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не</w:t>
      </w:r>
      <w:r w:rsidRPr="009272DE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proofErr w:type="gramStart"/>
      <w:r w:rsidRPr="009272DE">
        <w:rPr>
          <w:rFonts w:ascii="Times New Roman" w:hAnsi="Times New Roman" w:cs="Times New Roman"/>
          <w:sz w:val="24"/>
          <w:szCs w:val="24"/>
        </w:rPr>
        <w:t>со-держащей</w:t>
      </w:r>
      <w:proofErr w:type="gramEnd"/>
      <w:r w:rsidRPr="009272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272DE">
        <w:rPr>
          <w:rFonts w:ascii="Times New Roman" w:hAnsi="Times New Roman" w:cs="Times New Roman"/>
          <w:sz w:val="24"/>
          <w:szCs w:val="24"/>
        </w:rPr>
        <w:t>фтор.</w:t>
      </w:r>
    </w:p>
    <w:p w:rsidR="00AF46AE" w:rsidRPr="009272DE" w:rsidRDefault="00AF46AE" w:rsidP="00AF46AE">
      <w:pPr>
        <w:pStyle w:val="a7"/>
        <w:widowControl w:val="0"/>
        <w:numPr>
          <w:ilvl w:val="0"/>
          <w:numId w:val="19"/>
        </w:numPr>
        <w:tabs>
          <w:tab w:val="left" w:pos="1097"/>
        </w:tabs>
        <w:suppressAutoHyphens w:val="0"/>
        <w:autoSpaceDE w:val="0"/>
        <w:autoSpaceDN w:val="0"/>
        <w:spacing w:before="2" w:line="322" w:lineRule="exact"/>
        <w:jc w:val="both"/>
      </w:pPr>
      <w:r w:rsidRPr="009272DE">
        <w:t>Препарирование</w:t>
      </w:r>
      <w:r w:rsidRPr="009272DE">
        <w:rPr>
          <w:spacing w:val="-6"/>
        </w:rPr>
        <w:t xml:space="preserve"> </w:t>
      </w:r>
      <w:r w:rsidRPr="009272DE">
        <w:t>алмазным</w:t>
      </w:r>
      <w:r w:rsidRPr="009272DE">
        <w:rPr>
          <w:spacing w:val="-3"/>
        </w:rPr>
        <w:t xml:space="preserve"> </w:t>
      </w:r>
      <w:r w:rsidRPr="009272DE">
        <w:t>бором.</w:t>
      </w:r>
    </w:p>
    <w:p w:rsidR="00AF46AE" w:rsidRPr="009272DE" w:rsidRDefault="00AF46AE" w:rsidP="00AF46AE">
      <w:pPr>
        <w:pStyle w:val="a7"/>
        <w:widowControl w:val="0"/>
        <w:numPr>
          <w:ilvl w:val="0"/>
          <w:numId w:val="19"/>
        </w:numPr>
        <w:tabs>
          <w:tab w:val="left" w:pos="1097"/>
        </w:tabs>
        <w:suppressAutoHyphens w:val="0"/>
        <w:autoSpaceDE w:val="0"/>
        <w:autoSpaceDN w:val="0"/>
        <w:spacing w:line="322" w:lineRule="exact"/>
        <w:jc w:val="both"/>
      </w:pPr>
      <w:r w:rsidRPr="009272DE">
        <w:t>Заполнение</w:t>
      </w:r>
      <w:r w:rsidRPr="009272DE">
        <w:rPr>
          <w:spacing w:val="-8"/>
        </w:rPr>
        <w:t xml:space="preserve"> </w:t>
      </w:r>
      <w:r w:rsidRPr="009272DE">
        <w:t>полости</w:t>
      </w:r>
      <w:r w:rsidRPr="009272DE">
        <w:rPr>
          <w:spacing w:val="-5"/>
        </w:rPr>
        <w:t xml:space="preserve"> </w:t>
      </w:r>
      <w:proofErr w:type="spellStart"/>
      <w:r w:rsidRPr="009272DE">
        <w:t>стеклоиономерным</w:t>
      </w:r>
      <w:proofErr w:type="spellEnd"/>
      <w:r w:rsidRPr="009272DE">
        <w:rPr>
          <w:spacing w:val="-4"/>
        </w:rPr>
        <w:t xml:space="preserve"> </w:t>
      </w:r>
      <w:r w:rsidRPr="009272DE">
        <w:t>цементом.</w:t>
      </w:r>
    </w:p>
    <w:p w:rsidR="00AF46AE" w:rsidRPr="009272DE" w:rsidRDefault="00AF46AE" w:rsidP="00AF46AE">
      <w:pPr>
        <w:pStyle w:val="a7"/>
        <w:widowControl w:val="0"/>
        <w:numPr>
          <w:ilvl w:val="0"/>
          <w:numId w:val="19"/>
        </w:numPr>
        <w:tabs>
          <w:tab w:val="left" w:pos="1098"/>
        </w:tabs>
        <w:suppressAutoHyphens w:val="0"/>
        <w:autoSpaceDE w:val="0"/>
        <w:autoSpaceDN w:val="0"/>
        <w:spacing w:line="322" w:lineRule="exact"/>
        <w:ind w:hanging="282"/>
        <w:jc w:val="both"/>
      </w:pPr>
      <w:r w:rsidRPr="009272DE">
        <w:t>Протравливание</w:t>
      </w:r>
      <w:r w:rsidRPr="009272DE">
        <w:rPr>
          <w:spacing w:val="-7"/>
        </w:rPr>
        <w:t xml:space="preserve"> </w:t>
      </w:r>
      <w:r w:rsidRPr="009272DE">
        <w:t>поверхности</w:t>
      </w:r>
      <w:r w:rsidRPr="009272DE">
        <w:rPr>
          <w:spacing w:val="-3"/>
        </w:rPr>
        <w:t xml:space="preserve"> </w:t>
      </w:r>
      <w:r w:rsidRPr="009272DE">
        <w:t>эмали.</w:t>
      </w:r>
      <w:r w:rsidRPr="009272DE">
        <w:rPr>
          <w:spacing w:val="-7"/>
        </w:rPr>
        <w:t xml:space="preserve"> </w:t>
      </w:r>
      <w:r w:rsidRPr="009272DE">
        <w:t>Промывание,</w:t>
      </w:r>
      <w:r w:rsidRPr="009272DE">
        <w:rPr>
          <w:spacing w:val="-5"/>
        </w:rPr>
        <w:t xml:space="preserve"> </w:t>
      </w:r>
      <w:r w:rsidRPr="009272DE">
        <w:t>высушивание</w:t>
      </w:r>
      <w:r w:rsidRPr="009272DE">
        <w:rPr>
          <w:spacing w:val="-3"/>
        </w:rPr>
        <w:t xml:space="preserve"> </w:t>
      </w:r>
      <w:r w:rsidRPr="009272DE">
        <w:t>(по</w:t>
      </w:r>
      <w:r w:rsidRPr="009272DE">
        <w:rPr>
          <w:spacing w:val="-7"/>
        </w:rPr>
        <w:t xml:space="preserve"> </w:t>
      </w:r>
      <w:r w:rsidRPr="009272DE">
        <w:t>30</w:t>
      </w:r>
      <w:r w:rsidRPr="009272DE">
        <w:rPr>
          <w:spacing w:val="-2"/>
        </w:rPr>
        <w:t xml:space="preserve"> </w:t>
      </w:r>
      <w:r w:rsidRPr="009272DE">
        <w:t>сек).</w:t>
      </w:r>
    </w:p>
    <w:p w:rsidR="00AF46AE" w:rsidRPr="009272DE" w:rsidRDefault="00AF46AE" w:rsidP="00AF46AE">
      <w:pPr>
        <w:pStyle w:val="a7"/>
        <w:widowControl w:val="0"/>
        <w:numPr>
          <w:ilvl w:val="0"/>
          <w:numId w:val="19"/>
        </w:numPr>
        <w:tabs>
          <w:tab w:val="left" w:pos="1097"/>
        </w:tabs>
        <w:suppressAutoHyphens w:val="0"/>
        <w:autoSpaceDE w:val="0"/>
        <w:autoSpaceDN w:val="0"/>
        <w:spacing w:line="322" w:lineRule="exact"/>
        <w:jc w:val="both"/>
      </w:pPr>
      <w:r w:rsidRPr="009272DE">
        <w:t>Нанесение</w:t>
      </w:r>
      <w:r w:rsidRPr="009272DE">
        <w:rPr>
          <w:spacing w:val="-3"/>
        </w:rPr>
        <w:t xml:space="preserve"> </w:t>
      </w:r>
      <w:r w:rsidRPr="009272DE">
        <w:t>герметика</w:t>
      </w:r>
      <w:r w:rsidRPr="009272DE">
        <w:rPr>
          <w:spacing w:val="-2"/>
        </w:rPr>
        <w:t xml:space="preserve"> </w:t>
      </w:r>
      <w:r w:rsidRPr="009272DE">
        <w:t>на</w:t>
      </w:r>
      <w:r w:rsidRPr="009272DE">
        <w:rPr>
          <w:spacing w:val="-3"/>
        </w:rPr>
        <w:t xml:space="preserve"> </w:t>
      </w:r>
      <w:proofErr w:type="spellStart"/>
      <w:r w:rsidRPr="009272DE">
        <w:t>стеклоиономерный</w:t>
      </w:r>
      <w:proofErr w:type="spellEnd"/>
      <w:r w:rsidRPr="009272DE">
        <w:rPr>
          <w:spacing w:val="-2"/>
        </w:rPr>
        <w:t xml:space="preserve"> </w:t>
      </w:r>
      <w:r w:rsidRPr="009272DE">
        <w:t>цемент</w:t>
      </w:r>
      <w:r w:rsidRPr="009272DE">
        <w:rPr>
          <w:spacing w:val="-7"/>
        </w:rPr>
        <w:t xml:space="preserve"> </w:t>
      </w:r>
      <w:r w:rsidRPr="009272DE">
        <w:t>и</w:t>
      </w:r>
      <w:r w:rsidRPr="009272DE">
        <w:rPr>
          <w:spacing w:val="-2"/>
        </w:rPr>
        <w:t xml:space="preserve"> </w:t>
      </w:r>
      <w:r w:rsidRPr="009272DE">
        <w:t>всю</w:t>
      </w:r>
      <w:r w:rsidRPr="009272DE">
        <w:rPr>
          <w:spacing w:val="-5"/>
        </w:rPr>
        <w:t xml:space="preserve"> </w:t>
      </w:r>
      <w:proofErr w:type="spellStart"/>
      <w:r w:rsidRPr="009272DE">
        <w:t>фиссуру</w:t>
      </w:r>
      <w:proofErr w:type="spellEnd"/>
      <w:r w:rsidRPr="009272DE">
        <w:t>.</w:t>
      </w:r>
    </w:p>
    <w:p w:rsidR="00AF46AE" w:rsidRPr="009272DE" w:rsidRDefault="00AF46AE" w:rsidP="00AF46AE">
      <w:pPr>
        <w:pStyle w:val="a7"/>
        <w:widowControl w:val="0"/>
        <w:numPr>
          <w:ilvl w:val="0"/>
          <w:numId w:val="19"/>
        </w:numPr>
        <w:tabs>
          <w:tab w:val="left" w:pos="1097"/>
        </w:tabs>
        <w:suppressAutoHyphens w:val="0"/>
        <w:autoSpaceDE w:val="0"/>
        <w:autoSpaceDN w:val="0"/>
        <w:spacing w:line="322" w:lineRule="exact"/>
        <w:jc w:val="both"/>
      </w:pPr>
      <w:r w:rsidRPr="009272DE">
        <w:t>Проверка</w:t>
      </w:r>
      <w:r w:rsidRPr="009272DE">
        <w:rPr>
          <w:spacing w:val="-1"/>
        </w:rPr>
        <w:t xml:space="preserve"> </w:t>
      </w:r>
      <w:r w:rsidRPr="009272DE">
        <w:t>окклюзии.</w:t>
      </w:r>
    </w:p>
    <w:p w:rsidR="00AF46AE" w:rsidRPr="009272DE" w:rsidRDefault="00AF46AE" w:rsidP="00AF46AE">
      <w:pPr>
        <w:pStyle w:val="a7"/>
        <w:widowControl w:val="0"/>
        <w:numPr>
          <w:ilvl w:val="0"/>
          <w:numId w:val="19"/>
        </w:numPr>
        <w:tabs>
          <w:tab w:val="left" w:pos="1097"/>
        </w:tabs>
        <w:suppressAutoHyphens w:val="0"/>
        <w:autoSpaceDE w:val="0"/>
        <w:autoSpaceDN w:val="0"/>
        <w:spacing w:line="240" w:lineRule="auto"/>
        <w:jc w:val="both"/>
      </w:pPr>
      <w:r w:rsidRPr="009272DE">
        <w:t>Проведение</w:t>
      </w:r>
      <w:r w:rsidRPr="009272DE">
        <w:rPr>
          <w:spacing w:val="-5"/>
        </w:rPr>
        <w:t xml:space="preserve"> </w:t>
      </w:r>
      <w:r w:rsidRPr="009272DE">
        <w:t>аппликации</w:t>
      </w:r>
      <w:r w:rsidRPr="009272DE">
        <w:rPr>
          <w:spacing w:val="-4"/>
        </w:rPr>
        <w:t xml:space="preserve"> </w:t>
      </w:r>
      <w:r w:rsidRPr="009272DE">
        <w:t>фторсодержащим</w:t>
      </w:r>
      <w:r w:rsidRPr="009272DE">
        <w:rPr>
          <w:spacing w:val="-4"/>
        </w:rPr>
        <w:t xml:space="preserve"> </w:t>
      </w:r>
      <w:r w:rsidRPr="009272DE">
        <w:t>лаком</w:t>
      </w:r>
      <w:r w:rsidRPr="009272DE">
        <w:rPr>
          <w:spacing w:val="-4"/>
        </w:rPr>
        <w:t xml:space="preserve"> </w:t>
      </w:r>
      <w:r w:rsidRPr="009272DE">
        <w:t>или</w:t>
      </w:r>
      <w:r w:rsidRPr="009272DE">
        <w:rPr>
          <w:spacing w:val="-4"/>
        </w:rPr>
        <w:t xml:space="preserve"> </w:t>
      </w:r>
      <w:r w:rsidRPr="009272DE">
        <w:t>гелем</w:t>
      </w:r>
      <w:r w:rsidRPr="009272DE">
        <w:rPr>
          <w:spacing w:val="-4"/>
        </w:rPr>
        <w:t xml:space="preserve"> </w:t>
      </w:r>
      <w:r w:rsidRPr="009272DE">
        <w:t>всех</w:t>
      </w:r>
      <w:r w:rsidRPr="009272DE">
        <w:rPr>
          <w:spacing w:val="-3"/>
        </w:rPr>
        <w:t xml:space="preserve"> </w:t>
      </w:r>
      <w:r w:rsidRPr="009272DE">
        <w:t>зубов.</w:t>
      </w:r>
    </w:p>
    <w:p w:rsidR="00AF46AE" w:rsidRPr="009272DE" w:rsidRDefault="00AF46AE" w:rsidP="00AF46AE">
      <w:pPr>
        <w:pStyle w:val="a0"/>
        <w:spacing w:before="8"/>
        <w:jc w:val="both"/>
        <w:rPr>
          <w:rFonts w:ascii="Times New Roman" w:hAnsi="Times New Roman" w:cs="Times New Roman"/>
          <w:sz w:val="24"/>
          <w:szCs w:val="24"/>
        </w:rPr>
      </w:pPr>
    </w:p>
    <w:p w:rsidR="00AF46AE" w:rsidRPr="00AF46AE" w:rsidRDefault="00AF46AE" w:rsidP="00AF46A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651C" w:rsidRPr="00AF46AE" w:rsidRDefault="0068651C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68651C" w:rsidRDefault="0068651C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9272DE" w:rsidRDefault="009272DE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9272DE" w:rsidRDefault="009272DE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9272DE" w:rsidRDefault="009272DE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9272DE" w:rsidRDefault="009272DE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9272DE" w:rsidRDefault="009272DE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9272DE" w:rsidRDefault="009272DE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9272DE" w:rsidRDefault="009272DE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9272DE" w:rsidRDefault="009272DE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9272DE" w:rsidRDefault="009272DE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9272DE" w:rsidRPr="00AF46AE" w:rsidRDefault="009272DE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68651C" w:rsidRPr="00AF46AE" w:rsidRDefault="0068651C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68651C" w:rsidRPr="00AF46AE" w:rsidRDefault="0068651C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bookmarkStart w:id="0" w:name="_GoBack"/>
      <w:bookmarkEnd w:id="0"/>
    </w:p>
    <w:p w:rsidR="001101B9" w:rsidRPr="001101B9" w:rsidRDefault="001101B9" w:rsidP="001101B9">
      <w:pPr>
        <w:rPr>
          <w:sz w:val="24"/>
          <w:szCs w:val="24"/>
        </w:rPr>
      </w:pPr>
    </w:p>
    <w:p w:rsidR="00C45C4C" w:rsidRPr="001101B9" w:rsidRDefault="00C45C4C">
      <w:pPr>
        <w:rPr>
          <w:sz w:val="24"/>
          <w:szCs w:val="24"/>
        </w:rPr>
      </w:pPr>
    </w:p>
    <w:sectPr w:rsidR="00C45C4C" w:rsidRPr="001101B9" w:rsidSect="00AF46AE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2E4" w:rsidRDefault="00F672E4">
      <w:pPr>
        <w:spacing w:after="0" w:line="240" w:lineRule="auto"/>
      </w:pPr>
      <w:r>
        <w:separator/>
      </w:r>
    </w:p>
  </w:endnote>
  <w:endnote w:type="continuationSeparator" w:id="0">
    <w:p w:rsidR="00F672E4" w:rsidRDefault="00F67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0E5" w:rsidRDefault="000370E5" w:rsidP="00AF46AE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end"/>
    </w:r>
  </w:p>
  <w:p w:rsidR="000370E5" w:rsidRDefault="000370E5" w:rsidP="00AF46A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0E5" w:rsidRDefault="000370E5" w:rsidP="00AF46AE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separate"/>
    </w:r>
    <w:r w:rsidR="0077247B">
      <w:rPr>
        <w:rStyle w:val="a6"/>
        <w:rFonts w:eastAsia="MS Mincho"/>
        <w:noProof/>
      </w:rPr>
      <w:t>10</w:t>
    </w:r>
    <w:r>
      <w:rPr>
        <w:rStyle w:val="a6"/>
        <w:rFonts w:eastAsia="MS Mincho"/>
      </w:rPr>
      <w:fldChar w:fldCharType="end"/>
    </w:r>
  </w:p>
  <w:p w:rsidR="000370E5" w:rsidRDefault="000370E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2E4" w:rsidRDefault="00F672E4">
      <w:pPr>
        <w:spacing w:after="0" w:line="240" w:lineRule="auto"/>
      </w:pPr>
      <w:r>
        <w:separator/>
      </w:r>
    </w:p>
  </w:footnote>
  <w:footnote w:type="continuationSeparator" w:id="0">
    <w:p w:rsidR="00F672E4" w:rsidRDefault="00F672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C36257"/>
    <w:multiLevelType w:val="hybridMultilevel"/>
    <w:tmpl w:val="C7409476"/>
    <w:lvl w:ilvl="0" w:tplc="FFFFFFF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FFFFFFF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01B079D5"/>
    <w:multiLevelType w:val="hybridMultilevel"/>
    <w:tmpl w:val="5B20770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23E294E"/>
    <w:multiLevelType w:val="hybridMultilevel"/>
    <w:tmpl w:val="A08CB26A"/>
    <w:lvl w:ilvl="0" w:tplc="DE7CD3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3727D"/>
    <w:multiLevelType w:val="hybridMultilevel"/>
    <w:tmpl w:val="8C949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D20F19"/>
    <w:multiLevelType w:val="hybridMultilevel"/>
    <w:tmpl w:val="E306093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16FA2918"/>
    <w:multiLevelType w:val="hybridMultilevel"/>
    <w:tmpl w:val="5C9C47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7AD7009"/>
    <w:multiLevelType w:val="hybridMultilevel"/>
    <w:tmpl w:val="A64A1668"/>
    <w:lvl w:ilvl="0" w:tplc="1CCC2BBA">
      <w:numFmt w:val="bullet"/>
      <w:lvlText w:val="-"/>
      <w:lvlJc w:val="left"/>
      <w:pPr>
        <w:ind w:left="2657" w:hanging="6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7E65922">
      <w:numFmt w:val="bullet"/>
      <w:lvlText w:val="•"/>
      <w:lvlJc w:val="left"/>
      <w:pPr>
        <w:ind w:left="3454" w:hanging="629"/>
      </w:pPr>
      <w:rPr>
        <w:rFonts w:hint="default"/>
        <w:lang w:val="ru-RU" w:eastAsia="en-US" w:bidi="ar-SA"/>
      </w:rPr>
    </w:lvl>
    <w:lvl w:ilvl="2" w:tplc="C19AD006">
      <w:numFmt w:val="bullet"/>
      <w:lvlText w:val="•"/>
      <w:lvlJc w:val="left"/>
      <w:pPr>
        <w:ind w:left="4249" w:hanging="629"/>
      </w:pPr>
      <w:rPr>
        <w:rFonts w:hint="default"/>
        <w:lang w:val="ru-RU" w:eastAsia="en-US" w:bidi="ar-SA"/>
      </w:rPr>
    </w:lvl>
    <w:lvl w:ilvl="3" w:tplc="F9CA4A40">
      <w:numFmt w:val="bullet"/>
      <w:lvlText w:val="•"/>
      <w:lvlJc w:val="left"/>
      <w:pPr>
        <w:ind w:left="5043" w:hanging="629"/>
      </w:pPr>
      <w:rPr>
        <w:rFonts w:hint="default"/>
        <w:lang w:val="ru-RU" w:eastAsia="en-US" w:bidi="ar-SA"/>
      </w:rPr>
    </w:lvl>
    <w:lvl w:ilvl="4" w:tplc="05329820">
      <w:numFmt w:val="bullet"/>
      <w:lvlText w:val="•"/>
      <w:lvlJc w:val="left"/>
      <w:pPr>
        <w:ind w:left="5838" w:hanging="629"/>
      </w:pPr>
      <w:rPr>
        <w:rFonts w:hint="default"/>
        <w:lang w:val="ru-RU" w:eastAsia="en-US" w:bidi="ar-SA"/>
      </w:rPr>
    </w:lvl>
    <w:lvl w:ilvl="5" w:tplc="6F9414BE">
      <w:numFmt w:val="bullet"/>
      <w:lvlText w:val="•"/>
      <w:lvlJc w:val="left"/>
      <w:pPr>
        <w:ind w:left="6633" w:hanging="629"/>
      </w:pPr>
      <w:rPr>
        <w:rFonts w:hint="default"/>
        <w:lang w:val="ru-RU" w:eastAsia="en-US" w:bidi="ar-SA"/>
      </w:rPr>
    </w:lvl>
    <w:lvl w:ilvl="6" w:tplc="30E63D60">
      <w:numFmt w:val="bullet"/>
      <w:lvlText w:val="•"/>
      <w:lvlJc w:val="left"/>
      <w:pPr>
        <w:ind w:left="7427" w:hanging="629"/>
      </w:pPr>
      <w:rPr>
        <w:rFonts w:hint="default"/>
        <w:lang w:val="ru-RU" w:eastAsia="en-US" w:bidi="ar-SA"/>
      </w:rPr>
    </w:lvl>
    <w:lvl w:ilvl="7" w:tplc="019AB1D4">
      <w:numFmt w:val="bullet"/>
      <w:lvlText w:val="•"/>
      <w:lvlJc w:val="left"/>
      <w:pPr>
        <w:ind w:left="8222" w:hanging="629"/>
      </w:pPr>
      <w:rPr>
        <w:rFonts w:hint="default"/>
        <w:lang w:val="ru-RU" w:eastAsia="en-US" w:bidi="ar-SA"/>
      </w:rPr>
    </w:lvl>
    <w:lvl w:ilvl="8" w:tplc="9404F5E4">
      <w:numFmt w:val="bullet"/>
      <w:lvlText w:val="•"/>
      <w:lvlJc w:val="left"/>
      <w:pPr>
        <w:ind w:left="9017" w:hanging="629"/>
      </w:pPr>
      <w:rPr>
        <w:rFonts w:hint="default"/>
        <w:lang w:val="ru-RU" w:eastAsia="en-US" w:bidi="ar-SA"/>
      </w:rPr>
    </w:lvl>
  </w:abstractNum>
  <w:abstractNum w:abstractNumId="11" w15:restartNumberingAfterBreak="0">
    <w:nsid w:val="1F511C37"/>
    <w:multiLevelType w:val="hybridMultilevel"/>
    <w:tmpl w:val="3F947E2E"/>
    <w:lvl w:ilvl="0" w:tplc="0F9E5F8A">
      <w:start w:val="1"/>
      <w:numFmt w:val="decimal"/>
      <w:lvlText w:val="%1."/>
      <w:lvlJc w:val="left"/>
      <w:pPr>
        <w:ind w:left="682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8324AF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663D0B"/>
    <w:multiLevelType w:val="hybridMultilevel"/>
    <w:tmpl w:val="2F7C1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29419B"/>
    <w:multiLevelType w:val="hybridMultilevel"/>
    <w:tmpl w:val="14DA7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B05AA0"/>
    <w:multiLevelType w:val="hybridMultilevel"/>
    <w:tmpl w:val="0DC23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E64EC0"/>
    <w:multiLevelType w:val="hybridMultilevel"/>
    <w:tmpl w:val="97426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C24A1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1811"/>
        </w:tabs>
        <w:ind w:left="1069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872FB"/>
    <w:multiLevelType w:val="hybridMultilevel"/>
    <w:tmpl w:val="AA783E0E"/>
    <w:lvl w:ilvl="0" w:tplc="0F9E5F8A">
      <w:start w:val="1"/>
      <w:numFmt w:val="decimal"/>
      <w:lvlText w:val="%1."/>
      <w:lvlJc w:val="left"/>
      <w:pPr>
        <w:ind w:left="1987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2745" w:hanging="360"/>
      </w:pPr>
    </w:lvl>
    <w:lvl w:ilvl="2" w:tplc="0419001B" w:tentative="1">
      <w:start w:val="1"/>
      <w:numFmt w:val="lowerRoman"/>
      <w:lvlText w:val="%3."/>
      <w:lvlJc w:val="right"/>
      <w:pPr>
        <w:ind w:left="3465" w:hanging="180"/>
      </w:pPr>
    </w:lvl>
    <w:lvl w:ilvl="3" w:tplc="0419000F" w:tentative="1">
      <w:start w:val="1"/>
      <w:numFmt w:val="decimal"/>
      <w:lvlText w:val="%4."/>
      <w:lvlJc w:val="left"/>
      <w:pPr>
        <w:ind w:left="4185" w:hanging="360"/>
      </w:pPr>
    </w:lvl>
    <w:lvl w:ilvl="4" w:tplc="04190019" w:tentative="1">
      <w:start w:val="1"/>
      <w:numFmt w:val="lowerLetter"/>
      <w:lvlText w:val="%5."/>
      <w:lvlJc w:val="left"/>
      <w:pPr>
        <w:ind w:left="4905" w:hanging="360"/>
      </w:pPr>
    </w:lvl>
    <w:lvl w:ilvl="5" w:tplc="0419001B" w:tentative="1">
      <w:start w:val="1"/>
      <w:numFmt w:val="lowerRoman"/>
      <w:lvlText w:val="%6."/>
      <w:lvlJc w:val="right"/>
      <w:pPr>
        <w:ind w:left="5625" w:hanging="180"/>
      </w:pPr>
    </w:lvl>
    <w:lvl w:ilvl="6" w:tplc="0419000F" w:tentative="1">
      <w:start w:val="1"/>
      <w:numFmt w:val="decimal"/>
      <w:lvlText w:val="%7."/>
      <w:lvlJc w:val="left"/>
      <w:pPr>
        <w:ind w:left="6345" w:hanging="360"/>
      </w:pPr>
    </w:lvl>
    <w:lvl w:ilvl="7" w:tplc="04190019" w:tentative="1">
      <w:start w:val="1"/>
      <w:numFmt w:val="lowerLetter"/>
      <w:lvlText w:val="%8."/>
      <w:lvlJc w:val="left"/>
      <w:pPr>
        <w:ind w:left="7065" w:hanging="360"/>
      </w:pPr>
    </w:lvl>
    <w:lvl w:ilvl="8" w:tplc="0419001B" w:tentative="1">
      <w:start w:val="1"/>
      <w:numFmt w:val="lowerRoman"/>
      <w:lvlText w:val="%9."/>
      <w:lvlJc w:val="right"/>
      <w:pPr>
        <w:ind w:left="7785" w:hanging="180"/>
      </w:pPr>
    </w:lvl>
  </w:abstractNum>
  <w:abstractNum w:abstractNumId="23" w15:restartNumberingAfterBreak="0">
    <w:nsid w:val="48BC2976"/>
    <w:multiLevelType w:val="hybridMultilevel"/>
    <w:tmpl w:val="27240BE0"/>
    <w:lvl w:ilvl="0" w:tplc="0F9E5F8A">
      <w:start w:val="1"/>
      <w:numFmt w:val="decimal"/>
      <w:lvlText w:val="%1."/>
      <w:lvlJc w:val="left"/>
      <w:pPr>
        <w:ind w:left="682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70C1CC0">
      <w:start w:val="1"/>
      <w:numFmt w:val="decimal"/>
      <w:lvlText w:val="%2."/>
      <w:lvlJc w:val="left"/>
      <w:pPr>
        <w:ind w:left="609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78C0DFC4">
      <w:numFmt w:val="bullet"/>
      <w:lvlText w:val="•"/>
      <w:lvlJc w:val="left"/>
      <w:pPr>
        <w:ind w:left="1140" w:hanging="708"/>
      </w:pPr>
      <w:rPr>
        <w:rFonts w:hint="default"/>
        <w:lang w:val="ru-RU" w:eastAsia="en-US" w:bidi="ar-SA"/>
      </w:rPr>
    </w:lvl>
    <w:lvl w:ilvl="3" w:tplc="261EB6DE">
      <w:numFmt w:val="bullet"/>
      <w:lvlText w:val="•"/>
      <w:lvlJc w:val="left"/>
      <w:pPr>
        <w:ind w:left="1600" w:hanging="708"/>
      </w:pPr>
      <w:rPr>
        <w:rFonts w:hint="default"/>
        <w:lang w:val="ru-RU" w:eastAsia="en-US" w:bidi="ar-SA"/>
      </w:rPr>
    </w:lvl>
    <w:lvl w:ilvl="4" w:tplc="0FF8FD3C">
      <w:numFmt w:val="bullet"/>
      <w:lvlText w:val="•"/>
      <w:lvlJc w:val="left"/>
      <w:pPr>
        <w:ind w:left="2060" w:hanging="708"/>
      </w:pPr>
      <w:rPr>
        <w:rFonts w:hint="default"/>
        <w:lang w:val="ru-RU" w:eastAsia="en-US" w:bidi="ar-SA"/>
      </w:rPr>
    </w:lvl>
    <w:lvl w:ilvl="5" w:tplc="718EF45E">
      <w:numFmt w:val="bullet"/>
      <w:lvlText w:val="•"/>
      <w:lvlJc w:val="left"/>
      <w:pPr>
        <w:ind w:left="2520" w:hanging="708"/>
      </w:pPr>
      <w:rPr>
        <w:rFonts w:hint="default"/>
        <w:lang w:val="ru-RU" w:eastAsia="en-US" w:bidi="ar-SA"/>
      </w:rPr>
    </w:lvl>
    <w:lvl w:ilvl="6" w:tplc="4E3E2042">
      <w:numFmt w:val="bullet"/>
      <w:lvlText w:val="•"/>
      <w:lvlJc w:val="left"/>
      <w:pPr>
        <w:ind w:left="2980" w:hanging="708"/>
      </w:pPr>
      <w:rPr>
        <w:rFonts w:hint="default"/>
        <w:lang w:val="ru-RU" w:eastAsia="en-US" w:bidi="ar-SA"/>
      </w:rPr>
    </w:lvl>
    <w:lvl w:ilvl="7" w:tplc="C43A84EE">
      <w:numFmt w:val="bullet"/>
      <w:lvlText w:val="•"/>
      <w:lvlJc w:val="left"/>
      <w:pPr>
        <w:ind w:left="3441" w:hanging="708"/>
      </w:pPr>
      <w:rPr>
        <w:rFonts w:hint="default"/>
        <w:lang w:val="ru-RU" w:eastAsia="en-US" w:bidi="ar-SA"/>
      </w:rPr>
    </w:lvl>
    <w:lvl w:ilvl="8" w:tplc="3796EBC6">
      <w:numFmt w:val="bullet"/>
      <w:lvlText w:val="•"/>
      <w:lvlJc w:val="left"/>
      <w:pPr>
        <w:ind w:left="3901" w:hanging="708"/>
      </w:pPr>
      <w:rPr>
        <w:rFonts w:hint="default"/>
        <w:lang w:val="ru-RU" w:eastAsia="en-US" w:bidi="ar-SA"/>
      </w:rPr>
    </w:lvl>
  </w:abstractNum>
  <w:abstractNum w:abstractNumId="24" w15:restartNumberingAfterBreak="0">
    <w:nsid w:val="48EC3D4C"/>
    <w:multiLevelType w:val="hybridMultilevel"/>
    <w:tmpl w:val="AFFCD192"/>
    <w:lvl w:ilvl="0" w:tplc="732CC5C0">
      <w:start w:val="1"/>
      <w:numFmt w:val="decimal"/>
      <w:lvlText w:val="%1."/>
      <w:lvlJc w:val="left"/>
      <w:pPr>
        <w:ind w:left="532" w:hanging="28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394B1E2">
      <w:numFmt w:val="bullet"/>
      <w:lvlText w:val="•"/>
      <w:lvlJc w:val="left"/>
      <w:pPr>
        <w:ind w:left="1546" w:hanging="286"/>
      </w:pPr>
      <w:rPr>
        <w:rFonts w:hint="default"/>
        <w:lang w:val="ru-RU" w:eastAsia="en-US" w:bidi="ar-SA"/>
      </w:rPr>
    </w:lvl>
    <w:lvl w:ilvl="2" w:tplc="B1B4D054">
      <w:numFmt w:val="bullet"/>
      <w:lvlText w:val="•"/>
      <w:lvlJc w:val="left"/>
      <w:pPr>
        <w:ind w:left="2553" w:hanging="286"/>
      </w:pPr>
      <w:rPr>
        <w:rFonts w:hint="default"/>
        <w:lang w:val="ru-RU" w:eastAsia="en-US" w:bidi="ar-SA"/>
      </w:rPr>
    </w:lvl>
    <w:lvl w:ilvl="3" w:tplc="D2720354">
      <w:numFmt w:val="bullet"/>
      <w:lvlText w:val="•"/>
      <w:lvlJc w:val="left"/>
      <w:pPr>
        <w:ind w:left="3559" w:hanging="286"/>
      </w:pPr>
      <w:rPr>
        <w:rFonts w:hint="default"/>
        <w:lang w:val="ru-RU" w:eastAsia="en-US" w:bidi="ar-SA"/>
      </w:rPr>
    </w:lvl>
    <w:lvl w:ilvl="4" w:tplc="2B0E047C">
      <w:numFmt w:val="bullet"/>
      <w:lvlText w:val="•"/>
      <w:lvlJc w:val="left"/>
      <w:pPr>
        <w:ind w:left="4566" w:hanging="286"/>
      </w:pPr>
      <w:rPr>
        <w:rFonts w:hint="default"/>
        <w:lang w:val="ru-RU" w:eastAsia="en-US" w:bidi="ar-SA"/>
      </w:rPr>
    </w:lvl>
    <w:lvl w:ilvl="5" w:tplc="6DF2758A">
      <w:numFmt w:val="bullet"/>
      <w:lvlText w:val="•"/>
      <w:lvlJc w:val="left"/>
      <w:pPr>
        <w:ind w:left="5573" w:hanging="286"/>
      </w:pPr>
      <w:rPr>
        <w:rFonts w:hint="default"/>
        <w:lang w:val="ru-RU" w:eastAsia="en-US" w:bidi="ar-SA"/>
      </w:rPr>
    </w:lvl>
    <w:lvl w:ilvl="6" w:tplc="B6845D0E">
      <w:numFmt w:val="bullet"/>
      <w:lvlText w:val="•"/>
      <w:lvlJc w:val="left"/>
      <w:pPr>
        <w:ind w:left="6579" w:hanging="286"/>
      </w:pPr>
      <w:rPr>
        <w:rFonts w:hint="default"/>
        <w:lang w:val="ru-RU" w:eastAsia="en-US" w:bidi="ar-SA"/>
      </w:rPr>
    </w:lvl>
    <w:lvl w:ilvl="7" w:tplc="49B29542">
      <w:numFmt w:val="bullet"/>
      <w:lvlText w:val="•"/>
      <w:lvlJc w:val="left"/>
      <w:pPr>
        <w:ind w:left="7586" w:hanging="286"/>
      </w:pPr>
      <w:rPr>
        <w:rFonts w:hint="default"/>
        <w:lang w:val="ru-RU" w:eastAsia="en-US" w:bidi="ar-SA"/>
      </w:rPr>
    </w:lvl>
    <w:lvl w:ilvl="8" w:tplc="AADC29C0">
      <w:numFmt w:val="bullet"/>
      <w:lvlText w:val="•"/>
      <w:lvlJc w:val="left"/>
      <w:pPr>
        <w:ind w:left="8593" w:hanging="286"/>
      </w:pPr>
      <w:rPr>
        <w:rFonts w:hint="default"/>
        <w:lang w:val="ru-RU" w:eastAsia="en-US" w:bidi="ar-SA"/>
      </w:rPr>
    </w:lvl>
  </w:abstractNum>
  <w:abstractNum w:abstractNumId="25" w15:restartNumberingAfterBreak="0">
    <w:nsid w:val="4A235F00"/>
    <w:multiLevelType w:val="hybridMultilevel"/>
    <w:tmpl w:val="A1968A24"/>
    <w:lvl w:ilvl="0" w:tplc="0F9E5F8A">
      <w:start w:val="1"/>
      <w:numFmt w:val="decimal"/>
      <w:lvlText w:val="%1."/>
      <w:lvlJc w:val="left"/>
      <w:pPr>
        <w:ind w:left="682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70C1CC0">
      <w:start w:val="1"/>
      <w:numFmt w:val="decimal"/>
      <w:lvlText w:val="%2."/>
      <w:lvlJc w:val="left"/>
      <w:pPr>
        <w:ind w:left="609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78C0DFC4">
      <w:numFmt w:val="bullet"/>
      <w:lvlText w:val="•"/>
      <w:lvlJc w:val="left"/>
      <w:pPr>
        <w:ind w:left="1140" w:hanging="708"/>
      </w:pPr>
      <w:rPr>
        <w:rFonts w:hint="default"/>
        <w:lang w:val="ru-RU" w:eastAsia="en-US" w:bidi="ar-SA"/>
      </w:rPr>
    </w:lvl>
    <w:lvl w:ilvl="3" w:tplc="261EB6DE">
      <w:numFmt w:val="bullet"/>
      <w:lvlText w:val="•"/>
      <w:lvlJc w:val="left"/>
      <w:pPr>
        <w:ind w:left="1600" w:hanging="708"/>
      </w:pPr>
      <w:rPr>
        <w:rFonts w:hint="default"/>
        <w:lang w:val="ru-RU" w:eastAsia="en-US" w:bidi="ar-SA"/>
      </w:rPr>
    </w:lvl>
    <w:lvl w:ilvl="4" w:tplc="0FF8FD3C">
      <w:numFmt w:val="bullet"/>
      <w:lvlText w:val="•"/>
      <w:lvlJc w:val="left"/>
      <w:pPr>
        <w:ind w:left="2060" w:hanging="708"/>
      </w:pPr>
      <w:rPr>
        <w:rFonts w:hint="default"/>
        <w:lang w:val="ru-RU" w:eastAsia="en-US" w:bidi="ar-SA"/>
      </w:rPr>
    </w:lvl>
    <w:lvl w:ilvl="5" w:tplc="718EF45E">
      <w:numFmt w:val="bullet"/>
      <w:lvlText w:val="•"/>
      <w:lvlJc w:val="left"/>
      <w:pPr>
        <w:ind w:left="2520" w:hanging="708"/>
      </w:pPr>
      <w:rPr>
        <w:rFonts w:hint="default"/>
        <w:lang w:val="ru-RU" w:eastAsia="en-US" w:bidi="ar-SA"/>
      </w:rPr>
    </w:lvl>
    <w:lvl w:ilvl="6" w:tplc="4E3E2042">
      <w:numFmt w:val="bullet"/>
      <w:lvlText w:val="•"/>
      <w:lvlJc w:val="left"/>
      <w:pPr>
        <w:ind w:left="2980" w:hanging="708"/>
      </w:pPr>
      <w:rPr>
        <w:rFonts w:hint="default"/>
        <w:lang w:val="ru-RU" w:eastAsia="en-US" w:bidi="ar-SA"/>
      </w:rPr>
    </w:lvl>
    <w:lvl w:ilvl="7" w:tplc="C43A84EE">
      <w:numFmt w:val="bullet"/>
      <w:lvlText w:val="•"/>
      <w:lvlJc w:val="left"/>
      <w:pPr>
        <w:ind w:left="3441" w:hanging="708"/>
      </w:pPr>
      <w:rPr>
        <w:rFonts w:hint="default"/>
        <w:lang w:val="ru-RU" w:eastAsia="en-US" w:bidi="ar-SA"/>
      </w:rPr>
    </w:lvl>
    <w:lvl w:ilvl="8" w:tplc="3796EBC6">
      <w:numFmt w:val="bullet"/>
      <w:lvlText w:val="•"/>
      <w:lvlJc w:val="left"/>
      <w:pPr>
        <w:ind w:left="3901" w:hanging="708"/>
      </w:pPr>
      <w:rPr>
        <w:rFonts w:hint="default"/>
        <w:lang w:val="ru-RU" w:eastAsia="en-US" w:bidi="ar-SA"/>
      </w:rPr>
    </w:lvl>
  </w:abstractNum>
  <w:abstractNum w:abstractNumId="26" w15:restartNumberingAfterBreak="0">
    <w:nsid w:val="4E141A6E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451BF3"/>
    <w:multiLevelType w:val="multilevel"/>
    <w:tmpl w:val="F3ACD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FC16A6"/>
    <w:multiLevelType w:val="hybridMultilevel"/>
    <w:tmpl w:val="14DA2C30"/>
    <w:lvl w:ilvl="0" w:tplc="04190001">
      <w:start w:val="1"/>
      <w:numFmt w:val="bullet"/>
      <w:lvlText w:val=""/>
      <w:lvlJc w:val="left"/>
      <w:pPr>
        <w:ind w:left="18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8" w:hanging="360"/>
      </w:pPr>
      <w:rPr>
        <w:rFonts w:ascii="Wingdings" w:hAnsi="Wingdings" w:hint="default"/>
      </w:rPr>
    </w:lvl>
  </w:abstractNum>
  <w:abstractNum w:abstractNumId="29" w15:restartNumberingAfterBreak="0">
    <w:nsid w:val="5384415E"/>
    <w:multiLevelType w:val="hybridMultilevel"/>
    <w:tmpl w:val="610C9CAC"/>
    <w:lvl w:ilvl="0" w:tplc="FFFFFFFF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</w:lvl>
    <w:lvl w:ilvl="1" w:tplc="FFFFFFFF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</w:lvl>
    <w:lvl w:ilvl="2" w:tplc="FFFFFFFF">
      <w:start w:val="1"/>
      <w:numFmt w:val="bullet"/>
      <w:lvlText w:val=""/>
      <w:lvlJc w:val="left"/>
      <w:pPr>
        <w:tabs>
          <w:tab w:val="num" w:pos="2766"/>
        </w:tabs>
        <w:ind w:left="2766" w:hanging="360"/>
      </w:pPr>
      <w:rPr>
        <w:rFonts w:ascii="Symbol" w:hAnsi="Symbol" w:cs="Symbol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0" w15:restartNumberingAfterBreak="0">
    <w:nsid w:val="5A8747B9"/>
    <w:multiLevelType w:val="hybridMultilevel"/>
    <w:tmpl w:val="3D3C9A40"/>
    <w:lvl w:ilvl="0" w:tplc="FE7ED4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C317B1E"/>
    <w:multiLevelType w:val="hybridMultilevel"/>
    <w:tmpl w:val="FDBCDBF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E849B4"/>
    <w:multiLevelType w:val="hybridMultilevel"/>
    <w:tmpl w:val="5F1C1F9E"/>
    <w:lvl w:ilvl="0" w:tplc="5C44F7FC">
      <w:start w:val="1"/>
      <w:numFmt w:val="decimal"/>
      <w:lvlText w:val="%1)"/>
      <w:lvlJc w:val="left"/>
      <w:pPr>
        <w:ind w:left="532" w:hanging="85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C58A6A8">
      <w:start w:val="1"/>
      <w:numFmt w:val="decimal"/>
      <w:lvlText w:val="%2."/>
      <w:lvlJc w:val="left"/>
      <w:pPr>
        <w:ind w:left="1948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2EE8C64E">
      <w:numFmt w:val="bullet"/>
      <w:lvlText w:val="•"/>
      <w:lvlJc w:val="left"/>
      <w:pPr>
        <w:ind w:left="2902" w:hanging="281"/>
      </w:pPr>
      <w:rPr>
        <w:rFonts w:hint="default"/>
        <w:lang w:val="ru-RU" w:eastAsia="en-US" w:bidi="ar-SA"/>
      </w:rPr>
    </w:lvl>
    <w:lvl w:ilvl="3" w:tplc="435E0130">
      <w:numFmt w:val="bullet"/>
      <w:lvlText w:val="•"/>
      <w:lvlJc w:val="left"/>
      <w:pPr>
        <w:ind w:left="3865" w:hanging="281"/>
      </w:pPr>
      <w:rPr>
        <w:rFonts w:hint="default"/>
        <w:lang w:val="ru-RU" w:eastAsia="en-US" w:bidi="ar-SA"/>
      </w:rPr>
    </w:lvl>
    <w:lvl w:ilvl="4" w:tplc="0EBCA496">
      <w:numFmt w:val="bullet"/>
      <w:lvlText w:val="•"/>
      <w:lvlJc w:val="left"/>
      <w:pPr>
        <w:ind w:left="4828" w:hanging="281"/>
      </w:pPr>
      <w:rPr>
        <w:rFonts w:hint="default"/>
        <w:lang w:val="ru-RU" w:eastAsia="en-US" w:bidi="ar-SA"/>
      </w:rPr>
    </w:lvl>
    <w:lvl w:ilvl="5" w:tplc="B5122812">
      <w:numFmt w:val="bullet"/>
      <w:lvlText w:val="•"/>
      <w:lvlJc w:val="left"/>
      <w:pPr>
        <w:ind w:left="5791" w:hanging="281"/>
      </w:pPr>
      <w:rPr>
        <w:rFonts w:hint="default"/>
        <w:lang w:val="ru-RU" w:eastAsia="en-US" w:bidi="ar-SA"/>
      </w:rPr>
    </w:lvl>
    <w:lvl w:ilvl="6" w:tplc="87C40E6C">
      <w:numFmt w:val="bullet"/>
      <w:lvlText w:val="•"/>
      <w:lvlJc w:val="left"/>
      <w:pPr>
        <w:ind w:left="6754" w:hanging="281"/>
      </w:pPr>
      <w:rPr>
        <w:rFonts w:hint="default"/>
        <w:lang w:val="ru-RU" w:eastAsia="en-US" w:bidi="ar-SA"/>
      </w:rPr>
    </w:lvl>
    <w:lvl w:ilvl="7" w:tplc="9D0E9780">
      <w:numFmt w:val="bullet"/>
      <w:lvlText w:val="•"/>
      <w:lvlJc w:val="left"/>
      <w:pPr>
        <w:ind w:left="7717" w:hanging="281"/>
      </w:pPr>
      <w:rPr>
        <w:rFonts w:hint="default"/>
        <w:lang w:val="ru-RU" w:eastAsia="en-US" w:bidi="ar-SA"/>
      </w:rPr>
    </w:lvl>
    <w:lvl w:ilvl="8" w:tplc="7C6A904C">
      <w:numFmt w:val="bullet"/>
      <w:lvlText w:val="•"/>
      <w:lvlJc w:val="left"/>
      <w:pPr>
        <w:ind w:left="8680" w:hanging="281"/>
      </w:pPr>
      <w:rPr>
        <w:rFonts w:hint="default"/>
        <w:lang w:val="ru-RU" w:eastAsia="en-US" w:bidi="ar-SA"/>
      </w:rPr>
    </w:lvl>
  </w:abstractNum>
  <w:abstractNum w:abstractNumId="35" w15:restartNumberingAfterBreak="0">
    <w:nsid w:val="671303F1"/>
    <w:multiLevelType w:val="hybridMultilevel"/>
    <w:tmpl w:val="BDAAD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7" w15:restartNumberingAfterBreak="0">
    <w:nsid w:val="746D43DD"/>
    <w:multiLevelType w:val="hybridMultilevel"/>
    <w:tmpl w:val="5686A4A8"/>
    <w:lvl w:ilvl="0" w:tplc="DBB8C5A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867FC2"/>
    <w:multiLevelType w:val="hybridMultilevel"/>
    <w:tmpl w:val="0F64DBC4"/>
    <w:lvl w:ilvl="0" w:tplc="7D36F544">
      <w:start w:val="2"/>
      <w:numFmt w:val="decimal"/>
      <w:lvlText w:val="%1."/>
      <w:lvlJc w:val="left"/>
      <w:pPr>
        <w:ind w:left="1097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B3AF86A">
      <w:start w:val="1"/>
      <w:numFmt w:val="decimal"/>
      <w:lvlText w:val="%2."/>
      <w:lvlJc w:val="left"/>
      <w:pPr>
        <w:ind w:left="1385" w:hanging="28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A020979A">
      <w:numFmt w:val="bullet"/>
      <w:lvlText w:val="•"/>
      <w:lvlJc w:val="left"/>
      <w:pPr>
        <w:ind w:left="2405" w:hanging="286"/>
      </w:pPr>
      <w:rPr>
        <w:rFonts w:hint="default"/>
        <w:lang w:val="ru-RU" w:eastAsia="en-US" w:bidi="ar-SA"/>
      </w:rPr>
    </w:lvl>
    <w:lvl w:ilvl="3" w:tplc="79C2A832">
      <w:numFmt w:val="bullet"/>
      <w:lvlText w:val="•"/>
      <w:lvlJc w:val="left"/>
      <w:pPr>
        <w:ind w:left="3430" w:hanging="286"/>
      </w:pPr>
      <w:rPr>
        <w:rFonts w:hint="default"/>
        <w:lang w:val="ru-RU" w:eastAsia="en-US" w:bidi="ar-SA"/>
      </w:rPr>
    </w:lvl>
    <w:lvl w:ilvl="4" w:tplc="258848B2">
      <w:numFmt w:val="bullet"/>
      <w:lvlText w:val="•"/>
      <w:lvlJc w:val="left"/>
      <w:pPr>
        <w:ind w:left="4455" w:hanging="286"/>
      </w:pPr>
      <w:rPr>
        <w:rFonts w:hint="default"/>
        <w:lang w:val="ru-RU" w:eastAsia="en-US" w:bidi="ar-SA"/>
      </w:rPr>
    </w:lvl>
    <w:lvl w:ilvl="5" w:tplc="562C6376">
      <w:numFmt w:val="bullet"/>
      <w:lvlText w:val="•"/>
      <w:lvlJc w:val="left"/>
      <w:pPr>
        <w:ind w:left="5480" w:hanging="286"/>
      </w:pPr>
      <w:rPr>
        <w:rFonts w:hint="default"/>
        <w:lang w:val="ru-RU" w:eastAsia="en-US" w:bidi="ar-SA"/>
      </w:rPr>
    </w:lvl>
    <w:lvl w:ilvl="6" w:tplc="260A9062">
      <w:numFmt w:val="bullet"/>
      <w:lvlText w:val="•"/>
      <w:lvlJc w:val="left"/>
      <w:pPr>
        <w:ind w:left="6505" w:hanging="286"/>
      </w:pPr>
      <w:rPr>
        <w:rFonts w:hint="default"/>
        <w:lang w:val="ru-RU" w:eastAsia="en-US" w:bidi="ar-SA"/>
      </w:rPr>
    </w:lvl>
    <w:lvl w:ilvl="7" w:tplc="ABF8D0F6">
      <w:numFmt w:val="bullet"/>
      <w:lvlText w:val="•"/>
      <w:lvlJc w:val="left"/>
      <w:pPr>
        <w:ind w:left="7530" w:hanging="286"/>
      </w:pPr>
      <w:rPr>
        <w:rFonts w:hint="default"/>
        <w:lang w:val="ru-RU" w:eastAsia="en-US" w:bidi="ar-SA"/>
      </w:rPr>
    </w:lvl>
    <w:lvl w:ilvl="8" w:tplc="2C2025C0">
      <w:numFmt w:val="bullet"/>
      <w:lvlText w:val="•"/>
      <w:lvlJc w:val="left"/>
      <w:pPr>
        <w:ind w:left="8556" w:hanging="286"/>
      </w:pPr>
      <w:rPr>
        <w:rFonts w:hint="default"/>
        <w:lang w:val="ru-RU" w:eastAsia="en-US" w:bidi="ar-SA"/>
      </w:rPr>
    </w:lvl>
  </w:abstractNum>
  <w:num w:numId="1">
    <w:abstractNumId w:val="21"/>
  </w:num>
  <w:num w:numId="2">
    <w:abstractNumId w:val="14"/>
  </w:num>
  <w:num w:numId="3">
    <w:abstractNumId w:val="33"/>
  </w:num>
  <w:num w:numId="4">
    <w:abstractNumId w:val="1"/>
  </w:num>
  <w:num w:numId="5">
    <w:abstractNumId w:val="15"/>
  </w:num>
  <w:num w:numId="6">
    <w:abstractNumId w:val="2"/>
  </w:num>
  <w:num w:numId="7">
    <w:abstractNumId w:val="31"/>
  </w:num>
  <w:num w:numId="8">
    <w:abstractNumId w:val="0"/>
  </w:num>
  <w:num w:numId="9">
    <w:abstractNumId w:val="8"/>
  </w:num>
  <w:num w:numId="10">
    <w:abstractNumId w:val="37"/>
  </w:num>
  <w:num w:numId="11">
    <w:abstractNumId w:val="30"/>
  </w:num>
  <w:num w:numId="12">
    <w:abstractNumId w:val="6"/>
  </w:num>
  <w:num w:numId="13">
    <w:abstractNumId w:val="12"/>
  </w:num>
  <w:num w:numId="14">
    <w:abstractNumId w:val="26"/>
  </w:num>
  <w:num w:numId="15">
    <w:abstractNumId w:val="5"/>
  </w:num>
  <w:num w:numId="16">
    <w:abstractNumId w:val="20"/>
  </w:num>
  <w:num w:numId="17">
    <w:abstractNumId w:val="36"/>
  </w:num>
  <w:num w:numId="18">
    <w:abstractNumId w:val="17"/>
  </w:num>
  <w:num w:numId="19">
    <w:abstractNumId w:val="38"/>
  </w:num>
  <w:num w:numId="20">
    <w:abstractNumId w:val="23"/>
  </w:num>
  <w:num w:numId="21">
    <w:abstractNumId w:val="24"/>
  </w:num>
  <w:num w:numId="22">
    <w:abstractNumId w:val="10"/>
  </w:num>
  <w:num w:numId="23">
    <w:abstractNumId w:val="34"/>
  </w:num>
  <w:num w:numId="24">
    <w:abstractNumId w:val="27"/>
  </w:num>
  <w:num w:numId="25">
    <w:abstractNumId w:val="28"/>
  </w:num>
  <w:num w:numId="26">
    <w:abstractNumId w:val="13"/>
  </w:num>
  <w:num w:numId="27">
    <w:abstractNumId w:val="35"/>
  </w:num>
  <w:num w:numId="28">
    <w:abstractNumId w:val="19"/>
  </w:num>
  <w:num w:numId="29">
    <w:abstractNumId w:val="25"/>
  </w:num>
  <w:num w:numId="30">
    <w:abstractNumId w:val="22"/>
  </w:num>
  <w:num w:numId="31">
    <w:abstractNumId w:val="11"/>
  </w:num>
  <w:num w:numId="32">
    <w:abstractNumId w:val="9"/>
  </w:num>
  <w:num w:numId="33">
    <w:abstractNumId w:val="18"/>
  </w:num>
  <w:num w:numId="34">
    <w:abstractNumId w:val="4"/>
  </w:num>
  <w:num w:numId="35">
    <w:abstractNumId w:val="32"/>
  </w:num>
  <w:num w:numId="36">
    <w:abstractNumId w:val="7"/>
  </w:num>
  <w:num w:numId="37">
    <w:abstractNumId w:val="29"/>
  </w:num>
  <w:num w:numId="38">
    <w:abstractNumId w:val="3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004"/>
    <w:rsid w:val="00017FA9"/>
    <w:rsid w:val="00021D18"/>
    <w:rsid w:val="000370E5"/>
    <w:rsid w:val="00045E0E"/>
    <w:rsid w:val="00084F32"/>
    <w:rsid w:val="00087F34"/>
    <w:rsid w:val="001101B9"/>
    <w:rsid w:val="001B3046"/>
    <w:rsid w:val="001D5554"/>
    <w:rsid w:val="00231C48"/>
    <w:rsid w:val="00267737"/>
    <w:rsid w:val="002868FA"/>
    <w:rsid w:val="00294BED"/>
    <w:rsid w:val="002A6EAC"/>
    <w:rsid w:val="002B079F"/>
    <w:rsid w:val="002D6DA6"/>
    <w:rsid w:val="00312055"/>
    <w:rsid w:val="00323627"/>
    <w:rsid w:val="00334D1D"/>
    <w:rsid w:val="003643BF"/>
    <w:rsid w:val="003B7D63"/>
    <w:rsid w:val="004560DB"/>
    <w:rsid w:val="004829B1"/>
    <w:rsid w:val="004852BE"/>
    <w:rsid w:val="004970BF"/>
    <w:rsid w:val="005432F5"/>
    <w:rsid w:val="005866D4"/>
    <w:rsid w:val="00620C37"/>
    <w:rsid w:val="00670AC5"/>
    <w:rsid w:val="0068651C"/>
    <w:rsid w:val="0075222C"/>
    <w:rsid w:val="0077247B"/>
    <w:rsid w:val="0077316E"/>
    <w:rsid w:val="007860B8"/>
    <w:rsid w:val="008226D4"/>
    <w:rsid w:val="00852722"/>
    <w:rsid w:val="008F083B"/>
    <w:rsid w:val="009272DE"/>
    <w:rsid w:val="009C6CC3"/>
    <w:rsid w:val="009D376D"/>
    <w:rsid w:val="009E2706"/>
    <w:rsid w:val="009F7ADA"/>
    <w:rsid w:val="00A1475E"/>
    <w:rsid w:val="00A4258A"/>
    <w:rsid w:val="00A5750E"/>
    <w:rsid w:val="00AE4E27"/>
    <w:rsid w:val="00AF46AE"/>
    <w:rsid w:val="00B346DB"/>
    <w:rsid w:val="00B61C8C"/>
    <w:rsid w:val="00B74004"/>
    <w:rsid w:val="00BB782D"/>
    <w:rsid w:val="00BF4705"/>
    <w:rsid w:val="00C45C4C"/>
    <w:rsid w:val="00C570A3"/>
    <w:rsid w:val="00DF6AFB"/>
    <w:rsid w:val="00E112D0"/>
    <w:rsid w:val="00E24BBE"/>
    <w:rsid w:val="00ED0955"/>
    <w:rsid w:val="00ED4414"/>
    <w:rsid w:val="00EF6DFD"/>
    <w:rsid w:val="00F10AEB"/>
    <w:rsid w:val="00F12300"/>
    <w:rsid w:val="00F672E4"/>
    <w:rsid w:val="00FA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EF27B9-7D7A-4BA6-87CB-2DEC0A2B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004"/>
  </w:style>
  <w:style w:type="paragraph" w:styleId="2">
    <w:name w:val="heading 2"/>
    <w:basedOn w:val="a"/>
    <w:next w:val="a0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045E0E"/>
  </w:style>
  <w:style w:type="character" w:styleId="a6">
    <w:name w:val="page number"/>
    <w:basedOn w:val="a1"/>
    <w:rsid w:val="00045E0E"/>
  </w:style>
  <w:style w:type="paragraph" w:customStyle="1" w:styleId="1">
    <w:name w:val="Обычный1"/>
    <w:uiPriority w:val="99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1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0">
    <w:name w:val="Body Text"/>
    <w:basedOn w:val="a"/>
    <w:link w:val="a8"/>
    <w:uiPriority w:val="99"/>
    <w:unhideWhenUsed/>
    <w:rsid w:val="0031205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rsid w:val="00312055"/>
  </w:style>
  <w:style w:type="paragraph" w:styleId="a9">
    <w:name w:val="Balloon Text"/>
    <w:basedOn w:val="a"/>
    <w:link w:val="aa"/>
    <w:uiPriority w:val="99"/>
    <w:semiHidden/>
    <w:unhideWhenUsed/>
    <w:rsid w:val="00110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1101B9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uiPriority w:val="99"/>
    <w:rsid w:val="001101B9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b">
    <w:name w:val="Hyperlink"/>
    <w:uiPriority w:val="99"/>
    <w:rsid w:val="001101B9"/>
    <w:rPr>
      <w:rFonts w:cs="Times New Roman"/>
      <w:color w:val="0000FF"/>
      <w:u w:val="single"/>
    </w:rPr>
  </w:style>
  <w:style w:type="paragraph" w:customStyle="1" w:styleId="3">
    <w:name w:val="Обычный3"/>
    <w:next w:val="a"/>
    <w:uiPriority w:val="99"/>
    <w:rsid w:val="00110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8">
    <w:name w:val="Обычный8"/>
    <w:rsid w:val="000370E5"/>
    <w:pPr>
      <w:widowControl w:val="0"/>
      <w:snapToGrid w:val="0"/>
      <w:spacing w:before="260" w:after="0" w:line="240" w:lineRule="auto"/>
      <w:jc w:val="center"/>
    </w:pPr>
    <w:rPr>
      <w:rFonts w:ascii="Arial" w:eastAsia="Times New Roman" w:hAnsi="Arial" w:cs="Times New Roman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0370E5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0370E5"/>
  </w:style>
  <w:style w:type="paragraph" w:customStyle="1" w:styleId="WW-">
    <w:name w:val="WW-Базовый"/>
    <w:uiPriority w:val="99"/>
    <w:rsid w:val="00231C48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c">
    <w:name w:val="header"/>
    <w:basedOn w:val="a"/>
    <w:link w:val="ad"/>
    <w:uiPriority w:val="99"/>
    <w:semiHidden/>
    <w:unhideWhenUsed/>
    <w:rsid w:val="009272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92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831AD-64BE-4795-A9A4-386A70827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2003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204</cp:lastModifiedBy>
  <cp:revision>5</cp:revision>
  <cp:lastPrinted>2012-11-12T02:54:00Z</cp:lastPrinted>
  <dcterms:created xsi:type="dcterms:W3CDTF">2024-05-14T10:41:00Z</dcterms:created>
  <dcterms:modified xsi:type="dcterms:W3CDTF">2024-05-14T10:45:00Z</dcterms:modified>
</cp:coreProperties>
</file>