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33B" w:rsidRDefault="00CD3748">
      <w:pPr>
        <w:spacing w:line="276" w:lineRule="auto"/>
        <w:ind w:firstLine="56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Организация стоматологической поликлиники, отделения, кабинета.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t xml:space="preserve"> Организация стоматологической поликлиники, отделения, кабинета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Российской Федерации деятельность лечебно-профилактических учреждений, в том числе стоматологических, независимо от их </w:t>
      </w:r>
      <w:proofErr w:type="spellStart"/>
      <w:r>
        <w:rPr>
          <w:rFonts w:ascii="Times New Roman" w:hAnsi="Times New Roman"/>
          <w:sz w:val="24"/>
        </w:rPr>
        <w:t>организационно-правовои</w:t>
      </w:r>
      <w:proofErr w:type="spellEnd"/>
      <w:r>
        <w:rPr>
          <w:rFonts w:ascii="Times New Roman" w:hAnsi="Times New Roman"/>
          <w:sz w:val="24"/>
        </w:rPr>
        <w:t xml:space="preserve">̆ основы и формы собственности, регламентируется Основами Законодательства </w:t>
      </w:r>
      <w:proofErr w:type="spellStart"/>
      <w:r>
        <w:rPr>
          <w:rFonts w:ascii="Times New Roman" w:hAnsi="Times New Roman"/>
          <w:sz w:val="24"/>
        </w:rPr>
        <w:t>Российскои</w:t>
      </w:r>
      <w:proofErr w:type="spellEnd"/>
      <w:r>
        <w:rPr>
          <w:rFonts w:ascii="Times New Roman" w:hAnsi="Times New Roman"/>
          <w:sz w:val="24"/>
        </w:rPr>
        <w:t xml:space="preserve">̆ Федерации об охране здоровья граждан от 22 июля 1993г. </w:t>
      </w:r>
      <w:proofErr w:type="spellStart"/>
      <w:r>
        <w:rPr>
          <w:rFonts w:ascii="Times New Roman" w:hAnsi="Times New Roman"/>
          <w:sz w:val="24"/>
        </w:rPr>
        <w:t>No</w:t>
      </w:r>
      <w:proofErr w:type="spellEnd"/>
      <w:r>
        <w:rPr>
          <w:rFonts w:ascii="Times New Roman" w:hAnsi="Times New Roman"/>
          <w:sz w:val="24"/>
        </w:rPr>
        <w:t xml:space="preserve"> 5487-1 (в ред. Указа Президента РФ от 24.12.1993 г. </w:t>
      </w:r>
      <w:proofErr w:type="spellStart"/>
      <w:r>
        <w:rPr>
          <w:rFonts w:ascii="Times New Roman" w:hAnsi="Times New Roman"/>
          <w:sz w:val="24"/>
        </w:rPr>
        <w:t>No</w:t>
      </w:r>
      <w:proofErr w:type="spellEnd"/>
      <w:r>
        <w:rPr>
          <w:rFonts w:ascii="Times New Roman" w:hAnsi="Times New Roman"/>
          <w:sz w:val="24"/>
        </w:rPr>
        <w:t xml:space="preserve"> 2288, Федеральных законов от 02.</w:t>
      </w:r>
      <w:r>
        <w:rPr>
          <w:rFonts w:ascii="Times New Roman" w:hAnsi="Times New Roman"/>
          <w:sz w:val="24"/>
        </w:rPr>
        <w:t xml:space="preserve">03.1998 г. </w:t>
      </w:r>
      <w:proofErr w:type="spellStart"/>
      <w:r>
        <w:rPr>
          <w:rFonts w:ascii="Times New Roman" w:hAnsi="Times New Roman"/>
          <w:sz w:val="24"/>
        </w:rPr>
        <w:t>No</w:t>
      </w:r>
      <w:proofErr w:type="spellEnd"/>
      <w:r>
        <w:rPr>
          <w:rFonts w:ascii="Times New Roman" w:hAnsi="Times New Roman"/>
          <w:sz w:val="24"/>
        </w:rPr>
        <w:t xml:space="preserve"> 30-ФЗ, от 20.12.1999 г. </w:t>
      </w:r>
      <w:proofErr w:type="spellStart"/>
      <w:r>
        <w:rPr>
          <w:rFonts w:ascii="Times New Roman" w:hAnsi="Times New Roman"/>
          <w:sz w:val="24"/>
        </w:rPr>
        <w:t>No</w:t>
      </w:r>
      <w:proofErr w:type="spellEnd"/>
      <w:r>
        <w:rPr>
          <w:rFonts w:ascii="Times New Roman" w:hAnsi="Times New Roman"/>
          <w:sz w:val="24"/>
        </w:rPr>
        <w:t xml:space="preserve"> 214-ФЗ и от 02.12.2000 г. </w:t>
      </w:r>
      <w:proofErr w:type="spellStart"/>
      <w:r>
        <w:rPr>
          <w:rFonts w:ascii="Times New Roman" w:hAnsi="Times New Roman"/>
          <w:sz w:val="24"/>
        </w:rPr>
        <w:t>No</w:t>
      </w:r>
      <w:proofErr w:type="spellEnd"/>
      <w:r>
        <w:rPr>
          <w:rFonts w:ascii="Times New Roman" w:hAnsi="Times New Roman"/>
          <w:sz w:val="24"/>
        </w:rPr>
        <w:t xml:space="preserve"> 139-ФЗ).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Стоматологическую службу планирует и контролирует Министерство здравоохранения и социального развития Российской Федерации, в субъектах Федерации – их администрации, в состав ко</w:t>
      </w:r>
      <w:r>
        <w:rPr>
          <w:rFonts w:ascii="Times New Roman" w:hAnsi="Times New Roman"/>
          <w:sz w:val="24"/>
        </w:rPr>
        <w:t>торых входят комитеты (управления, департаменты, министерства) здравоохранения.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 всех административных уровнях управления здравоохранением предусмотрена должность главного специалиста, в том числе по стоматологии. Главные специалисты назначаются из числа</w:t>
      </w:r>
      <w:r>
        <w:rPr>
          <w:rFonts w:ascii="Times New Roman" w:hAnsi="Times New Roman"/>
          <w:sz w:val="24"/>
        </w:rPr>
        <w:t xml:space="preserve"> наиболее квалифицированных врачей-стоматологов, профессоров, доцентов, научных сотрудников, работающих в области стоматологии и знающих организацию стоматологической помощи населению. Наиболее часто эти должности занимают главные врачи областных (республи</w:t>
      </w:r>
      <w:r>
        <w:rPr>
          <w:rFonts w:ascii="Times New Roman" w:hAnsi="Times New Roman"/>
          <w:sz w:val="24"/>
        </w:rPr>
        <w:t xml:space="preserve">канских, краевых) или крупных городских стоматологических поликлиник, в условиях района – главный врач районной </w:t>
      </w:r>
      <w:proofErr w:type="spellStart"/>
      <w:r>
        <w:rPr>
          <w:rFonts w:ascii="Times New Roman" w:hAnsi="Times New Roman"/>
          <w:sz w:val="24"/>
        </w:rPr>
        <w:t>стоматологическои</w:t>
      </w:r>
      <w:proofErr w:type="spellEnd"/>
      <w:r>
        <w:rPr>
          <w:rFonts w:ascii="Times New Roman" w:hAnsi="Times New Roman"/>
          <w:sz w:val="24"/>
        </w:rPr>
        <w:t>̆ поликлиники.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Формы и методы работы главного стоматолога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Главный стоматолог осуществляет:</w:t>
      </w:r>
    </w:p>
    <w:p w:rsidR="006C733B" w:rsidRDefault="00CD3748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научное и организационно-методическо</w:t>
      </w:r>
      <w:r>
        <w:rPr>
          <w:rFonts w:ascii="Times New Roman" w:hAnsi="Times New Roman"/>
          <w:sz w:val="24"/>
        </w:rPr>
        <w:t>е руководство работой стоматологических поликлиник, отделений и кабинетов;</w:t>
      </w:r>
    </w:p>
    <w:p w:rsidR="006C733B" w:rsidRDefault="00CD3748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проведение мероприятий по организации и обеспечению стоматологической помощью населения;</w:t>
      </w:r>
    </w:p>
    <w:p w:rsidR="006C733B" w:rsidRDefault="00CD3748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внедрение в практику работы стоматологических поликлиник (отделений, кабинетов) новых методо</w:t>
      </w:r>
      <w:r>
        <w:rPr>
          <w:rFonts w:ascii="Times New Roman" w:hAnsi="Times New Roman"/>
          <w:sz w:val="24"/>
        </w:rPr>
        <w:t>в профилактики и лечения заболеваний зубов, челюстей, слизистой оболочки полости рта;</w:t>
      </w:r>
    </w:p>
    <w:p w:rsidR="006C733B" w:rsidRDefault="00CD3748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оказание лечебно-консультативной помощи областной стоматологической поликлиникой городским и районным поликлиникам (отделениям, кабинетам); </w:t>
      </w:r>
    </w:p>
    <w:p w:rsidR="006C733B" w:rsidRDefault="00CD3748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городской стоматологической –</w:t>
      </w:r>
      <w:r>
        <w:rPr>
          <w:rFonts w:ascii="Times New Roman" w:hAnsi="Times New Roman"/>
          <w:sz w:val="24"/>
        </w:rPr>
        <w:t xml:space="preserve"> отделениям, кабинетам районных поликлиник;</w:t>
      </w:r>
    </w:p>
    <w:p w:rsidR="006C733B" w:rsidRDefault="00CD3748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организация контроля качества лечебно-профилактической работы поликлиник, отделений кабинетов;</w:t>
      </w:r>
    </w:p>
    <w:p w:rsidR="006C733B" w:rsidRDefault="00CD3748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анализ стоматологической заболеваемости населения;</w:t>
      </w:r>
    </w:p>
    <w:p w:rsidR="006C733B" w:rsidRDefault="00CD3748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контроль над выполнением планов развития стоматологической помощи </w:t>
      </w:r>
      <w:r>
        <w:rPr>
          <w:rFonts w:ascii="Times New Roman" w:hAnsi="Times New Roman"/>
          <w:sz w:val="24"/>
        </w:rPr>
        <w:t>в области, городе, районе;</w:t>
      </w:r>
    </w:p>
    <w:p w:rsidR="006C733B" w:rsidRDefault="00CD3748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контроль </w:t>
      </w:r>
      <w:proofErr w:type="gramStart"/>
      <w:r>
        <w:rPr>
          <w:rFonts w:ascii="Times New Roman" w:hAnsi="Times New Roman"/>
          <w:sz w:val="24"/>
        </w:rPr>
        <w:t>проведения плана санации полости рта</w:t>
      </w:r>
      <w:proofErr w:type="gramEnd"/>
      <w:r>
        <w:rPr>
          <w:rFonts w:ascii="Times New Roman" w:hAnsi="Times New Roman"/>
          <w:sz w:val="24"/>
        </w:rPr>
        <w:t xml:space="preserve"> организованным контингентам населения;</w:t>
      </w:r>
    </w:p>
    <w:p w:rsidR="006C733B" w:rsidRDefault="00CD3748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контроль выполнения плана мероприятий по усовершенствованию врачебного и среднего мед</w:t>
      </w:r>
      <w:proofErr w:type="gramStart"/>
      <w:r>
        <w:rPr>
          <w:rFonts w:ascii="Times New Roman" w:hAnsi="Times New Roman"/>
          <w:sz w:val="24"/>
        </w:rPr>
        <w:t>.</w:t>
      </w:r>
      <w:proofErr w:type="gramEnd"/>
      <w:r>
        <w:rPr>
          <w:rFonts w:ascii="Times New Roman" w:hAnsi="Times New Roman"/>
          <w:sz w:val="24"/>
        </w:rPr>
        <w:t xml:space="preserve"> </w:t>
      </w:r>
      <w:proofErr w:type="gramStart"/>
      <w:r>
        <w:rPr>
          <w:rFonts w:ascii="Times New Roman" w:hAnsi="Times New Roman"/>
          <w:sz w:val="24"/>
        </w:rPr>
        <w:t>п</w:t>
      </w:r>
      <w:proofErr w:type="gramEnd"/>
      <w:r>
        <w:rPr>
          <w:rFonts w:ascii="Times New Roman" w:hAnsi="Times New Roman"/>
          <w:sz w:val="24"/>
        </w:rPr>
        <w:t>ерсонала;</w:t>
      </w:r>
    </w:p>
    <w:p w:rsidR="006C733B" w:rsidRDefault="00CD3748">
      <w:pPr>
        <w:numPr>
          <w:ilvl w:val="0"/>
          <w:numId w:val="1"/>
        </w:numPr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предоставление справки о состоянии стоматолог</w:t>
      </w:r>
      <w:r>
        <w:rPr>
          <w:rFonts w:ascii="Times New Roman" w:hAnsi="Times New Roman"/>
          <w:sz w:val="24"/>
        </w:rPr>
        <w:t>ической помощи населению в управления, департаменты и министерства здравоохранения.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Для полного удовлетворения </w:t>
      </w:r>
      <w:proofErr w:type="spellStart"/>
      <w:r>
        <w:rPr>
          <w:rFonts w:ascii="Times New Roman" w:hAnsi="Times New Roman"/>
          <w:sz w:val="24"/>
        </w:rPr>
        <w:t>потребностеи</w:t>
      </w:r>
      <w:proofErr w:type="spellEnd"/>
      <w:r>
        <w:rPr>
          <w:rFonts w:ascii="Times New Roman" w:hAnsi="Times New Roman"/>
          <w:sz w:val="24"/>
        </w:rPr>
        <w:t xml:space="preserve">̆ населения в стоматологической помощи необходимы сеть учреждений и кадры стоматологического профиля с учетом существующих уровней и </w:t>
      </w:r>
      <w:r>
        <w:rPr>
          <w:rFonts w:ascii="Times New Roman" w:hAnsi="Times New Roman"/>
          <w:sz w:val="24"/>
        </w:rPr>
        <w:t>структуры патологии челюстно-лицевой области.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Реформы здравоохранения, проводимые в России в последние десятилетия, не могли не коснуться стоматологической помощи. Реформирование организации стоматологической помощи осуществляется разгосударствлением и при</w:t>
      </w:r>
      <w:r>
        <w:rPr>
          <w:rFonts w:ascii="Times New Roman" w:hAnsi="Times New Roman"/>
          <w:sz w:val="24"/>
        </w:rPr>
        <w:t xml:space="preserve">ватизацией </w:t>
      </w:r>
      <w:proofErr w:type="gramStart"/>
      <w:r>
        <w:rPr>
          <w:rFonts w:ascii="Times New Roman" w:hAnsi="Times New Roman"/>
          <w:sz w:val="24"/>
        </w:rPr>
        <w:t>государственных</w:t>
      </w:r>
      <w:proofErr w:type="gramEnd"/>
      <w:r>
        <w:rPr>
          <w:rFonts w:ascii="Times New Roman" w:hAnsi="Times New Roman"/>
          <w:sz w:val="24"/>
        </w:rPr>
        <w:t xml:space="preserve"> медицинских учреждений, внедрением рыночной экономики, развитием частного сектора и предпринимательства.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современных условиях стоматологическую помощь населению оказывает сеть государственных и коммерческих стоматологических у</w:t>
      </w:r>
      <w:r>
        <w:rPr>
          <w:rFonts w:ascii="Times New Roman" w:hAnsi="Times New Roman"/>
          <w:sz w:val="24"/>
        </w:rPr>
        <w:t>чреждений. Изменение форм собственности привело к образованию новых структур: частные стоматологические клиники, центры профилактики, узкоспециализированные клиники. К настоящему времени в Российской Федерации сформировалось 3 формы собственности: государс</w:t>
      </w:r>
      <w:r>
        <w:rPr>
          <w:rFonts w:ascii="Times New Roman" w:hAnsi="Times New Roman"/>
          <w:sz w:val="24"/>
        </w:rPr>
        <w:t>твенная, частная и смешанная.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Тем не менее, в складывающихся рыночных условиях значительную часть </w:t>
      </w:r>
      <w:proofErr w:type="spellStart"/>
      <w:r>
        <w:rPr>
          <w:rFonts w:ascii="Times New Roman" w:hAnsi="Times New Roman"/>
          <w:sz w:val="24"/>
        </w:rPr>
        <w:t>стоматологическо</w:t>
      </w:r>
      <w:proofErr w:type="spellEnd"/>
      <w:r>
        <w:rPr>
          <w:rFonts w:ascii="Times New Roman" w:hAnsi="Times New Roman"/>
          <w:sz w:val="24"/>
        </w:rPr>
        <w:tab/>
        <w:t xml:space="preserve"> помощи берут на себя государственные стоматологические учреждения (поликлиники, отделения, кабинеты).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целях </w:t>
      </w:r>
      <w:proofErr w:type="spellStart"/>
      <w:r>
        <w:rPr>
          <w:rFonts w:ascii="Times New Roman" w:hAnsi="Times New Roman"/>
          <w:sz w:val="24"/>
        </w:rPr>
        <w:t>дальнейшего</w:t>
      </w:r>
      <w:proofErr w:type="spellEnd"/>
      <w:r>
        <w:rPr>
          <w:rFonts w:ascii="Times New Roman" w:hAnsi="Times New Roman"/>
          <w:sz w:val="24"/>
        </w:rPr>
        <w:t xml:space="preserve"> совершенствования</w:t>
      </w:r>
      <w:r>
        <w:rPr>
          <w:rFonts w:ascii="Times New Roman" w:hAnsi="Times New Roman"/>
          <w:sz w:val="24"/>
        </w:rPr>
        <w:t xml:space="preserve"> и развития здравоохранения в Росси</w:t>
      </w:r>
      <w:r>
        <w:rPr>
          <w:rFonts w:ascii="Times New Roman" w:hAnsi="Times New Roman"/>
          <w:sz w:val="24"/>
        </w:rPr>
        <w:tab/>
      </w:r>
      <w:proofErr w:type="spellStart"/>
      <w:r>
        <w:rPr>
          <w:rFonts w:ascii="Times New Roman" w:hAnsi="Times New Roman"/>
          <w:sz w:val="24"/>
        </w:rPr>
        <w:t>ско</w:t>
      </w:r>
      <w:proofErr w:type="spellEnd"/>
      <w:r>
        <w:rPr>
          <w:rFonts w:ascii="Times New Roman" w:hAnsi="Times New Roman"/>
          <w:sz w:val="24"/>
        </w:rPr>
        <w:tab/>
        <w:t xml:space="preserve"> Федерации был издан Приказ Министерства здравоохранения и социального развития РФ «Об организации медицинской помощи» от 13 октября 2005г. </w:t>
      </w:r>
      <w:proofErr w:type="spellStart"/>
      <w:r>
        <w:rPr>
          <w:rFonts w:ascii="Times New Roman" w:hAnsi="Times New Roman"/>
          <w:sz w:val="24"/>
        </w:rPr>
        <w:t>No</w:t>
      </w:r>
      <w:proofErr w:type="spellEnd"/>
      <w:r>
        <w:rPr>
          <w:rFonts w:ascii="Times New Roman" w:hAnsi="Times New Roman"/>
          <w:sz w:val="24"/>
        </w:rPr>
        <w:t xml:space="preserve"> 633. Приложением </w:t>
      </w:r>
      <w:proofErr w:type="spellStart"/>
      <w:r>
        <w:rPr>
          <w:rFonts w:ascii="Times New Roman" w:hAnsi="Times New Roman"/>
          <w:sz w:val="24"/>
        </w:rPr>
        <w:t>No</w:t>
      </w:r>
      <w:proofErr w:type="spellEnd"/>
      <w:r>
        <w:rPr>
          <w:rFonts w:ascii="Times New Roman" w:hAnsi="Times New Roman"/>
          <w:sz w:val="24"/>
        </w:rPr>
        <w:t xml:space="preserve"> 1 к данному приказу утверждено «Положение об организа</w:t>
      </w:r>
      <w:r>
        <w:rPr>
          <w:rFonts w:ascii="Times New Roman" w:hAnsi="Times New Roman"/>
          <w:sz w:val="24"/>
        </w:rPr>
        <w:t>ции медицинской помощи». Согласно ему выделяются: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Первичная медико-санитарная помощь (ПМСП)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Стоматологическая помощь в рамках ПМСП организуется в муниципальном районе (в амбулатории, </w:t>
      </w:r>
      <w:proofErr w:type="spellStart"/>
      <w:r>
        <w:rPr>
          <w:rFonts w:ascii="Times New Roman" w:hAnsi="Times New Roman"/>
          <w:sz w:val="24"/>
        </w:rPr>
        <w:t>участково</w:t>
      </w:r>
      <w:proofErr w:type="spellEnd"/>
      <w:r>
        <w:rPr>
          <w:rFonts w:ascii="Times New Roman" w:hAnsi="Times New Roman"/>
          <w:sz w:val="24"/>
        </w:rPr>
        <w:tab/>
        <w:t xml:space="preserve"> больнице, поликлинике, в том числе детской, районной больни</w:t>
      </w:r>
      <w:r>
        <w:rPr>
          <w:rFonts w:ascii="Times New Roman" w:hAnsi="Times New Roman"/>
          <w:sz w:val="24"/>
        </w:rPr>
        <w:t>це, центральной районной больнице).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городском округе стоматологическая помощь организуется в городской поликлинике, в том числе детской, центре, медсанчасти, городской больнице.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ПМСП является гарантированным (доступным и бесплатным) видом помощи, </w:t>
      </w:r>
      <w:r>
        <w:rPr>
          <w:rFonts w:ascii="Times New Roman" w:hAnsi="Times New Roman"/>
          <w:sz w:val="24"/>
        </w:rPr>
        <w:t>оказываемой гражданам в зоне их первого контакта с системой здравоохранения. Она включает профилактику, диагностику, лечение и реабилитацию наиболее распространенных заболеваний, а также травм, отравлений, санитарно-гигиеническое образование.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Стоматолог</w:t>
      </w:r>
      <w:r>
        <w:rPr>
          <w:rFonts w:ascii="Times New Roman" w:hAnsi="Times New Roman"/>
          <w:sz w:val="24"/>
        </w:rPr>
        <w:t>ическая специализированная медицинская помощь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Специализированная медицинская помощь оказывается гражданам при заболеваниях, требующих специальных методов диагностики, лечения и использования сложных медицинских технологий. Стоматологическим больным она орг</w:t>
      </w:r>
      <w:r>
        <w:rPr>
          <w:rFonts w:ascii="Times New Roman" w:hAnsi="Times New Roman"/>
          <w:sz w:val="24"/>
        </w:rPr>
        <w:t xml:space="preserve">анизуется в учреждениях </w:t>
      </w:r>
      <w:proofErr w:type="gramStart"/>
      <w:r>
        <w:rPr>
          <w:rFonts w:ascii="Times New Roman" w:hAnsi="Times New Roman"/>
          <w:sz w:val="24"/>
        </w:rPr>
        <w:t>здравоохранения субъектов Российской Федерации (областная, краевая, республиканская, окружная больница, в том числе детская, диспансер, специализированная больница, поликлиника, госпиталь, центр).</w:t>
      </w:r>
      <w:proofErr w:type="gramEnd"/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Высокотехнологическая (дорогосто</w:t>
      </w:r>
      <w:r>
        <w:rPr>
          <w:rFonts w:ascii="Times New Roman" w:hAnsi="Times New Roman"/>
          <w:sz w:val="24"/>
        </w:rPr>
        <w:t>ящая) стоматологическая помощь – это специализированная медицинская помощь, оказываемая с использованием ресурсных технологий на стационарном этапе. Перечень видов этой помощи утверждает федеральный орган исполнительной власти в области здравоохранения. Ст</w:t>
      </w:r>
      <w:r>
        <w:rPr>
          <w:rFonts w:ascii="Times New Roman" w:hAnsi="Times New Roman"/>
          <w:sz w:val="24"/>
        </w:rPr>
        <w:t>оматологическая помощь оказывается федеральными специализированными медицинскими учреждениями, в том числе детскими.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1.1.1. Виды и структура стоматологических поликлиник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Приказом Министерства здравоохранения и социального развития РФ «Об утверждении единой</w:t>
      </w:r>
      <w:r>
        <w:rPr>
          <w:rFonts w:ascii="Times New Roman" w:hAnsi="Times New Roman"/>
          <w:sz w:val="24"/>
        </w:rPr>
        <w:t xml:space="preserve"> номенклатуры государственных и муниципальных учреждений здравоохранения» от 7 </w:t>
      </w:r>
      <w:r>
        <w:rPr>
          <w:rFonts w:ascii="Times New Roman" w:hAnsi="Times New Roman"/>
          <w:sz w:val="24"/>
        </w:rPr>
        <w:lastRenderedPageBreak/>
        <w:t xml:space="preserve">октября 2005г. </w:t>
      </w:r>
      <w:proofErr w:type="spellStart"/>
      <w:r>
        <w:rPr>
          <w:rFonts w:ascii="Times New Roman" w:hAnsi="Times New Roman"/>
          <w:sz w:val="24"/>
        </w:rPr>
        <w:t>No</w:t>
      </w:r>
      <w:proofErr w:type="spellEnd"/>
      <w:r>
        <w:rPr>
          <w:rFonts w:ascii="Times New Roman" w:hAnsi="Times New Roman"/>
          <w:sz w:val="24"/>
        </w:rPr>
        <w:t xml:space="preserve"> 627 утверждена сеть </w:t>
      </w:r>
      <w:proofErr w:type="gramStart"/>
      <w:r>
        <w:rPr>
          <w:rFonts w:ascii="Times New Roman" w:hAnsi="Times New Roman"/>
          <w:sz w:val="24"/>
        </w:rPr>
        <w:t>государственных</w:t>
      </w:r>
      <w:proofErr w:type="gramEnd"/>
      <w:r>
        <w:rPr>
          <w:rFonts w:ascii="Times New Roman" w:hAnsi="Times New Roman"/>
          <w:sz w:val="24"/>
        </w:rPr>
        <w:t xml:space="preserve"> и муниципальных стоматологических учреждений. Они представлены следующим образом: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Самостоятельные стоматологические пол</w:t>
      </w:r>
      <w:r>
        <w:rPr>
          <w:rFonts w:ascii="Times New Roman" w:hAnsi="Times New Roman"/>
          <w:sz w:val="24"/>
        </w:rPr>
        <w:t>иклиники (взрослые и детские);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2.Стоматологические отделения (кабинеты</w:t>
      </w:r>
      <w:proofErr w:type="gramStart"/>
      <w:r>
        <w:rPr>
          <w:rFonts w:ascii="Times New Roman" w:hAnsi="Times New Roman"/>
          <w:sz w:val="24"/>
        </w:rPr>
        <w:t>)в</w:t>
      </w:r>
      <w:proofErr w:type="gramEnd"/>
      <w:r>
        <w:rPr>
          <w:rFonts w:ascii="Times New Roman" w:hAnsi="Times New Roman"/>
          <w:sz w:val="24"/>
        </w:rPr>
        <w:t xml:space="preserve"> составе территориальных (многопрофильных) поликлиник, больниц, медико-санитарных частей предприятий и ведомств;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3.Стоматологические кабинеты в больницах, женских консультациях, диспан</w:t>
      </w:r>
      <w:r>
        <w:rPr>
          <w:rFonts w:ascii="Times New Roman" w:hAnsi="Times New Roman"/>
          <w:sz w:val="24"/>
        </w:rPr>
        <w:t>серах, в школах и дошкольных учреждениях, в высших и средних специальных учебных заведениях, на врачебных здравпунктах предприятий, ведомств и т. д.;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4.Медицинские ВУЗы и центры, представляющие стоматологическую помощь. Функционируют специализированные сто</w:t>
      </w:r>
      <w:r>
        <w:rPr>
          <w:rFonts w:ascii="Times New Roman" w:hAnsi="Times New Roman"/>
          <w:sz w:val="24"/>
        </w:rPr>
        <w:t xml:space="preserve">матологические центры по лечению заболеваний слизистой оболочки полости рта, </w:t>
      </w:r>
      <w:proofErr w:type="spellStart"/>
      <w:r>
        <w:rPr>
          <w:rFonts w:ascii="Times New Roman" w:hAnsi="Times New Roman"/>
          <w:sz w:val="24"/>
        </w:rPr>
        <w:t>нейростоматологии</w:t>
      </w:r>
      <w:proofErr w:type="spellEnd"/>
      <w:r>
        <w:rPr>
          <w:rFonts w:ascii="Times New Roman" w:hAnsi="Times New Roman"/>
          <w:sz w:val="24"/>
        </w:rPr>
        <w:t>, по лечению актиномикоза, помощи психически больным.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Классификация стоматологических поликлиник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1) По уровню обслуживания: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республиканские, краевые, областные</w:t>
      </w:r>
      <w:r>
        <w:rPr>
          <w:rFonts w:ascii="Times New Roman" w:hAnsi="Times New Roman"/>
          <w:sz w:val="24"/>
        </w:rPr>
        <w:t xml:space="preserve">; 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– городские;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районные.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2) По подчиненности: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– территориальные;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- ведомственные.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3) По категориям: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выделяют шесть категорий стоматологических поликлиник, в зависимости от мощности поликлиники, которая определяется числом врачебных должностей </w:t>
      </w:r>
      <w:r>
        <w:rPr>
          <w:rFonts w:ascii="Times New Roman" w:hAnsi="Times New Roman"/>
          <w:sz w:val="24"/>
        </w:rPr>
        <w:t xml:space="preserve">(Приказ Министерства здравоохранения СССР «О штатных нормативах медицинского персонала стоматологических и зубопротезных отделений больничных поликлиник» от 04.02.50г. </w:t>
      </w:r>
      <w:proofErr w:type="spellStart"/>
      <w:r>
        <w:rPr>
          <w:rFonts w:ascii="Times New Roman" w:hAnsi="Times New Roman"/>
          <w:sz w:val="24"/>
        </w:rPr>
        <w:t>No</w:t>
      </w:r>
      <w:proofErr w:type="spellEnd"/>
      <w:r>
        <w:rPr>
          <w:rFonts w:ascii="Times New Roman" w:hAnsi="Times New Roman"/>
          <w:sz w:val="24"/>
        </w:rPr>
        <w:t xml:space="preserve"> 87).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Однако, в настоящее время согласно СНиП-69-78 «Лечебно-профилактические учрежде</w:t>
      </w:r>
      <w:r>
        <w:rPr>
          <w:rFonts w:ascii="Times New Roman" w:hAnsi="Times New Roman"/>
          <w:sz w:val="24"/>
        </w:rPr>
        <w:t>ния» принято выделять следующие категории ЛПУ: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proofErr w:type="spellStart"/>
      <w:r>
        <w:rPr>
          <w:rFonts w:ascii="Times New Roman" w:hAnsi="Times New Roman"/>
          <w:sz w:val="24"/>
        </w:rPr>
        <w:t>внекатегорийные</w:t>
      </w:r>
      <w:proofErr w:type="spellEnd"/>
      <w:r>
        <w:rPr>
          <w:rFonts w:ascii="Times New Roman" w:hAnsi="Times New Roman"/>
          <w:sz w:val="24"/>
        </w:rPr>
        <w:t xml:space="preserve"> – свыше 40 врачебных должностей;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первой категории – от 30 до 40 врачебных должностей;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второй категории – от 25 до 29 врачебных должностей;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третьей категории – от 20 до 24 врачебных долж</w:t>
      </w:r>
      <w:r>
        <w:rPr>
          <w:rFonts w:ascii="Times New Roman" w:hAnsi="Times New Roman"/>
          <w:sz w:val="24"/>
        </w:rPr>
        <w:t>ностей.</w:t>
      </w:r>
    </w:p>
    <w:p w:rsidR="006C733B" w:rsidRDefault="006C733B">
      <w:pPr>
        <w:spacing w:line="276" w:lineRule="auto"/>
        <w:ind w:firstLine="567"/>
        <w:rPr>
          <w:rFonts w:ascii="Times New Roman" w:hAnsi="Times New Roman"/>
          <w:sz w:val="24"/>
        </w:rPr>
      </w:pPr>
    </w:p>
    <w:p w:rsidR="006C733B" w:rsidRDefault="00CD3748">
      <w:pPr>
        <w:spacing w:line="276" w:lineRule="auto"/>
        <w:ind w:firstLine="56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1. Структура стоматологической поликлиники: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 w:color="000000"/>
        </w:rPr>
        <w:t>Основные подразделения:</w:t>
      </w:r>
    </w:p>
    <w:p w:rsidR="006C733B" w:rsidRDefault="00CD3748">
      <w:pPr>
        <w:numPr>
          <w:ilvl w:val="0"/>
          <w:numId w:val="2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Терапевтическое отделение (включая кабинеты для лечения заболеваний пародонта и СОПР)</w:t>
      </w:r>
    </w:p>
    <w:p w:rsidR="006C733B" w:rsidRDefault="00CD3748">
      <w:pPr>
        <w:numPr>
          <w:ilvl w:val="0"/>
          <w:numId w:val="2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Хирургическое отделение с операционным блоком</w:t>
      </w:r>
    </w:p>
    <w:p w:rsidR="006C733B" w:rsidRDefault="00CD3748">
      <w:pPr>
        <w:numPr>
          <w:ilvl w:val="0"/>
          <w:numId w:val="2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Ортопедическое отделение с зуботехнической </w:t>
      </w:r>
      <w:r>
        <w:rPr>
          <w:rFonts w:ascii="Times New Roman" w:hAnsi="Times New Roman"/>
          <w:sz w:val="24"/>
        </w:rPr>
        <w:t>лабораторией</w:t>
      </w:r>
    </w:p>
    <w:p w:rsidR="006C733B" w:rsidRDefault="00CD3748">
      <w:pPr>
        <w:numPr>
          <w:ilvl w:val="0"/>
          <w:numId w:val="2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Кабинет гигиены 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 w:color="000000"/>
        </w:rPr>
        <w:t>Вспомогательные службы:</w:t>
      </w:r>
    </w:p>
    <w:p w:rsidR="006C733B" w:rsidRDefault="00CD3748">
      <w:pPr>
        <w:numPr>
          <w:ilvl w:val="0"/>
          <w:numId w:val="3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Регистратура</w:t>
      </w:r>
    </w:p>
    <w:p w:rsidR="006C733B" w:rsidRDefault="00CD3748">
      <w:pPr>
        <w:numPr>
          <w:ilvl w:val="0"/>
          <w:numId w:val="3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Организационно-методический кабинет</w:t>
      </w:r>
    </w:p>
    <w:p w:rsidR="006C733B" w:rsidRDefault="00CD3748">
      <w:pPr>
        <w:numPr>
          <w:ilvl w:val="0"/>
          <w:numId w:val="3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Рентген-кабинет</w:t>
      </w:r>
    </w:p>
    <w:p w:rsidR="006C733B" w:rsidRDefault="00CD3748">
      <w:pPr>
        <w:numPr>
          <w:ilvl w:val="0"/>
          <w:numId w:val="3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Физиотерапевтический кабинет</w:t>
      </w:r>
    </w:p>
    <w:p w:rsidR="006C733B" w:rsidRDefault="00CD3748">
      <w:pPr>
        <w:numPr>
          <w:ilvl w:val="0"/>
          <w:numId w:val="3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Лаборатория</w:t>
      </w:r>
    </w:p>
    <w:p w:rsidR="006C733B" w:rsidRDefault="00CD3748">
      <w:pPr>
        <w:numPr>
          <w:ilvl w:val="0"/>
          <w:numId w:val="3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Административно-хозяйственная часть.</w:t>
      </w:r>
    </w:p>
    <w:p w:rsidR="006C733B" w:rsidRDefault="00CD3748">
      <w:pPr>
        <w:spacing w:line="276" w:lineRule="auto"/>
        <w:ind w:firstLine="56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2. Площадь стоматологического кабинета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 одно кресло – 14 </w:t>
      </w:r>
      <w:r>
        <w:rPr>
          <w:rFonts w:ascii="Times New Roman" w:hAnsi="Times New Roman"/>
          <w:sz w:val="24"/>
        </w:rPr>
        <w:t>кв. м., для каждого дополнительного – + 7 кв. м., при наличии универсальной стоматологической установки - +10 кв. м.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Высота кабинета – не более 3 м, глубина при одностороннем освещении – не более 6 м.</w:t>
      </w:r>
    </w:p>
    <w:p w:rsidR="006C733B" w:rsidRDefault="00CD3748">
      <w:pPr>
        <w:spacing w:line="276" w:lineRule="auto"/>
        <w:ind w:firstLine="56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3. Расположение установок в кабинете.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кабинете – не б</w:t>
      </w:r>
      <w:r>
        <w:rPr>
          <w:rFonts w:ascii="Times New Roman" w:hAnsi="Times New Roman"/>
          <w:sz w:val="24"/>
        </w:rPr>
        <w:t>олее 3 установок при обязательном разделении рабочих мест непрозрачными перегородками, расстояние между креслами - 1,5 м. Кресла располагаются в один ряд напротив окна с северной стороны для хорошего естественного освещения.</w:t>
      </w:r>
    </w:p>
    <w:p w:rsidR="006C733B" w:rsidRDefault="00CD3748">
      <w:pPr>
        <w:spacing w:line="276" w:lineRule="auto"/>
        <w:ind w:firstLine="56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4. Температурный режим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Зимой - </w:t>
      </w:r>
      <w:r>
        <w:rPr>
          <w:rFonts w:ascii="Times New Roman" w:hAnsi="Times New Roman"/>
          <w:sz w:val="24"/>
        </w:rPr>
        <w:t>+18-23</w:t>
      </w:r>
      <w:r>
        <w:rPr>
          <w:rFonts w:ascii="Times New Roman" w:hAnsi="Times New Roman"/>
          <w:sz w:val="24"/>
          <w:vertAlign w:val="superscript"/>
        </w:rPr>
        <w:t>0</w:t>
      </w:r>
      <w:r>
        <w:rPr>
          <w:rFonts w:ascii="Times New Roman" w:hAnsi="Times New Roman"/>
          <w:sz w:val="24"/>
        </w:rPr>
        <w:t>С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Летом - +21-25</w:t>
      </w:r>
      <w:r>
        <w:rPr>
          <w:rFonts w:ascii="Times New Roman" w:hAnsi="Times New Roman"/>
          <w:sz w:val="24"/>
          <w:vertAlign w:val="superscript"/>
        </w:rPr>
        <w:t>0</w:t>
      </w:r>
      <w:r>
        <w:rPr>
          <w:rFonts w:ascii="Times New Roman" w:hAnsi="Times New Roman"/>
          <w:sz w:val="24"/>
        </w:rPr>
        <w:t>С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Влажность воздуха – 40 – 60 %</w:t>
      </w:r>
    </w:p>
    <w:p w:rsidR="006C733B" w:rsidRDefault="00CD3748">
      <w:pPr>
        <w:spacing w:line="276" w:lineRule="auto"/>
        <w:ind w:firstLine="567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5. Вентиляция</w:t>
      </w:r>
      <w:r>
        <w:rPr>
          <w:rFonts w:ascii="Times New Roman" w:hAnsi="Times New Roman"/>
          <w:sz w:val="24"/>
        </w:rPr>
        <w:t> 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Вентиляция - приточно-вытяжная, обеспечивается форточками, фрамугами. Кратность воздухообмена – 2 раза в час по притоку, 3 раза в час по оттоку.</w:t>
      </w:r>
    </w:p>
    <w:p w:rsidR="006C733B" w:rsidRDefault="00CD3748">
      <w:pPr>
        <w:spacing w:line="276" w:lineRule="auto"/>
        <w:ind w:firstLine="56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6. Требования к стенам: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 </w:t>
      </w:r>
      <w:r>
        <w:rPr>
          <w:rFonts w:ascii="Times New Roman" w:hAnsi="Times New Roman"/>
          <w:sz w:val="24"/>
        </w:rPr>
        <w:t>оштукатуривании в раствор добавляется 5 % порошка серы с целью уменьшения токсичности препаратов (в частности, ртути). Поверхность стен должна быть ровной, гладкой, без трещин, углы должны быть закругленными. Окрашиваются масляными или силикатными красками</w:t>
      </w:r>
      <w:r>
        <w:rPr>
          <w:rFonts w:ascii="Times New Roman" w:hAnsi="Times New Roman"/>
          <w:sz w:val="24"/>
        </w:rPr>
        <w:t>. Цветовая окраска должна обеспечивать:</w:t>
      </w:r>
    </w:p>
    <w:p w:rsidR="006C733B" w:rsidRDefault="00CD3748">
      <w:pPr>
        <w:numPr>
          <w:ilvl w:val="0"/>
          <w:numId w:val="4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повышение уровня освещения</w:t>
      </w:r>
    </w:p>
    <w:p w:rsidR="006C733B" w:rsidRDefault="00CD3748">
      <w:pPr>
        <w:numPr>
          <w:ilvl w:val="0"/>
          <w:numId w:val="4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правильную цветопередачу в процессе диагностики и лечения</w:t>
      </w:r>
    </w:p>
    <w:p w:rsidR="006C733B" w:rsidRDefault="00CD3748">
      <w:pPr>
        <w:numPr>
          <w:ilvl w:val="0"/>
          <w:numId w:val="4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не утомлять зрение персонала и пациентов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Наиболее целесообразны светлые мягкие тона серого и салатного цветов.</w:t>
      </w:r>
      <w:proofErr w:type="gramEnd"/>
    </w:p>
    <w:p w:rsidR="006C733B" w:rsidRDefault="00CD3748">
      <w:pPr>
        <w:spacing w:line="276" w:lineRule="auto"/>
        <w:ind w:firstLine="56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7. Требования к полу</w:t>
      </w:r>
      <w:r>
        <w:rPr>
          <w:rFonts w:ascii="Times New Roman" w:hAnsi="Times New Roman"/>
          <w:b/>
          <w:sz w:val="24"/>
        </w:rPr>
        <w:t>: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Полы покрывают плотным картоном, сверху укладывают линолеум, который должен переходить на стены на высоту 10 см. Места соединения листов линолеума, места выхода труб должны быть зашпаклеваны и покрыты нитрокраской. Указанные меры необходимы для обеспечен</w:t>
      </w:r>
      <w:r>
        <w:rPr>
          <w:rFonts w:ascii="Times New Roman" w:hAnsi="Times New Roman"/>
          <w:sz w:val="24"/>
        </w:rPr>
        <w:t>ия эффективной санитарной обработки и уборки, исключающей возможность скопления ртути.</w:t>
      </w:r>
    </w:p>
    <w:p w:rsidR="006C733B" w:rsidRDefault="006C733B">
      <w:pPr>
        <w:spacing w:line="276" w:lineRule="auto"/>
        <w:ind w:firstLine="567"/>
        <w:rPr>
          <w:rFonts w:ascii="Times New Roman" w:hAnsi="Times New Roman"/>
          <w:sz w:val="24"/>
        </w:rPr>
      </w:pPr>
    </w:p>
    <w:p w:rsidR="006C733B" w:rsidRDefault="00CD3748">
      <w:pPr>
        <w:spacing w:line="276" w:lineRule="auto"/>
        <w:ind w:firstLine="56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8. Освещение.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 w:color="000000"/>
        </w:rPr>
        <w:t>Естественное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Окна кабинета должны быть направлены на север во избежание перепадов яркости и перегрева помещений в летнее время. При невозможности ориентац</w:t>
      </w:r>
      <w:r>
        <w:rPr>
          <w:rFonts w:ascii="Times New Roman" w:hAnsi="Times New Roman"/>
          <w:sz w:val="24"/>
        </w:rPr>
        <w:t xml:space="preserve">ии на север – используют затемнение окон при помощи штор, </w:t>
      </w:r>
      <w:proofErr w:type="spellStart"/>
      <w:r>
        <w:rPr>
          <w:rFonts w:ascii="Times New Roman" w:hAnsi="Times New Roman"/>
          <w:sz w:val="24"/>
        </w:rPr>
        <w:t>жалюзей</w:t>
      </w:r>
      <w:proofErr w:type="spellEnd"/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 w:color="000000"/>
        </w:rPr>
        <w:t>Искусственное</w:t>
      </w:r>
      <w:r>
        <w:rPr>
          <w:rFonts w:ascii="Times New Roman" w:hAnsi="Times New Roman"/>
          <w:sz w:val="24"/>
        </w:rPr>
        <w:t> – не должно превышать естественное более чем в 10 раз</w:t>
      </w:r>
    </w:p>
    <w:p w:rsidR="006C733B" w:rsidRDefault="00CD3748">
      <w:pPr>
        <w:numPr>
          <w:ilvl w:val="0"/>
          <w:numId w:val="5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Общее – </w:t>
      </w:r>
      <w:proofErr w:type="spellStart"/>
      <w:r>
        <w:rPr>
          <w:rFonts w:ascii="Times New Roman" w:hAnsi="Times New Roman"/>
          <w:sz w:val="24"/>
        </w:rPr>
        <w:t>люминисцентные</w:t>
      </w:r>
      <w:proofErr w:type="spellEnd"/>
      <w:r>
        <w:rPr>
          <w:rFonts w:ascii="Times New Roman" w:hAnsi="Times New Roman"/>
          <w:sz w:val="24"/>
        </w:rPr>
        <w:t xml:space="preserve"> лампы и лампы накаливания (500 лк)</w:t>
      </w:r>
    </w:p>
    <w:p w:rsidR="006C733B" w:rsidRDefault="00CD3748">
      <w:pPr>
        <w:numPr>
          <w:ilvl w:val="0"/>
          <w:numId w:val="5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Местное – рефлектор (</w:t>
      </w:r>
      <w:proofErr w:type="gramStart"/>
      <w:r>
        <w:rPr>
          <w:rFonts w:ascii="Times New Roman" w:hAnsi="Times New Roman"/>
          <w:sz w:val="24"/>
        </w:rPr>
        <w:t xml:space="preserve">на </w:t>
      </w:r>
      <w:proofErr w:type="spellStart"/>
      <w:r>
        <w:rPr>
          <w:rFonts w:ascii="Times New Roman" w:hAnsi="Times New Roman"/>
          <w:sz w:val="24"/>
        </w:rPr>
        <w:t>стом</w:t>
      </w:r>
      <w:proofErr w:type="spellEnd"/>
      <w:proofErr w:type="gramEnd"/>
      <w:r>
        <w:rPr>
          <w:rFonts w:ascii="Times New Roman" w:hAnsi="Times New Roman"/>
          <w:sz w:val="24"/>
        </w:rPr>
        <w:t>. установке)</w:t>
      </w:r>
    </w:p>
    <w:p w:rsidR="006C733B" w:rsidRDefault="006C733B">
      <w:pPr>
        <w:spacing w:line="276" w:lineRule="auto"/>
        <w:ind w:firstLine="567"/>
        <w:rPr>
          <w:rFonts w:ascii="Times New Roman" w:hAnsi="Times New Roman"/>
          <w:sz w:val="24"/>
        </w:rPr>
      </w:pP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9. Световой </w:t>
      </w:r>
      <w:r>
        <w:rPr>
          <w:rFonts w:ascii="Times New Roman" w:hAnsi="Times New Roman"/>
          <w:b/>
          <w:sz w:val="24"/>
        </w:rPr>
        <w:t>коэффициент</w:t>
      </w:r>
      <w:r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sz w:val="24"/>
        </w:rPr>
        <w:t>– отношение остекленной поверхности к площади пола – должен быть 1:4 – 1:5.</w:t>
      </w:r>
    </w:p>
    <w:p w:rsidR="006C733B" w:rsidRDefault="006C733B">
      <w:pPr>
        <w:spacing w:line="276" w:lineRule="auto"/>
        <w:ind w:firstLine="567"/>
        <w:rPr>
          <w:rFonts w:ascii="Times New Roman" w:hAnsi="Times New Roman"/>
          <w:sz w:val="24"/>
        </w:rPr>
      </w:pP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lastRenderedPageBreak/>
        <w:t>10. Оборудование кабинета</w:t>
      </w:r>
      <w:r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sz w:val="24"/>
        </w:rPr>
        <w:t>складывается из рабочих мест врача, медсестры и санитарки.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 w:color="000000"/>
        </w:rPr>
        <w:t>Рабочее место врача</w:t>
      </w:r>
      <w:r>
        <w:rPr>
          <w:rFonts w:ascii="Times New Roman" w:hAnsi="Times New Roman"/>
          <w:sz w:val="24"/>
        </w:rPr>
        <w:t>:</w:t>
      </w:r>
    </w:p>
    <w:p w:rsidR="006C733B" w:rsidRDefault="00CD3748">
      <w:pPr>
        <w:numPr>
          <w:ilvl w:val="0"/>
          <w:numId w:val="6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Стоматологическая установка </w:t>
      </w:r>
    </w:p>
    <w:p w:rsidR="006C733B" w:rsidRDefault="00CD3748">
      <w:pPr>
        <w:numPr>
          <w:ilvl w:val="0"/>
          <w:numId w:val="6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Кресло</w:t>
      </w:r>
    </w:p>
    <w:p w:rsidR="006C733B" w:rsidRDefault="00CD3748">
      <w:pPr>
        <w:numPr>
          <w:ilvl w:val="0"/>
          <w:numId w:val="6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Столик для лекарств и </w:t>
      </w:r>
      <w:r>
        <w:rPr>
          <w:rFonts w:ascii="Times New Roman" w:hAnsi="Times New Roman"/>
          <w:sz w:val="24"/>
        </w:rPr>
        <w:t>материалов</w:t>
      </w:r>
    </w:p>
    <w:p w:rsidR="006C733B" w:rsidRDefault="00CD3748">
      <w:pPr>
        <w:numPr>
          <w:ilvl w:val="0"/>
          <w:numId w:val="6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Винтовой стул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 w:color="000000"/>
        </w:rPr>
        <w:t>Рабочее место медсестры:</w:t>
      </w:r>
    </w:p>
    <w:p w:rsidR="006C733B" w:rsidRDefault="00CD3748">
      <w:pPr>
        <w:numPr>
          <w:ilvl w:val="0"/>
          <w:numId w:val="7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Стол для сортировки инструментов</w:t>
      </w:r>
    </w:p>
    <w:p w:rsidR="006C733B" w:rsidRDefault="00CD3748">
      <w:pPr>
        <w:numPr>
          <w:ilvl w:val="0"/>
          <w:numId w:val="7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Сухожаровой шкаф</w:t>
      </w:r>
    </w:p>
    <w:p w:rsidR="006C733B" w:rsidRDefault="00CD3748">
      <w:pPr>
        <w:numPr>
          <w:ilvl w:val="0"/>
          <w:numId w:val="7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Стерильный стол</w:t>
      </w:r>
    </w:p>
    <w:p w:rsidR="006C733B" w:rsidRDefault="00CD3748">
      <w:pPr>
        <w:numPr>
          <w:ilvl w:val="0"/>
          <w:numId w:val="7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Винтовой стул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 w:color="000000"/>
        </w:rPr>
        <w:t>Рабочее место санитарки</w:t>
      </w:r>
      <w:r>
        <w:rPr>
          <w:rFonts w:ascii="Times New Roman" w:hAnsi="Times New Roman"/>
          <w:sz w:val="24"/>
        </w:rPr>
        <w:t>:</w:t>
      </w:r>
    </w:p>
    <w:p w:rsidR="006C733B" w:rsidRDefault="00CD3748">
      <w:pPr>
        <w:numPr>
          <w:ilvl w:val="0"/>
          <w:numId w:val="8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Стол для сортировки использованного инструментария</w:t>
      </w:r>
    </w:p>
    <w:p w:rsidR="006C733B" w:rsidRDefault="00CD3748">
      <w:pPr>
        <w:numPr>
          <w:ilvl w:val="0"/>
          <w:numId w:val="8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Раковина для мойки инструментов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Кроме того, в каби</w:t>
      </w:r>
      <w:r>
        <w:rPr>
          <w:rFonts w:ascii="Times New Roman" w:hAnsi="Times New Roman"/>
          <w:sz w:val="24"/>
        </w:rPr>
        <w:t>нете должны быть шкаф для хранения материалов и инструментов, шкаф для ядовитых и сильнодействующих лекарственных веществ и письменный стол.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11. Вытяжной шкаф</w:t>
      </w:r>
      <w:r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sz w:val="24"/>
        </w:rPr>
        <w:t>– необходимое условие при работе с амальгамой. Тяга в нем должна обеспечивать скорость движения в</w:t>
      </w:r>
      <w:r>
        <w:rPr>
          <w:rFonts w:ascii="Times New Roman" w:hAnsi="Times New Roman"/>
          <w:sz w:val="24"/>
        </w:rPr>
        <w:t xml:space="preserve">оздуха 0,7 м/с, удаление воздуха должно происходить из всех зон шкафа. Здесь имеется раковина с ловушкой для ртути, шкафчик для хранения суточного запаса амальгамы, </w:t>
      </w:r>
      <w:proofErr w:type="spellStart"/>
      <w:r>
        <w:rPr>
          <w:rFonts w:ascii="Times New Roman" w:hAnsi="Times New Roman"/>
          <w:sz w:val="24"/>
        </w:rPr>
        <w:t>демеркуризационные</w:t>
      </w:r>
      <w:proofErr w:type="spellEnd"/>
      <w:r>
        <w:rPr>
          <w:rFonts w:ascii="Times New Roman" w:hAnsi="Times New Roman"/>
          <w:sz w:val="24"/>
        </w:rPr>
        <w:t xml:space="preserve"> средства.</w:t>
      </w:r>
    </w:p>
    <w:p w:rsidR="006C733B" w:rsidRDefault="00CD3748">
      <w:pPr>
        <w:spacing w:line="276" w:lineRule="auto"/>
        <w:ind w:firstLine="56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Оснащение стоматологического кабинета: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Для оснащения стоматоло</w:t>
      </w:r>
      <w:r>
        <w:rPr>
          <w:rFonts w:ascii="Times New Roman" w:hAnsi="Times New Roman"/>
          <w:sz w:val="24"/>
        </w:rPr>
        <w:t>гического кабинета необходимо многочисленное оборудование, которое по назначению можно выделить в следующие группы: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1. Оборудование и оснащение, необходимое для непосредственного выполнения врачебных манипуляций:</w:t>
      </w:r>
    </w:p>
    <w:p w:rsidR="006C733B" w:rsidRDefault="00CD3748">
      <w:pPr>
        <w:numPr>
          <w:ilvl w:val="0"/>
          <w:numId w:val="9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Основное оборудование </w:t>
      </w:r>
      <w:r>
        <w:rPr>
          <w:rFonts w:ascii="Times New Roman" w:hAnsi="Times New Roman"/>
          <w:sz w:val="24"/>
        </w:rPr>
        <w:t>— стоматологическая у</w:t>
      </w:r>
      <w:r>
        <w:rPr>
          <w:rFonts w:ascii="Times New Roman" w:hAnsi="Times New Roman"/>
          <w:sz w:val="24"/>
        </w:rPr>
        <w:t>становка, стоматологическое кресло, стул врача, стул ассистента, стоматологический стол врача.</w:t>
      </w:r>
    </w:p>
    <w:p w:rsidR="006C733B" w:rsidRDefault="00CD3748">
      <w:pPr>
        <w:numPr>
          <w:ilvl w:val="0"/>
          <w:numId w:val="9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Вспомогательное оборудование </w:t>
      </w:r>
      <w:r>
        <w:rPr>
          <w:rFonts w:ascii="Times New Roman" w:hAnsi="Times New Roman"/>
          <w:sz w:val="24"/>
        </w:rPr>
        <w:t>— оборудование, предназначенное для выполнения конкретных лечебных или диагностических манипуляций. </w:t>
      </w:r>
      <w:r>
        <w:rPr>
          <w:rFonts w:ascii="Times New Roman" w:hAnsi="Times New Roman"/>
          <w:i/>
          <w:sz w:val="24"/>
        </w:rPr>
        <w:t>Пример</w:t>
      </w:r>
      <w:r>
        <w:rPr>
          <w:rFonts w:ascii="Times New Roman" w:hAnsi="Times New Roman"/>
          <w:sz w:val="24"/>
        </w:rPr>
        <w:t xml:space="preserve">: аппарат для </w:t>
      </w:r>
      <w:proofErr w:type="spellStart"/>
      <w:r>
        <w:rPr>
          <w:rFonts w:ascii="Times New Roman" w:hAnsi="Times New Roman"/>
          <w:sz w:val="24"/>
        </w:rPr>
        <w:t>электроодонт</w:t>
      </w:r>
      <w:proofErr w:type="gramStart"/>
      <w:r>
        <w:rPr>
          <w:rFonts w:ascii="Times New Roman" w:hAnsi="Times New Roman"/>
          <w:sz w:val="24"/>
        </w:rPr>
        <w:t>о</w:t>
      </w:r>
      <w:proofErr w:type="spellEnd"/>
      <w:r>
        <w:rPr>
          <w:rFonts w:ascii="Times New Roman" w:hAnsi="Times New Roman"/>
          <w:sz w:val="24"/>
        </w:rPr>
        <w:t>-</w:t>
      </w:r>
      <w:proofErr w:type="gramEnd"/>
      <w:r>
        <w:rPr>
          <w:rFonts w:ascii="Times New Roman" w:hAnsi="Times New Roman"/>
          <w:sz w:val="24"/>
        </w:rPr>
        <w:t xml:space="preserve"> диагностики, </w:t>
      </w:r>
      <w:proofErr w:type="spellStart"/>
      <w:r>
        <w:rPr>
          <w:rFonts w:ascii="Times New Roman" w:hAnsi="Times New Roman"/>
          <w:sz w:val="24"/>
        </w:rPr>
        <w:t>диатермокоагулятор</w:t>
      </w:r>
      <w:proofErr w:type="spellEnd"/>
      <w:r>
        <w:rPr>
          <w:rFonts w:ascii="Times New Roman" w:hAnsi="Times New Roman"/>
          <w:sz w:val="24"/>
        </w:rPr>
        <w:t xml:space="preserve">, </w:t>
      </w:r>
      <w:proofErr w:type="spellStart"/>
      <w:r>
        <w:rPr>
          <w:rFonts w:ascii="Times New Roman" w:hAnsi="Times New Roman"/>
          <w:sz w:val="24"/>
        </w:rPr>
        <w:t>апекслокатор</w:t>
      </w:r>
      <w:proofErr w:type="spellEnd"/>
      <w:r>
        <w:rPr>
          <w:rFonts w:ascii="Times New Roman" w:hAnsi="Times New Roman"/>
          <w:sz w:val="24"/>
        </w:rPr>
        <w:t xml:space="preserve">, лампа для </w:t>
      </w:r>
      <w:proofErr w:type="spellStart"/>
      <w:r>
        <w:rPr>
          <w:rFonts w:ascii="Times New Roman" w:hAnsi="Times New Roman"/>
          <w:sz w:val="24"/>
        </w:rPr>
        <w:t>фотополимеризации</w:t>
      </w:r>
      <w:proofErr w:type="spellEnd"/>
      <w:r>
        <w:rPr>
          <w:rFonts w:ascii="Times New Roman" w:hAnsi="Times New Roman"/>
          <w:sz w:val="24"/>
        </w:rPr>
        <w:t xml:space="preserve"> полимеров, </w:t>
      </w:r>
      <w:proofErr w:type="spellStart"/>
      <w:r>
        <w:rPr>
          <w:rFonts w:ascii="Times New Roman" w:hAnsi="Times New Roman"/>
          <w:sz w:val="24"/>
        </w:rPr>
        <w:t>амальгамосмеситель</w:t>
      </w:r>
      <w:proofErr w:type="spellEnd"/>
      <w:r>
        <w:rPr>
          <w:rFonts w:ascii="Times New Roman" w:hAnsi="Times New Roman"/>
          <w:sz w:val="24"/>
        </w:rPr>
        <w:t xml:space="preserve"> и др.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2. Оснащение для стерилизации и обеззараживания </w:t>
      </w:r>
      <w:r>
        <w:rPr>
          <w:rFonts w:ascii="Times New Roman" w:hAnsi="Times New Roman"/>
          <w:sz w:val="24"/>
        </w:rPr>
        <w:t xml:space="preserve">— сухожаровой шкаф для стерилизации инструмента, </w:t>
      </w:r>
      <w:proofErr w:type="spellStart"/>
      <w:r>
        <w:rPr>
          <w:rFonts w:ascii="Times New Roman" w:hAnsi="Times New Roman"/>
          <w:sz w:val="24"/>
        </w:rPr>
        <w:t>глассперленовый</w:t>
      </w:r>
      <w:proofErr w:type="spellEnd"/>
      <w:r>
        <w:rPr>
          <w:rFonts w:ascii="Times New Roman" w:hAnsi="Times New Roman"/>
          <w:sz w:val="24"/>
        </w:rPr>
        <w:t xml:space="preserve"> стерилизатор для </w:t>
      </w:r>
      <w:r>
        <w:rPr>
          <w:rFonts w:ascii="Times New Roman" w:hAnsi="Times New Roman"/>
          <w:sz w:val="24"/>
        </w:rPr>
        <w:t>стерилизации мелкого инструмента, стол для стерильного инструмента, кварцевая лампа для обеззараживания воздуха помещения, вытяжной шкаф при работе с амальгамой.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3. Оборудование для работы, медицинской сестры </w:t>
      </w:r>
      <w:r>
        <w:rPr>
          <w:rFonts w:ascii="Times New Roman" w:hAnsi="Times New Roman"/>
          <w:sz w:val="24"/>
        </w:rPr>
        <w:t>— стол для ведения документации, компьютер (при</w:t>
      </w:r>
      <w:r>
        <w:rPr>
          <w:rFonts w:ascii="Times New Roman" w:hAnsi="Times New Roman"/>
          <w:sz w:val="24"/>
        </w:rPr>
        <w:t xml:space="preserve"> использовании электронной документации), стул, сейф для хранения документов и электронных резервных копий.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4. Оснащение для обработки рук и </w:t>
      </w:r>
      <w:proofErr w:type="spellStart"/>
      <w:r>
        <w:rPr>
          <w:rFonts w:ascii="Times New Roman" w:hAnsi="Times New Roman"/>
          <w:b/>
          <w:sz w:val="24"/>
        </w:rPr>
        <w:t>предстерилизационной</w:t>
      </w:r>
      <w:proofErr w:type="spellEnd"/>
      <w:r>
        <w:rPr>
          <w:rFonts w:ascii="Times New Roman" w:hAnsi="Times New Roman"/>
          <w:b/>
          <w:sz w:val="24"/>
        </w:rPr>
        <w:t xml:space="preserve"> обработки — </w:t>
      </w:r>
      <w:r>
        <w:rPr>
          <w:rFonts w:ascii="Times New Roman" w:hAnsi="Times New Roman"/>
          <w:sz w:val="24"/>
        </w:rPr>
        <w:t>раковина для мытья рук, раковина для мытья инструментов (использование одной раков</w:t>
      </w:r>
      <w:r>
        <w:rPr>
          <w:rFonts w:ascii="Times New Roman" w:hAnsi="Times New Roman"/>
          <w:sz w:val="24"/>
        </w:rPr>
        <w:t>ины и для мытья рук и для мытья инструмента недопустимо!), емкости с дезинфицирующим и моющим растворами.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5. Медицинская мебель</w:t>
      </w:r>
      <w:r>
        <w:rPr>
          <w:rFonts w:ascii="Times New Roman" w:hAnsi="Times New Roman"/>
          <w:sz w:val="24"/>
        </w:rPr>
        <w:t xml:space="preserve"> — шкаф многоярусный для хранения медикаментов, инструментария, пломбировочных, перевязочных материалов, шкаф для ядовитых и </w:t>
      </w:r>
      <w:r>
        <w:rPr>
          <w:rFonts w:ascii="Times New Roman" w:hAnsi="Times New Roman"/>
          <w:sz w:val="24"/>
        </w:rPr>
        <w:lastRenderedPageBreak/>
        <w:t>силь</w:t>
      </w:r>
      <w:r>
        <w:rPr>
          <w:rFonts w:ascii="Times New Roman" w:hAnsi="Times New Roman"/>
          <w:sz w:val="24"/>
        </w:rPr>
        <w:t>нодействующих веществ (обязательно запирающийся!), аптечка неотложной помощи, кушетка, стулья для пациентов, шкаф для санитарного инвентаря.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Все оборудование в кабинете необходимо разместить так, чтобы врач и ассистент не совершали лишних движений, а медиц</w:t>
      </w:r>
      <w:r>
        <w:rPr>
          <w:rFonts w:ascii="Times New Roman" w:hAnsi="Times New Roman"/>
          <w:sz w:val="24"/>
        </w:rPr>
        <w:t xml:space="preserve">инская сестра могла бы быстро осуществить его указания. Кроме того, размещение мебели и оборудования должно быть проведено с образованием чистой и грязной зоны (таким </w:t>
      </w:r>
      <w:proofErr w:type="gramStart"/>
      <w:r>
        <w:rPr>
          <w:rFonts w:ascii="Times New Roman" w:hAnsi="Times New Roman"/>
          <w:sz w:val="24"/>
        </w:rPr>
        <w:t>образом</w:t>
      </w:r>
      <w:proofErr w:type="gramEnd"/>
      <w:r>
        <w:rPr>
          <w:rFonts w:ascii="Times New Roman" w:hAnsi="Times New Roman"/>
          <w:sz w:val="24"/>
        </w:rPr>
        <w:t xml:space="preserve"> чтобы не происходило пересечения стерильного и нестерильного). </w:t>
      </w:r>
      <w:r>
        <w:rPr>
          <w:rFonts w:ascii="Times New Roman" w:hAnsi="Times New Roman"/>
          <w:b/>
          <w:i/>
          <w:sz w:val="24"/>
        </w:rPr>
        <w:t>Пример</w:t>
      </w:r>
      <w:r>
        <w:rPr>
          <w:rFonts w:ascii="Times New Roman" w:hAnsi="Times New Roman"/>
          <w:sz w:val="24"/>
        </w:rPr>
        <w:t xml:space="preserve">: пациенты, </w:t>
      </w:r>
      <w:r>
        <w:rPr>
          <w:rFonts w:ascii="Times New Roman" w:hAnsi="Times New Roman"/>
          <w:sz w:val="24"/>
        </w:rPr>
        <w:t>подходя к креслу, не должны проходить мимо стерильного стола, и т.д.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Стоматологические установки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Для оказания квалифицированной помощи важнейшим оборудованием является стоматологическая установка. 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Стоматологическая установка — аппаратный комплекс, позволя</w:t>
      </w:r>
      <w:r>
        <w:rPr>
          <w:rFonts w:ascii="Times New Roman" w:hAnsi="Times New Roman"/>
          <w:sz w:val="24"/>
        </w:rPr>
        <w:t>ющий выполнять основные стоматологические вмешательства.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настоящее время под понятием установка подразумевается комплектация включающая: собственно установку, кресло, компрессор, столик врача, стул врача и стул ассистента.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Устройство стоматологической ус</w:t>
      </w:r>
      <w:r>
        <w:rPr>
          <w:rFonts w:ascii="Times New Roman" w:hAnsi="Times New Roman"/>
          <w:sz w:val="24"/>
        </w:rPr>
        <w:t>тановки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Стоматологическая установка состоит из функциональных блоков, каждый из которых имеет свое назначение. В зависимости от комплектации установки набор блоков может изменяться.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Основные блоки стоматологической установки: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1. Блок инструментов</w:t>
      </w:r>
      <w:r>
        <w:rPr>
          <w:rFonts w:ascii="Times New Roman" w:hAnsi="Times New Roman"/>
          <w:sz w:val="24"/>
        </w:rPr>
        <w:t> — основно</w:t>
      </w:r>
      <w:r>
        <w:rPr>
          <w:rFonts w:ascii="Times New Roman" w:hAnsi="Times New Roman"/>
          <w:sz w:val="24"/>
        </w:rPr>
        <w:t xml:space="preserve">й блок стоматологической установки содержит инструменты для манипуляций в полости рта. Может комплектоваться осветительным блоком для инструментов с </w:t>
      </w:r>
      <w:proofErr w:type="spellStart"/>
      <w:proofErr w:type="gramStart"/>
      <w:r>
        <w:rPr>
          <w:rFonts w:ascii="Times New Roman" w:hAnsi="Times New Roman"/>
          <w:sz w:val="24"/>
        </w:rPr>
        <w:t>оптико</w:t>
      </w:r>
      <w:proofErr w:type="spellEnd"/>
      <w:r>
        <w:rPr>
          <w:rFonts w:ascii="Times New Roman" w:hAnsi="Times New Roman"/>
          <w:sz w:val="24"/>
        </w:rPr>
        <w:t xml:space="preserve"> – волоконными</w:t>
      </w:r>
      <w:proofErr w:type="gramEnd"/>
      <w:r>
        <w:rPr>
          <w:rFonts w:ascii="Times New Roman" w:hAnsi="Times New Roman"/>
          <w:sz w:val="24"/>
        </w:rPr>
        <w:t xml:space="preserve"> осветителями.</w:t>
      </w:r>
    </w:p>
    <w:p w:rsidR="006C733B" w:rsidRDefault="00CD3748">
      <w:pPr>
        <w:numPr>
          <w:ilvl w:val="0"/>
          <w:numId w:val="10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Низкоскоростные моторы</w:t>
      </w:r>
      <w:r>
        <w:rPr>
          <w:rFonts w:ascii="Times New Roman" w:hAnsi="Times New Roman"/>
          <w:sz w:val="24"/>
        </w:rPr>
        <w:t> — обеспечивают скорость вращения роторного инстру</w:t>
      </w:r>
      <w:r>
        <w:rPr>
          <w:rFonts w:ascii="Times New Roman" w:hAnsi="Times New Roman"/>
          <w:sz w:val="24"/>
        </w:rPr>
        <w:t>мента от 10 ООО до 30 ООО оборотов в минуту.</w:t>
      </w:r>
    </w:p>
    <w:p w:rsidR="006C733B" w:rsidRDefault="00CD3748">
      <w:pPr>
        <w:numPr>
          <w:ilvl w:val="0"/>
          <w:numId w:val="10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Высокоскоростные роторные (турбинные) инструменты</w:t>
      </w:r>
      <w:r>
        <w:rPr>
          <w:rFonts w:ascii="Times New Roman" w:hAnsi="Times New Roman"/>
          <w:sz w:val="24"/>
        </w:rPr>
        <w:t> — обеспечивают скорость вращения роторного инструмента от 300 ООО до 500 ООО оборотов в минуту. Обычно два наконечника: терапевтический и ортопедический.</w:t>
      </w:r>
    </w:p>
    <w:p w:rsidR="006C733B" w:rsidRDefault="00CD3748">
      <w:pPr>
        <w:numPr>
          <w:ilvl w:val="0"/>
          <w:numId w:val="10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Другие </w:t>
      </w:r>
      <w:r>
        <w:rPr>
          <w:rFonts w:ascii="Times New Roman" w:hAnsi="Times New Roman"/>
          <w:b/>
          <w:sz w:val="24"/>
        </w:rPr>
        <w:t>инструменты</w:t>
      </w:r>
      <w:r>
        <w:rPr>
          <w:rFonts w:ascii="Times New Roman" w:hAnsi="Times New Roman"/>
          <w:sz w:val="24"/>
        </w:rPr>
        <w:t xml:space="preserve"> — </w:t>
      </w:r>
      <w:proofErr w:type="spellStart"/>
      <w:r>
        <w:rPr>
          <w:rFonts w:ascii="Times New Roman" w:hAnsi="Times New Roman"/>
          <w:sz w:val="24"/>
        </w:rPr>
        <w:t>скейлер</w:t>
      </w:r>
      <w:proofErr w:type="spellEnd"/>
      <w:r>
        <w:rPr>
          <w:rFonts w:ascii="Times New Roman" w:hAnsi="Times New Roman"/>
          <w:sz w:val="24"/>
        </w:rPr>
        <w:t xml:space="preserve"> (инструмент для снятия зубных отложений), </w:t>
      </w:r>
      <w:proofErr w:type="spellStart"/>
      <w:r>
        <w:rPr>
          <w:rFonts w:ascii="Times New Roman" w:hAnsi="Times New Roman"/>
          <w:sz w:val="24"/>
        </w:rPr>
        <w:t>полимеризационная</w:t>
      </w:r>
      <w:proofErr w:type="spellEnd"/>
      <w:r>
        <w:rPr>
          <w:rFonts w:ascii="Times New Roman" w:hAnsi="Times New Roman"/>
          <w:sz w:val="24"/>
        </w:rPr>
        <w:t xml:space="preserve"> лампа (для полимеризации </w:t>
      </w:r>
      <w:proofErr w:type="spellStart"/>
      <w:r>
        <w:rPr>
          <w:rFonts w:ascii="Times New Roman" w:hAnsi="Times New Roman"/>
          <w:sz w:val="24"/>
        </w:rPr>
        <w:t>фотополимеров</w:t>
      </w:r>
      <w:proofErr w:type="spellEnd"/>
      <w:r>
        <w:rPr>
          <w:rFonts w:ascii="Times New Roman" w:hAnsi="Times New Roman"/>
          <w:sz w:val="24"/>
        </w:rPr>
        <w:t>) и др. Комплектация этими инструментами в основном опциональная («на заказ»).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2. Блок управления</w:t>
      </w:r>
      <w:r>
        <w:rPr>
          <w:rFonts w:ascii="Times New Roman" w:hAnsi="Times New Roman"/>
          <w:sz w:val="24"/>
        </w:rPr>
        <w:t> — состоит из педали и панели управлени</w:t>
      </w:r>
      <w:r>
        <w:rPr>
          <w:rFonts w:ascii="Times New Roman" w:hAnsi="Times New Roman"/>
          <w:sz w:val="24"/>
        </w:rPr>
        <w:t xml:space="preserve">я, служит для управления всеми системами установки (положением кресла, скоростью вращения инструментов и </w:t>
      </w:r>
      <w:proofErr w:type="spellStart"/>
      <w:proofErr w:type="gramStart"/>
      <w:r>
        <w:rPr>
          <w:rFonts w:ascii="Times New Roman" w:hAnsi="Times New Roman"/>
          <w:sz w:val="24"/>
        </w:rPr>
        <w:t>др</w:t>
      </w:r>
      <w:proofErr w:type="spellEnd"/>
      <w:proofErr w:type="gramEnd"/>
      <w:r>
        <w:rPr>
          <w:rFonts w:ascii="Times New Roman" w:hAnsi="Times New Roman"/>
          <w:sz w:val="24"/>
        </w:rPr>
        <w:t>).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3. Гидроблок</w:t>
      </w:r>
      <w:r>
        <w:rPr>
          <w:rFonts w:ascii="Times New Roman" w:hAnsi="Times New Roman"/>
          <w:sz w:val="24"/>
        </w:rPr>
        <w:t>:</w:t>
      </w:r>
    </w:p>
    <w:p w:rsidR="006C733B" w:rsidRDefault="00CD3748">
      <w:pPr>
        <w:numPr>
          <w:ilvl w:val="0"/>
          <w:numId w:val="11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Плевательница</w:t>
      </w:r>
      <w:r>
        <w:rPr>
          <w:rFonts w:ascii="Times New Roman" w:hAnsi="Times New Roman"/>
          <w:i/>
          <w:sz w:val="24"/>
        </w:rPr>
        <w:t> </w:t>
      </w:r>
      <w:r>
        <w:rPr>
          <w:rFonts w:ascii="Times New Roman" w:hAnsi="Times New Roman"/>
          <w:sz w:val="24"/>
        </w:rPr>
        <w:t>— предназначена для утилизации слюны и других жидкостей в канализационную систему, снабжена системой смыва.</w:t>
      </w:r>
    </w:p>
    <w:p w:rsidR="006C733B" w:rsidRDefault="00CD3748">
      <w:pPr>
        <w:numPr>
          <w:ilvl w:val="0"/>
          <w:numId w:val="11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Раковина с</w:t>
      </w:r>
      <w:r>
        <w:rPr>
          <w:rFonts w:ascii="Times New Roman" w:hAnsi="Times New Roman"/>
          <w:b/>
          <w:sz w:val="24"/>
        </w:rPr>
        <w:t>такана</w:t>
      </w:r>
      <w:r>
        <w:rPr>
          <w:rFonts w:ascii="Times New Roman" w:hAnsi="Times New Roman"/>
          <w:sz w:val="24"/>
        </w:rPr>
        <w:t xml:space="preserve"> — предназначена для наполнения стакана водой для полоскания полости рта. </w:t>
      </w:r>
      <w:proofErr w:type="gramStart"/>
      <w:r>
        <w:rPr>
          <w:rFonts w:ascii="Times New Roman" w:hAnsi="Times New Roman"/>
          <w:sz w:val="24"/>
        </w:rPr>
        <w:t>Снабжена</w:t>
      </w:r>
      <w:proofErr w:type="gramEnd"/>
      <w:r>
        <w:rPr>
          <w:rFonts w:ascii="Times New Roman" w:hAnsi="Times New Roman"/>
          <w:sz w:val="24"/>
        </w:rPr>
        <w:t xml:space="preserve"> фильтром для очистки поступающей воды.</w:t>
      </w:r>
    </w:p>
    <w:p w:rsidR="006C733B" w:rsidRDefault="00CD3748">
      <w:pPr>
        <w:numPr>
          <w:ilvl w:val="0"/>
          <w:numId w:val="11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b/>
          <w:sz w:val="24"/>
        </w:rPr>
        <w:t>Слюноотсос</w:t>
      </w:r>
      <w:proofErr w:type="spellEnd"/>
      <w:r>
        <w:rPr>
          <w:rFonts w:ascii="Times New Roman" w:hAnsi="Times New Roman"/>
          <w:i/>
          <w:sz w:val="24"/>
        </w:rPr>
        <w:t> </w:t>
      </w:r>
      <w:r>
        <w:rPr>
          <w:rFonts w:ascii="Times New Roman" w:hAnsi="Times New Roman"/>
          <w:sz w:val="24"/>
        </w:rPr>
        <w:t xml:space="preserve">— </w:t>
      </w:r>
      <w:proofErr w:type="gramStart"/>
      <w:r>
        <w:rPr>
          <w:rFonts w:ascii="Times New Roman" w:hAnsi="Times New Roman"/>
          <w:sz w:val="24"/>
        </w:rPr>
        <w:t>предназначен</w:t>
      </w:r>
      <w:proofErr w:type="gramEnd"/>
      <w:r>
        <w:rPr>
          <w:rFonts w:ascii="Times New Roman" w:hAnsi="Times New Roman"/>
          <w:sz w:val="24"/>
        </w:rPr>
        <w:t xml:space="preserve"> для утилизации слюны и других жидкостей непосредственно из полости рта пациента в канализационную сист</w:t>
      </w:r>
      <w:r>
        <w:rPr>
          <w:rFonts w:ascii="Times New Roman" w:hAnsi="Times New Roman"/>
          <w:sz w:val="24"/>
        </w:rPr>
        <w:t>ему.</w:t>
      </w:r>
    </w:p>
    <w:p w:rsidR="006C733B" w:rsidRDefault="00CD3748">
      <w:pPr>
        <w:numPr>
          <w:ilvl w:val="0"/>
          <w:numId w:val="11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Пылесос</w:t>
      </w:r>
      <w:r>
        <w:rPr>
          <w:rFonts w:ascii="Times New Roman" w:hAnsi="Times New Roman"/>
          <w:sz w:val="24"/>
        </w:rPr>
        <w:t> — предназначен для утилизац</w:t>
      </w:r>
      <w:proofErr w:type="gramStart"/>
      <w:r>
        <w:rPr>
          <w:rFonts w:ascii="Times New Roman" w:hAnsi="Times New Roman"/>
          <w:sz w:val="24"/>
        </w:rPr>
        <w:t>ии аэ</w:t>
      </w:r>
      <w:proofErr w:type="gramEnd"/>
      <w:r>
        <w:rPr>
          <w:rFonts w:ascii="Times New Roman" w:hAnsi="Times New Roman"/>
          <w:sz w:val="24"/>
        </w:rPr>
        <w:t>розольной смеси, образующейся в полости рта при работе высокоскоростными (турбинными) наконечниками. Им комплектуются только установки, имеющие высокоскоростные инструменты.</w:t>
      </w:r>
    </w:p>
    <w:p w:rsidR="006C733B" w:rsidRDefault="00CD3748">
      <w:pPr>
        <w:numPr>
          <w:ilvl w:val="0"/>
          <w:numId w:val="11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b/>
          <w:sz w:val="24"/>
        </w:rPr>
        <w:t>Водо-воздушный</w:t>
      </w:r>
      <w:proofErr w:type="spellEnd"/>
      <w:r>
        <w:rPr>
          <w:rFonts w:ascii="Times New Roman" w:hAnsi="Times New Roman"/>
          <w:b/>
          <w:sz w:val="24"/>
        </w:rPr>
        <w:t xml:space="preserve"> пистолет</w:t>
      </w:r>
      <w:r>
        <w:rPr>
          <w:rFonts w:ascii="Times New Roman" w:hAnsi="Times New Roman"/>
          <w:sz w:val="24"/>
        </w:rPr>
        <w:t xml:space="preserve"> — </w:t>
      </w:r>
      <w:r>
        <w:rPr>
          <w:rFonts w:ascii="Times New Roman" w:hAnsi="Times New Roman"/>
          <w:sz w:val="24"/>
        </w:rPr>
        <w:t xml:space="preserve">предназначен для высушивания струей воздуха и орошения полости рта водой или </w:t>
      </w:r>
      <w:proofErr w:type="spellStart"/>
      <w:r>
        <w:rPr>
          <w:rFonts w:ascii="Times New Roman" w:hAnsi="Times New Roman"/>
          <w:sz w:val="24"/>
        </w:rPr>
        <w:t>водовоздушной</w:t>
      </w:r>
      <w:proofErr w:type="spellEnd"/>
      <w:r>
        <w:rPr>
          <w:rFonts w:ascii="Times New Roman" w:hAnsi="Times New Roman"/>
          <w:sz w:val="24"/>
        </w:rPr>
        <w:t xml:space="preserve"> смесью.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lastRenderedPageBreak/>
        <w:t>4. Осветительный блок</w:t>
      </w:r>
      <w:r>
        <w:rPr>
          <w:rFonts w:ascii="Times New Roman" w:hAnsi="Times New Roman"/>
          <w:sz w:val="24"/>
        </w:rPr>
        <w:t xml:space="preserve"> — состоит из </w:t>
      </w:r>
      <w:proofErr w:type="spellStart"/>
      <w:r>
        <w:rPr>
          <w:rFonts w:ascii="Times New Roman" w:hAnsi="Times New Roman"/>
          <w:sz w:val="24"/>
        </w:rPr>
        <w:t>галогеновой</w:t>
      </w:r>
      <w:proofErr w:type="spellEnd"/>
      <w:r>
        <w:rPr>
          <w:rFonts w:ascii="Times New Roman" w:hAnsi="Times New Roman"/>
          <w:sz w:val="24"/>
        </w:rPr>
        <w:t xml:space="preserve"> осветительной лампы для освещения рабочего поля и кронштейна, позволяющего поднимать, опускать, поворачивать в</w:t>
      </w:r>
      <w:r>
        <w:rPr>
          <w:rFonts w:ascii="Times New Roman" w:hAnsi="Times New Roman"/>
          <w:sz w:val="24"/>
        </w:rPr>
        <w:t xml:space="preserve"> горизонтальной плоскости и удерживать лампу в заданном положении. Хирургические установки могут комплектоваться бестеневыми светильниками.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5. Стоматологическое кресло</w:t>
      </w:r>
      <w:r>
        <w:rPr>
          <w:rFonts w:ascii="Times New Roman" w:hAnsi="Times New Roman"/>
          <w:sz w:val="24"/>
        </w:rPr>
        <w:t> — предназначено для размещения пациента. Перемещается в вертикальной плоскости (</w:t>
      </w:r>
      <w:proofErr w:type="gramStart"/>
      <w:r>
        <w:rPr>
          <w:rFonts w:ascii="Times New Roman" w:hAnsi="Times New Roman"/>
          <w:sz w:val="24"/>
        </w:rPr>
        <w:t>подымает</w:t>
      </w:r>
      <w:r>
        <w:rPr>
          <w:rFonts w:ascii="Times New Roman" w:hAnsi="Times New Roman"/>
          <w:sz w:val="24"/>
        </w:rPr>
        <w:t>ся</w:t>
      </w:r>
      <w:proofErr w:type="gramEnd"/>
      <w:r>
        <w:rPr>
          <w:rFonts w:ascii="Times New Roman" w:hAnsi="Times New Roman"/>
          <w:sz w:val="24"/>
        </w:rPr>
        <w:t xml:space="preserve"> и опускается) для обеспечения высоты, удобной для работы врача. Спинка кресла также способна </w:t>
      </w:r>
      <w:proofErr w:type="gramStart"/>
      <w:r>
        <w:rPr>
          <w:rFonts w:ascii="Times New Roman" w:hAnsi="Times New Roman"/>
          <w:sz w:val="24"/>
        </w:rPr>
        <w:t>подыматься</w:t>
      </w:r>
      <w:proofErr w:type="gramEnd"/>
      <w:r>
        <w:rPr>
          <w:rFonts w:ascii="Times New Roman" w:hAnsi="Times New Roman"/>
          <w:sz w:val="24"/>
        </w:rPr>
        <w:t xml:space="preserve"> и опускаться (для придания пациенту нужного наклона либо лежачего положения). </w:t>
      </w:r>
      <w:proofErr w:type="gramStart"/>
      <w:r>
        <w:rPr>
          <w:rFonts w:ascii="Times New Roman" w:hAnsi="Times New Roman"/>
          <w:sz w:val="24"/>
        </w:rPr>
        <w:t>Подголовник обеспечивает позиционирование головы пациента в горизонталь</w:t>
      </w:r>
      <w:r>
        <w:rPr>
          <w:rFonts w:ascii="Times New Roman" w:hAnsi="Times New Roman"/>
          <w:sz w:val="24"/>
        </w:rPr>
        <w:t>ной и вертикальной плоскостях.</w:t>
      </w:r>
      <w:proofErr w:type="gramEnd"/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6. Компрессор</w:t>
      </w:r>
      <w:r>
        <w:rPr>
          <w:rFonts w:ascii="Times New Roman" w:hAnsi="Times New Roman"/>
          <w:sz w:val="24"/>
        </w:rPr>
        <w:t xml:space="preserve"> — предназначен для подачи сжатого воздуха к турбинным наконечникам и </w:t>
      </w:r>
      <w:proofErr w:type="spellStart"/>
      <w:r>
        <w:rPr>
          <w:rFonts w:ascii="Times New Roman" w:hAnsi="Times New Roman"/>
          <w:sz w:val="24"/>
        </w:rPr>
        <w:t>водовоздушному</w:t>
      </w:r>
      <w:proofErr w:type="spellEnd"/>
      <w:r>
        <w:rPr>
          <w:rFonts w:ascii="Times New Roman" w:hAnsi="Times New Roman"/>
          <w:sz w:val="24"/>
        </w:rPr>
        <w:t xml:space="preserve"> пистолету.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7. Стол врача-стоматолога</w:t>
      </w:r>
      <w:r>
        <w:rPr>
          <w:rFonts w:ascii="Times New Roman" w:hAnsi="Times New Roman"/>
          <w:sz w:val="24"/>
        </w:rPr>
        <w:t xml:space="preserve"> — предназначен для размещения инструментов, приборов и аппаратов во время работы. </w:t>
      </w:r>
      <w:proofErr w:type="gramStart"/>
      <w:r>
        <w:rPr>
          <w:rFonts w:ascii="Times New Roman" w:hAnsi="Times New Roman"/>
          <w:sz w:val="24"/>
        </w:rPr>
        <w:t>Оборудован</w:t>
      </w:r>
      <w:proofErr w:type="gramEnd"/>
      <w:r>
        <w:rPr>
          <w:rFonts w:ascii="Times New Roman" w:hAnsi="Times New Roman"/>
          <w:sz w:val="24"/>
        </w:rPr>
        <w:t xml:space="preserve"> колесами для удобства перемещения. В последнее время большое распространение получил «стол-тумбочка», имеющий несколько выдвижных ящиков с наборами инструментов для разнообразных манипуляций.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8. Стул врача-стоматолога</w:t>
      </w:r>
      <w:r>
        <w:rPr>
          <w:rFonts w:ascii="Times New Roman" w:hAnsi="Times New Roman"/>
          <w:sz w:val="24"/>
        </w:rPr>
        <w:t> — состоит из мягкого сидень</w:t>
      </w:r>
      <w:r>
        <w:rPr>
          <w:rFonts w:ascii="Times New Roman" w:hAnsi="Times New Roman"/>
          <w:sz w:val="24"/>
        </w:rPr>
        <w:t>я, полулунной спинки, вращающейся вокруг оси стула, выполняющей роль опоры для спины, колес для легкого перемещения стула, фиксирующего устройства, не позволяющего перемещать­ стулу после занятия врачом рабочей позиции. 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9. Стул ассистента</w:t>
      </w:r>
      <w:r>
        <w:rPr>
          <w:rFonts w:ascii="Times New Roman" w:hAnsi="Times New Roman"/>
          <w:sz w:val="24"/>
        </w:rPr>
        <w:t> выше стула врача</w:t>
      </w:r>
      <w:r>
        <w:rPr>
          <w:rFonts w:ascii="Times New Roman" w:hAnsi="Times New Roman"/>
          <w:sz w:val="24"/>
        </w:rPr>
        <w:t xml:space="preserve"> на 15— 20 сантиметров (ассистент смотрит на рабочее поле, не закрывая обзор врачу).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4114800" cy="2277533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/>
                    <a:stretch/>
                  </pic:blipFill>
                  <pic:spPr>
                    <a:xfrm>
                      <a:off x="0" y="0"/>
                      <a:ext cx="4114800" cy="2277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Рис. 1. Стоматологическая установка: А — блок инструментов, совмещенный с блоком управления, Б — гидроблок, В — стоматологическое кресло. Данная установка комплектуется </w:t>
      </w:r>
      <w:r>
        <w:rPr>
          <w:rFonts w:ascii="Times New Roman" w:hAnsi="Times New Roman"/>
          <w:sz w:val="24"/>
        </w:rPr>
        <w:t>потолочным светильником (на рисунке не отображен</w:t>
      </w:r>
      <w:proofErr w:type="gramStart"/>
      <w:r>
        <w:rPr>
          <w:rFonts w:ascii="Times New Roman" w:hAnsi="Times New Roman"/>
          <w:sz w:val="24"/>
        </w:rPr>
        <w:t xml:space="preserve"> )</w:t>
      </w:r>
      <w:proofErr w:type="gramEnd"/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t>Устройство модульной турбинной установки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последние годы стали широко применять турбинные бормашины, в которых вместо электродвигателя используют миниатюрную турбину, вмонтированную в наконечник (рис. 1).</w:t>
      </w:r>
      <w:r>
        <w:rPr>
          <w:rFonts w:ascii="Times New Roman" w:hAnsi="Times New Roman"/>
          <w:sz w:val="24"/>
        </w:rPr>
        <w:t xml:space="preserve"> Вращение турбины происходит с помощью сжатого воздуха, подаваемого компрессором. Скорость вращения бора при этом 100 000-300 ООО </w:t>
      </w:r>
      <w:proofErr w:type="gramStart"/>
      <w:r>
        <w:rPr>
          <w:rFonts w:ascii="Times New Roman" w:hAnsi="Times New Roman"/>
          <w:sz w:val="24"/>
        </w:rPr>
        <w:t>об</w:t>
      </w:r>
      <w:proofErr w:type="gramEnd"/>
      <w:r>
        <w:rPr>
          <w:rFonts w:ascii="Times New Roman" w:hAnsi="Times New Roman"/>
          <w:sz w:val="24"/>
        </w:rPr>
        <w:t>/</w:t>
      </w:r>
      <w:proofErr w:type="gramStart"/>
      <w:r>
        <w:rPr>
          <w:rFonts w:ascii="Times New Roman" w:hAnsi="Times New Roman"/>
          <w:sz w:val="24"/>
        </w:rPr>
        <w:t>мин</w:t>
      </w:r>
      <w:proofErr w:type="gramEnd"/>
      <w:r>
        <w:rPr>
          <w:rFonts w:ascii="Times New Roman" w:hAnsi="Times New Roman"/>
          <w:sz w:val="24"/>
        </w:rPr>
        <w:t xml:space="preserve">. Это позволяет без усилия и давления на зуб </w:t>
      </w:r>
      <w:proofErr w:type="spellStart"/>
      <w:r>
        <w:rPr>
          <w:rFonts w:ascii="Times New Roman" w:hAnsi="Times New Roman"/>
          <w:sz w:val="24"/>
        </w:rPr>
        <w:t>отпрепарировать</w:t>
      </w:r>
      <w:proofErr w:type="spellEnd"/>
      <w:r>
        <w:rPr>
          <w:rFonts w:ascii="Times New Roman" w:hAnsi="Times New Roman"/>
          <w:sz w:val="24"/>
        </w:rPr>
        <w:t xml:space="preserve"> любую кариозную полость, быстро трепанировать зуб при ослож</w:t>
      </w:r>
      <w:r>
        <w:rPr>
          <w:rFonts w:ascii="Times New Roman" w:hAnsi="Times New Roman"/>
          <w:sz w:val="24"/>
        </w:rPr>
        <w:t xml:space="preserve">ненном кариесе. Отсутствие вибрации приводит к уменьшению болевых ощущений пациента, </w:t>
      </w:r>
      <w:proofErr w:type="gramStart"/>
      <w:r>
        <w:rPr>
          <w:rFonts w:ascii="Times New Roman" w:hAnsi="Times New Roman"/>
          <w:sz w:val="24"/>
        </w:rPr>
        <w:t>облегчает</w:t>
      </w:r>
      <w:proofErr w:type="gramEnd"/>
      <w:r>
        <w:rPr>
          <w:rFonts w:ascii="Times New Roman" w:hAnsi="Times New Roman"/>
          <w:sz w:val="24"/>
        </w:rPr>
        <w:t xml:space="preserve"> и ускоряют работу врача. Препарирование на турбинной бормашине необходимо производить прерывистыми касательными движениями с обязательным водяным охлаждением во </w:t>
      </w:r>
      <w:r>
        <w:rPr>
          <w:rFonts w:ascii="Times New Roman" w:hAnsi="Times New Roman"/>
          <w:sz w:val="24"/>
        </w:rPr>
        <w:t>избежание термического ожога пульпы.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lastRenderedPageBreak/>
        <w:t>Принцип работы турбинной бормашины </w:t>
      </w:r>
      <w:r>
        <w:rPr>
          <w:rFonts w:ascii="Times New Roman" w:hAnsi="Times New Roman"/>
          <w:sz w:val="24"/>
        </w:rPr>
        <w:t>(рис. 2) Компрессор, приводимый в движение электродвигателем, создает и поддерживает в ресивере давление от 4 до 6 атм. Клапан регулировки давления позволяет регулировать выходное давл</w:t>
      </w:r>
      <w:r>
        <w:rPr>
          <w:rFonts w:ascii="Times New Roman" w:hAnsi="Times New Roman"/>
          <w:sz w:val="24"/>
        </w:rPr>
        <w:t xml:space="preserve">ение, в соответствии с рабочим давлением используемого турбинного наконечника (обычно 2—3 </w:t>
      </w:r>
      <w:proofErr w:type="spellStart"/>
      <w:proofErr w:type="gramStart"/>
      <w:r>
        <w:rPr>
          <w:rFonts w:ascii="Times New Roman" w:hAnsi="Times New Roman"/>
          <w:sz w:val="24"/>
        </w:rPr>
        <w:t>атм</w:t>
      </w:r>
      <w:proofErr w:type="spellEnd"/>
      <w:proofErr w:type="gramEnd"/>
      <w:r>
        <w:rPr>
          <w:rFonts w:ascii="Times New Roman" w:hAnsi="Times New Roman"/>
          <w:sz w:val="24"/>
        </w:rPr>
        <w:t>). Установленное давление отображается на манометре. Вода в водяном баке подпирается давлением воздуха из ресивера (чтобы давление воды соответствовало давлению во</w:t>
      </w:r>
      <w:r>
        <w:rPr>
          <w:rFonts w:ascii="Times New Roman" w:hAnsi="Times New Roman"/>
          <w:sz w:val="24"/>
        </w:rPr>
        <w:t xml:space="preserve">здуха). </w:t>
      </w:r>
      <w:proofErr w:type="gramStart"/>
      <w:r>
        <w:rPr>
          <w:rFonts w:ascii="Times New Roman" w:hAnsi="Times New Roman"/>
          <w:sz w:val="24"/>
        </w:rPr>
        <w:t xml:space="preserve">При нажатии на педаль напряжение подается на </w:t>
      </w:r>
      <w:proofErr w:type="spellStart"/>
      <w:r>
        <w:rPr>
          <w:rFonts w:ascii="Times New Roman" w:hAnsi="Times New Roman"/>
          <w:sz w:val="24"/>
        </w:rPr>
        <w:t>электропневмоклапан</w:t>
      </w:r>
      <w:proofErr w:type="spellEnd"/>
      <w:r>
        <w:rPr>
          <w:rFonts w:ascii="Times New Roman" w:hAnsi="Times New Roman"/>
          <w:sz w:val="24"/>
        </w:rPr>
        <w:t>, который открывает подачу воздуха и воды к турбинному наконечнику, через турбинный рукав.</w:t>
      </w:r>
      <w:proofErr w:type="gramEnd"/>
      <w:r>
        <w:rPr>
          <w:rFonts w:ascii="Times New Roman" w:hAnsi="Times New Roman"/>
          <w:sz w:val="24"/>
        </w:rPr>
        <w:t xml:space="preserve"> Регулировка количества охлаждающей воды и воздуха осуществляется кранами.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3869266" cy="4072466"/>
            <wp:effectExtent l="0" t="0" r="0" b="0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/>
                    <a:stretch/>
                  </pic:blipFill>
                  <pic:spPr>
                    <a:xfrm>
                      <a:off x="0" y="0"/>
                      <a:ext cx="3869266" cy="4072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Рис. 2. Модульная</w:t>
      </w:r>
      <w:r>
        <w:rPr>
          <w:rFonts w:ascii="Times New Roman" w:hAnsi="Times New Roman"/>
          <w:sz w:val="24"/>
        </w:rPr>
        <w:t xml:space="preserve"> турбинная установка: А — манометр, В — корпус, С — разъем для подключения турбинного рукава, D — кран охлаждения, F, Е — воздушный фильтр, G — компрессор, Н — клапан регулировки давления, I — пусковое реле, J — указатель уровня масла, К, L — водяной резер</w:t>
      </w:r>
      <w:r>
        <w:rPr>
          <w:rFonts w:ascii="Times New Roman" w:hAnsi="Times New Roman"/>
          <w:sz w:val="24"/>
        </w:rPr>
        <w:t xml:space="preserve">вуар, М — ресивер, N — горловина для заливки воды, О — водяной шланг, </w:t>
      </w:r>
      <w:proofErr w:type="gramStart"/>
      <w:r>
        <w:rPr>
          <w:rFonts w:ascii="Times New Roman" w:hAnsi="Times New Roman"/>
          <w:sz w:val="24"/>
        </w:rPr>
        <w:t>Р</w:t>
      </w:r>
      <w:proofErr w:type="gramEnd"/>
      <w:r>
        <w:rPr>
          <w:rFonts w:ascii="Times New Roman" w:hAnsi="Times New Roman"/>
          <w:sz w:val="24"/>
        </w:rPr>
        <w:t xml:space="preserve"> — сливные краны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t xml:space="preserve">Стоматологические </w:t>
      </w:r>
      <w:proofErr w:type="spellStart"/>
      <w:r>
        <w:rPr>
          <w:rFonts w:ascii="Times New Roman" w:hAnsi="Times New Roman"/>
          <w:sz w:val="24"/>
          <w:u w:val="single"/>
        </w:rPr>
        <w:t>микромоторы</w:t>
      </w:r>
      <w:proofErr w:type="spellEnd"/>
      <w:r>
        <w:rPr>
          <w:rFonts w:ascii="Times New Roman" w:hAnsi="Times New Roman"/>
          <w:sz w:val="24"/>
          <w:u w:val="single"/>
        </w:rPr>
        <w:t>:</w:t>
      </w:r>
    </w:p>
    <w:p w:rsidR="006C733B" w:rsidRDefault="00CD3748">
      <w:pPr>
        <w:numPr>
          <w:ilvl w:val="0"/>
          <w:numId w:val="12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Электрический </w:t>
      </w:r>
      <w:proofErr w:type="spellStart"/>
      <w:r>
        <w:rPr>
          <w:rFonts w:ascii="Times New Roman" w:hAnsi="Times New Roman"/>
          <w:sz w:val="24"/>
        </w:rPr>
        <w:t>микромотор</w:t>
      </w:r>
      <w:proofErr w:type="spellEnd"/>
      <w:r>
        <w:rPr>
          <w:rFonts w:ascii="Times New Roman" w:hAnsi="Times New Roman"/>
          <w:sz w:val="24"/>
        </w:rPr>
        <w:t xml:space="preserve"> (рис. 3) — коллекторный электродвигатель постоянного тока. Размещается непосредственно в руке врача, соединяется</w:t>
      </w:r>
      <w:r>
        <w:rPr>
          <w:rFonts w:ascii="Times New Roman" w:hAnsi="Times New Roman"/>
          <w:sz w:val="24"/>
        </w:rPr>
        <w:t xml:space="preserve"> с установкой парой гибких проводов. Стоматологический наконечник крепится </w:t>
      </w:r>
      <w:proofErr w:type="gramStart"/>
      <w:r>
        <w:rPr>
          <w:rFonts w:ascii="Times New Roman" w:hAnsi="Times New Roman"/>
          <w:sz w:val="24"/>
        </w:rPr>
        <w:t>непосредствен</w:t>
      </w:r>
      <w:proofErr w:type="gramEnd"/>
      <w:r>
        <w:rPr>
          <w:rFonts w:ascii="Times New Roman" w:hAnsi="Times New Roman"/>
          <w:sz w:val="24"/>
        </w:rPr>
        <w:t xml:space="preserve">­но на </w:t>
      </w:r>
      <w:proofErr w:type="spellStart"/>
      <w:r>
        <w:rPr>
          <w:rFonts w:ascii="Times New Roman" w:hAnsi="Times New Roman"/>
          <w:sz w:val="24"/>
        </w:rPr>
        <w:t>микромотор</w:t>
      </w:r>
      <w:proofErr w:type="spellEnd"/>
      <w:r>
        <w:rPr>
          <w:rFonts w:ascii="Times New Roman" w:hAnsi="Times New Roman"/>
          <w:sz w:val="24"/>
        </w:rPr>
        <w:t xml:space="preserve">. Терапевтические </w:t>
      </w:r>
      <w:proofErr w:type="spellStart"/>
      <w:r>
        <w:rPr>
          <w:rFonts w:ascii="Times New Roman" w:hAnsi="Times New Roman"/>
          <w:sz w:val="24"/>
        </w:rPr>
        <w:t>микромоторы</w:t>
      </w:r>
      <w:proofErr w:type="spellEnd"/>
      <w:r>
        <w:rPr>
          <w:rFonts w:ascii="Times New Roman" w:hAnsi="Times New Roman"/>
          <w:sz w:val="24"/>
        </w:rPr>
        <w:t xml:space="preserve"> развивают от 1 ООО до 40 ООО </w:t>
      </w:r>
      <w:proofErr w:type="gramStart"/>
      <w:r>
        <w:rPr>
          <w:rFonts w:ascii="Times New Roman" w:hAnsi="Times New Roman"/>
          <w:sz w:val="24"/>
        </w:rPr>
        <w:t>об</w:t>
      </w:r>
      <w:proofErr w:type="gramEnd"/>
      <w:r>
        <w:rPr>
          <w:rFonts w:ascii="Times New Roman" w:hAnsi="Times New Roman"/>
          <w:sz w:val="24"/>
        </w:rPr>
        <w:t>/</w:t>
      </w:r>
      <w:proofErr w:type="gramStart"/>
      <w:r>
        <w:rPr>
          <w:rFonts w:ascii="Times New Roman" w:hAnsi="Times New Roman"/>
          <w:sz w:val="24"/>
        </w:rPr>
        <w:t>мин</w:t>
      </w:r>
      <w:proofErr w:type="gramEnd"/>
      <w:r>
        <w:rPr>
          <w:rFonts w:ascii="Times New Roman" w:hAnsi="Times New Roman"/>
          <w:sz w:val="24"/>
        </w:rPr>
        <w:t xml:space="preserve"> и имеют регулятор скорости вращения. </w:t>
      </w:r>
      <w:proofErr w:type="spellStart"/>
      <w:r>
        <w:rPr>
          <w:rFonts w:ascii="Times New Roman" w:hAnsi="Times New Roman"/>
          <w:sz w:val="24"/>
        </w:rPr>
        <w:t>Микромоторы</w:t>
      </w:r>
      <w:proofErr w:type="spellEnd"/>
      <w:r>
        <w:rPr>
          <w:rFonts w:ascii="Times New Roman" w:hAnsi="Times New Roman"/>
          <w:sz w:val="24"/>
        </w:rPr>
        <w:t xml:space="preserve"> для </w:t>
      </w:r>
      <w:proofErr w:type="spellStart"/>
      <w:r>
        <w:rPr>
          <w:rFonts w:ascii="Times New Roman" w:hAnsi="Times New Roman"/>
          <w:sz w:val="24"/>
        </w:rPr>
        <w:t>эндодонтии</w:t>
      </w:r>
      <w:proofErr w:type="spellEnd"/>
      <w:r>
        <w:rPr>
          <w:rFonts w:ascii="Times New Roman" w:hAnsi="Times New Roman"/>
          <w:sz w:val="24"/>
        </w:rPr>
        <w:t xml:space="preserve"> и хирургии развивают </w:t>
      </w:r>
      <w:r>
        <w:rPr>
          <w:rFonts w:ascii="Times New Roman" w:hAnsi="Times New Roman"/>
          <w:sz w:val="24"/>
        </w:rPr>
        <w:t xml:space="preserve">от 100 до 1000 </w:t>
      </w:r>
      <w:proofErr w:type="gramStart"/>
      <w:r>
        <w:rPr>
          <w:rFonts w:ascii="Times New Roman" w:hAnsi="Times New Roman"/>
          <w:sz w:val="24"/>
        </w:rPr>
        <w:t>об</w:t>
      </w:r>
      <w:proofErr w:type="gramEnd"/>
      <w:r>
        <w:rPr>
          <w:rFonts w:ascii="Times New Roman" w:hAnsi="Times New Roman"/>
          <w:sz w:val="24"/>
        </w:rPr>
        <w:t>/</w:t>
      </w:r>
      <w:proofErr w:type="gramStart"/>
      <w:r>
        <w:rPr>
          <w:rFonts w:ascii="Times New Roman" w:hAnsi="Times New Roman"/>
          <w:sz w:val="24"/>
        </w:rPr>
        <w:t>мин</w:t>
      </w:r>
      <w:proofErr w:type="gramEnd"/>
      <w:r>
        <w:rPr>
          <w:rFonts w:ascii="Times New Roman" w:hAnsi="Times New Roman"/>
          <w:sz w:val="24"/>
        </w:rPr>
        <w:t xml:space="preserve"> и имеют регулятор скорости и реверс (изменение направления вращения).</w:t>
      </w:r>
    </w:p>
    <w:p w:rsidR="006C733B" w:rsidRDefault="00CD3748">
      <w:pPr>
        <w:numPr>
          <w:ilvl w:val="0"/>
          <w:numId w:val="12"/>
        </w:numPr>
        <w:spacing w:line="276" w:lineRule="auto"/>
        <w:ind w:left="0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Пневматический </w:t>
      </w:r>
      <w:proofErr w:type="spellStart"/>
      <w:r>
        <w:rPr>
          <w:rFonts w:ascii="Times New Roman" w:hAnsi="Times New Roman"/>
          <w:sz w:val="24"/>
        </w:rPr>
        <w:t>микромотор</w:t>
      </w:r>
      <w:proofErr w:type="spellEnd"/>
      <w:r>
        <w:rPr>
          <w:rFonts w:ascii="Times New Roman" w:hAnsi="Times New Roman"/>
          <w:sz w:val="24"/>
        </w:rPr>
        <w:t xml:space="preserve"> (рис. 4) — размещается непосредственно в руке врача, соединяется с установкой турбинным рукавом. Внутри </w:t>
      </w:r>
      <w:proofErr w:type="spellStart"/>
      <w:r>
        <w:rPr>
          <w:rFonts w:ascii="Times New Roman" w:hAnsi="Times New Roman"/>
          <w:sz w:val="24"/>
        </w:rPr>
        <w:t>микромотора</w:t>
      </w:r>
      <w:proofErr w:type="spellEnd"/>
      <w:r>
        <w:rPr>
          <w:rFonts w:ascii="Times New Roman" w:hAnsi="Times New Roman"/>
          <w:sz w:val="24"/>
        </w:rPr>
        <w:t xml:space="preserve"> расположен пневматичес</w:t>
      </w:r>
      <w:r>
        <w:rPr>
          <w:rFonts w:ascii="Times New Roman" w:hAnsi="Times New Roman"/>
          <w:sz w:val="24"/>
        </w:rPr>
        <w:t xml:space="preserve">кий турбинный модуль и понижающий редуктор. Принцип работы: сжатый воздух, поступающий по турбинному рукаву к </w:t>
      </w:r>
      <w:proofErr w:type="spellStart"/>
      <w:r>
        <w:rPr>
          <w:rFonts w:ascii="Times New Roman" w:hAnsi="Times New Roman"/>
          <w:sz w:val="24"/>
        </w:rPr>
        <w:t>микромотору</w:t>
      </w:r>
      <w:proofErr w:type="spellEnd"/>
      <w:r>
        <w:rPr>
          <w:rFonts w:ascii="Times New Roman" w:hAnsi="Times New Roman"/>
          <w:sz w:val="24"/>
        </w:rPr>
        <w:t xml:space="preserve">, вращает турбину. Редуктор </w:t>
      </w:r>
      <w:r>
        <w:rPr>
          <w:rFonts w:ascii="Times New Roman" w:hAnsi="Times New Roman"/>
          <w:sz w:val="24"/>
        </w:rPr>
        <w:lastRenderedPageBreak/>
        <w:t xml:space="preserve">позволяет управлять скоростью вращения и выполнять реверс. Ручка регулятора оборотов и реверса установлена </w:t>
      </w:r>
      <w:r>
        <w:rPr>
          <w:rFonts w:ascii="Times New Roman" w:hAnsi="Times New Roman"/>
          <w:sz w:val="24"/>
        </w:rPr>
        <w:t xml:space="preserve">непосредственно на корпусе </w:t>
      </w:r>
      <w:proofErr w:type="spellStart"/>
      <w:r>
        <w:rPr>
          <w:rFonts w:ascii="Times New Roman" w:hAnsi="Times New Roman"/>
          <w:sz w:val="24"/>
        </w:rPr>
        <w:t>микромотора</w:t>
      </w:r>
      <w:proofErr w:type="spellEnd"/>
      <w:r>
        <w:rPr>
          <w:rFonts w:ascii="Times New Roman" w:hAnsi="Times New Roman"/>
          <w:sz w:val="24"/>
        </w:rPr>
        <w:t xml:space="preserve">. Стоматологический наконечник крепится непосредственно на </w:t>
      </w:r>
      <w:proofErr w:type="spellStart"/>
      <w:r>
        <w:rPr>
          <w:rFonts w:ascii="Times New Roman" w:hAnsi="Times New Roman"/>
          <w:sz w:val="24"/>
        </w:rPr>
        <w:t>микромотор</w:t>
      </w:r>
      <w:proofErr w:type="spellEnd"/>
      <w:r>
        <w:rPr>
          <w:rFonts w:ascii="Times New Roman" w:hAnsi="Times New Roman"/>
          <w:sz w:val="24"/>
        </w:rPr>
        <w:t xml:space="preserve">. </w:t>
      </w:r>
      <w:proofErr w:type="gramStart"/>
      <w:r>
        <w:rPr>
          <w:rFonts w:ascii="Times New Roman" w:hAnsi="Times New Roman"/>
          <w:sz w:val="24"/>
        </w:rPr>
        <w:t>Пневматические</w:t>
      </w:r>
      <w:proofErr w:type="gram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микромоторы</w:t>
      </w:r>
      <w:proofErr w:type="spellEnd"/>
      <w:r>
        <w:rPr>
          <w:rFonts w:ascii="Times New Roman" w:hAnsi="Times New Roman"/>
          <w:sz w:val="24"/>
        </w:rPr>
        <w:t xml:space="preserve"> развивают от 500 до 50 000 об /мин.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2937933" cy="1092200"/>
            <wp:effectExtent l="0" t="0" r="0" b="0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/>
                    <a:stretch/>
                  </pic:blipFill>
                  <pic:spPr>
                    <a:xfrm>
                      <a:off x="0" y="0"/>
                      <a:ext cx="2937933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Рис. 3. Электрический </w:t>
      </w:r>
      <w:proofErr w:type="spellStart"/>
      <w:r>
        <w:rPr>
          <w:rFonts w:ascii="Times New Roman" w:hAnsi="Times New Roman"/>
          <w:sz w:val="24"/>
        </w:rPr>
        <w:t>микромотор</w:t>
      </w:r>
      <w:proofErr w:type="spellEnd"/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3225800" cy="1016000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8" cstate="print"/>
                    <a:stretch/>
                  </pic:blipFill>
                  <pic:spPr>
                    <a:xfrm>
                      <a:off x="0" y="0"/>
                      <a:ext cx="3225800" cy="10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Рис. 4. Пневматический </w:t>
      </w:r>
      <w:proofErr w:type="spellStart"/>
      <w:r>
        <w:rPr>
          <w:rFonts w:ascii="Times New Roman" w:hAnsi="Times New Roman"/>
          <w:sz w:val="24"/>
        </w:rPr>
        <w:t>микромотор</w:t>
      </w:r>
      <w:proofErr w:type="spellEnd"/>
      <w:r>
        <w:rPr>
          <w:rFonts w:ascii="Times New Roman" w:hAnsi="Times New Roman"/>
          <w:sz w:val="24"/>
        </w:rPr>
        <w:t>: А — разъем д</w:t>
      </w:r>
      <w:r>
        <w:rPr>
          <w:rFonts w:ascii="Times New Roman" w:hAnsi="Times New Roman"/>
          <w:sz w:val="24"/>
        </w:rPr>
        <w:t>ля наконечника, Б — регулятор оборотов, В</w:t>
      </w:r>
      <w:proofErr w:type="gramStart"/>
      <w:r>
        <w:rPr>
          <w:rFonts w:ascii="Times New Roman" w:hAnsi="Times New Roman"/>
          <w:sz w:val="24"/>
        </w:rPr>
        <w:t xml:space="preserve"> -- </w:t>
      </w:r>
      <w:proofErr w:type="gramEnd"/>
      <w:r>
        <w:rPr>
          <w:rFonts w:ascii="Times New Roman" w:hAnsi="Times New Roman"/>
          <w:sz w:val="24"/>
        </w:rPr>
        <w:t>разъем для турбинного рукава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t>Наконечники для гибкого и жесткого рукава: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Наконечники угловые (рис. 5). Используются наконечники разной конструкции: с фиксированной и поворотной головкой, позволяющей во время ра</w:t>
      </w:r>
      <w:r>
        <w:rPr>
          <w:rFonts w:ascii="Times New Roman" w:hAnsi="Times New Roman"/>
          <w:sz w:val="24"/>
        </w:rPr>
        <w:t xml:space="preserve">боты придать удобное положение наконечнику. Головка соединяется с корпусом наконечника при помощи зубчатых соединений, гайкой или закрепляется нажимным рычагом с кнопкой. Бор в угловой головке закрепляется поворотной пружиной или защелкой, передвигающейся </w:t>
      </w:r>
      <w:r>
        <w:rPr>
          <w:rFonts w:ascii="Times New Roman" w:hAnsi="Times New Roman"/>
          <w:sz w:val="24"/>
        </w:rPr>
        <w:t>вдоль наконечника.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Наконечник угловой скоростной НСУ-1. </w:t>
      </w:r>
      <w:proofErr w:type="gramStart"/>
      <w:r>
        <w:rPr>
          <w:rFonts w:ascii="Times New Roman" w:hAnsi="Times New Roman"/>
          <w:sz w:val="24"/>
        </w:rPr>
        <w:t>Рассчитан</w:t>
      </w:r>
      <w:proofErr w:type="gramEnd"/>
      <w:r>
        <w:rPr>
          <w:rFonts w:ascii="Times New Roman" w:hAnsi="Times New Roman"/>
          <w:sz w:val="24"/>
        </w:rPr>
        <w:t xml:space="preserve"> на вращение бора со скоростью до 30 ООО об/мин. Имеет угловую по­воротную головку </w:t>
      </w:r>
      <w:r>
        <w:rPr>
          <w:rFonts w:ascii="Times New Roman" w:hAnsi="Times New Roman"/>
          <w:b/>
          <w:i/>
          <w:sz w:val="24"/>
        </w:rPr>
        <w:t>1,</w:t>
      </w:r>
      <w:r>
        <w:rPr>
          <w:rFonts w:ascii="Times New Roman" w:hAnsi="Times New Roman"/>
          <w:sz w:val="24"/>
        </w:rPr>
        <w:t> которую можно фиксировать гайкой </w:t>
      </w:r>
      <w:r>
        <w:rPr>
          <w:rFonts w:ascii="Times New Roman" w:hAnsi="Times New Roman"/>
          <w:b/>
          <w:i/>
          <w:sz w:val="24"/>
        </w:rPr>
        <w:t>3</w:t>
      </w:r>
      <w:r>
        <w:rPr>
          <w:rFonts w:ascii="Times New Roman" w:hAnsi="Times New Roman"/>
          <w:sz w:val="24"/>
        </w:rPr>
        <w:t> в различных положениях, придавая наконечнику нужную форму.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3945466" cy="1803400"/>
            <wp:effectExtent l="0" t="0" r="0" b="0"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9" cstate="print"/>
                    <a:stretch/>
                  </pic:blipFill>
                  <pic:spPr>
                    <a:xfrm>
                      <a:off x="0" y="0"/>
                      <a:ext cx="3945466" cy="180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Рис. 5.</w:t>
      </w:r>
      <w:r>
        <w:rPr>
          <w:rFonts w:ascii="Times New Roman" w:hAnsi="Times New Roman"/>
          <w:sz w:val="24"/>
        </w:rPr>
        <w:t xml:space="preserve"> Наконечник угловой скоростной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Внутри наконечника валик </w:t>
      </w:r>
      <w:r>
        <w:rPr>
          <w:rFonts w:ascii="Times New Roman" w:hAnsi="Times New Roman"/>
          <w:b/>
          <w:i/>
          <w:sz w:val="24"/>
        </w:rPr>
        <w:t>11</w:t>
      </w:r>
      <w:r>
        <w:rPr>
          <w:rFonts w:ascii="Times New Roman" w:hAnsi="Times New Roman"/>
          <w:sz w:val="24"/>
        </w:rPr>
        <w:t> вращается на подшипнике скольжения </w:t>
      </w:r>
      <w:r>
        <w:rPr>
          <w:rFonts w:ascii="Times New Roman" w:hAnsi="Times New Roman"/>
          <w:b/>
          <w:i/>
          <w:sz w:val="24"/>
        </w:rPr>
        <w:t>10</w:t>
      </w:r>
      <w:r>
        <w:rPr>
          <w:rFonts w:ascii="Times New Roman" w:hAnsi="Times New Roman"/>
          <w:sz w:val="24"/>
        </w:rPr>
        <w:t> и шарикоподшипнике </w:t>
      </w:r>
      <w:r>
        <w:rPr>
          <w:rFonts w:ascii="Times New Roman" w:hAnsi="Times New Roman"/>
          <w:b/>
          <w:i/>
          <w:sz w:val="24"/>
        </w:rPr>
        <w:t>12.</w:t>
      </w:r>
      <w:r>
        <w:rPr>
          <w:rFonts w:ascii="Times New Roman" w:hAnsi="Times New Roman"/>
          <w:sz w:val="24"/>
        </w:rPr>
        <w:t> Передаточный валик </w:t>
      </w:r>
      <w:r>
        <w:rPr>
          <w:rFonts w:ascii="Times New Roman" w:hAnsi="Times New Roman"/>
          <w:b/>
          <w:i/>
          <w:sz w:val="24"/>
        </w:rPr>
        <w:t>8</w:t>
      </w:r>
      <w:r>
        <w:rPr>
          <w:rFonts w:ascii="Times New Roman" w:hAnsi="Times New Roman"/>
          <w:sz w:val="24"/>
        </w:rPr>
        <w:t> через корончатое колесо </w:t>
      </w:r>
      <w:r>
        <w:rPr>
          <w:rFonts w:ascii="Times New Roman" w:hAnsi="Times New Roman"/>
          <w:b/>
          <w:i/>
          <w:sz w:val="24"/>
        </w:rPr>
        <w:t>9</w:t>
      </w:r>
      <w:r>
        <w:rPr>
          <w:rFonts w:ascii="Times New Roman" w:hAnsi="Times New Roman"/>
          <w:sz w:val="24"/>
        </w:rPr>
        <w:t> находится в соединении с валиком </w:t>
      </w:r>
      <w:r>
        <w:rPr>
          <w:rFonts w:ascii="Times New Roman" w:hAnsi="Times New Roman"/>
          <w:b/>
          <w:i/>
          <w:sz w:val="24"/>
        </w:rPr>
        <w:t>11</w:t>
      </w:r>
      <w:r>
        <w:rPr>
          <w:rFonts w:ascii="Times New Roman" w:hAnsi="Times New Roman"/>
          <w:sz w:val="24"/>
        </w:rPr>
        <w:t>. Другой конец передаточного валика </w:t>
      </w:r>
      <w:r>
        <w:rPr>
          <w:rFonts w:ascii="Times New Roman" w:hAnsi="Times New Roman"/>
          <w:b/>
          <w:i/>
          <w:sz w:val="24"/>
        </w:rPr>
        <w:t xml:space="preserve">8 </w:t>
      </w:r>
      <w:r>
        <w:rPr>
          <w:rFonts w:ascii="Times New Roman" w:hAnsi="Times New Roman"/>
          <w:sz w:val="24"/>
        </w:rPr>
        <w:t>имеет соединение</w:t>
      </w:r>
      <w:r>
        <w:rPr>
          <w:rFonts w:ascii="Times New Roman" w:hAnsi="Times New Roman"/>
          <w:sz w:val="24"/>
        </w:rPr>
        <w:t xml:space="preserve"> с </w:t>
      </w:r>
      <w:proofErr w:type="spellStart"/>
      <w:r>
        <w:rPr>
          <w:rFonts w:ascii="Times New Roman" w:hAnsi="Times New Roman"/>
          <w:sz w:val="24"/>
        </w:rPr>
        <w:t>валомшестерней</w:t>
      </w:r>
      <w:proofErr w:type="spellEnd"/>
      <w:r>
        <w:rPr>
          <w:rFonts w:ascii="Times New Roman" w:hAnsi="Times New Roman"/>
          <w:sz w:val="24"/>
        </w:rPr>
        <w:t xml:space="preserve"> 7, внутри которого имеется отверстие с выступом на выходе для фиксации бора. Замок </w:t>
      </w:r>
      <w:r>
        <w:rPr>
          <w:rFonts w:ascii="Times New Roman" w:hAnsi="Times New Roman"/>
          <w:b/>
          <w:i/>
          <w:sz w:val="24"/>
        </w:rPr>
        <w:t>2</w:t>
      </w:r>
      <w:r>
        <w:rPr>
          <w:rFonts w:ascii="Times New Roman" w:hAnsi="Times New Roman"/>
          <w:sz w:val="24"/>
        </w:rPr>
        <w:t> в крайнем заднем положении фиксирует бор от выпадения. Через поводок </w:t>
      </w:r>
      <w:r>
        <w:rPr>
          <w:rFonts w:ascii="Times New Roman" w:hAnsi="Times New Roman"/>
          <w:b/>
          <w:i/>
          <w:sz w:val="24"/>
        </w:rPr>
        <w:t xml:space="preserve">13, </w:t>
      </w:r>
      <w:r>
        <w:rPr>
          <w:rFonts w:ascii="Times New Roman" w:hAnsi="Times New Roman"/>
          <w:sz w:val="24"/>
        </w:rPr>
        <w:t>соединенный с валиком </w:t>
      </w:r>
      <w:r>
        <w:rPr>
          <w:rFonts w:ascii="Times New Roman" w:hAnsi="Times New Roman"/>
          <w:b/>
          <w:i/>
          <w:sz w:val="24"/>
        </w:rPr>
        <w:t>11 и</w:t>
      </w:r>
      <w:r>
        <w:rPr>
          <w:rFonts w:ascii="Times New Roman" w:hAnsi="Times New Roman"/>
          <w:sz w:val="24"/>
        </w:rPr>
        <w:t> передаточным валиком </w:t>
      </w:r>
      <w:r>
        <w:rPr>
          <w:rFonts w:ascii="Times New Roman" w:hAnsi="Times New Roman"/>
          <w:b/>
          <w:i/>
          <w:sz w:val="24"/>
        </w:rPr>
        <w:t>8,</w:t>
      </w:r>
      <w:r>
        <w:rPr>
          <w:rFonts w:ascii="Times New Roman" w:hAnsi="Times New Roman"/>
          <w:sz w:val="24"/>
        </w:rPr>
        <w:t xml:space="preserve"> вращение от рукава бормашины </w:t>
      </w:r>
      <w:r>
        <w:rPr>
          <w:rFonts w:ascii="Times New Roman" w:hAnsi="Times New Roman"/>
          <w:sz w:val="24"/>
        </w:rPr>
        <w:t xml:space="preserve">передается </w:t>
      </w:r>
      <w:proofErr w:type="spellStart"/>
      <w:r>
        <w:rPr>
          <w:rFonts w:ascii="Times New Roman" w:hAnsi="Times New Roman"/>
          <w:sz w:val="24"/>
        </w:rPr>
        <w:t>валушестерне</w:t>
      </w:r>
      <w:proofErr w:type="spellEnd"/>
      <w:r>
        <w:rPr>
          <w:rFonts w:ascii="Times New Roman" w:hAnsi="Times New Roman"/>
          <w:sz w:val="24"/>
        </w:rPr>
        <w:t xml:space="preserve"> 7, в котором при помощи защелки 2 закрепляется инструмент.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lastRenderedPageBreak/>
        <w:drawing>
          <wp:inline distT="0" distB="0" distL="0" distR="0">
            <wp:extent cx="3776133" cy="1549399"/>
            <wp:effectExtent l="0" t="0" r="0" b="0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0" cstate="print"/>
                    <a:stretch/>
                  </pic:blipFill>
                  <pic:spPr>
                    <a:xfrm>
                      <a:off x="0" y="0"/>
                      <a:ext cx="3776133" cy="1549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Рис. 6. Наконечник прямой.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>- Наконечники прямые (рис. 6). Используются наконечники с разной конструкцией фиксирующего бор механизма.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sz w:val="24"/>
        </w:rPr>
        <w:t xml:space="preserve">- Наконечник прямой скоростной. Он </w:t>
      </w:r>
      <w:r>
        <w:rPr>
          <w:rStyle w:val="1"/>
          <w:rFonts w:ascii="Times New Roman" w:hAnsi="Times New Roman"/>
          <w:sz w:val="24"/>
        </w:rPr>
        <w:t xml:space="preserve">состоит из корпуса 1, защелки фиксации бора 2, стакана 3, фиксирующего наконечник к рукаву бормашины, поводка 8, передающего вращение от рукава бормашины к бору (скорость вращения 30 ООО </w:t>
      </w:r>
      <w:proofErr w:type="gramStart"/>
      <w:r>
        <w:rPr>
          <w:rStyle w:val="1"/>
          <w:rFonts w:ascii="Times New Roman" w:hAnsi="Times New Roman"/>
          <w:sz w:val="24"/>
        </w:rPr>
        <w:t>об</w:t>
      </w:r>
      <w:proofErr w:type="gramEnd"/>
      <w:r>
        <w:rPr>
          <w:rStyle w:val="1"/>
          <w:rFonts w:ascii="Times New Roman" w:hAnsi="Times New Roman"/>
          <w:sz w:val="24"/>
        </w:rPr>
        <w:t>/мин). Вращение от поводка передается втулке 4, закрепленной</w:t>
      </w:r>
      <w:r>
        <w:rPr>
          <w:rFonts w:ascii="Times New Roman" w:hAnsi="Times New Roman"/>
          <w:sz w:val="24"/>
        </w:rPr>
        <w:t xml:space="preserve"> на под</w:t>
      </w:r>
      <w:r>
        <w:rPr>
          <w:rFonts w:ascii="Times New Roman" w:hAnsi="Times New Roman"/>
          <w:sz w:val="24"/>
        </w:rPr>
        <w:t>шипниках 7, в которой при помощи втулки </w:t>
      </w:r>
      <w:r>
        <w:rPr>
          <w:rFonts w:ascii="Times New Roman" w:hAnsi="Times New Roman"/>
          <w:b/>
          <w:i/>
          <w:sz w:val="24"/>
        </w:rPr>
        <w:t>5</w:t>
      </w:r>
      <w:r>
        <w:rPr>
          <w:rFonts w:ascii="Times New Roman" w:hAnsi="Times New Roman"/>
          <w:sz w:val="24"/>
        </w:rPr>
        <w:t> и пружины </w:t>
      </w:r>
      <w:r>
        <w:rPr>
          <w:rFonts w:ascii="Times New Roman" w:hAnsi="Times New Roman"/>
          <w:b/>
          <w:i/>
          <w:sz w:val="24"/>
        </w:rPr>
        <w:t>6</w:t>
      </w:r>
      <w:r>
        <w:rPr>
          <w:rFonts w:ascii="Times New Roman" w:hAnsi="Times New Roman"/>
          <w:sz w:val="24"/>
        </w:rPr>
        <w:t> закрепляется инструмент.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t xml:space="preserve">Наконечники для </w:t>
      </w:r>
      <w:proofErr w:type="spellStart"/>
      <w:r>
        <w:rPr>
          <w:rFonts w:ascii="Times New Roman" w:hAnsi="Times New Roman"/>
          <w:sz w:val="24"/>
          <w:u w:val="single"/>
        </w:rPr>
        <w:t>микромоторов</w:t>
      </w:r>
      <w:proofErr w:type="spellEnd"/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связи с повсеместным распространением </w:t>
      </w:r>
      <w:proofErr w:type="spellStart"/>
      <w:r>
        <w:rPr>
          <w:rFonts w:ascii="Times New Roman" w:hAnsi="Times New Roman"/>
          <w:sz w:val="24"/>
        </w:rPr>
        <w:t>микромоторов</w:t>
      </w:r>
      <w:proofErr w:type="spellEnd"/>
      <w:r>
        <w:rPr>
          <w:rFonts w:ascii="Times New Roman" w:hAnsi="Times New Roman"/>
          <w:sz w:val="24"/>
        </w:rPr>
        <w:t>, в настоящее время, наконечники к ним широко используются и выпускаются различными фирмами во м</w:t>
      </w:r>
      <w:r>
        <w:rPr>
          <w:rFonts w:ascii="Times New Roman" w:hAnsi="Times New Roman"/>
          <w:sz w:val="24"/>
        </w:rPr>
        <w:t>ножестве модификаций.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Прямой наконечник (рис. 7) предназначен для работы </w:t>
      </w:r>
      <w:proofErr w:type="gramStart"/>
      <w:r>
        <w:rPr>
          <w:rFonts w:ascii="Times New Roman" w:hAnsi="Times New Roman"/>
          <w:sz w:val="24"/>
        </w:rPr>
        <w:t>бо­рами</w:t>
      </w:r>
      <w:proofErr w:type="gramEnd"/>
      <w:r>
        <w:rPr>
          <w:rFonts w:ascii="Times New Roman" w:hAnsi="Times New Roman"/>
          <w:sz w:val="24"/>
        </w:rPr>
        <w:t xml:space="preserve"> для прямого наконечника. Им выполняются терапевтические манипуляции в основном на фронтальных зубах, ортопедические и </w:t>
      </w:r>
      <w:proofErr w:type="spellStart"/>
      <w:r>
        <w:rPr>
          <w:rFonts w:ascii="Times New Roman" w:hAnsi="Times New Roman"/>
          <w:sz w:val="24"/>
        </w:rPr>
        <w:t>ортодонтические</w:t>
      </w:r>
      <w:proofErr w:type="spellEnd"/>
      <w:r>
        <w:rPr>
          <w:rFonts w:ascii="Times New Roman" w:hAnsi="Times New Roman"/>
          <w:sz w:val="24"/>
        </w:rPr>
        <w:t xml:space="preserve"> работы. Прямой наконечник широко исполь</w:t>
      </w:r>
      <w:r>
        <w:rPr>
          <w:rFonts w:ascii="Times New Roman" w:hAnsi="Times New Roman"/>
          <w:sz w:val="24"/>
        </w:rPr>
        <w:t>зуется в хирургической стоматологии и зубопротезной лаборатории. Внутреннее устройство наконечника принципиально не отличается от устройства прямого наконечника для гибкого и жесткого рукава, за исключением скользящего соединения, при помощи которого након</w:t>
      </w:r>
      <w:r>
        <w:rPr>
          <w:rFonts w:ascii="Times New Roman" w:hAnsi="Times New Roman"/>
          <w:sz w:val="24"/>
        </w:rPr>
        <w:t xml:space="preserve">ечник соединяется с </w:t>
      </w:r>
      <w:proofErr w:type="spellStart"/>
      <w:r>
        <w:rPr>
          <w:rFonts w:ascii="Times New Roman" w:hAnsi="Times New Roman"/>
          <w:sz w:val="24"/>
        </w:rPr>
        <w:t>микромотором</w:t>
      </w:r>
      <w:proofErr w:type="spellEnd"/>
      <w:r>
        <w:rPr>
          <w:rFonts w:ascii="Times New Roman" w:hAnsi="Times New Roman"/>
          <w:sz w:val="24"/>
        </w:rPr>
        <w:t>. Наконечники оборудуются съемной системой охлаждения.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2980266" cy="965200"/>
            <wp:effectExtent l="0" t="0" r="0" b="0"/>
            <wp:docPr id="13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1" cstate="print"/>
                    <a:stretch/>
                  </pic:blipFill>
                  <pic:spPr>
                    <a:xfrm>
                      <a:off x="0" y="0"/>
                      <a:ext cx="2980266" cy="96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Рис 7. Наконечник прямой.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Угловой наконечник (рис. 8) предназначен для работы борами, для углового наконечника. Им выполняется большинство терапевтических </w:t>
      </w:r>
      <w:r>
        <w:rPr>
          <w:rFonts w:ascii="Times New Roman" w:hAnsi="Times New Roman"/>
          <w:sz w:val="24"/>
        </w:rPr>
        <w:t xml:space="preserve">манипуляций. Внутреннее устройство наконечника принципиально не отличается от устройства прямого наконечника для гибкого и жесткого рукава, за исключением скользящего соединения, при помощи которого наконечник соединяется с </w:t>
      </w:r>
      <w:proofErr w:type="spellStart"/>
      <w:r>
        <w:rPr>
          <w:rFonts w:ascii="Times New Roman" w:hAnsi="Times New Roman"/>
          <w:sz w:val="24"/>
        </w:rPr>
        <w:t>микромотором</w:t>
      </w:r>
      <w:proofErr w:type="spellEnd"/>
      <w:r>
        <w:rPr>
          <w:rFonts w:ascii="Times New Roman" w:hAnsi="Times New Roman"/>
          <w:sz w:val="24"/>
        </w:rPr>
        <w:t>. Наконечники оборуд</w:t>
      </w:r>
      <w:r>
        <w:rPr>
          <w:rFonts w:ascii="Times New Roman" w:hAnsi="Times New Roman"/>
          <w:sz w:val="24"/>
        </w:rPr>
        <w:t xml:space="preserve">уются съемной или встроенной системой охлаждения бора и иногда </w:t>
      </w:r>
      <w:proofErr w:type="spellStart"/>
      <w:r>
        <w:rPr>
          <w:rFonts w:ascii="Times New Roman" w:hAnsi="Times New Roman"/>
          <w:sz w:val="24"/>
        </w:rPr>
        <w:t>световодами</w:t>
      </w:r>
      <w:proofErr w:type="spellEnd"/>
      <w:r>
        <w:rPr>
          <w:rFonts w:ascii="Times New Roman" w:hAnsi="Times New Roman"/>
          <w:sz w:val="24"/>
        </w:rPr>
        <w:t xml:space="preserve"> для освещения рабочего поля.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3657600" cy="1430866"/>
            <wp:effectExtent l="0" t="0" r="0" b="0"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2" cstate="print"/>
                    <a:stretch/>
                  </pic:blipFill>
                  <pic:spPr>
                    <a:xfrm>
                      <a:off x="0" y="0"/>
                      <a:ext cx="3657600" cy="1430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Рис. 8. Угловой наконечник.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Турбинный наконечник (рис. 9)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Наконечник турбинный предназначен для закрепления режущих инструментов и передачи им вращени</w:t>
      </w:r>
      <w:r>
        <w:rPr>
          <w:rFonts w:ascii="Times New Roman" w:hAnsi="Times New Roman"/>
          <w:sz w:val="24"/>
        </w:rPr>
        <w:t xml:space="preserve">я частотой 300 000-500 000 </w:t>
      </w:r>
      <w:proofErr w:type="gramStart"/>
      <w:r>
        <w:rPr>
          <w:rFonts w:ascii="Times New Roman" w:hAnsi="Times New Roman"/>
          <w:sz w:val="24"/>
        </w:rPr>
        <w:t>об</w:t>
      </w:r>
      <w:proofErr w:type="gramEnd"/>
      <w:r>
        <w:rPr>
          <w:rFonts w:ascii="Times New Roman" w:hAnsi="Times New Roman"/>
          <w:sz w:val="24"/>
        </w:rPr>
        <w:t>/</w:t>
      </w:r>
      <w:proofErr w:type="gramStart"/>
      <w:r>
        <w:rPr>
          <w:rFonts w:ascii="Times New Roman" w:hAnsi="Times New Roman"/>
          <w:sz w:val="24"/>
        </w:rPr>
        <w:t>мин</w:t>
      </w:r>
      <w:proofErr w:type="gramEnd"/>
      <w:r>
        <w:rPr>
          <w:rFonts w:ascii="Times New Roman" w:hAnsi="Times New Roman"/>
          <w:sz w:val="24"/>
        </w:rPr>
        <w:t xml:space="preserve"> при проведении обширных терапевтических и ортопедических работ (трепанация зуба, препарирование под коронку). Турбинный наконечник соединяется с бормашиной посредством резинового шланга, имеющего на конце мундштук с двумя </w:t>
      </w:r>
      <w:r>
        <w:rPr>
          <w:rFonts w:ascii="Times New Roman" w:hAnsi="Times New Roman"/>
          <w:sz w:val="24"/>
        </w:rPr>
        <w:t>отверстиями: для воздуха и для воды, в них входят соответствующие трубки наконечника. В головке наконечника помещена миниатюрная воздушная турбина лобового действия, вращающаяся на двух подшипниках, смазка которых осуществляется автоматически масляным тума</w:t>
      </w:r>
      <w:r>
        <w:rPr>
          <w:rFonts w:ascii="Times New Roman" w:hAnsi="Times New Roman"/>
          <w:sz w:val="24"/>
        </w:rPr>
        <w:t>ном, исходящим из масленки, расположенной в бормашине.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4394200" cy="2700866"/>
            <wp:effectExtent l="0" t="0" r="0" b="0"/>
            <wp:docPr id="17" name="Pictur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13" cstate="print"/>
                    <a:stretch/>
                  </pic:blipFill>
                  <pic:spPr>
                    <a:xfrm>
                      <a:off x="0" y="0"/>
                      <a:ext cx="4394200" cy="2700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Рис. 9. </w:t>
      </w:r>
      <w:proofErr w:type="spellStart"/>
      <w:r>
        <w:rPr>
          <w:rFonts w:ascii="Times New Roman" w:hAnsi="Times New Roman"/>
          <w:sz w:val="24"/>
        </w:rPr>
        <w:t>Турбиновый</w:t>
      </w:r>
      <w:proofErr w:type="spellEnd"/>
      <w:r>
        <w:rPr>
          <w:rFonts w:ascii="Times New Roman" w:hAnsi="Times New Roman"/>
          <w:sz w:val="24"/>
        </w:rPr>
        <w:t xml:space="preserve"> наконечник: 1 — головка; 2 — подшипники; 3,4, — ротор; 5 -  фиксирующая гайка.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Турбина состоит из ротора, вращающегося на двух подшипниках, которые вставлены в головку наконечника,</w:t>
      </w:r>
      <w:r>
        <w:rPr>
          <w:rFonts w:ascii="Times New Roman" w:hAnsi="Times New Roman"/>
          <w:sz w:val="24"/>
        </w:rPr>
        <w:t xml:space="preserve"> выполняющего роль конуса турбины. На лопатки рабочего колеса ротора под определенным углом направлены два сопла. Воздух под давлением выходит из сопла, заставляет рабочее колесо вращаться со скоростью около 300 ООО </w:t>
      </w:r>
      <w:proofErr w:type="gramStart"/>
      <w:r>
        <w:rPr>
          <w:rFonts w:ascii="Times New Roman" w:hAnsi="Times New Roman"/>
          <w:sz w:val="24"/>
        </w:rPr>
        <w:t>об</w:t>
      </w:r>
      <w:proofErr w:type="gramEnd"/>
      <w:r>
        <w:rPr>
          <w:rFonts w:ascii="Times New Roman" w:hAnsi="Times New Roman"/>
          <w:sz w:val="24"/>
        </w:rPr>
        <w:t>/</w:t>
      </w:r>
      <w:proofErr w:type="gramStart"/>
      <w:r>
        <w:rPr>
          <w:rFonts w:ascii="Times New Roman" w:hAnsi="Times New Roman"/>
          <w:sz w:val="24"/>
        </w:rPr>
        <w:t>мин</w:t>
      </w:r>
      <w:proofErr w:type="gramEnd"/>
      <w:r>
        <w:rPr>
          <w:rFonts w:ascii="Times New Roman" w:hAnsi="Times New Roman"/>
          <w:sz w:val="24"/>
        </w:rPr>
        <w:t>. В полость вала ротора ввернута п</w:t>
      </w:r>
      <w:r>
        <w:rPr>
          <w:rFonts w:ascii="Times New Roman" w:hAnsi="Times New Roman"/>
          <w:sz w:val="24"/>
        </w:rPr>
        <w:t xml:space="preserve">ластмассовая втулка с отверстием для бора, который удерживается за счет упругости и ее фракционных свойств. В нижней части головки имеется отверстие для выхода охлаждающей </w:t>
      </w:r>
      <w:proofErr w:type="gramStart"/>
      <w:r>
        <w:rPr>
          <w:rFonts w:ascii="Times New Roman" w:hAnsi="Times New Roman"/>
          <w:sz w:val="24"/>
        </w:rPr>
        <w:t>смеси</w:t>
      </w:r>
      <w:proofErr w:type="gramEnd"/>
      <w:r>
        <w:rPr>
          <w:rFonts w:ascii="Times New Roman" w:hAnsi="Times New Roman"/>
          <w:sz w:val="24"/>
        </w:rPr>
        <w:t xml:space="preserve"> на рабочую поверхность вставленного в турбину бора.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Сжатый воздух подается на </w:t>
      </w:r>
      <w:r>
        <w:rPr>
          <w:rFonts w:ascii="Times New Roman" w:hAnsi="Times New Roman"/>
          <w:sz w:val="24"/>
        </w:rPr>
        <w:t>турбину от компрессора, находящегося внутри или вне машины, к наконечнику по резиновому шлангу, внутри которого проложена полихлорвиниловая трубка диаметром 3 мм. По этой трубке к бору поступает охлаждающая смесь. Шланг одним концом присоединяется к смесит</w:t>
      </w:r>
      <w:r>
        <w:rPr>
          <w:rFonts w:ascii="Times New Roman" w:hAnsi="Times New Roman"/>
          <w:sz w:val="24"/>
        </w:rPr>
        <w:t>елю, второй — заканчивается мундштуком с накидной гайкой. Наконечник присоединяется к мундштуку и плотно фиксируется гайкой. Вор фиксируется в наконечнике с помощью специального ключа.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Эндодонтические</w:t>
      </w:r>
      <w:proofErr w:type="spellEnd"/>
      <w:r>
        <w:rPr>
          <w:rFonts w:ascii="Times New Roman" w:hAnsi="Times New Roman"/>
          <w:sz w:val="24"/>
        </w:rPr>
        <w:t xml:space="preserve"> наконечники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Для манипуляций в корневых каналах, увеличе</w:t>
      </w:r>
      <w:r>
        <w:rPr>
          <w:rFonts w:ascii="Times New Roman" w:hAnsi="Times New Roman"/>
          <w:sz w:val="24"/>
        </w:rPr>
        <w:t xml:space="preserve">ния эффективности </w:t>
      </w:r>
      <w:proofErr w:type="spellStart"/>
      <w:r>
        <w:rPr>
          <w:rFonts w:ascii="Times New Roman" w:hAnsi="Times New Roman"/>
          <w:sz w:val="24"/>
        </w:rPr>
        <w:t>эндодонтических</w:t>
      </w:r>
      <w:proofErr w:type="spellEnd"/>
      <w:r>
        <w:rPr>
          <w:rFonts w:ascii="Times New Roman" w:hAnsi="Times New Roman"/>
          <w:sz w:val="24"/>
        </w:rPr>
        <w:t xml:space="preserve"> вмешательств и более успешного расширения искривленных корневых каналов применяются </w:t>
      </w:r>
      <w:proofErr w:type="spellStart"/>
      <w:r>
        <w:rPr>
          <w:rFonts w:ascii="Times New Roman" w:hAnsi="Times New Roman"/>
          <w:sz w:val="24"/>
        </w:rPr>
        <w:t>эндодонтические</w:t>
      </w:r>
      <w:proofErr w:type="spellEnd"/>
      <w:r>
        <w:rPr>
          <w:rFonts w:ascii="Times New Roman" w:hAnsi="Times New Roman"/>
          <w:sz w:val="24"/>
        </w:rPr>
        <w:t xml:space="preserve"> наконечники (рис. 10), которые предназначены для фиксации в них </w:t>
      </w:r>
      <w:proofErr w:type="spellStart"/>
      <w:r>
        <w:rPr>
          <w:rFonts w:ascii="Times New Roman" w:hAnsi="Times New Roman"/>
          <w:sz w:val="24"/>
        </w:rPr>
        <w:t>дрильборов</w:t>
      </w:r>
      <w:proofErr w:type="spellEnd"/>
      <w:r>
        <w:rPr>
          <w:rFonts w:ascii="Times New Roman" w:hAnsi="Times New Roman"/>
          <w:sz w:val="24"/>
        </w:rPr>
        <w:t>, буравов, разверток. Отличие от обычного углово</w:t>
      </w:r>
      <w:r>
        <w:rPr>
          <w:rFonts w:ascii="Times New Roman" w:hAnsi="Times New Roman"/>
          <w:sz w:val="24"/>
        </w:rPr>
        <w:t xml:space="preserve">го наконечника заключается в снижении скорости вращения до 350-400 об/мин. и в том, что он обеспечивает </w:t>
      </w:r>
      <w:r>
        <w:rPr>
          <w:rFonts w:ascii="Times New Roman" w:hAnsi="Times New Roman"/>
          <w:sz w:val="24"/>
        </w:rPr>
        <w:lastRenderedPageBreak/>
        <w:t>преобразование</w:t>
      </w:r>
      <w:r>
        <w:rPr>
          <w:rFonts w:ascii="Times New Roman" w:hAnsi="Times New Roman"/>
          <w:i/>
          <w:sz w:val="24"/>
        </w:rPr>
        <w:t> </w:t>
      </w:r>
      <w:r>
        <w:rPr>
          <w:rFonts w:ascii="Times New Roman" w:hAnsi="Times New Roman"/>
          <w:sz w:val="24"/>
        </w:rPr>
        <w:t>вращательного движения привода</w:t>
      </w:r>
      <w:r>
        <w:rPr>
          <w:rFonts w:ascii="Times New Roman" w:hAnsi="Times New Roman"/>
          <w:i/>
          <w:sz w:val="24"/>
        </w:rPr>
        <w:t> </w:t>
      </w:r>
      <w:proofErr w:type="gramStart"/>
      <w:r>
        <w:rPr>
          <w:rFonts w:ascii="Times New Roman" w:hAnsi="Times New Roman"/>
          <w:sz w:val="24"/>
        </w:rPr>
        <w:t>в</w:t>
      </w:r>
      <w:proofErr w:type="gramEnd"/>
      <w:r>
        <w:rPr>
          <w:rFonts w:ascii="Times New Roman" w:hAnsi="Times New Roman"/>
          <w:sz w:val="24"/>
        </w:rPr>
        <w:t> возвратно-вращательное с углом поворота в 90 градусов. Это позволяет избежать от лома инструмента в кана</w:t>
      </w:r>
      <w:r>
        <w:rPr>
          <w:rFonts w:ascii="Times New Roman" w:hAnsi="Times New Roman"/>
          <w:sz w:val="24"/>
        </w:rPr>
        <w:t xml:space="preserve">ле зуба, что имеет место при расширении каналов обычными наконечниками. В наконечнике фиксируют машинные </w:t>
      </w:r>
      <w:proofErr w:type="spellStart"/>
      <w:r>
        <w:rPr>
          <w:rFonts w:ascii="Times New Roman" w:hAnsi="Times New Roman"/>
          <w:sz w:val="24"/>
        </w:rPr>
        <w:t>эндодонтические</w:t>
      </w:r>
      <w:proofErr w:type="spellEnd"/>
      <w:r>
        <w:rPr>
          <w:rFonts w:ascii="Times New Roman" w:hAnsi="Times New Roman"/>
          <w:sz w:val="24"/>
        </w:rPr>
        <w:t xml:space="preserve"> инструменты.</w:t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5012266" cy="2506133"/>
            <wp:effectExtent l="0" t="0" r="0" b="0"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14" cstate="print"/>
                    <a:stretch/>
                  </pic:blipFill>
                  <pic:spPr>
                    <a:xfrm>
                      <a:off x="0" y="0"/>
                      <a:ext cx="5012266" cy="2506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733B" w:rsidRDefault="00CD3748">
      <w:pPr>
        <w:spacing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Рис. 10. Наконечник </w:t>
      </w:r>
      <w:proofErr w:type="spellStart"/>
      <w:r>
        <w:rPr>
          <w:rFonts w:ascii="Times New Roman" w:hAnsi="Times New Roman"/>
          <w:sz w:val="24"/>
        </w:rPr>
        <w:t>эндодоптический</w:t>
      </w:r>
      <w:proofErr w:type="spellEnd"/>
      <w:r>
        <w:rPr>
          <w:rFonts w:ascii="Times New Roman" w:hAnsi="Times New Roman"/>
          <w:sz w:val="24"/>
        </w:rPr>
        <w:t xml:space="preserve">: </w:t>
      </w:r>
      <w:proofErr w:type="gramStart"/>
      <w:r>
        <w:rPr>
          <w:rFonts w:ascii="Times New Roman" w:hAnsi="Times New Roman"/>
          <w:sz w:val="24"/>
        </w:rPr>
        <w:t>А - внешний вид наконечника: 1 головка поворотная, 2 — замок, 3 — гайка, 4 — корпус</w:t>
      </w:r>
      <w:r>
        <w:rPr>
          <w:rFonts w:ascii="Times New Roman" w:hAnsi="Times New Roman"/>
          <w:sz w:val="24"/>
        </w:rPr>
        <w:t>, 5 - стакан; Б — схема строения наконечника: 1 — зубчатое колесо поворотной головки, 2 — корончатое колесо, 3 — ведомый вал, 4 кулисный механизм, 5 — поводок.</w:t>
      </w:r>
      <w:proofErr w:type="gramEnd"/>
    </w:p>
    <w:p w:rsidR="006C733B" w:rsidRDefault="006C733B">
      <w:pPr>
        <w:spacing w:line="276" w:lineRule="auto"/>
        <w:ind w:firstLine="567"/>
        <w:rPr>
          <w:rFonts w:ascii="Times New Roman" w:hAnsi="Times New Roman"/>
          <w:sz w:val="24"/>
        </w:rPr>
      </w:pPr>
    </w:p>
    <w:sectPr w:rsidR="006C733B" w:rsidSect="006C733B">
      <w:pgSz w:w="11906" w:h="16838"/>
      <w:pgMar w:top="1134" w:right="737" w:bottom="1134" w:left="130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D149C"/>
    <w:multiLevelType w:val="multilevel"/>
    <w:tmpl w:val="CB481BAA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1">
    <w:nsid w:val="1C994449"/>
    <w:multiLevelType w:val="multilevel"/>
    <w:tmpl w:val="CC3A681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1D020CE8"/>
    <w:multiLevelType w:val="multilevel"/>
    <w:tmpl w:val="C64622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3">
    <w:nsid w:val="215B52DA"/>
    <w:multiLevelType w:val="multilevel"/>
    <w:tmpl w:val="5ACCDFF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238B442B"/>
    <w:multiLevelType w:val="multilevel"/>
    <w:tmpl w:val="F42E497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2E30193A"/>
    <w:multiLevelType w:val="multilevel"/>
    <w:tmpl w:val="1A5CA07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379E6D1E"/>
    <w:multiLevelType w:val="multilevel"/>
    <w:tmpl w:val="BA6412B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439F77F3"/>
    <w:multiLevelType w:val="multilevel"/>
    <w:tmpl w:val="044297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49AE4B19"/>
    <w:multiLevelType w:val="multilevel"/>
    <w:tmpl w:val="6BA02FC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4DC37B2B"/>
    <w:multiLevelType w:val="multilevel"/>
    <w:tmpl w:val="C6926246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10">
    <w:nsid w:val="4E294905"/>
    <w:multiLevelType w:val="multilevel"/>
    <w:tmpl w:val="134C9B1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4F4A08D7"/>
    <w:multiLevelType w:val="multilevel"/>
    <w:tmpl w:val="B866C2B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4F6E72DF"/>
    <w:multiLevelType w:val="multilevel"/>
    <w:tmpl w:val="2C9CC14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>
    <w:nsid w:val="4FF824FB"/>
    <w:multiLevelType w:val="multilevel"/>
    <w:tmpl w:val="B8D69F38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14">
    <w:nsid w:val="5D4A23F7"/>
    <w:multiLevelType w:val="multilevel"/>
    <w:tmpl w:val="DA7A297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>
    <w:nsid w:val="5E05324E"/>
    <w:multiLevelType w:val="multilevel"/>
    <w:tmpl w:val="53D0CFDE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16">
    <w:nsid w:val="6180349B"/>
    <w:multiLevelType w:val="multilevel"/>
    <w:tmpl w:val="95729A4C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17">
    <w:nsid w:val="648C222A"/>
    <w:multiLevelType w:val="multilevel"/>
    <w:tmpl w:val="A83A2BA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nsid w:val="682528E0"/>
    <w:multiLevelType w:val="multilevel"/>
    <w:tmpl w:val="931037A4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19">
    <w:nsid w:val="6BE448F6"/>
    <w:multiLevelType w:val="multilevel"/>
    <w:tmpl w:val="91D64344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20">
    <w:nsid w:val="71483058"/>
    <w:multiLevelType w:val="multilevel"/>
    <w:tmpl w:val="9D1A93F2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21">
    <w:nsid w:val="7B85763F"/>
    <w:multiLevelType w:val="multilevel"/>
    <w:tmpl w:val="38D4779A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22">
    <w:nsid w:val="7BE31573"/>
    <w:multiLevelType w:val="multilevel"/>
    <w:tmpl w:val="42729DDE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23">
    <w:nsid w:val="7D627814"/>
    <w:multiLevelType w:val="multilevel"/>
    <w:tmpl w:val="D1C04A86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4"/>
  </w:num>
  <w:num w:numId="5">
    <w:abstractNumId w:val="8"/>
  </w:num>
  <w:num w:numId="6">
    <w:abstractNumId w:val="11"/>
  </w:num>
  <w:num w:numId="7">
    <w:abstractNumId w:val="17"/>
  </w:num>
  <w:num w:numId="8">
    <w:abstractNumId w:val="12"/>
  </w:num>
  <w:num w:numId="9">
    <w:abstractNumId w:val="5"/>
  </w:num>
  <w:num w:numId="10">
    <w:abstractNumId w:val="1"/>
  </w:num>
  <w:num w:numId="11">
    <w:abstractNumId w:val="10"/>
  </w:num>
  <w:num w:numId="12">
    <w:abstractNumId w:val="6"/>
  </w:num>
  <w:num w:numId="13">
    <w:abstractNumId w:val="2"/>
  </w:num>
  <w:num w:numId="14">
    <w:abstractNumId w:val="9"/>
  </w:num>
  <w:num w:numId="15">
    <w:abstractNumId w:val="13"/>
  </w:num>
  <w:num w:numId="16">
    <w:abstractNumId w:val="16"/>
  </w:num>
  <w:num w:numId="17">
    <w:abstractNumId w:val="22"/>
  </w:num>
  <w:num w:numId="18">
    <w:abstractNumId w:val="21"/>
  </w:num>
  <w:num w:numId="19">
    <w:abstractNumId w:val="18"/>
  </w:num>
  <w:num w:numId="20">
    <w:abstractNumId w:val="19"/>
  </w:num>
  <w:num w:numId="21">
    <w:abstractNumId w:val="20"/>
  </w:num>
  <w:num w:numId="22">
    <w:abstractNumId w:val="0"/>
  </w:num>
  <w:num w:numId="23">
    <w:abstractNumId w:val="15"/>
  </w:num>
  <w:num w:numId="2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6C733B"/>
    <w:rsid w:val="006C733B"/>
    <w:rsid w:val="00CD3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6C733B"/>
    <w:pPr>
      <w:jc w:val="both"/>
    </w:pPr>
    <w:rPr>
      <w:sz w:val="28"/>
    </w:rPr>
  </w:style>
  <w:style w:type="paragraph" w:styleId="10">
    <w:name w:val="heading 1"/>
    <w:next w:val="a"/>
    <w:link w:val="11"/>
    <w:uiPriority w:val="9"/>
    <w:qFormat/>
    <w:rsid w:val="006C733B"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6C733B"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rsid w:val="006C733B"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rsid w:val="006C733B"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rsid w:val="006C733B"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6C733B"/>
    <w:rPr>
      <w:rFonts w:ascii="XO Thames" w:hAnsi="XO Thames"/>
      <w:sz w:val="28"/>
    </w:rPr>
  </w:style>
  <w:style w:type="paragraph" w:styleId="21">
    <w:name w:val="toc 2"/>
    <w:next w:val="a"/>
    <w:link w:val="22"/>
    <w:uiPriority w:val="39"/>
    <w:rsid w:val="006C733B"/>
    <w:pPr>
      <w:ind w:left="200"/>
    </w:pPr>
    <w:rPr>
      <w:sz w:val="28"/>
    </w:rPr>
  </w:style>
  <w:style w:type="character" w:customStyle="1" w:styleId="22">
    <w:name w:val="Оглавление 2 Знак"/>
    <w:link w:val="21"/>
    <w:rsid w:val="006C733B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6C733B"/>
    <w:pPr>
      <w:ind w:left="600"/>
    </w:pPr>
    <w:rPr>
      <w:sz w:val="28"/>
    </w:rPr>
  </w:style>
  <w:style w:type="character" w:customStyle="1" w:styleId="42">
    <w:name w:val="Оглавление 4 Знак"/>
    <w:link w:val="41"/>
    <w:rsid w:val="006C733B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6C733B"/>
    <w:pPr>
      <w:ind w:left="1000"/>
    </w:pPr>
    <w:rPr>
      <w:sz w:val="28"/>
    </w:rPr>
  </w:style>
  <w:style w:type="character" w:customStyle="1" w:styleId="60">
    <w:name w:val="Оглавление 6 Знак"/>
    <w:link w:val="6"/>
    <w:rsid w:val="006C733B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6C733B"/>
    <w:pPr>
      <w:ind w:left="1200"/>
    </w:pPr>
    <w:rPr>
      <w:sz w:val="28"/>
    </w:rPr>
  </w:style>
  <w:style w:type="character" w:customStyle="1" w:styleId="70">
    <w:name w:val="Оглавление 7 Знак"/>
    <w:link w:val="7"/>
    <w:rsid w:val="006C733B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6C733B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6C733B"/>
    <w:pPr>
      <w:ind w:left="400"/>
    </w:pPr>
    <w:rPr>
      <w:sz w:val="28"/>
    </w:rPr>
  </w:style>
  <w:style w:type="character" w:customStyle="1" w:styleId="32">
    <w:name w:val="Оглавление 3 Знак"/>
    <w:link w:val="31"/>
    <w:rsid w:val="006C733B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6C733B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6C733B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6C733B"/>
    <w:rPr>
      <w:color w:val="0000FF"/>
      <w:u w:val="single"/>
    </w:rPr>
  </w:style>
  <w:style w:type="character" w:styleId="a3">
    <w:name w:val="Hyperlink"/>
    <w:link w:val="12"/>
    <w:rsid w:val="006C733B"/>
    <w:rPr>
      <w:color w:val="0000FF"/>
      <w:u w:val="single"/>
    </w:rPr>
  </w:style>
  <w:style w:type="paragraph" w:customStyle="1" w:styleId="Footnote">
    <w:name w:val="Footnote"/>
    <w:link w:val="Footnote0"/>
    <w:rsid w:val="006C733B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sid w:val="006C733B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6C733B"/>
    <w:rPr>
      <w:b/>
      <w:sz w:val="28"/>
    </w:rPr>
  </w:style>
  <w:style w:type="character" w:customStyle="1" w:styleId="14">
    <w:name w:val="Оглавление 1 Знак"/>
    <w:link w:val="13"/>
    <w:rsid w:val="006C733B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6C733B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sid w:val="006C733B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6C733B"/>
    <w:pPr>
      <w:ind w:left="1600"/>
    </w:pPr>
    <w:rPr>
      <w:sz w:val="28"/>
    </w:rPr>
  </w:style>
  <w:style w:type="character" w:customStyle="1" w:styleId="90">
    <w:name w:val="Оглавление 9 Знак"/>
    <w:link w:val="9"/>
    <w:rsid w:val="006C733B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6C733B"/>
    <w:pPr>
      <w:ind w:left="1400"/>
    </w:pPr>
    <w:rPr>
      <w:sz w:val="28"/>
    </w:rPr>
  </w:style>
  <w:style w:type="character" w:customStyle="1" w:styleId="80">
    <w:name w:val="Оглавление 8 Знак"/>
    <w:link w:val="8"/>
    <w:rsid w:val="006C733B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6C733B"/>
    <w:pPr>
      <w:ind w:left="800"/>
    </w:pPr>
    <w:rPr>
      <w:sz w:val="28"/>
    </w:rPr>
  </w:style>
  <w:style w:type="character" w:customStyle="1" w:styleId="52">
    <w:name w:val="Оглавление 5 Знак"/>
    <w:link w:val="51"/>
    <w:rsid w:val="006C733B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rsid w:val="006C733B"/>
    <w:pPr>
      <w:jc w:val="both"/>
    </w:pPr>
    <w:rPr>
      <w:i/>
    </w:rPr>
  </w:style>
  <w:style w:type="character" w:customStyle="1" w:styleId="a5">
    <w:name w:val="Подзаголовок Знак"/>
    <w:link w:val="a4"/>
    <w:rsid w:val="006C733B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rsid w:val="006C733B"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sid w:val="006C733B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6C733B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6C733B"/>
    <w:rPr>
      <w:rFonts w:ascii="XO Thames" w:hAnsi="XO Thames"/>
      <w:b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CD374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D3748"/>
    <w:rPr>
      <w:rFonts w:ascii="Tahoma" w:hAnsi="Tahoma" w:cs="Tahoma"/>
      <w:sz w:val="16"/>
      <w:szCs w:val="1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3945</Words>
  <Characters>22491</Characters>
  <Application>Microsoft Office Word</Application>
  <DocSecurity>0</DocSecurity>
  <Lines>187</Lines>
  <Paragraphs>52</Paragraphs>
  <ScaleCrop>false</ScaleCrop>
  <Company>HP</Company>
  <LinksUpToDate>false</LinksUpToDate>
  <CharactersWithSpaces>26384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Marie</cp:lastModifiedBy>
  <cp:revision>2</cp:revision>
  <dcterms:created xsi:type="dcterms:W3CDTF">2024-05-29T11:56:00Z</dcterms:created>
  <dcterms:modified xsi:type="dcterms:W3CDTF">2024-05-29T12:02:00Z</dcterms:modified>
</cp:coreProperties>
</file>