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804" w:rsidRDefault="00BC1F62">
      <w:pPr>
        <w:spacing w:line="276" w:lineRule="auto"/>
        <w:ind w:firstLine="567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Тема 3. Эргономика в стоматологии. Оснащение стоматологического кабинета.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Эргономика - наука, изучающая функциональные возможности человека в трудовых процессах с целью создания для него оптимальных условий труда. Термин «эргономика» составлен из двух греческих слов - «</w:t>
      </w:r>
      <w:proofErr w:type="spellStart"/>
      <w:r>
        <w:rPr>
          <w:rFonts w:ascii="Times New Roman" w:hAnsi="Times New Roman"/>
          <w:sz w:val="24"/>
        </w:rPr>
        <w:t>ergon</w:t>
      </w:r>
      <w:proofErr w:type="spellEnd"/>
      <w:r>
        <w:rPr>
          <w:rFonts w:ascii="Times New Roman" w:hAnsi="Times New Roman"/>
          <w:sz w:val="24"/>
        </w:rPr>
        <w:t>» (работа) и «</w:t>
      </w:r>
      <w:proofErr w:type="spellStart"/>
      <w:r>
        <w:rPr>
          <w:rFonts w:ascii="Times New Roman" w:hAnsi="Times New Roman"/>
          <w:sz w:val="24"/>
        </w:rPr>
        <w:t>nomos</w:t>
      </w:r>
      <w:proofErr w:type="spellEnd"/>
      <w:r>
        <w:rPr>
          <w:rFonts w:ascii="Times New Roman" w:hAnsi="Times New Roman"/>
          <w:sz w:val="24"/>
        </w:rPr>
        <w:t xml:space="preserve">» (закон). 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Соответствие орудий труд</w:t>
      </w:r>
      <w:r>
        <w:rPr>
          <w:rFonts w:ascii="Times New Roman" w:hAnsi="Times New Roman"/>
          <w:sz w:val="24"/>
        </w:rPr>
        <w:t>а и окружающей среды анатомическим, физиологическим и психологическим возможностям организма человека является одним из принципов эргономики, поэтому некоторые ученые считают, что «эргономика стара, как сам род человеческий»</w:t>
      </w:r>
      <w:proofErr w:type="gramStart"/>
      <w:r>
        <w:rPr>
          <w:rFonts w:ascii="Times New Roman" w:hAnsi="Times New Roman"/>
          <w:sz w:val="24"/>
        </w:rPr>
        <w:t xml:space="preserve"> .</w:t>
      </w:r>
      <w:proofErr w:type="gramEnd"/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  <w:u w:val="single"/>
        </w:rPr>
      </w:pPr>
      <w:r>
        <w:rPr>
          <w:rStyle w:val="1"/>
          <w:rFonts w:ascii="Times New Roman" w:hAnsi="Times New Roman"/>
          <w:sz w:val="24"/>
          <w:u w:val="single"/>
        </w:rPr>
        <w:t>Являясь комплексной интегриру</w:t>
      </w:r>
      <w:r>
        <w:rPr>
          <w:rStyle w:val="1"/>
          <w:rFonts w:ascii="Times New Roman" w:hAnsi="Times New Roman"/>
          <w:sz w:val="24"/>
          <w:u w:val="single"/>
        </w:rPr>
        <w:t>ющей наукой, эргономика в стоматологии решает следующие проблемы: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1. Исследует влияние различных факторов окружающей производственной среды на функциональное состояние и работоспособность человека и на этой основе разрабатывает эффективную защиту от их вре</w:t>
      </w:r>
      <w:r>
        <w:rPr>
          <w:rStyle w:val="1"/>
          <w:rFonts w:ascii="Times New Roman" w:hAnsi="Times New Roman"/>
          <w:sz w:val="24"/>
        </w:rPr>
        <w:t>дного воздействия.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 xml:space="preserve">2. </w:t>
      </w:r>
      <w:proofErr w:type="gramStart"/>
      <w:r>
        <w:rPr>
          <w:rStyle w:val="1"/>
          <w:rFonts w:ascii="Times New Roman" w:hAnsi="Times New Roman"/>
          <w:sz w:val="24"/>
        </w:rPr>
        <w:t>Исследует антропометрические, физиологические данные человека и на этой основе разрабатывает требования к проектированию и устройству рабочих мест, т. е. определяет основные и допустимые рабочие зоны, размеры оборудования, рекомендаци</w:t>
      </w:r>
      <w:r>
        <w:rPr>
          <w:rStyle w:val="1"/>
          <w:rFonts w:ascii="Times New Roman" w:hAnsi="Times New Roman"/>
          <w:sz w:val="24"/>
        </w:rPr>
        <w:t>и по конструированию различных типов стоматологического оборудования, стула для врача, медицинских шкафчиков, столиков, другой рабочей мебели, а также конструкции стоматологического инструментария и размещение оборудования в кабинете в соответствии с антро</w:t>
      </w:r>
      <w:r>
        <w:rPr>
          <w:rStyle w:val="1"/>
          <w:rFonts w:ascii="Times New Roman" w:hAnsi="Times New Roman"/>
          <w:sz w:val="24"/>
        </w:rPr>
        <w:t>пометрическими данными и характером</w:t>
      </w:r>
      <w:proofErr w:type="gramEnd"/>
      <w:r>
        <w:rPr>
          <w:rStyle w:val="1"/>
          <w:rFonts w:ascii="Times New Roman" w:hAnsi="Times New Roman"/>
          <w:sz w:val="24"/>
        </w:rPr>
        <w:t xml:space="preserve"> рабочей позы.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3. Исследует физиологические и психологические данные работы анализаторов (зрительного, слухового, тактильного и др.) и на этой основе оценивает эффективность различных типов индикаций, используемых в конст</w:t>
      </w:r>
      <w:r>
        <w:rPr>
          <w:rStyle w:val="1"/>
          <w:rFonts w:ascii="Times New Roman" w:hAnsi="Times New Roman"/>
          <w:sz w:val="24"/>
        </w:rPr>
        <w:t>рукции оборудования.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  <w:u w:val="single"/>
        </w:rPr>
      </w:pPr>
      <w:r>
        <w:rPr>
          <w:rStyle w:val="1"/>
          <w:rFonts w:ascii="Times New Roman" w:hAnsi="Times New Roman"/>
          <w:sz w:val="24"/>
          <w:u w:val="single"/>
        </w:rPr>
        <w:t>Влияние эргономики на совершенствование стоматологического инструментария и облегчение работы с ним выразилось в следующих направлениях: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– в стандартизации, способствующей снижению числа инструментов;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– в специальной укладке инструмент</w:t>
      </w:r>
      <w:r>
        <w:rPr>
          <w:rStyle w:val="1"/>
          <w:rFonts w:ascii="Times New Roman" w:hAnsi="Times New Roman"/>
          <w:sz w:val="24"/>
        </w:rPr>
        <w:t>ов, удобной для работы врача и медсестры, сокращающей до минимума время поиска, подготовки и сборки инструментов;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– в конструировании рукояток инструментов с учетом анатомо-физиологических особенностей работающей кисти врача;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– в цветной маркировке рукоято</w:t>
      </w:r>
      <w:r>
        <w:rPr>
          <w:rStyle w:val="1"/>
          <w:rFonts w:ascii="Times New Roman" w:hAnsi="Times New Roman"/>
          <w:sz w:val="24"/>
        </w:rPr>
        <w:t>к инструментов с минимальными размерами рабочих частей для облегчения их различения;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– в соответствующих режимах хранения, дезинфекции и стерилизации.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  <w:u w:val="single"/>
        </w:rPr>
      </w:pPr>
      <w:r>
        <w:rPr>
          <w:rStyle w:val="1"/>
          <w:rFonts w:ascii="Times New Roman" w:hAnsi="Times New Roman"/>
          <w:sz w:val="24"/>
          <w:u w:val="single"/>
        </w:rPr>
        <w:t>Г.М. Иващенко и Т.В. Никитиной (1972г) были сформулированы основные задачи эргономики в стоматологии: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 xml:space="preserve">1. </w:t>
      </w:r>
      <w:r>
        <w:rPr>
          <w:rStyle w:val="1"/>
          <w:rFonts w:ascii="Times New Roman" w:hAnsi="Times New Roman"/>
          <w:sz w:val="24"/>
        </w:rPr>
        <w:t>Конструирование оборудования, рабочей мебели, рабочей одежды и инструментария должно учитывать антропометрические измерения и анатомо-физиологические особенности организма медицинского работника (врач, медицинская сестра, зубной техник) в соответствии с тр</w:t>
      </w:r>
      <w:r>
        <w:rPr>
          <w:rStyle w:val="1"/>
          <w:rFonts w:ascii="Times New Roman" w:hAnsi="Times New Roman"/>
          <w:sz w:val="24"/>
        </w:rPr>
        <w:t>ебованиями технической эстетики (дизайн), гигиены труда, техники безопасности.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2. Рациональное устройство стоматологических кабинетов и рабочих помещений на основании научно обоснованных нормативов их площадей, высоты, глубины, кубатуры, санитарно-техничес</w:t>
      </w:r>
      <w:r>
        <w:rPr>
          <w:rStyle w:val="1"/>
          <w:rFonts w:ascii="Times New Roman" w:hAnsi="Times New Roman"/>
          <w:sz w:val="24"/>
        </w:rPr>
        <w:t>кого благоустройства (отопление, освещение, вентиляция, кондиционирование воздушной среды), внутренней отделки интерьеров.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3. Оптимальная организация рабочего места персонала путем размещения оборудования с учетом антропометрических данных и возможности по</w:t>
      </w:r>
      <w:r>
        <w:rPr>
          <w:rStyle w:val="1"/>
          <w:rFonts w:ascii="Times New Roman" w:hAnsi="Times New Roman"/>
          <w:sz w:val="24"/>
        </w:rPr>
        <w:t>дгонки индивидуально по росту, правильного выбора рабочей позы, рабочих движений, механизации и автоматизации лечебно-</w:t>
      </w:r>
      <w:r>
        <w:rPr>
          <w:rStyle w:val="1"/>
          <w:rFonts w:ascii="Times New Roman" w:hAnsi="Times New Roman"/>
          <w:sz w:val="24"/>
        </w:rPr>
        <w:lastRenderedPageBreak/>
        <w:t>диагностического оборудования, правильного размещения аппаратов управления и сигнализации на приборах.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 xml:space="preserve">4. </w:t>
      </w:r>
      <w:proofErr w:type="gramStart"/>
      <w:r>
        <w:rPr>
          <w:rStyle w:val="1"/>
          <w:rFonts w:ascii="Times New Roman" w:hAnsi="Times New Roman"/>
          <w:sz w:val="24"/>
        </w:rPr>
        <w:t>Дифференциация эргономических ис</w:t>
      </w:r>
      <w:r>
        <w:rPr>
          <w:rStyle w:val="1"/>
          <w:rFonts w:ascii="Times New Roman" w:hAnsi="Times New Roman"/>
          <w:sz w:val="24"/>
        </w:rPr>
        <w:t xml:space="preserve">следований в соответствии с профилем работы по специальности (терапевт, хирург, ортопед, </w:t>
      </w:r>
      <w:proofErr w:type="spellStart"/>
      <w:r>
        <w:rPr>
          <w:rStyle w:val="1"/>
          <w:rFonts w:ascii="Times New Roman" w:hAnsi="Times New Roman"/>
          <w:sz w:val="24"/>
        </w:rPr>
        <w:t>ортодонт</w:t>
      </w:r>
      <w:proofErr w:type="spellEnd"/>
      <w:r>
        <w:rPr>
          <w:rStyle w:val="1"/>
          <w:rFonts w:ascii="Times New Roman" w:hAnsi="Times New Roman"/>
          <w:sz w:val="24"/>
        </w:rPr>
        <w:t>, медицинская сестра, зубной техник), видом приема (детский, взрослый), место работы (поликлиника, стационар, отдельный кабинет).</w:t>
      </w:r>
      <w:proofErr w:type="gramEnd"/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 xml:space="preserve">5. </w:t>
      </w:r>
      <w:proofErr w:type="gramStart"/>
      <w:r>
        <w:rPr>
          <w:rStyle w:val="1"/>
          <w:rFonts w:ascii="Times New Roman" w:hAnsi="Times New Roman"/>
          <w:sz w:val="24"/>
        </w:rPr>
        <w:t>Совершенствование работы с</w:t>
      </w:r>
      <w:r>
        <w:rPr>
          <w:rStyle w:val="1"/>
          <w:rFonts w:ascii="Times New Roman" w:hAnsi="Times New Roman"/>
          <w:sz w:val="24"/>
        </w:rPr>
        <w:t xml:space="preserve"> кадрами путем медицинского и профессионального отбора абитуриентов в зависимости от профиля будущей лечебной работы (медицинские показания и противопоказания к обучению в стоматологических учебных заведениях, профессиональные особенности будущих специалис</w:t>
      </w:r>
      <w:r>
        <w:rPr>
          <w:rStyle w:val="1"/>
          <w:rFonts w:ascii="Times New Roman" w:hAnsi="Times New Roman"/>
          <w:sz w:val="24"/>
        </w:rPr>
        <w:t>тов, предъявляющие требования к зрению, слуху, физическому развитию, мануальным способностям).</w:t>
      </w:r>
      <w:proofErr w:type="gramEnd"/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6. Правильная организация режима труда и отдыха, изучение профессиональных факторов, в том числе вредных для здоровья, предупреждение профессиональных заболевани</w:t>
      </w:r>
      <w:r>
        <w:rPr>
          <w:rStyle w:val="1"/>
          <w:rFonts w:ascii="Times New Roman" w:hAnsi="Times New Roman"/>
          <w:sz w:val="24"/>
        </w:rPr>
        <w:t>й.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От вида рабочей позы, конструкции стоматологического оборудования и мебели, организации рабочих мест зависит состояние здоровья работающих, в первую очередь костно-мышечные расстройства.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Эргономика в стоматологии сейчас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Задача эргономики, с одной сторон</w:t>
      </w:r>
      <w:r>
        <w:rPr>
          <w:rFonts w:ascii="Times New Roman" w:hAnsi="Times New Roman"/>
          <w:sz w:val="24"/>
        </w:rPr>
        <w:t xml:space="preserve">ы, сделать труд высокопроизводительным и эффективным, с другой, обеспечить человеку удобство работы, сохранение его сил, здоровья и </w:t>
      </w:r>
      <w:r>
        <w:rPr>
          <w:rStyle w:val="1"/>
          <w:rFonts w:ascii="Times New Roman" w:hAnsi="Times New Roman"/>
          <w:sz w:val="24"/>
        </w:rPr>
        <w:t xml:space="preserve">работоспособности. 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Задача эргономики, с одной стороны, сделать труд высокопроизводительным и эффективным, с другой, обеспеч</w:t>
      </w:r>
      <w:r>
        <w:rPr>
          <w:rStyle w:val="1"/>
          <w:rFonts w:ascii="Times New Roman" w:hAnsi="Times New Roman"/>
          <w:sz w:val="24"/>
        </w:rPr>
        <w:t>ить человеку удобство работы, сохранение его сил, здоровья и работоспособности.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  <w:u w:val="single"/>
        </w:rPr>
        <w:t>Основные задачи эргономики в стоматологии: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 xml:space="preserve">1.Обеспечение максимального удобства работы врача и другого медицинского персонала. Это положение предусматривает использование </w:t>
      </w:r>
      <w:r>
        <w:rPr>
          <w:rStyle w:val="1"/>
          <w:rFonts w:ascii="Times New Roman" w:hAnsi="Times New Roman"/>
          <w:sz w:val="24"/>
        </w:rPr>
        <w:t>удобного и эффективного эргономичного оборудования, инструментария, спецодежды. Приведем лишь несколько примеров применения достижений эргономики в этой области. Для эффективной, безопасной и удобной работы ручные инструменты должны быть сбалансированы (ри</w:t>
      </w:r>
      <w:r>
        <w:rPr>
          <w:rStyle w:val="1"/>
          <w:rFonts w:ascii="Times New Roman" w:hAnsi="Times New Roman"/>
          <w:sz w:val="24"/>
        </w:rPr>
        <w:t>с. 1).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noProof/>
        </w:rPr>
        <w:drawing>
          <wp:inline distT="0" distB="0" distL="0" distR="0">
            <wp:extent cx="4512733" cy="2032000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/>
                    <a:stretch/>
                  </pic:blipFill>
                  <pic:spPr>
                    <a:xfrm>
                      <a:off x="0" y="0"/>
                      <a:ext cx="4512733" cy="203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Рис.1. Инструмент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У правильно сбалансированного инструмента рабочая часть находится в пределах 2 мм от продолжения центральной продольной оси инструмента.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Баланс инструмента важен по следующим причинам: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 xml:space="preserve">– при работе сбалансированным инструментом </w:t>
      </w:r>
      <w:r>
        <w:rPr>
          <w:rStyle w:val="1"/>
          <w:rFonts w:ascii="Times New Roman" w:hAnsi="Times New Roman"/>
          <w:sz w:val="24"/>
        </w:rPr>
        <w:t>уменьшается напряжение кисти, улучшается тактильная чувствительность;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lastRenderedPageBreak/>
        <w:t>– при вращении ручки кончик рабочей части описывает окружность; у сбалансированного инструмента ее радиус небольшой, и если инструмент острый, уменьшается вероятность травмы мягких ткане</w:t>
      </w:r>
      <w:r>
        <w:rPr>
          <w:rStyle w:val="1"/>
          <w:rFonts w:ascii="Times New Roman" w:hAnsi="Times New Roman"/>
          <w:sz w:val="24"/>
        </w:rPr>
        <w:t>й.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Другим важным фактором удобства работы с ручным инструментом является толщина его ручки. Например, в сериях инструментов «</w:t>
      </w:r>
      <w:proofErr w:type="spellStart"/>
      <w:r>
        <w:rPr>
          <w:rStyle w:val="1"/>
          <w:rFonts w:ascii="Times New Roman" w:hAnsi="Times New Roman"/>
          <w:sz w:val="24"/>
        </w:rPr>
        <w:t>Satin</w:t>
      </w:r>
      <w:proofErr w:type="spellEnd"/>
      <w:r>
        <w:rPr>
          <w:rStyle w:val="1"/>
          <w:rFonts w:ascii="Times New Roman" w:hAnsi="Times New Roman"/>
          <w:sz w:val="24"/>
        </w:rPr>
        <w:t xml:space="preserve"> </w:t>
      </w:r>
      <w:proofErr w:type="spellStart"/>
      <w:r>
        <w:rPr>
          <w:rStyle w:val="1"/>
          <w:rFonts w:ascii="Times New Roman" w:hAnsi="Times New Roman"/>
          <w:sz w:val="24"/>
        </w:rPr>
        <w:t>Steel</w:t>
      </w:r>
      <w:proofErr w:type="spellEnd"/>
      <w:r>
        <w:rPr>
          <w:rStyle w:val="1"/>
          <w:rFonts w:ascii="Times New Roman" w:hAnsi="Times New Roman"/>
          <w:sz w:val="24"/>
        </w:rPr>
        <w:t>» и «</w:t>
      </w:r>
      <w:proofErr w:type="spellStart"/>
      <w:r>
        <w:rPr>
          <w:rStyle w:val="1"/>
          <w:rFonts w:ascii="Times New Roman" w:hAnsi="Times New Roman"/>
          <w:sz w:val="24"/>
        </w:rPr>
        <w:t>Satin</w:t>
      </w:r>
      <w:proofErr w:type="spellEnd"/>
      <w:r>
        <w:rPr>
          <w:rStyle w:val="1"/>
          <w:rFonts w:ascii="Times New Roman" w:hAnsi="Times New Roman"/>
          <w:sz w:val="24"/>
        </w:rPr>
        <w:t xml:space="preserve"> </w:t>
      </w:r>
      <w:proofErr w:type="spellStart"/>
      <w:r>
        <w:rPr>
          <w:rStyle w:val="1"/>
          <w:rFonts w:ascii="Times New Roman" w:hAnsi="Times New Roman"/>
          <w:sz w:val="24"/>
        </w:rPr>
        <w:t>Steel</w:t>
      </w:r>
      <w:proofErr w:type="spellEnd"/>
      <w:r>
        <w:rPr>
          <w:rStyle w:val="1"/>
          <w:rFonts w:ascii="Times New Roman" w:hAnsi="Times New Roman"/>
          <w:sz w:val="24"/>
        </w:rPr>
        <w:t xml:space="preserve"> </w:t>
      </w:r>
      <w:proofErr w:type="spellStart"/>
      <w:r>
        <w:rPr>
          <w:rStyle w:val="1"/>
          <w:rFonts w:ascii="Times New Roman" w:hAnsi="Times New Roman"/>
          <w:sz w:val="24"/>
        </w:rPr>
        <w:t>Colours</w:t>
      </w:r>
      <w:proofErr w:type="spellEnd"/>
      <w:r>
        <w:rPr>
          <w:rStyle w:val="1"/>
          <w:rFonts w:ascii="Times New Roman" w:hAnsi="Times New Roman"/>
          <w:sz w:val="24"/>
        </w:rPr>
        <w:t xml:space="preserve">», выпускаемых компанией </w:t>
      </w:r>
      <w:proofErr w:type="spellStart"/>
      <w:r>
        <w:rPr>
          <w:rStyle w:val="1"/>
          <w:rFonts w:ascii="Times New Roman" w:hAnsi="Times New Roman"/>
          <w:sz w:val="24"/>
        </w:rPr>
        <w:t>Hu-Friedy</w:t>
      </w:r>
      <w:proofErr w:type="spellEnd"/>
      <w:r>
        <w:rPr>
          <w:rStyle w:val="1"/>
          <w:rFonts w:ascii="Times New Roman" w:hAnsi="Times New Roman"/>
          <w:sz w:val="24"/>
        </w:rPr>
        <w:t>, ручки имеют диаметр 9,5 мм, что значительно толще, чем у тра</w:t>
      </w:r>
      <w:r>
        <w:rPr>
          <w:rStyle w:val="1"/>
          <w:rFonts w:ascii="Times New Roman" w:hAnsi="Times New Roman"/>
          <w:sz w:val="24"/>
        </w:rPr>
        <w:t>диционных инструментов из нержавеющей стали (толщина ручки у них - от 4 до 6 мм) (рис. 2).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noProof/>
        </w:rPr>
        <w:drawing>
          <wp:inline distT="0" distB="0" distL="0" distR="0">
            <wp:extent cx="5232400" cy="1879600"/>
            <wp:effectExtent l="0" t="0" r="0" b="0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 cstate="print"/>
                    <a:stretch/>
                  </pic:blipFill>
                  <pic:spPr>
                    <a:xfrm>
                      <a:off x="0" y="0"/>
                      <a:ext cx="5232400" cy="187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Рис.2. Ручка инструмента серии «</w:t>
      </w:r>
      <w:proofErr w:type="spellStart"/>
      <w:r>
        <w:rPr>
          <w:rStyle w:val="1"/>
          <w:rFonts w:ascii="Times New Roman" w:hAnsi="Times New Roman"/>
          <w:sz w:val="24"/>
        </w:rPr>
        <w:t>Satin</w:t>
      </w:r>
      <w:proofErr w:type="spellEnd"/>
      <w:r>
        <w:rPr>
          <w:rStyle w:val="1"/>
          <w:rFonts w:ascii="Times New Roman" w:hAnsi="Times New Roman"/>
          <w:sz w:val="24"/>
        </w:rPr>
        <w:t xml:space="preserve"> </w:t>
      </w:r>
      <w:proofErr w:type="spellStart"/>
      <w:r>
        <w:rPr>
          <w:rStyle w:val="1"/>
          <w:rFonts w:ascii="Times New Roman" w:hAnsi="Times New Roman"/>
          <w:sz w:val="24"/>
        </w:rPr>
        <w:t>Steel</w:t>
      </w:r>
      <w:proofErr w:type="spellEnd"/>
      <w:r>
        <w:rPr>
          <w:rStyle w:val="1"/>
          <w:rFonts w:ascii="Times New Roman" w:hAnsi="Times New Roman"/>
          <w:sz w:val="24"/>
        </w:rPr>
        <w:t xml:space="preserve"> </w:t>
      </w:r>
      <w:proofErr w:type="spellStart"/>
      <w:r>
        <w:rPr>
          <w:rStyle w:val="1"/>
          <w:rFonts w:ascii="Times New Roman" w:hAnsi="Times New Roman"/>
          <w:sz w:val="24"/>
        </w:rPr>
        <w:t>Colours</w:t>
      </w:r>
      <w:proofErr w:type="spellEnd"/>
      <w:r>
        <w:rPr>
          <w:rStyle w:val="1"/>
          <w:rFonts w:ascii="Times New Roman" w:hAnsi="Times New Roman"/>
          <w:sz w:val="24"/>
        </w:rPr>
        <w:t xml:space="preserve">», </w:t>
      </w:r>
      <w:proofErr w:type="spellStart"/>
      <w:r>
        <w:rPr>
          <w:rStyle w:val="1"/>
          <w:rFonts w:ascii="Times New Roman" w:hAnsi="Times New Roman"/>
          <w:sz w:val="24"/>
        </w:rPr>
        <w:t>Hu-Friedy</w:t>
      </w:r>
      <w:proofErr w:type="spellEnd"/>
      <w:r>
        <w:rPr>
          <w:rStyle w:val="1"/>
          <w:rFonts w:ascii="Times New Roman" w:hAnsi="Times New Roman"/>
          <w:sz w:val="24"/>
        </w:rPr>
        <w:t xml:space="preserve"> (а) и ручка традиционного </w:t>
      </w:r>
      <w:proofErr w:type="spellStart"/>
      <w:r>
        <w:rPr>
          <w:rStyle w:val="1"/>
          <w:rFonts w:ascii="Times New Roman" w:hAnsi="Times New Roman"/>
          <w:sz w:val="24"/>
        </w:rPr>
        <w:t>стомалогического</w:t>
      </w:r>
      <w:proofErr w:type="spellEnd"/>
      <w:r>
        <w:rPr>
          <w:rStyle w:val="1"/>
          <w:rFonts w:ascii="Times New Roman" w:hAnsi="Times New Roman"/>
          <w:sz w:val="24"/>
        </w:rPr>
        <w:t xml:space="preserve"> инструмента (б)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Увеличенный диаметр ручки (9,5 мм) был р</w:t>
      </w:r>
      <w:r>
        <w:rPr>
          <w:rStyle w:val="1"/>
          <w:rFonts w:ascii="Times New Roman" w:hAnsi="Times New Roman"/>
          <w:sz w:val="24"/>
        </w:rPr>
        <w:t xml:space="preserve">азработан компанией </w:t>
      </w:r>
      <w:proofErr w:type="spellStart"/>
      <w:r>
        <w:rPr>
          <w:rStyle w:val="1"/>
          <w:rFonts w:ascii="Times New Roman" w:hAnsi="Times New Roman"/>
          <w:sz w:val="24"/>
        </w:rPr>
        <w:t>Hu-Friedy</w:t>
      </w:r>
      <w:proofErr w:type="spellEnd"/>
      <w:r>
        <w:rPr>
          <w:rStyle w:val="1"/>
          <w:rFonts w:ascii="Times New Roman" w:hAnsi="Times New Roman"/>
          <w:sz w:val="24"/>
        </w:rPr>
        <w:t xml:space="preserve"> совместно с физиологами и считается оптимальным для профилактики </w:t>
      </w:r>
      <w:proofErr w:type="spellStart"/>
      <w:r>
        <w:rPr>
          <w:rStyle w:val="1"/>
          <w:rFonts w:ascii="Times New Roman" w:hAnsi="Times New Roman"/>
          <w:sz w:val="24"/>
        </w:rPr>
        <w:t>карпального</w:t>
      </w:r>
      <w:proofErr w:type="spellEnd"/>
      <w:r>
        <w:rPr>
          <w:rStyle w:val="1"/>
          <w:rFonts w:ascii="Times New Roman" w:hAnsi="Times New Roman"/>
          <w:sz w:val="24"/>
        </w:rPr>
        <w:t xml:space="preserve"> синдрома. </w:t>
      </w:r>
      <w:proofErr w:type="spellStart"/>
      <w:r>
        <w:rPr>
          <w:rStyle w:val="1"/>
          <w:rFonts w:ascii="Times New Roman" w:hAnsi="Times New Roman"/>
          <w:sz w:val="24"/>
        </w:rPr>
        <w:t>Карпальныи</w:t>
      </w:r>
      <w:proofErr w:type="spellEnd"/>
      <w:r>
        <w:rPr>
          <w:rStyle w:val="1"/>
          <w:rFonts w:ascii="Times New Roman" w:hAnsi="Times New Roman"/>
          <w:sz w:val="24"/>
        </w:rPr>
        <w:t xml:space="preserve"> синдром (синдром запястного туннеля, </w:t>
      </w:r>
      <w:proofErr w:type="spellStart"/>
      <w:r>
        <w:rPr>
          <w:rStyle w:val="1"/>
          <w:rFonts w:ascii="Times New Roman" w:hAnsi="Times New Roman"/>
          <w:sz w:val="24"/>
        </w:rPr>
        <w:t>Carpal</w:t>
      </w:r>
      <w:proofErr w:type="spellEnd"/>
      <w:r>
        <w:rPr>
          <w:rStyle w:val="1"/>
          <w:rFonts w:ascii="Times New Roman" w:hAnsi="Times New Roman"/>
          <w:sz w:val="24"/>
        </w:rPr>
        <w:t xml:space="preserve"> </w:t>
      </w:r>
      <w:proofErr w:type="spellStart"/>
      <w:r>
        <w:rPr>
          <w:rStyle w:val="1"/>
          <w:rFonts w:ascii="Times New Roman" w:hAnsi="Times New Roman"/>
          <w:sz w:val="24"/>
        </w:rPr>
        <w:t>Tunnel</w:t>
      </w:r>
      <w:proofErr w:type="spellEnd"/>
      <w:r>
        <w:rPr>
          <w:rStyle w:val="1"/>
          <w:rFonts w:ascii="Times New Roman" w:hAnsi="Times New Roman"/>
          <w:sz w:val="24"/>
        </w:rPr>
        <w:t xml:space="preserve"> </w:t>
      </w:r>
      <w:proofErr w:type="spellStart"/>
      <w:r>
        <w:rPr>
          <w:rStyle w:val="1"/>
          <w:rFonts w:ascii="Times New Roman" w:hAnsi="Times New Roman"/>
          <w:sz w:val="24"/>
        </w:rPr>
        <w:t>Syndrome</w:t>
      </w:r>
      <w:proofErr w:type="spellEnd"/>
      <w:r>
        <w:rPr>
          <w:rStyle w:val="1"/>
          <w:rFonts w:ascii="Times New Roman" w:hAnsi="Times New Roman"/>
          <w:sz w:val="24"/>
        </w:rPr>
        <w:t xml:space="preserve"> - CTS) - хроническое заболевание, обусловленное </w:t>
      </w:r>
      <w:proofErr w:type="spellStart"/>
      <w:r>
        <w:rPr>
          <w:rStyle w:val="1"/>
          <w:rFonts w:ascii="Times New Roman" w:hAnsi="Times New Roman"/>
          <w:sz w:val="24"/>
        </w:rPr>
        <w:t>сдавлением</w:t>
      </w:r>
      <w:proofErr w:type="spellEnd"/>
      <w:r>
        <w:rPr>
          <w:rStyle w:val="1"/>
          <w:rFonts w:ascii="Times New Roman" w:hAnsi="Times New Roman"/>
          <w:sz w:val="24"/>
        </w:rPr>
        <w:t xml:space="preserve"> срединног</w:t>
      </w:r>
      <w:r>
        <w:rPr>
          <w:rStyle w:val="1"/>
          <w:rFonts w:ascii="Times New Roman" w:hAnsi="Times New Roman"/>
          <w:sz w:val="24"/>
        </w:rPr>
        <w:t>о запястного нерва (</w:t>
      </w:r>
      <w:proofErr w:type="spellStart"/>
      <w:r>
        <w:rPr>
          <w:rStyle w:val="1"/>
          <w:rFonts w:ascii="Times New Roman" w:hAnsi="Times New Roman"/>
          <w:sz w:val="24"/>
        </w:rPr>
        <w:t>Nervus</w:t>
      </w:r>
      <w:proofErr w:type="spellEnd"/>
      <w:r>
        <w:rPr>
          <w:rStyle w:val="1"/>
          <w:rFonts w:ascii="Times New Roman" w:hAnsi="Times New Roman"/>
          <w:sz w:val="24"/>
        </w:rPr>
        <w:t xml:space="preserve"> </w:t>
      </w:r>
      <w:proofErr w:type="spellStart"/>
      <w:r>
        <w:rPr>
          <w:rStyle w:val="1"/>
          <w:rFonts w:ascii="Times New Roman" w:hAnsi="Times New Roman"/>
          <w:sz w:val="24"/>
        </w:rPr>
        <w:t>medianus</w:t>
      </w:r>
      <w:proofErr w:type="spellEnd"/>
      <w:r>
        <w:rPr>
          <w:rStyle w:val="1"/>
          <w:rFonts w:ascii="Times New Roman" w:hAnsi="Times New Roman"/>
          <w:sz w:val="24"/>
        </w:rPr>
        <w:t>) между неупругой запястной связкой и сухожилиями мышц предплечья (</w:t>
      </w:r>
      <w:proofErr w:type="gramStart"/>
      <w:r>
        <w:rPr>
          <w:rStyle w:val="1"/>
          <w:rFonts w:ascii="Times New Roman" w:hAnsi="Times New Roman"/>
          <w:sz w:val="24"/>
        </w:rPr>
        <w:t>см</w:t>
      </w:r>
      <w:proofErr w:type="gramEnd"/>
      <w:r>
        <w:rPr>
          <w:rStyle w:val="1"/>
          <w:rFonts w:ascii="Times New Roman" w:hAnsi="Times New Roman"/>
          <w:sz w:val="24"/>
        </w:rPr>
        <w:t>. рис. 3, а).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noProof/>
        </w:rPr>
        <w:drawing>
          <wp:inline distT="0" distB="0" distL="0" distR="0">
            <wp:extent cx="4529667" cy="1617133"/>
            <wp:effectExtent l="0" t="0" r="0" b="0"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/>
                    <a:stretch/>
                  </pic:blipFill>
                  <pic:spPr>
                    <a:xfrm>
                      <a:off x="0" y="0"/>
                      <a:ext cx="4529667" cy="1617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 xml:space="preserve">Рис.3. Механизм развития </w:t>
      </w:r>
      <w:proofErr w:type="spellStart"/>
      <w:r>
        <w:rPr>
          <w:rStyle w:val="1"/>
          <w:rFonts w:ascii="Times New Roman" w:hAnsi="Times New Roman"/>
          <w:sz w:val="24"/>
        </w:rPr>
        <w:t>карпального</w:t>
      </w:r>
      <w:proofErr w:type="spellEnd"/>
      <w:r>
        <w:rPr>
          <w:rStyle w:val="1"/>
          <w:rFonts w:ascii="Times New Roman" w:hAnsi="Times New Roman"/>
          <w:sz w:val="24"/>
        </w:rPr>
        <w:t xml:space="preserve"> синдрома (объяснения в тексте)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Это заболевание проявляется болями, парестезиями и онемением кончико</w:t>
      </w:r>
      <w:r>
        <w:rPr>
          <w:rStyle w:val="1"/>
          <w:rFonts w:ascii="Times New Roman" w:hAnsi="Times New Roman"/>
          <w:sz w:val="24"/>
        </w:rPr>
        <w:t>в пальцев, ночными болями и повышенной утомляемостью мышц. К развитию этою заболевания у стоматологов приводит работа, связанная с повышенными, повторяющимися нагрузками на мышцы-сгибатели пальцев (</w:t>
      </w:r>
      <w:proofErr w:type="gramStart"/>
      <w:r>
        <w:rPr>
          <w:rStyle w:val="1"/>
          <w:rFonts w:ascii="Times New Roman" w:hAnsi="Times New Roman"/>
          <w:sz w:val="24"/>
        </w:rPr>
        <w:t>см</w:t>
      </w:r>
      <w:proofErr w:type="gramEnd"/>
      <w:r>
        <w:rPr>
          <w:rStyle w:val="1"/>
          <w:rFonts w:ascii="Times New Roman" w:hAnsi="Times New Roman"/>
          <w:sz w:val="24"/>
        </w:rPr>
        <w:t>. рис. 3, б). В первую очередь - это пользование тупыми,</w:t>
      </w:r>
      <w:r>
        <w:rPr>
          <w:rStyle w:val="1"/>
          <w:rFonts w:ascii="Times New Roman" w:hAnsi="Times New Roman"/>
          <w:sz w:val="24"/>
        </w:rPr>
        <w:t xml:space="preserve"> не центрированными инструментами и инструментами с тонкими ручками. Развитию </w:t>
      </w:r>
      <w:proofErr w:type="spellStart"/>
      <w:r>
        <w:rPr>
          <w:rStyle w:val="1"/>
          <w:rFonts w:ascii="Times New Roman" w:hAnsi="Times New Roman"/>
          <w:sz w:val="24"/>
        </w:rPr>
        <w:t>карпального</w:t>
      </w:r>
      <w:proofErr w:type="spellEnd"/>
      <w:r>
        <w:rPr>
          <w:rStyle w:val="1"/>
          <w:rFonts w:ascii="Times New Roman" w:hAnsi="Times New Roman"/>
          <w:sz w:val="24"/>
        </w:rPr>
        <w:t xml:space="preserve"> синдрома способствует также интенсивная, напряженная работа без перерывов и отдыха.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noProof/>
        </w:rPr>
        <w:lastRenderedPageBreak/>
        <w:drawing>
          <wp:inline distT="0" distB="0" distL="0" distR="0">
            <wp:extent cx="2641599" cy="1803400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8" cstate="print"/>
                    <a:stretch/>
                  </pic:blipFill>
                  <pic:spPr>
                    <a:xfrm>
                      <a:off x="0" y="0"/>
                      <a:ext cx="2641599" cy="180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 xml:space="preserve">Рис. 4. </w:t>
      </w:r>
      <w:proofErr w:type="spellStart"/>
      <w:r>
        <w:rPr>
          <w:rStyle w:val="1"/>
          <w:rFonts w:ascii="Times New Roman" w:hAnsi="Times New Roman"/>
          <w:sz w:val="24"/>
        </w:rPr>
        <w:t>Неэргономичная</w:t>
      </w:r>
      <w:proofErr w:type="spellEnd"/>
      <w:r>
        <w:rPr>
          <w:rStyle w:val="1"/>
          <w:rFonts w:ascii="Times New Roman" w:hAnsi="Times New Roman"/>
          <w:sz w:val="24"/>
        </w:rPr>
        <w:t xml:space="preserve"> (а) и эргономичная конструкция угловых </w:t>
      </w:r>
      <w:proofErr w:type="gramStart"/>
      <w:r>
        <w:rPr>
          <w:rStyle w:val="1"/>
          <w:rFonts w:ascii="Times New Roman" w:hAnsi="Times New Roman"/>
          <w:sz w:val="24"/>
        </w:rPr>
        <w:t>наконечников (б</w:t>
      </w:r>
      <w:proofErr w:type="gramEnd"/>
      <w:r>
        <w:rPr>
          <w:rStyle w:val="1"/>
          <w:rFonts w:ascii="Times New Roman" w:hAnsi="Times New Roman"/>
          <w:sz w:val="24"/>
        </w:rPr>
        <w:t>, в</w:t>
      </w:r>
      <w:r>
        <w:rPr>
          <w:rStyle w:val="1"/>
          <w:rFonts w:ascii="Times New Roman" w:hAnsi="Times New Roman"/>
          <w:sz w:val="24"/>
        </w:rPr>
        <w:t>, г)</w:t>
      </w:r>
    </w:p>
    <w:p w:rsidR="003F7804" w:rsidRDefault="003F7804">
      <w:pPr>
        <w:spacing w:line="276" w:lineRule="auto"/>
        <w:ind w:firstLine="567"/>
        <w:rPr>
          <w:rFonts w:ascii="Times New Roman" w:hAnsi="Times New Roman"/>
          <w:sz w:val="24"/>
        </w:rPr>
      </w:pP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noProof/>
        </w:rPr>
        <w:drawing>
          <wp:inline distT="0" distB="0" distL="0" distR="0">
            <wp:extent cx="2540000" cy="2133600"/>
            <wp:effectExtent l="0" t="0" r="0" b="0"/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9" cstate="print"/>
                    <a:stretch/>
                  </pic:blipFill>
                  <pic:spPr>
                    <a:xfrm>
                      <a:off x="0" y="0"/>
                      <a:ext cx="254000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328333" cy="2226733"/>
            <wp:effectExtent l="0" t="0" r="0" b="0"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0" cstate="print"/>
                    <a:stretch/>
                  </pic:blipFill>
                  <pic:spPr>
                    <a:xfrm>
                      <a:off x="0" y="0"/>
                      <a:ext cx="2328333" cy="2226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804" w:rsidRDefault="003F7804">
      <w:pPr>
        <w:spacing w:line="276" w:lineRule="auto"/>
        <w:ind w:firstLine="567"/>
        <w:rPr>
          <w:rFonts w:ascii="Times New Roman" w:hAnsi="Times New Roman"/>
          <w:sz w:val="24"/>
        </w:rPr>
      </w:pP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 xml:space="preserve">Рис.5. Эргономический дизайн </w:t>
      </w:r>
      <w:proofErr w:type="spellStart"/>
      <w:r>
        <w:rPr>
          <w:rStyle w:val="1"/>
          <w:rFonts w:ascii="Times New Roman" w:hAnsi="Times New Roman"/>
          <w:sz w:val="24"/>
        </w:rPr>
        <w:t>полимеризационных</w:t>
      </w:r>
      <w:proofErr w:type="spellEnd"/>
      <w:r>
        <w:rPr>
          <w:rStyle w:val="1"/>
          <w:rFonts w:ascii="Times New Roman" w:hAnsi="Times New Roman"/>
          <w:sz w:val="24"/>
        </w:rPr>
        <w:t xml:space="preserve"> ламп нового поколения: конструкция ламп позволяет держать ее, как ручку, обеспечивая более удобную работу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 xml:space="preserve">Кроме того, ручки диаметром 9,5 мм улучшают тактильный </w:t>
      </w:r>
      <w:proofErr w:type="gramStart"/>
      <w:r>
        <w:rPr>
          <w:rStyle w:val="1"/>
          <w:rFonts w:ascii="Times New Roman" w:hAnsi="Times New Roman"/>
          <w:sz w:val="24"/>
        </w:rPr>
        <w:t>контроль за</w:t>
      </w:r>
      <w:proofErr w:type="gramEnd"/>
      <w:r>
        <w:rPr>
          <w:rStyle w:val="1"/>
          <w:rFonts w:ascii="Times New Roman" w:hAnsi="Times New Roman"/>
          <w:sz w:val="24"/>
        </w:rPr>
        <w:t xml:space="preserve"> инструментом и обеспечиваю</w:t>
      </w:r>
      <w:r>
        <w:rPr>
          <w:rStyle w:val="1"/>
          <w:rFonts w:ascii="Times New Roman" w:hAnsi="Times New Roman"/>
          <w:sz w:val="24"/>
        </w:rPr>
        <w:t>т удобство в работе. Работу ручными инструментами при возвратно-поступательных движениях с нажимом облегчает система тонких насечек на ручке инструмента (рис. 1, а).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Требованиям эргономики должны соответствовать также все другие используемые стоматологом и</w:t>
      </w:r>
      <w:r>
        <w:rPr>
          <w:rStyle w:val="1"/>
          <w:rFonts w:ascii="Times New Roman" w:hAnsi="Times New Roman"/>
          <w:sz w:val="24"/>
        </w:rPr>
        <w:t>нструменты, аппараты и приспособления (рис. 4, 5).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2. Рациональное устройство кабинета и размещение оборудования, снижение физической нагрузки на врача. Это положение предусматривает такую организацию рабочих мест врача-стоматолога и другого медицинского п</w:t>
      </w:r>
      <w:r>
        <w:rPr>
          <w:rStyle w:val="1"/>
          <w:rFonts w:ascii="Times New Roman" w:hAnsi="Times New Roman"/>
          <w:sz w:val="24"/>
        </w:rPr>
        <w:t>ерсонала, чтобы врач работал в правильной эргономичной позе, чтобы были сведены к минимуму лишние, нерациональные движения и манипуляции, чтобы отсутствовали непроизводительные перемещения персонала по кабинету. Выполнение этого условия предусматривает так</w:t>
      </w:r>
      <w:r>
        <w:rPr>
          <w:rStyle w:val="1"/>
          <w:rFonts w:ascii="Times New Roman" w:hAnsi="Times New Roman"/>
          <w:sz w:val="24"/>
        </w:rPr>
        <w:t>же компоновку и регулировку оборудования с учетом антропометрических данных работников.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Врач-стоматолог в зависимости от характера лечебного вмешательства может работать в положении сидя или стоя (при положении пациента лежа, полулежа, сидя). Оптимальной д</w:t>
      </w:r>
      <w:r>
        <w:rPr>
          <w:rStyle w:val="1"/>
          <w:rFonts w:ascii="Times New Roman" w:hAnsi="Times New Roman"/>
          <w:sz w:val="24"/>
        </w:rPr>
        <w:t>ля врача-стоматолога-терапевта считается работа сидя. Согласно положениям эргономики, сидя наиболее эффективно выполнять длительные манипуляции, требующие аккуратных, точных движений при хорошем доступе. Стоя выполняются лишь операции, сопровождающиеся зна</w:t>
      </w:r>
      <w:r>
        <w:rPr>
          <w:rStyle w:val="1"/>
          <w:rFonts w:ascii="Times New Roman" w:hAnsi="Times New Roman"/>
          <w:sz w:val="24"/>
        </w:rPr>
        <w:t>чительным физическим усилием, кратковременные, при затрудненном доступе.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lastRenderedPageBreak/>
        <w:t xml:space="preserve">В настоящее время считается, что требованиям эргономики наиболее соответствует работа врача-стоматолога-терапевта с ассистентом «в четыре руки» при горизонтальном положении пациента. </w:t>
      </w:r>
      <w:r>
        <w:rPr>
          <w:rStyle w:val="1"/>
          <w:rFonts w:ascii="Times New Roman" w:hAnsi="Times New Roman"/>
          <w:sz w:val="24"/>
        </w:rPr>
        <w:t xml:space="preserve">Кроме экономии времени, такая организация работы дает врачу ряд технологических преимуществ. Современный прием практически невозможно вести без ассистента, так как требования к </w:t>
      </w:r>
      <w:proofErr w:type="spellStart"/>
      <w:r>
        <w:rPr>
          <w:rStyle w:val="1"/>
          <w:rFonts w:ascii="Times New Roman" w:hAnsi="Times New Roman"/>
          <w:sz w:val="24"/>
        </w:rPr>
        <w:t>пульпощадящему</w:t>
      </w:r>
      <w:proofErr w:type="spellEnd"/>
      <w:r>
        <w:rPr>
          <w:rStyle w:val="1"/>
          <w:rFonts w:ascii="Times New Roman" w:hAnsi="Times New Roman"/>
          <w:sz w:val="24"/>
        </w:rPr>
        <w:t xml:space="preserve"> препарированию (охлаждение водяным аэрозолем), работе </w:t>
      </w:r>
      <w:proofErr w:type="spellStart"/>
      <w:r>
        <w:rPr>
          <w:rStyle w:val="1"/>
          <w:rFonts w:ascii="Times New Roman" w:hAnsi="Times New Roman"/>
          <w:sz w:val="24"/>
        </w:rPr>
        <w:t>слюноотсос</w:t>
      </w:r>
      <w:r>
        <w:rPr>
          <w:rStyle w:val="1"/>
          <w:rFonts w:ascii="Times New Roman" w:hAnsi="Times New Roman"/>
          <w:sz w:val="24"/>
        </w:rPr>
        <w:t>ом-пылесосом</w:t>
      </w:r>
      <w:proofErr w:type="spellEnd"/>
      <w:r>
        <w:rPr>
          <w:rStyle w:val="1"/>
          <w:rFonts w:ascii="Times New Roman" w:hAnsi="Times New Roman"/>
          <w:sz w:val="24"/>
        </w:rPr>
        <w:t xml:space="preserve">, требования к инфекционному контролю, соблюдение технологий пломбирования </w:t>
      </w:r>
      <w:proofErr w:type="spellStart"/>
      <w:r>
        <w:rPr>
          <w:rStyle w:val="1"/>
          <w:rFonts w:ascii="Times New Roman" w:hAnsi="Times New Roman"/>
          <w:sz w:val="24"/>
        </w:rPr>
        <w:t>светоотверждаемыми</w:t>
      </w:r>
      <w:proofErr w:type="spellEnd"/>
      <w:r>
        <w:rPr>
          <w:rStyle w:val="1"/>
          <w:rFonts w:ascii="Times New Roman" w:hAnsi="Times New Roman"/>
          <w:sz w:val="24"/>
        </w:rPr>
        <w:t xml:space="preserve"> материалами, работа гуттаперчей и др. просто невозможно выполнить полноценно без помощника.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  <w:u w:val="single"/>
        </w:rPr>
      </w:pPr>
      <w:r>
        <w:rPr>
          <w:rStyle w:val="1"/>
          <w:rFonts w:ascii="Times New Roman" w:hAnsi="Times New Roman"/>
          <w:sz w:val="24"/>
          <w:u w:val="single"/>
        </w:rPr>
        <w:t>В настоящее время принцип работы «в четыре руки» подразуме</w:t>
      </w:r>
      <w:r>
        <w:rPr>
          <w:rStyle w:val="1"/>
          <w:rFonts w:ascii="Times New Roman" w:hAnsi="Times New Roman"/>
          <w:sz w:val="24"/>
          <w:u w:val="single"/>
        </w:rPr>
        <w:t>вает пять компонентов практики: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1. Работа сидя.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2. Помощь ассистентов.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3. Организация и регулирование каждого компонента стоматологического приема (предварительный анализ, планирование, менеджмент, оценка).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4. Максимальное упрощение рабочих моментов приема</w:t>
      </w:r>
      <w:r>
        <w:rPr>
          <w:rStyle w:val="1"/>
          <w:rFonts w:ascii="Times New Roman" w:hAnsi="Times New Roman"/>
          <w:sz w:val="24"/>
        </w:rPr>
        <w:t>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5. Профилактика инфекционных осложнений (</w:t>
      </w:r>
      <w:proofErr w:type="spellStart"/>
      <w:r>
        <w:rPr>
          <w:rStyle w:val="1"/>
          <w:rFonts w:ascii="Times New Roman" w:hAnsi="Times New Roman"/>
          <w:sz w:val="24"/>
        </w:rPr>
        <w:t>Infection</w:t>
      </w:r>
      <w:proofErr w:type="spellEnd"/>
      <w:r>
        <w:rPr>
          <w:rStyle w:val="1"/>
          <w:rFonts w:ascii="Times New Roman" w:hAnsi="Times New Roman"/>
          <w:sz w:val="24"/>
        </w:rPr>
        <w:t xml:space="preserve"> </w:t>
      </w:r>
      <w:proofErr w:type="spellStart"/>
      <w:r>
        <w:rPr>
          <w:rStyle w:val="1"/>
          <w:rFonts w:ascii="Times New Roman" w:hAnsi="Times New Roman"/>
          <w:sz w:val="24"/>
        </w:rPr>
        <w:t>Control</w:t>
      </w:r>
      <w:proofErr w:type="spellEnd"/>
      <w:r>
        <w:rPr>
          <w:rStyle w:val="1"/>
          <w:rFonts w:ascii="Times New Roman" w:hAnsi="Times New Roman"/>
          <w:sz w:val="24"/>
        </w:rPr>
        <w:t>).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При организации работы по принципу «в четыре руки» (рис. 6) пациент располагается в кресле «в положении лежа». При лечении жевательных зубов нижней челюсти угол наклона спинки кресла составляет</w:t>
      </w:r>
      <w:r>
        <w:rPr>
          <w:rStyle w:val="1"/>
          <w:rFonts w:ascii="Times New Roman" w:hAnsi="Times New Roman"/>
          <w:sz w:val="24"/>
        </w:rPr>
        <w:t xml:space="preserve"> 20– 25°. При лечении зубов верхней челюсти или фронтальных зубов нижней челюсти угол наклона спинки кресла не превышает 5–10°, а иногда пациента располагают горизонтально (чтобы нос и колени пациента находились примерно на одном уровне).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noProof/>
        </w:rPr>
        <w:drawing>
          <wp:inline distT="0" distB="0" distL="0" distR="0">
            <wp:extent cx="2531533" cy="2099733"/>
            <wp:effectExtent l="0" t="0" r="0" b="0"/>
            <wp:docPr id="13" name="Pictu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11" cstate="print"/>
                    <a:stretch/>
                  </pic:blipFill>
                  <pic:spPr>
                    <a:xfrm>
                      <a:off x="0" y="0"/>
                      <a:ext cx="2531533" cy="2099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Рис. 6. Компоно</w:t>
      </w:r>
      <w:r>
        <w:rPr>
          <w:rStyle w:val="1"/>
          <w:rFonts w:ascii="Times New Roman" w:hAnsi="Times New Roman"/>
          <w:sz w:val="24"/>
        </w:rPr>
        <w:t>вка оборудования при организации работы по принципу «в четыре руки»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noProof/>
        </w:rPr>
        <w:drawing>
          <wp:inline distT="0" distB="0" distL="0" distR="0">
            <wp:extent cx="2666999" cy="2370666"/>
            <wp:effectExtent l="0" t="0" r="0" b="0"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2" cstate="print"/>
                    <a:stretch/>
                  </pic:blipFill>
                  <pic:spPr>
                    <a:xfrm>
                      <a:off x="0" y="0"/>
                      <a:ext cx="2666999" cy="2370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lastRenderedPageBreak/>
        <w:t>Рис.7. Эргономичное расположение врача при работе «в четыре руки».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Врач сидит непосредственно за головой пациента в положении «8–12 часов» на абстрактном циферблате (рис. 7), перемещаясь</w:t>
      </w:r>
      <w:r>
        <w:rPr>
          <w:rStyle w:val="1"/>
          <w:rFonts w:ascii="Times New Roman" w:hAnsi="Times New Roman"/>
          <w:sz w:val="24"/>
        </w:rPr>
        <w:t xml:space="preserve"> в пределах этой зоны для обеспечения хорошего обзора и максимального удобства работы. Стул врача должен быть отрегулирован таким образом, чтобы стопы врача стояли на полу, ноги были согнуты в коленных суставах под углом 90 градусов, а туловище врача распо</w:t>
      </w:r>
      <w:r>
        <w:rPr>
          <w:rStyle w:val="1"/>
          <w:rFonts w:ascii="Times New Roman" w:hAnsi="Times New Roman"/>
          <w:sz w:val="24"/>
        </w:rPr>
        <w:t>лагалось вертикально, опираясь поясницей на спинку стула. Бедро врача находится чуть ниже подголовника кресла, поэтому пациент как бы возлежит на коленях врача.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В процессе работы стоматолог должен следовать «правилу параллели»: фронтальная поверхность лица</w:t>
      </w:r>
      <w:r>
        <w:rPr>
          <w:rStyle w:val="1"/>
          <w:rFonts w:ascii="Times New Roman" w:hAnsi="Times New Roman"/>
          <w:sz w:val="24"/>
        </w:rPr>
        <w:t xml:space="preserve"> врача должна располагаться параллельно поверхности препарируемого зуба.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noProof/>
        </w:rPr>
        <w:drawing>
          <wp:inline distT="0" distB="0" distL="0" distR="0">
            <wp:extent cx="2548466" cy="2345267"/>
            <wp:effectExtent l="0" t="0" r="0" b="0"/>
            <wp:docPr id="17" name="Picture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13" cstate="print"/>
                    <a:stretch/>
                  </pic:blipFill>
                  <pic:spPr>
                    <a:xfrm>
                      <a:off x="0" y="0"/>
                      <a:ext cx="2548466" cy="2345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 xml:space="preserve">Рис.8. </w:t>
      </w:r>
      <w:proofErr w:type="gramStart"/>
      <w:r>
        <w:rPr>
          <w:rStyle w:val="1"/>
          <w:rFonts w:ascii="Times New Roman" w:hAnsi="Times New Roman"/>
          <w:sz w:val="24"/>
        </w:rPr>
        <w:t>Эргономичное расположение врача при работе «в четыре руки» (Садовский В.В., 1999</w:t>
      </w:r>
      <w:proofErr w:type="gramEnd"/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noProof/>
        </w:rPr>
        <w:drawing>
          <wp:inline distT="0" distB="0" distL="0" distR="0">
            <wp:extent cx="1591733" cy="2201333"/>
            <wp:effectExtent l="0" t="0" r="0" b="0"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14" cstate="print"/>
                    <a:stretch/>
                  </pic:blipFill>
                  <pic:spPr>
                    <a:xfrm>
                      <a:off x="0" y="0"/>
                      <a:ext cx="1591733" cy="2201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 xml:space="preserve">Рис.9. </w:t>
      </w:r>
      <w:proofErr w:type="gramStart"/>
      <w:r>
        <w:rPr>
          <w:rStyle w:val="1"/>
          <w:rFonts w:ascii="Times New Roman" w:hAnsi="Times New Roman"/>
          <w:sz w:val="24"/>
        </w:rPr>
        <w:t>Эргономичное расположение ассистента на специальном стуле (Садовский В.В., 1999</w:t>
      </w:r>
      <w:proofErr w:type="gramEnd"/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Асси</w:t>
      </w:r>
      <w:r>
        <w:rPr>
          <w:rStyle w:val="1"/>
          <w:rFonts w:ascii="Times New Roman" w:hAnsi="Times New Roman"/>
          <w:sz w:val="24"/>
        </w:rPr>
        <w:t>стент располагается в позиции «2–5 часов» (</w:t>
      </w:r>
      <w:proofErr w:type="gramStart"/>
      <w:r>
        <w:rPr>
          <w:rStyle w:val="1"/>
          <w:rFonts w:ascii="Times New Roman" w:hAnsi="Times New Roman"/>
          <w:sz w:val="24"/>
        </w:rPr>
        <w:t>см</w:t>
      </w:r>
      <w:proofErr w:type="gramEnd"/>
      <w:r>
        <w:rPr>
          <w:rStyle w:val="1"/>
          <w:rFonts w:ascii="Times New Roman" w:hAnsi="Times New Roman"/>
          <w:sz w:val="24"/>
        </w:rPr>
        <w:t>. рис. 8). Рабочий стол ассистента располагается справа от него. Для лучшего обзора и удобства работы ассистент должен сидеть на 10–12 см выше врача. Чтобы обеспечить эргономичную позу ассистенту (сгибание ног в</w:t>
      </w:r>
      <w:r>
        <w:rPr>
          <w:rStyle w:val="1"/>
          <w:rFonts w:ascii="Times New Roman" w:hAnsi="Times New Roman"/>
          <w:sz w:val="24"/>
        </w:rPr>
        <w:t xml:space="preserve"> коленных суставах под углом 90°), на ножке стула для ассистента делается круговая подставка для ног. Вместо традиционной спинки, на стуле для ассистента делается «абдоминальный упор», который устанавливается у основания грудины на уровне мечевидного отрос</w:t>
      </w:r>
      <w:r>
        <w:rPr>
          <w:rStyle w:val="1"/>
          <w:rFonts w:ascii="Times New Roman" w:hAnsi="Times New Roman"/>
          <w:sz w:val="24"/>
        </w:rPr>
        <w:t>тка и обеспечивает дополнительную опору для туловища (рис. 9).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Зона передачи инструментов находится «между 5 и 8 часами» (рис. 10).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noProof/>
        </w:rPr>
        <w:lastRenderedPageBreak/>
        <w:drawing>
          <wp:inline distT="0" distB="0" distL="0" distR="0">
            <wp:extent cx="2633133" cy="2472266"/>
            <wp:effectExtent l="0" t="0" r="0" b="0"/>
            <wp:docPr id="21" name="Picture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15" cstate="print"/>
                    <a:stretch/>
                  </pic:blipFill>
                  <pic:spPr>
                    <a:xfrm>
                      <a:off x="0" y="0"/>
                      <a:ext cx="2633133" cy="2472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Рис. 10. Зона передачи инструментов при работе «в четыре руки»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Для обеспечения наилучшего обзора операционного поля следуе</w:t>
      </w:r>
      <w:r>
        <w:rPr>
          <w:rStyle w:val="1"/>
          <w:rFonts w:ascii="Times New Roman" w:hAnsi="Times New Roman"/>
          <w:sz w:val="24"/>
        </w:rPr>
        <w:t xml:space="preserve">т регулировать высоту кресла, степень наклона его спинки, менять положение врача по отношению к пациенту, просить пациента повернуть или запрокинуть голову, открыть </w:t>
      </w:r>
      <w:proofErr w:type="gramStart"/>
      <w:r>
        <w:rPr>
          <w:rStyle w:val="1"/>
          <w:rFonts w:ascii="Times New Roman" w:hAnsi="Times New Roman"/>
          <w:sz w:val="24"/>
        </w:rPr>
        <w:t>пошире</w:t>
      </w:r>
      <w:proofErr w:type="gramEnd"/>
      <w:r>
        <w:rPr>
          <w:rStyle w:val="1"/>
          <w:rFonts w:ascii="Times New Roman" w:hAnsi="Times New Roman"/>
          <w:sz w:val="24"/>
        </w:rPr>
        <w:t xml:space="preserve"> рот и т.д. При несоблюдении этих требований эргономики, врач затрудняет себе работу,</w:t>
      </w:r>
      <w:r>
        <w:rPr>
          <w:rStyle w:val="1"/>
          <w:rFonts w:ascii="Times New Roman" w:hAnsi="Times New Roman"/>
          <w:sz w:val="24"/>
        </w:rPr>
        <w:t xml:space="preserve"> сидит в неудобной позе (</w:t>
      </w:r>
      <w:proofErr w:type="gramStart"/>
      <w:r>
        <w:rPr>
          <w:rStyle w:val="1"/>
          <w:rFonts w:ascii="Times New Roman" w:hAnsi="Times New Roman"/>
          <w:sz w:val="24"/>
        </w:rPr>
        <w:t>см</w:t>
      </w:r>
      <w:proofErr w:type="gramEnd"/>
      <w:r>
        <w:rPr>
          <w:rStyle w:val="1"/>
          <w:rFonts w:ascii="Times New Roman" w:hAnsi="Times New Roman"/>
          <w:sz w:val="24"/>
        </w:rPr>
        <w:t>. рис. 11), что приводит к быстрому утомлению и развитию заболеваний опорно-двигательного аппарата.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noProof/>
        </w:rPr>
        <w:drawing>
          <wp:inline distT="0" distB="0" distL="0" distR="0">
            <wp:extent cx="3793066" cy="1481666"/>
            <wp:effectExtent l="0" t="0" r="0" b="0"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16" cstate="print"/>
                    <a:stretch/>
                  </pic:blipFill>
                  <pic:spPr>
                    <a:xfrm>
                      <a:off x="0" y="0"/>
                      <a:ext cx="3793066" cy="1481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 xml:space="preserve">Рис. 11. </w:t>
      </w:r>
      <w:proofErr w:type="spellStart"/>
      <w:r>
        <w:rPr>
          <w:rStyle w:val="1"/>
          <w:rFonts w:ascii="Times New Roman" w:hAnsi="Times New Roman"/>
          <w:sz w:val="24"/>
        </w:rPr>
        <w:t>Неэргономическое</w:t>
      </w:r>
      <w:proofErr w:type="spellEnd"/>
      <w:r>
        <w:rPr>
          <w:rStyle w:val="1"/>
          <w:rFonts w:ascii="Times New Roman" w:hAnsi="Times New Roman"/>
          <w:sz w:val="24"/>
        </w:rPr>
        <w:t xml:space="preserve"> положение врача: излишний изгиб позвоночника.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3. Обеспечение персоналу комфорта в лечебном кабинете и</w:t>
      </w:r>
      <w:r>
        <w:rPr>
          <w:rStyle w:val="1"/>
          <w:rFonts w:ascii="Times New Roman" w:hAnsi="Times New Roman"/>
          <w:sz w:val="24"/>
        </w:rPr>
        <w:t xml:space="preserve"> вспомогательных помещениях. Эта задача предусматривает создание комфортного воздушного климата, оптимального освещения, борьбу с шумом и вибрацией (например, размещение компрессора и вакуумных устройств в отдельном помещении). Сюда же относится и соответс</w:t>
      </w:r>
      <w:r>
        <w:rPr>
          <w:rStyle w:val="1"/>
          <w:rFonts w:ascii="Times New Roman" w:hAnsi="Times New Roman"/>
          <w:sz w:val="24"/>
        </w:rPr>
        <w:t>твующее оформление интерьера. Например, в лечебных кабинетах, особенно где проводится определение оттенка зубов, не рекомендуется красить стены в яркие цвета, размещать в поле зрения врача яркие предметы (картины, дополнительные источники света и т.д.). Оп</w:t>
      </w:r>
      <w:r>
        <w:rPr>
          <w:rStyle w:val="1"/>
          <w:rFonts w:ascii="Times New Roman" w:hAnsi="Times New Roman"/>
          <w:sz w:val="24"/>
        </w:rPr>
        <w:t>тимальный цвет стен в лечебном кабинете — светло-серый или бледно-голубой.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4. Снижение психологической и эмоциональной нагрузки на врача и вспомогательный персонал. В первую очередь для решения этой задачи необходимо правильное построение взаимоотношений «</w:t>
      </w:r>
      <w:r>
        <w:rPr>
          <w:rStyle w:val="1"/>
          <w:rFonts w:ascii="Times New Roman" w:hAnsi="Times New Roman"/>
          <w:sz w:val="24"/>
        </w:rPr>
        <w:t>врач/пациент». Для этого нужно обучать врачей правилам межличностного общения, рациональным психологическим приемам предупреждения и разрешения конфликтных ситуаций, обеспечить безопасную, надежную и эффективную работу медицинского оборудования. Кроме того</w:t>
      </w:r>
      <w:r>
        <w:rPr>
          <w:rStyle w:val="1"/>
          <w:rFonts w:ascii="Times New Roman" w:hAnsi="Times New Roman"/>
          <w:sz w:val="24"/>
        </w:rPr>
        <w:t xml:space="preserve">, необходимо предусмотреть меры, направленные на снижение нагрузки на врача при приеме «проблемных» пациентов. Например, для предупреждения возможности возникновения у лечащего врача </w:t>
      </w:r>
      <w:proofErr w:type="spellStart"/>
      <w:r>
        <w:rPr>
          <w:rStyle w:val="1"/>
          <w:rFonts w:ascii="Times New Roman" w:hAnsi="Times New Roman"/>
          <w:sz w:val="24"/>
        </w:rPr>
        <w:t>психоэмоционального</w:t>
      </w:r>
      <w:proofErr w:type="spellEnd"/>
      <w:r>
        <w:rPr>
          <w:rStyle w:val="1"/>
          <w:rFonts w:ascii="Times New Roman" w:hAnsi="Times New Roman"/>
          <w:sz w:val="24"/>
        </w:rPr>
        <w:t xml:space="preserve"> напряжения вследствие взаимоотношений с пациентом, от</w:t>
      </w:r>
      <w:r>
        <w:rPr>
          <w:rStyle w:val="1"/>
          <w:rFonts w:ascii="Times New Roman" w:hAnsi="Times New Roman"/>
          <w:sz w:val="24"/>
        </w:rPr>
        <w:t xml:space="preserve">личающимся легко возбудимой нервной системой, рекомендуется до лечения успокоить больного, по возможности назначить </w:t>
      </w:r>
      <w:r>
        <w:rPr>
          <w:rStyle w:val="1"/>
          <w:rFonts w:ascii="Times New Roman" w:hAnsi="Times New Roman"/>
          <w:sz w:val="24"/>
        </w:rPr>
        <w:lastRenderedPageBreak/>
        <w:t>ему «малые» транквилизаторы и все лечебные вмешательства проводить с применением современных средств обезболивания. Важным является также со</w:t>
      </w:r>
      <w:r>
        <w:rPr>
          <w:rStyle w:val="1"/>
          <w:rFonts w:ascii="Times New Roman" w:hAnsi="Times New Roman"/>
          <w:sz w:val="24"/>
        </w:rPr>
        <w:t>здание благоприятного психологического климата в коллективе: отношения между сотрудниками должны строиться на основе сотрудничества, взаимопомощи и «командного духа».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5. Профессиональный отбор врачей и вспомогательного персонала. Эта задача направлена на к</w:t>
      </w:r>
      <w:r>
        <w:rPr>
          <w:rStyle w:val="1"/>
          <w:rFonts w:ascii="Times New Roman" w:hAnsi="Times New Roman"/>
          <w:sz w:val="24"/>
        </w:rPr>
        <w:t>омплектование клиники специалистами с соответствующим уровнем профессиональной подготовки, навыками межличностного общения с пациентами и владением технологиями продажи стоматологических услуг. Критерии профессионального отбора персонала предусматривают та</w:t>
      </w:r>
      <w:r>
        <w:rPr>
          <w:rStyle w:val="1"/>
          <w:rFonts w:ascii="Times New Roman" w:hAnsi="Times New Roman"/>
          <w:sz w:val="24"/>
        </w:rPr>
        <w:t>кже учет уровня физического и психологического здоровья (зрение, слух, физическое развитие, мануальные способности, особенности характера и т.д.).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Кроме того, в процессе работы требуется постоянное обучение врачей-стоматологов и вспомогательного персонала,</w:t>
      </w:r>
      <w:r>
        <w:rPr>
          <w:rStyle w:val="1"/>
          <w:rFonts w:ascii="Times New Roman" w:hAnsi="Times New Roman"/>
          <w:sz w:val="24"/>
        </w:rPr>
        <w:t xml:space="preserve"> совершенствование их теоретической и практической подготовки, обучение новым методикам и технологиям. 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Для проведения мероприятий по профилактике стоматологических заболеваний в стоматологических медицинских организациях организуются комнаты гигиены или к</w:t>
      </w:r>
      <w:r>
        <w:rPr>
          <w:rStyle w:val="1"/>
          <w:rFonts w:ascii="Times New Roman" w:hAnsi="Times New Roman"/>
          <w:sz w:val="24"/>
        </w:rPr>
        <w:t>абинеты профилактики. Такие кабинеты могут функционировать в организованных коллективах (учреждения образования и социальной защиты населения, санаторно-курортные учреждения, промышленные предприятия), а также в качестве структурного подразделения лечебно-</w:t>
      </w:r>
      <w:r>
        <w:rPr>
          <w:rStyle w:val="1"/>
          <w:rFonts w:ascii="Times New Roman" w:hAnsi="Times New Roman"/>
          <w:sz w:val="24"/>
        </w:rPr>
        <w:t>профилактического учреждения. При отсутствии в стоматологических медицинских организациях возможности организации комнаты или кабинета профилактики, профилактические мероприятия могут проводиться в стоматологическом кабинете. В этом случае выделяется допол</w:t>
      </w:r>
      <w:r>
        <w:rPr>
          <w:rStyle w:val="1"/>
          <w:rFonts w:ascii="Times New Roman" w:hAnsi="Times New Roman"/>
          <w:sz w:val="24"/>
        </w:rPr>
        <w:t>нительная площадь для оснащения уголка профилактики.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При создании кабинетов профилактики в организованных коллективах стоматологическая медицинская организация, чьим структурным подразделением является кабинет, обязано провести лицензирование данного объек</w:t>
      </w:r>
      <w:r>
        <w:rPr>
          <w:rStyle w:val="1"/>
          <w:rFonts w:ascii="Times New Roman" w:hAnsi="Times New Roman"/>
          <w:sz w:val="24"/>
        </w:rPr>
        <w:t>та в соответствии с действующим законодательством.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Для лицензирования деятельности "стоматология профилактическая" необходимо получение санитарно-эпидемиологического заключения о соответствии кабинета профилактики санитарным правилам, нормам и гигиенически</w:t>
      </w:r>
      <w:r>
        <w:rPr>
          <w:rStyle w:val="1"/>
          <w:rFonts w:ascii="Times New Roman" w:hAnsi="Times New Roman"/>
          <w:sz w:val="24"/>
        </w:rPr>
        <w:t>м нормативам при осуществлении потенциально опасных для здоровья населения видов деятельности, работ и услуг, которое выдается центрами Госсанэпиднадзора.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Организуемые стоматологические кабинеты</w:t>
      </w:r>
      <w:r>
        <w:rPr>
          <w:rFonts w:ascii="Times New Roman" w:hAnsi="Times New Roman"/>
          <w:sz w:val="24"/>
        </w:rPr>
        <w:t xml:space="preserve"> должны отвечать санитарно-гигиеническим требованиям по размещ</w:t>
      </w:r>
      <w:r>
        <w:rPr>
          <w:rFonts w:ascii="Times New Roman" w:hAnsi="Times New Roman"/>
          <w:sz w:val="24"/>
        </w:rPr>
        <w:t>ению, устройству, оборудованию, эксплуатации амбулаторно-поликлинических учреждений стоматологического профиля согласно СП 2.1.3678-20 «Санитарно-эпидемиологические требования к эксплуатации  помещений, зданий, сооружений, оборудования и транспорта, а такж</w:t>
      </w:r>
      <w:r>
        <w:rPr>
          <w:rFonts w:ascii="Times New Roman" w:hAnsi="Times New Roman"/>
          <w:sz w:val="24"/>
        </w:rPr>
        <w:t>е условиям деятельности хозяйствующих субъектов, осуществляющих продажу товаров, выполнение работ или оказание услуг».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1. Площадь кабинета Профилактики стоматологических заболеваний на одно основное стоматологическое кресло должна составлять не менее 14,0</w:t>
      </w:r>
      <w:r>
        <w:rPr>
          <w:rFonts w:ascii="Times New Roman" w:hAnsi="Times New Roman"/>
          <w:sz w:val="24"/>
        </w:rPr>
        <w:t xml:space="preserve"> м</w:t>
      </w:r>
      <w:proofErr w:type="gramStart"/>
      <w:r>
        <w:rPr>
          <w:rFonts w:ascii="Times New Roman" w:hAnsi="Times New Roman"/>
          <w:sz w:val="24"/>
        </w:rPr>
        <w:t>2</w:t>
      </w:r>
      <w:proofErr w:type="gramEnd"/>
      <w:r>
        <w:rPr>
          <w:rFonts w:ascii="Times New Roman" w:hAnsi="Times New Roman"/>
          <w:sz w:val="24"/>
        </w:rPr>
        <w:t xml:space="preserve"> , и по 7,0 м2 на каждое дополнительное кресло; при наличии у дополнительного кресла стоматологической установки – 10,0 м2 . </w:t>
      </w:r>
      <w:r>
        <w:rPr>
          <w:rFonts w:ascii="Times New Roman" w:hAnsi="Times New Roman"/>
          <w:sz w:val="24"/>
        </w:rPr>
        <w:t>Глубина кабинета должна быть не более 6 м.</w:t>
      </w:r>
      <w:r>
        <w:rPr>
          <w:rFonts w:ascii="Times New Roman" w:hAnsi="Times New Roman"/>
          <w:sz w:val="24"/>
        </w:rPr>
        <w:t xml:space="preserve"> Минимальная площадь кабинета в общеобразовательных учреждениях – не менее 12 м2 . Каб</w:t>
      </w:r>
      <w:r>
        <w:rPr>
          <w:rFonts w:ascii="Times New Roman" w:hAnsi="Times New Roman"/>
          <w:sz w:val="24"/>
        </w:rPr>
        <w:t>инет гигиены рта - не менее 10 м2 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 Медицинская техника, предметы медицинского назначения, используемые в кабинете, должны иметь санитарно-гигиенические заключения о соответствии их санитарным правилам. 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3. В кабинете гигиениста стоматологического </w:t>
      </w:r>
      <w:r>
        <w:rPr>
          <w:rFonts w:ascii="Times New Roman" w:hAnsi="Times New Roman"/>
          <w:sz w:val="24"/>
        </w:rPr>
        <w:t xml:space="preserve">устанавливается </w:t>
      </w:r>
      <w:proofErr w:type="spellStart"/>
      <w:r>
        <w:rPr>
          <w:rFonts w:ascii="Times New Roman" w:hAnsi="Times New Roman"/>
          <w:sz w:val="24"/>
        </w:rPr>
        <w:t>двугнездная</w:t>
      </w:r>
      <w:proofErr w:type="spellEnd"/>
      <w:r>
        <w:rPr>
          <w:rFonts w:ascii="Times New Roman" w:hAnsi="Times New Roman"/>
          <w:sz w:val="24"/>
        </w:rPr>
        <w:t xml:space="preserve"> раковина с подводкой горячей и холодной воды (для мытья рук и обработки инструментария). Количество раковин – 2 штуки.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 Внутренняя отделка помещения выполняется из материалов, позволяющих проводить влажную уборку с применением</w:t>
      </w:r>
      <w:r>
        <w:rPr>
          <w:rFonts w:ascii="Times New Roman" w:hAnsi="Times New Roman"/>
          <w:sz w:val="24"/>
        </w:rPr>
        <w:t xml:space="preserve"> дезинфицирующих средств. Стены, углы и места соединения стен, потолка и пола должны быть гладкими, без щелей. Цвет поверхностей стен и пола должен быть нейтральных светлых тонов, не мешающих правильному цветоразличению оттенков окраски слизистых оболочек,</w:t>
      </w:r>
      <w:r>
        <w:rPr>
          <w:rFonts w:ascii="Times New Roman" w:hAnsi="Times New Roman"/>
          <w:sz w:val="24"/>
        </w:rPr>
        <w:t xml:space="preserve"> кожных покровов, крови, зубов (естественных и искусственных), пломбировочных и зубопротезных материалов. Используемые для отделки материалы должны иметь санитарно-гигиенические заключения, выданные учреждениями Госсанэпиднадзора. 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 Кабинет должен быть о</w:t>
      </w:r>
      <w:r>
        <w:rPr>
          <w:rFonts w:ascii="Times New Roman" w:hAnsi="Times New Roman"/>
          <w:sz w:val="24"/>
        </w:rPr>
        <w:t xml:space="preserve">борудован системой приточно-вытяжной вентиляции. Системы механической приточно-вытяжной вентиляции должны быть паспортизированы. В кабинете допускается естественный воздухообмен за счет оконных фрамуг (однократный воздухообмен). Поверхность нагревательных </w:t>
      </w:r>
      <w:r>
        <w:rPr>
          <w:rFonts w:ascii="Times New Roman" w:hAnsi="Times New Roman"/>
          <w:sz w:val="24"/>
        </w:rPr>
        <w:t>приборов должна быть гладкой, допускающей легкую очистку, устойчивой к воздействию дезинфицирующих средств. Их следует размещать у наружных стен, под окнами. Должны соблюдаться нормируемые показатели микробной обсемененности воздушной среды. Обслуживание с</w:t>
      </w:r>
      <w:r>
        <w:rPr>
          <w:rFonts w:ascii="Times New Roman" w:hAnsi="Times New Roman"/>
          <w:sz w:val="24"/>
        </w:rPr>
        <w:t>истем вентиляции и кондиционирования воздуха и профилактический ремонт проводятся ответственным лицом или по договору со специализированной организацией. 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 Кабинеты оборудуют бактерицидными облучателями или другими устройствами обеззараживания воздуха, р</w:t>
      </w:r>
      <w:r>
        <w:rPr>
          <w:rFonts w:ascii="Times New Roman" w:hAnsi="Times New Roman"/>
          <w:sz w:val="24"/>
        </w:rPr>
        <w:t>азрешенными для этой цели в установленном порядке. При использовании облучателей открытого типа выключатели должны быть выведены за пределы рабочих помещений. 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7. На постоянных рабочих местах, где гигиенист стоматологический находится свыше 60% рабочего вр</w:t>
      </w:r>
      <w:r>
        <w:rPr>
          <w:rFonts w:ascii="Times New Roman" w:hAnsi="Times New Roman"/>
          <w:sz w:val="24"/>
        </w:rPr>
        <w:t>емени или более 2 ч непрерывной работы, должны обеспечиваться параметры микроклимата в соответствии с таблицей: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6001"/>
        <w:gridCol w:w="1350"/>
        <w:gridCol w:w="1470"/>
        <w:gridCol w:w="1350"/>
      </w:tblGrid>
      <w:tr w:rsidR="003F7804">
        <w:tblPrEx>
          <w:tblCellMar>
            <w:top w:w="0" w:type="dxa"/>
            <w:bottom w:w="0" w:type="dxa"/>
          </w:tblCellMar>
        </w:tblPrEx>
        <w:tc>
          <w:tcPr>
            <w:tcW w:w="1017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804" w:rsidRDefault="00BC1F62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Параметры микроклимата в помещениях постоянного пребывания сотрудников:</w:t>
            </w:r>
          </w:p>
        </w:tc>
      </w:tr>
      <w:tr w:rsidR="003F7804">
        <w:tblPrEx>
          <w:tblCellMar>
            <w:top w:w="0" w:type="dxa"/>
            <w:bottom w:w="0" w:type="dxa"/>
          </w:tblCellMar>
        </w:tblPrEx>
        <w:tc>
          <w:tcPr>
            <w:tcW w:w="6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804" w:rsidRDefault="00BC1F62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Сезон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804" w:rsidRDefault="00BC1F62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Температура, °C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804" w:rsidRDefault="00BC1F62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Относит</w:t>
            </w:r>
            <w:proofErr w:type="gramStart"/>
            <w:r>
              <w:rPr>
                <w:rFonts w:ascii="Times New Roman" w:hAnsi="Times New Roman"/>
                <w:sz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</w:rPr>
              <w:t>лажность, %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804" w:rsidRDefault="00BC1F62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Скорость движения воздуха, </w:t>
            </w:r>
            <w:r>
              <w:rPr>
                <w:rFonts w:ascii="Times New Roman" w:hAnsi="Times New Roman"/>
                <w:sz w:val="24"/>
              </w:rPr>
              <w:t>м/</w:t>
            </w:r>
            <w:proofErr w:type="gramStart"/>
            <w:r>
              <w:rPr>
                <w:rFonts w:ascii="Times New Roman" w:hAnsi="Times New Roman"/>
                <w:sz w:val="24"/>
              </w:rPr>
              <w:t>с</w:t>
            </w:r>
            <w:proofErr w:type="gramEnd"/>
          </w:p>
        </w:tc>
      </w:tr>
      <w:tr w:rsidR="003F7804">
        <w:tblPrEx>
          <w:tblCellMar>
            <w:top w:w="0" w:type="dxa"/>
            <w:bottom w:w="0" w:type="dxa"/>
          </w:tblCellMar>
        </w:tblPrEx>
        <w:tc>
          <w:tcPr>
            <w:tcW w:w="6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804" w:rsidRDefault="00BC1F62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proofErr w:type="gramStart"/>
            <w:r>
              <w:rPr>
                <w:rFonts w:ascii="Times New Roman" w:hAnsi="Times New Roman"/>
                <w:sz w:val="24"/>
              </w:rPr>
              <w:t>Холодный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и переходный (среднесуточная температура наружного воздуха 10 °C и ниже)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804" w:rsidRDefault="00BC1F62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br/>
            </w:r>
          </w:p>
          <w:p w:rsidR="003F7804" w:rsidRDefault="00BC1F62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18-23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804" w:rsidRDefault="00BC1F62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br/>
            </w:r>
          </w:p>
          <w:p w:rsidR="003F7804" w:rsidRDefault="00BC1F62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60-40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804" w:rsidRDefault="00BC1F62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br/>
            </w:r>
          </w:p>
          <w:p w:rsidR="003F7804" w:rsidRDefault="00BC1F62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0,2</w:t>
            </w:r>
          </w:p>
        </w:tc>
      </w:tr>
      <w:tr w:rsidR="003F7804">
        <w:tblPrEx>
          <w:tblCellMar>
            <w:top w:w="0" w:type="dxa"/>
            <w:bottom w:w="0" w:type="dxa"/>
          </w:tblCellMar>
        </w:tblPrEx>
        <w:tc>
          <w:tcPr>
            <w:tcW w:w="6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804" w:rsidRDefault="00BC1F62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proofErr w:type="gramStart"/>
            <w:r>
              <w:rPr>
                <w:rFonts w:ascii="Times New Roman" w:hAnsi="Times New Roman"/>
                <w:sz w:val="24"/>
              </w:rPr>
              <w:t>Теплый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(среднесуточная температура наружного воздуха 10 °C и выше)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804" w:rsidRDefault="00BC1F62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br/>
            </w:r>
          </w:p>
          <w:p w:rsidR="003F7804" w:rsidRDefault="00BC1F62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21-25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804" w:rsidRDefault="00BC1F62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br/>
            </w:r>
          </w:p>
          <w:p w:rsidR="003F7804" w:rsidRDefault="00BC1F62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60-40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804" w:rsidRDefault="00BC1F62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br/>
            </w:r>
          </w:p>
          <w:p w:rsidR="003F7804" w:rsidRDefault="00BC1F62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0,2</w:t>
            </w:r>
          </w:p>
        </w:tc>
      </w:tr>
    </w:tbl>
    <w:p w:rsidR="003F7804" w:rsidRDefault="00BC1F62">
      <w:pPr>
        <w:spacing w:line="276" w:lineRule="auto"/>
        <w:ind w:firstLine="567"/>
        <w:rPr>
          <w:rFonts w:ascii="Times New Roman" w:hAnsi="Times New Roman"/>
          <w:color w:val="355BB7"/>
          <w:sz w:val="24"/>
        </w:rPr>
      </w:pPr>
      <w:r>
        <w:rPr>
          <w:rFonts w:ascii="Times New Roman" w:hAnsi="Times New Roman"/>
          <w:sz w:val="24"/>
        </w:rPr>
        <w:br/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8. Кабинет должен иметь естественное освещение со </w:t>
      </w:r>
      <w:r>
        <w:rPr>
          <w:rFonts w:ascii="Times New Roman" w:hAnsi="Times New Roman"/>
          <w:sz w:val="24"/>
        </w:rPr>
        <w:t>световым коэффициентом 1:4, 1:5. При этом искусственное освещение может быть выполнено люминесцентными лампами или лампами накаливания с уровнем общего освещения (в люксах) – 500. 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Уровень естественного и искусственного освещения должен соответствовать сан</w:t>
      </w:r>
      <w:r>
        <w:rPr>
          <w:rFonts w:ascii="Times New Roman" w:hAnsi="Times New Roman"/>
          <w:sz w:val="24"/>
        </w:rPr>
        <w:t>итарным нормам и правилам. Естественное освещение – с коэффициентом 1:4, 1:5. Искусственное освещение может быть выполнено люминесцентными лампами или лампами накаливания с уровнем общего освещения 500 люкс. Кроме общего освещения, на рабочем месте гигиени</w:t>
      </w:r>
      <w:r>
        <w:rPr>
          <w:rFonts w:ascii="Times New Roman" w:hAnsi="Times New Roman"/>
          <w:sz w:val="24"/>
        </w:rPr>
        <w:t xml:space="preserve">ста </w:t>
      </w:r>
      <w:r>
        <w:rPr>
          <w:rFonts w:ascii="Times New Roman" w:hAnsi="Times New Roman"/>
          <w:sz w:val="24"/>
        </w:rPr>
        <w:lastRenderedPageBreak/>
        <w:t>обязательно предусматривается местное освещение: рефлектор стоматологической установки. Уровень освещенности от местных источников не должен превышать уровень общего освещения более чем в 10 раз. 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организации кабинета профилактики следует руководст</w:t>
      </w:r>
      <w:r>
        <w:rPr>
          <w:rFonts w:ascii="Times New Roman" w:hAnsi="Times New Roman"/>
          <w:sz w:val="24"/>
        </w:rPr>
        <w:t>воваться гигиеническими и эргономическими требованиями к размещению и условиям труда персонала стоматологических медицинских организациях.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работе в стоматологическом кабинете необходимо соблюдать правила техники безопасности и производственной санитари</w:t>
      </w:r>
      <w:r>
        <w:rPr>
          <w:rFonts w:ascii="Times New Roman" w:hAnsi="Times New Roman"/>
          <w:sz w:val="24"/>
        </w:rPr>
        <w:t>и: 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1.Ядовитые и сильнодействующие препараты содержать в шкафах под замком. 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2.Не прикасаться к открытым электрическим проводам.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3.Работать на оборудовании, имеющем заземление на контур. 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4.Не пользоваться спиртом, эфиром или другими воспламеняющимися жидк</w:t>
      </w:r>
      <w:r>
        <w:rPr>
          <w:rFonts w:ascii="Times New Roman" w:hAnsi="Times New Roman"/>
          <w:sz w:val="24"/>
        </w:rPr>
        <w:t>остями вблизи огня. 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 Соблюдать форму одежды и иметь сменную обувь. 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 Использовать средства индивидуальной защиты от профессиональных вредностей. 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7. Соблюдать личную гигиену и санитарно-эпидемиологические нормы труда.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Успешная работа гигиениста стомат</w:t>
      </w:r>
      <w:r>
        <w:rPr>
          <w:rFonts w:ascii="Times New Roman" w:hAnsi="Times New Roman"/>
          <w:sz w:val="24"/>
        </w:rPr>
        <w:t>ологического зависит от степени оснащения стоматологического кабинета, от качества оборудования, которые облегчают труд, способствуют его производительности и повышению эффективности профилактических мероприятий. 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single"/>
        </w:rPr>
        <w:t>Оснащение и оборудование кабинета профилак</w:t>
      </w:r>
      <w:r>
        <w:rPr>
          <w:rFonts w:ascii="Times New Roman" w:hAnsi="Times New Roman"/>
          <w:sz w:val="24"/>
          <w:u w:val="single"/>
        </w:rPr>
        <w:t>тики</w:t>
      </w:r>
      <w:r>
        <w:rPr>
          <w:rFonts w:ascii="Times New Roman" w:hAnsi="Times New Roman"/>
          <w:sz w:val="24"/>
        </w:rPr>
        <w:t xml:space="preserve"> должно обеспечивать применение соответствующих технологий при оказании услуг и выполнении работ по профилактике основных стоматологических заболеваний. При оснащении кабинета профилактики выделяют несколько функционально ориентированных зон: 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 Рабоч</w:t>
      </w:r>
      <w:r>
        <w:rPr>
          <w:rFonts w:ascii="Times New Roman" w:hAnsi="Times New Roman"/>
          <w:sz w:val="24"/>
        </w:rPr>
        <w:t xml:space="preserve">ее место гигиениста стоматологического – кресло стоматологическое, бормашина или стоматологическая установка, столик стоматологический, мебель, мобильные, </w:t>
      </w:r>
      <w:proofErr w:type="spellStart"/>
      <w:r>
        <w:rPr>
          <w:rFonts w:ascii="Times New Roman" w:hAnsi="Times New Roman"/>
          <w:sz w:val="24"/>
        </w:rPr>
        <w:t>эргономически</w:t>
      </w:r>
      <w:proofErr w:type="spellEnd"/>
      <w:r>
        <w:rPr>
          <w:rFonts w:ascii="Times New Roman" w:hAnsi="Times New Roman"/>
          <w:sz w:val="24"/>
        </w:rPr>
        <w:t xml:space="preserve"> продуманные стулья для специалистов, стол для ведения документации и картотеки. Важно п</w:t>
      </w:r>
      <w:r>
        <w:rPr>
          <w:rFonts w:ascii="Times New Roman" w:hAnsi="Times New Roman"/>
          <w:sz w:val="24"/>
        </w:rPr>
        <w:t>оложение пациента во время осмотра полости рта. Он должен сидеть свободно, без напряжения. В то же время данное положение должно быть удобным для гигиениста стоматологического. Для этой цели служит стоматологическое кресло, снабженное механизмами. Кресло м</w:t>
      </w:r>
      <w:r>
        <w:rPr>
          <w:rFonts w:ascii="Times New Roman" w:hAnsi="Times New Roman"/>
          <w:sz w:val="24"/>
        </w:rPr>
        <w:t>ожно поднять или отпустить, откинуть спинку (при этом больной принимает полулежащее положение), перемещением подголовника создать голове определенный наклон. Каждое кресло необходимо устанавливать против окна, но следует предусмотреть и искусственное освещ</w:t>
      </w:r>
      <w:r>
        <w:rPr>
          <w:rFonts w:ascii="Times New Roman" w:hAnsi="Times New Roman"/>
          <w:sz w:val="24"/>
        </w:rPr>
        <w:t>ение с помощью обычного или специального рефлектора. 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 Зона активного обучения рациональным методам гигиены рта оснащается в обязательном порядке раковиной на высоте не более 70 см от уровня пола и зеркалом. В некоторых современных стоматологических уста</w:t>
      </w:r>
      <w:r>
        <w:rPr>
          <w:rFonts w:ascii="Times New Roman" w:hAnsi="Times New Roman"/>
          <w:sz w:val="24"/>
        </w:rPr>
        <w:t>новках, разработанных специально для кабинета гигиениста, раковина и зеркало конструктивно расположены на консоли установки и позволяют эффективно обучать пациента методам гигиены. В комнатах гигиены обычно устанавливают несколько раковин. Должна быть орга</w:t>
      </w:r>
      <w:r>
        <w:rPr>
          <w:rFonts w:ascii="Times New Roman" w:hAnsi="Times New Roman"/>
          <w:sz w:val="24"/>
        </w:rPr>
        <w:t>низована подача холодной и горячей воды, а также предусмотрена отдельная раковина, где производится обработки инструментов. Возможна организация обработки инструментов в отдельных помещениях. 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 Зона активной информации – модели челюстей для обучения чист</w:t>
      </w:r>
      <w:r>
        <w:rPr>
          <w:rFonts w:ascii="Times New Roman" w:hAnsi="Times New Roman"/>
          <w:sz w:val="24"/>
        </w:rPr>
        <w:t>ке зубов, компьютер, видеомагнитофон или диапроектор со специальной информацией для проведения активных форм санитарно-просветительной работы. 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Зона пассивной информации размещается на свободных стенах при входе в кабинет и в зонах ожидания пациентов и пре</w:t>
      </w:r>
      <w:r>
        <w:rPr>
          <w:rFonts w:ascii="Times New Roman" w:hAnsi="Times New Roman"/>
          <w:sz w:val="24"/>
        </w:rPr>
        <w:t>дусматривает создание постоянно действующих выставок средств, предметов гигиены и профилактики, стендов, таблиц, плакатов для различных групп населения. </w:t>
      </w:r>
    </w:p>
    <w:p w:rsidR="003F7804" w:rsidRDefault="00BC1F62">
      <w:pPr>
        <w:spacing w:line="276" w:lineRule="auto"/>
        <w:ind w:firstLine="567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Работа гигиениста стоматологического в стоматологических медицинских организациях должна реализовывать</w:t>
      </w:r>
      <w:r>
        <w:rPr>
          <w:rFonts w:ascii="Times New Roman" w:hAnsi="Times New Roman"/>
          <w:sz w:val="24"/>
        </w:rPr>
        <w:t>ся в стоматологических кабинетах, оборудованных по стандартам оснащения, утвержденных приказами Министерства здравоохранения и социального развития Российской Федерации от 14.04.2006 г №289 и от 3 декабря 2009 г. N 946н, но согласно этим стандартам рабочие</w:t>
      </w:r>
      <w:r>
        <w:rPr>
          <w:rFonts w:ascii="Times New Roman" w:hAnsi="Times New Roman"/>
          <w:sz w:val="24"/>
        </w:rPr>
        <w:t xml:space="preserve"> места не доукомплектованы аппаратами и инструментами для работы гигиениста стоматологического.</w:t>
      </w:r>
      <w:proofErr w:type="gramEnd"/>
      <w:r>
        <w:rPr>
          <w:rFonts w:ascii="Times New Roman" w:hAnsi="Times New Roman"/>
          <w:sz w:val="24"/>
        </w:rPr>
        <w:t xml:space="preserve"> Рекомендуется доукомплектовать кабинеты </w:t>
      </w:r>
      <w:proofErr w:type="gramStart"/>
      <w:r>
        <w:rPr>
          <w:rFonts w:ascii="Times New Roman" w:hAnsi="Times New Roman"/>
          <w:sz w:val="24"/>
        </w:rPr>
        <w:t>ультразвуковым</w:t>
      </w:r>
      <w:proofErr w:type="gram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Style w:val="1"/>
          <w:rFonts w:ascii="Times New Roman" w:hAnsi="Times New Roman"/>
          <w:sz w:val="24"/>
        </w:rPr>
        <w:t>скаллером</w:t>
      </w:r>
      <w:proofErr w:type="spellEnd"/>
      <w:r>
        <w:rPr>
          <w:rStyle w:val="1"/>
          <w:rFonts w:ascii="Times New Roman" w:hAnsi="Times New Roman"/>
          <w:sz w:val="24"/>
        </w:rPr>
        <w:t>. </w:t>
      </w:r>
    </w:p>
    <w:p w:rsidR="003F7804" w:rsidRDefault="00BC1F62">
      <w:pPr>
        <w:spacing w:after="120"/>
        <w:ind w:firstLine="426"/>
        <w:rPr>
          <w:rFonts w:ascii="Times New Roman" w:hAnsi="Times New Roman"/>
          <w:b/>
          <w:sz w:val="24"/>
        </w:rPr>
      </w:pPr>
      <w:r>
        <w:rPr>
          <w:rStyle w:val="1"/>
          <w:rFonts w:ascii="Times New Roman" w:hAnsi="Times New Roman"/>
          <w:b/>
          <w:sz w:val="24"/>
        </w:rPr>
        <w:t>Эксплуатация и техническое обслуживание стоматологических установок</w:t>
      </w:r>
    </w:p>
    <w:p w:rsidR="003F7804" w:rsidRDefault="00BC1F62">
      <w:pPr>
        <w:spacing w:after="120"/>
        <w:ind w:firstLine="426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 xml:space="preserve">Удобство работы </w:t>
      </w:r>
      <w:r>
        <w:rPr>
          <w:rStyle w:val="1"/>
          <w:rFonts w:ascii="Times New Roman" w:hAnsi="Times New Roman"/>
          <w:sz w:val="24"/>
        </w:rPr>
        <w:t>врача-стоматолога обеспечивает стоматологическая установка, являющаяся основным элементом оснащения стоматологического кабинета.</w:t>
      </w:r>
    </w:p>
    <w:p w:rsidR="003F7804" w:rsidRDefault="00BC1F62">
      <w:pPr>
        <w:spacing w:after="120"/>
        <w:ind w:firstLine="426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К современным стоматологическим установкам предъявляются следующие требования:</w:t>
      </w:r>
    </w:p>
    <w:p w:rsidR="003F7804" w:rsidRDefault="00BC1F62">
      <w:pPr>
        <w:numPr>
          <w:ilvl w:val="0"/>
          <w:numId w:val="1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Питание должно осуществляться за счет сжатого во</w:t>
      </w:r>
      <w:r>
        <w:rPr>
          <w:rStyle w:val="1"/>
          <w:rFonts w:ascii="Times New Roman" w:hAnsi="Times New Roman"/>
          <w:sz w:val="24"/>
        </w:rPr>
        <w:t>здуха, очищенного от механических и химических включений, а также от капельной влаги;</w:t>
      </w:r>
    </w:p>
    <w:p w:rsidR="003F7804" w:rsidRDefault="00BC1F62">
      <w:pPr>
        <w:numPr>
          <w:ilvl w:val="0"/>
          <w:numId w:val="1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Наличие аспирационной системы (</w:t>
      </w:r>
      <w:proofErr w:type="spellStart"/>
      <w:r>
        <w:rPr>
          <w:rStyle w:val="1"/>
          <w:rFonts w:ascii="Times New Roman" w:hAnsi="Times New Roman"/>
          <w:sz w:val="24"/>
        </w:rPr>
        <w:t>слюноотсоса</w:t>
      </w:r>
      <w:proofErr w:type="spellEnd"/>
      <w:r>
        <w:rPr>
          <w:rStyle w:val="1"/>
          <w:rFonts w:ascii="Times New Roman" w:hAnsi="Times New Roman"/>
          <w:sz w:val="24"/>
        </w:rPr>
        <w:t xml:space="preserve"> и пылесоса) для удаления аэрозоля и пыли, </w:t>
      </w:r>
      <w:proofErr w:type="gramStart"/>
      <w:r>
        <w:rPr>
          <w:rStyle w:val="1"/>
          <w:rFonts w:ascii="Times New Roman" w:hAnsi="Times New Roman"/>
          <w:sz w:val="24"/>
        </w:rPr>
        <w:t>образующихся</w:t>
      </w:r>
      <w:proofErr w:type="gramEnd"/>
      <w:r>
        <w:rPr>
          <w:rStyle w:val="1"/>
          <w:rFonts w:ascii="Times New Roman" w:hAnsi="Times New Roman"/>
          <w:sz w:val="24"/>
        </w:rPr>
        <w:t xml:space="preserve"> при препарировании кариозной полости;</w:t>
      </w:r>
    </w:p>
    <w:p w:rsidR="003F7804" w:rsidRDefault="00BC1F62">
      <w:pPr>
        <w:numPr>
          <w:ilvl w:val="0"/>
          <w:numId w:val="1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Комплектация установки турбинным н</w:t>
      </w:r>
      <w:r>
        <w:rPr>
          <w:rStyle w:val="1"/>
          <w:rFonts w:ascii="Times New Roman" w:hAnsi="Times New Roman"/>
          <w:sz w:val="24"/>
        </w:rPr>
        <w:t xml:space="preserve">аконечником с водно-воздушным охлаждением и скоростью вращения бора не менее 300 000 </w:t>
      </w:r>
      <w:proofErr w:type="gramStart"/>
      <w:r>
        <w:rPr>
          <w:rStyle w:val="1"/>
          <w:rFonts w:ascii="Times New Roman" w:hAnsi="Times New Roman"/>
          <w:sz w:val="24"/>
        </w:rPr>
        <w:t>об</w:t>
      </w:r>
      <w:proofErr w:type="gramEnd"/>
      <w:r>
        <w:rPr>
          <w:rStyle w:val="1"/>
          <w:rFonts w:ascii="Times New Roman" w:hAnsi="Times New Roman"/>
          <w:sz w:val="24"/>
        </w:rPr>
        <w:t>/мин;</w:t>
      </w:r>
    </w:p>
    <w:p w:rsidR="003F7804" w:rsidRDefault="00BC1F62">
      <w:pPr>
        <w:numPr>
          <w:ilvl w:val="0"/>
          <w:numId w:val="1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Комплектация установки </w:t>
      </w:r>
      <w:proofErr w:type="spellStart"/>
      <w:r>
        <w:rPr>
          <w:rStyle w:val="1"/>
          <w:rFonts w:ascii="Times New Roman" w:hAnsi="Times New Roman"/>
          <w:sz w:val="24"/>
        </w:rPr>
        <w:t>микромотором</w:t>
      </w:r>
      <w:proofErr w:type="spellEnd"/>
      <w:r>
        <w:rPr>
          <w:rStyle w:val="1"/>
          <w:rFonts w:ascii="Times New Roman" w:hAnsi="Times New Roman"/>
          <w:sz w:val="24"/>
        </w:rPr>
        <w:t xml:space="preserve">, </w:t>
      </w:r>
      <w:proofErr w:type="spellStart"/>
      <w:r>
        <w:rPr>
          <w:rStyle w:val="1"/>
          <w:rFonts w:ascii="Times New Roman" w:hAnsi="Times New Roman"/>
          <w:sz w:val="24"/>
        </w:rPr>
        <w:t>эндодонтическим</w:t>
      </w:r>
      <w:proofErr w:type="spellEnd"/>
      <w:r>
        <w:rPr>
          <w:rStyle w:val="1"/>
          <w:rFonts w:ascii="Times New Roman" w:hAnsi="Times New Roman"/>
          <w:sz w:val="24"/>
        </w:rPr>
        <w:t xml:space="preserve"> наконечником;</w:t>
      </w:r>
    </w:p>
    <w:p w:rsidR="003F7804" w:rsidRDefault="00BC1F62">
      <w:pPr>
        <w:numPr>
          <w:ilvl w:val="0"/>
          <w:numId w:val="1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 xml:space="preserve">Наличие подвесного UNIT(блока), который должен быть мобильным и располагаться на расстоянии </w:t>
      </w:r>
      <w:r>
        <w:rPr>
          <w:rStyle w:val="1"/>
          <w:rFonts w:ascii="Times New Roman" w:hAnsi="Times New Roman"/>
          <w:sz w:val="24"/>
        </w:rPr>
        <w:t>вытянутой руки.</w:t>
      </w:r>
    </w:p>
    <w:p w:rsidR="003F7804" w:rsidRDefault="00BC1F62">
      <w:pPr>
        <w:spacing w:after="120"/>
        <w:ind w:firstLine="426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 xml:space="preserve">В зависимости от расположения модулей на </w:t>
      </w:r>
      <w:proofErr w:type="spellStart"/>
      <w:r>
        <w:rPr>
          <w:rStyle w:val="1"/>
          <w:rFonts w:ascii="Times New Roman" w:hAnsi="Times New Roman"/>
          <w:sz w:val="24"/>
        </w:rPr>
        <w:t>юните</w:t>
      </w:r>
      <w:proofErr w:type="spellEnd"/>
      <w:r>
        <w:rPr>
          <w:rStyle w:val="1"/>
          <w:rFonts w:ascii="Times New Roman" w:hAnsi="Times New Roman"/>
          <w:sz w:val="24"/>
        </w:rPr>
        <w:t xml:space="preserve"> выделяют стоматологические установки следующих типов:</w:t>
      </w:r>
    </w:p>
    <w:p w:rsidR="003F7804" w:rsidRDefault="00BC1F62">
      <w:pPr>
        <w:numPr>
          <w:ilvl w:val="0"/>
          <w:numId w:val="2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S — модули на UNIT расположены горизонтально;</w:t>
      </w:r>
    </w:p>
    <w:p w:rsidR="003F7804" w:rsidRDefault="00BC1F62">
      <w:pPr>
        <w:numPr>
          <w:ilvl w:val="0"/>
          <w:numId w:val="2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T — модули на UNIT расположены вертикально;</w:t>
      </w:r>
    </w:p>
    <w:p w:rsidR="003F7804" w:rsidRDefault="00BC1F62">
      <w:pPr>
        <w:numPr>
          <w:ilvl w:val="0"/>
          <w:numId w:val="2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 xml:space="preserve">C — мобильная установка, оснащенная </w:t>
      </w:r>
      <w:proofErr w:type="spellStart"/>
      <w:r>
        <w:rPr>
          <w:rStyle w:val="1"/>
          <w:rFonts w:ascii="Times New Roman" w:hAnsi="Times New Roman"/>
          <w:sz w:val="24"/>
        </w:rPr>
        <w:t>юнитами</w:t>
      </w:r>
      <w:proofErr w:type="spellEnd"/>
      <w:r>
        <w:rPr>
          <w:rStyle w:val="1"/>
          <w:rFonts w:ascii="Times New Roman" w:hAnsi="Times New Roman"/>
          <w:sz w:val="24"/>
        </w:rPr>
        <w:t xml:space="preserve"> опера</w:t>
      </w:r>
      <w:r>
        <w:rPr>
          <w:rStyle w:val="1"/>
          <w:rFonts w:ascii="Times New Roman" w:hAnsi="Times New Roman"/>
          <w:sz w:val="24"/>
        </w:rPr>
        <w:t>тора и ассистента;</w:t>
      </w:r>
    </w:p>
    <w:p w:rsidR="003F7804" w:rsidRDefault="00BC1F62">
      <w:pPr>
        <w:numPr>
          <w:ilvl w:val="0"/>
          <w:numId w:val="2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G — модули вмонтированы в стол.</w:t>
      </w:r>
    </w:p>
    <w:p w:rsidR="003F7804" w:rsidRDefault="00BC1F62">
      <w:pPr>
        <w:spacing w:after="120"/>
        <w:ind w:firstLine="426"/>
        <w:rPr>
          <w:rFonts w:ascii="Times New Roman" w:hAnsi="Times New Roman"/>
          <w:sz w:val="24"/>
        </w:rPr>
      </w:pPr>
      <w:proofErr w:type="spellStart"/>
      <w:r>
        <w:rPr>
          <w:rStyle w:val="1"/>
          <w:rFonts w:ascii="Times New Roman" w:hAnsi="Times New Roman"/>
          <w:sz w:val="24"/>
        </w:rPr>
        <w:t>Юнит</w:t>
      </w:r>
      <w:proofErr w:type="spellEnd"/>
      <w:r>
        <w:rPr>
          <w:rStyle w:val="1"/>
          <w:rFonts w:ascii="Times New Roman" w:hAnsi="Times New Roman"/>
          <w:sz w:val="24"/>
        </w:rPr>
        <w:t xml:space="preserve"> оператора и его ассистента должны быть мобильными и размещаться на удобном расстоянии и высоте от оператора и его помощника, и позволять легко проводить работу без растягивания и перегибания. Оптималь</w:t>
      </w:r>
      <w:r>
        <w:rPr>
          <w:rStyle w:val="1"/>
          <w:rFonts w:ascii="Times New Roman" w:hAnsi="Times New Roman"/>
          <w:sz w:val="24"/>
        </w:rPr>
        <w:t xml:space="preserve">ным расстоянием для размещения </w:t>
      </w:r>
      <w:proofErr w:type="spellStart"/>
      <w:r>
        <w:rPr>
          <w:rStyle w:val="1"/>
          <w:rFonts w:ascii="Times New Roman" w:hAnsi="Times New Roman"/>
          <w:sz w:val="24"/>
        </w:rPr>
        <w:t>юнита</w:t>
      </w:r>
      <w:proofErr w:type="spellEnd"/>
      <w:r>
        <w:rPr>
          <w:rStyle w:val="1"/>
          <w:rFonts w:ascii="Times New Roman" w:hAnsi="Times New Roman"/>
          <w:sz w:val="24"/>
        </w:rPr>
        <w:t xml:space="preserve"> оператора и подвесного столика с инструментами является расстояние на длину вытянутой руки каждого конкретного оператора. </w:t>
      </w:r>
    </w:p>
    <w:p w:rsidR="003F7804" w:rsidRDefault="00BC1F62">
      <w:pPr>
        <w:spacing w:after="120"/>
        <w:ind w:firstLine="426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Наиболее эффективна передача материала и инструментария от помощника на уровне подбородка с лево</w:t>
      </w:r>
      <w:r>
        <w:rPr>
          <w:rStyle w:val="1"/>
          <w:rFonts w:ascii="Times New Roman" w:hAnsi="Times New Roman"/>
          <w:sz w:val="24"/>
        </w:rPr>
        <w:t>й стороны больного.</w:t>
      </w:r>
    </w:p>
    <w:p w:rsidR="003F7804" w:rsidRDefault="00BC1F62">
      <w:pPr>
        <w:spacing w:after="120"/>
        <w:ind w:firstLine="426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Требования к стоматологическому креслу</w:t>
      </w:r>
    </w:p>
    <w:p w:rsidR="003F7804" w:rsidRDefault="00BC1F62">
      <w:pPr>
        <w:numPr>
          <w:ilvl w:val="0"/>
          <w:numId w:val="3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Тонкая спинка без выступов, чтобы врач мог придвинуться к больному как можно ближе;</w:t>
      </w:r>
    </w:p>
    <w:p w:rsidR="003F7804" w:rsidRDefault="00BC1F62">
      <w:pPr>
        <w:numPr>
          <w:ilvl w:val="0"/>
          <w:numId w:val="3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Не очень длинный упор для спины, т.к. он затрудняет доступ;</w:t>
      </w:r>
    </w:p>
    <w:p w:rsidR="003F7804" w:rsidRDefault="00BC1F62">
      <w:pPr>
        <w:numPr>
          <w:ilvl w:val="0"/>
          <w:numId w:val="3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Упор для головы с механизмами изменения наклона, чтоб</w:t>
      </w:r>
      <w:r>
        <w:rPr>
          <w:rStyle w:val="1"/>
          <w:rFonts w:ascii="Times New Roman" w:hAnsi="Times New Roman"/>
          <w:sz w:val="24"/>
        </w:rPr>
        <w:t>ы можно было быстро и независимо от спины приспосабливать положение головы;</w:t>
      </w:r>
    </w:p>
    <w:p w:rsidR="003F7804" w:rsidRDefault="00BC1F62">
      <w:pPr>
        <w:numPr>
          <w:ilvl w:val="0"/>
          <w:numId w:val="3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lastRenderedPageBreak/>
        <w:t>Кресло должно предоставлять максимально возможную опору для больного, обеспечивая анатомическое соответствие телу пациента;</w:t>
      </w:r>
    </w:p>
    <w:p w:rsidR="003F7804" w:rsidRDefault="00BC1F62">
      <w:pPr>
        <w:numPr>
          <w:ilvl w:val="0"/>
          <w:numId w:val="3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Приспособления для управления креслом, с педалями ножног</w:t>
      </w:r>
      <w:r>
        <w:rPr>
          <w:rStyle w:val="1"/>
          <w:rFonts w:ascii="Times New Roman" w:hAnsi="Times New Roman"/>
          <w:sz w:val="24"/>
        </w:rPr>
        <w:t xml:space="preserve">о и ручного управления для поднятия и откидывания, должны быть </w:t>
      </w:r>
      <w:proofErr w:type="gramStart"/>
      <w:r>
        <w:rPr>
          <w:rStyle w:val="1"/>
          <w:rFonts w:ascii="Times New Roman" w:hAnsi="Times New Roman"/>
          <w:sz w:val="24"/>
        </w:rPr>
        <w:t>легко доступны</w:t>
      </w:r>
      <w:proofErr w:type="gramEnd"/>
      <w:r>
        <w:rPr>
          <w:rStyle w:val="1"/>
          <w:rFonts w:ascii="Times New Roman" w:hAnsi="Times New Roman"/>
          <w:sz w:val="24"/>
        </w:rPr>
        <w:t xml:space="preserve"> врачу и его помощнику.</w:t>
      </w:r>
    </w:p>
    <w:p w:rsidR="003F7804" w:rsidRDefault="00BC1F62">
      <w:pPr>
        <w:spacing w:after="120"/>
        <w:ind w:firstLine="426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Оптимальное положение оператора заключается в следующем:</w:t>
      </w:r>
    </w:p>
    <w:p w:rsidR="003F7804" w:rsidRDefault="00BC1F62">
      <w:pPr>
        <w:numPr>
          <w:ilvl w:val="0"/>
          <w:numId w:val="4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положение сидя;</w:t>
      </w:r>
    </w:p>
    <w:p w:rsidR="003F7804" w:rsidRDefault="00BC1F62">
      <w:pPr>
        <w:numPr>
          <w:ilvl w:val="0"/>
          <w:numId w:val="4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спина прямая;</w:t>
      </w:r>
    </w:p>
    <w:p w:rsidR="003F7804" w:rsidRDefault="00BC1F62">
      <w:pPr>
        <w:numPr>
          <w:ilvl w:val="0"/>
          <w:numId w:val="4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сидеть не сгибаясь;</w:t>
      </w:r>
    </w:p>
    <w:p w:rsidR="003F7804" w:rsidRDefault="00BC1F62">
      <w:pPr>
        <w:numPr>
          <w:ilvl w:val="0"/>
          <w:numId w:val="4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стопы полностью находятся на полу;</w:t>
      </w:r>
    </w:p>
    <w:p w:rsidR="003F7804" w:rsidRDefault="00BC1F62">
      <w:pPr>
        <w:numPr>
          <w:ilvl w:val="0"/>
          <w:numId w:val="4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туловище слег</w:t>
      </w:r>
      <w:r>
        <w:rPr>
          <w:rStyle w:val="1"/>
          <w:rFonts w:ascii="Times New Roman" w:hAnsi="Times New Roman"/>
          <w:sz w:val="24"/>
        </w:rPr>
        <w:t>ка наклонено вперед;</w:t>
      </w:r>
    </w:p>
    <w:p w:rsidR="003F7804" w:rsidRDefault="00BC1F62">
      <w:pPr>
        <w:numPr>
          <w:ilvl w:val="0"/>
          <w:numId w:val="4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верхняя часть рук находится близко к телу.</w:t>
      </w:r>
    </w:p>
    <w:p w:rsidR="003F7804" w:rsidRDefault="00BC1F62">
      <w:pPr>
        <w:spacing w:after="120"/>
        <w:ind w:firstLine="426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Требования к стулу оператора:</w:t>
      </w:r>
    </w:p>
    <w:p w:rsidR="003F7804" w:rsidRDefault="00BC1F62">
      <w:pPr>
        <w:numPr>
          <w:ilvl w:val="0"/>
          <w:numId w:val="5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При работе во рту не нужно опираться на спинку;</w:t>
      </w:r>
    </w:p>
    <w:p w:rsidR="003F7804" w:rsidRDefault="00BC1F62">
      <w:pPr>
        <w:numPr>
          <w:ilvl w:val="0"/>
          <w:numId w:val="5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Стул – без подлокотников.</w:t>
      </w:r>
    </w:p>
    <w:p w:rsidR="003F7804" w:rsidRDefault="00BC1F62">
      <w:pPr>
        <w:spacing w:after="120"/>
        <w:ind w:firstLine="426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Плечи держать ровно, голова слегка согнута вперёд, глаза на расстоянии 35-40 см.</w:t>
      </w:r>
    </w:p>
    <w:p w:rsidR="003F7804" w:rsidRDefault="00BC1F62">
      <w:pPr>
        <w:spacing w:after="120"/>
        <w:ind w:firstLine="426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 xml:space="preserve">Свет – </w:t>
      </w:r>
      <w:r>
        <w:rPr>
          <w:rStyle w:val="1"/>
          <w:rFonts w:ascii="Times New Roman" w:hAnsi="Times New Roman"/>
          <w:sz w:val="24"/>
        </w:rPr>
        <w:t>над полостью рта больного.</w:t>
      </w:r>
    </w:p>
    <w:p w:rsidR="003F7804" w:rsidRDefault="00BC1F62">
      <w:pPr>
        <w:spacing w:after="120"/>
        <w:ind w:firstLine="426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Для обеспечения долгосрочной и безотказной работы стоматологических установок необходимо соблюдать правила эксплуатации и обеспечить систематическое техническое обслуживание.</w:t>
      </w:r>
    </w:p>
    <w:p w:rsidR="003F7804" w:rsidRDefault="00BC1F62">
      <w:pPr>
        <w:spacing w:after="120"/>
        <w:ind w:firstLine="426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План технического обслуживания:</w:t>
      </w:r>
    </w:p>
    <w:p w:rsidR="003F7804" w:rsidRDefault="00BC1F62">
      <w:pPr>
        <w:spacing w:after="120"/>
        <w:ind w:firstLine="426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Перед началом работы н</w:t>
      </w:r>
      <w:r>
        <w:rPr>
          <w:rStyle w:val="1"/>
          <w:rFonts w:ascii="Times New Roman" w:hAnsi="Times New Roman"/>
          <w:sz w:val="24"/>
        </w:rPr>
        <w:t>еобходимо:</w:t>
      </w:r>
    </w:p>
    <w:p w:rsidR="003F7804" w:rsidRDefault="00BC1F62">
      <w:pPr>
        <w:numPr>
          <w:ilvl w:val="0"/>
          <w:numId w:val="6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проверить наличие воды и работоспособность канализации; </w:t>
      </w:r>
    </w:p>
    <w:p w:rsidR="003F7804" w:rsidRDefault="00BC1F62">
      <w:pPr>
        <w:numPr>
          <w:ilvl w:val="0"/>
          <w:numId w:val="6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проверить работоспособность компрессора и наличие жидкостей в резервуарах;</w:t>
      </w:r>
    </w:p>
    <w:p w:rsidR="003F7804" w:rsidRDefault="00BC1F62">
      <w:pPr>
        <w:numPr>
          <w:ilvl w:val="0"/>
          <w:numId w:val="6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проверить работоспособность инструментов, наконечников и кресла;</w:t>
      </w:r>
    </w:p>
    <w:p w:rsidR="003F7804" w:rsidRDefault="00BC1F62">
      <w:pPr>
        <w:numPr>
          <w:ilvl w:val="0"/>
          <w:numId w:val="6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провести обработку инструментов, панелей управле</w:t>
      </w:r>
      <w:r>
        <w:rPr>
          <w:rStyle w:val="1"/>
          <w:rFonts w:ascii="Times New Roman" w:hAnsi="Times New Roman"/>
          <w:sz w:val="24"/>
        </w:rPr>
        <w:t>ния, ручек и выключателей, плевательницы и поверхности кресла.</w:t>
      </w:r>
    </w:p>
    <w:p w:rsidR="003F7804" w:rsidRDefault="00BC1F62">
      <w:pPr>
        <w:spacing w:after="120"/>
        <w:ind w:firstLine="426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После приема каждого пациента необходимо:</w:t>
      </w:r>
    </w:p>
    <w:p w:rsidR="003F7804" w:rsidRDefault="00BC1F62">
      <w:pPr>
        <w:spacing w:after="120"/>
        <w:ind w:firstLine="426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1. Провести обработку инструментов, панелей управления, ручек и выключателей, плевательницы и поверхности кресла;</w:t>
      </w:r>
    </w:p>
    <w:p w:rsidR="003F7804" w:rsidRDefault="00BC1F62">
      <w:pPr>
        <w:spacing w:after="120"/>
        <w:ind w:firstLine="426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 xml:space="preserve">2 .заменить наконечники </w:t>
      </w:r>
      <w:proofErr w:type="spellStart"/>
      <w:r>
        <w:rPr>
          <w:rStyle w:val="1"/>
          <w:rFonts w:ascii="Times New Roman" w:hAnsi="Times New Roman"/>
          <w:sz w:val="24"/>
        </w:rPr>
        <w:t>слюноотсоса</w:t>
      </w:r>
      <w:proofErr w:type="spellEnd"/>
      <w:r>
        <w:rPr>
          <w:rStyle w:val="1"/>
          <w:rFonts w:ascii="Times New Roman" w:hAnsi="Times New Roman"/>
          <w:sz w:val="24"/>
        </w:rPr>
        <w:t xml:space="preserve"> и</w:t>
      </w:r>
      <w:r>
        <w:rPr>
          <w:rStyle w:val="1"/>
          <w:rFonts w:ascii="Times New Roman" w:hAnsi="Times New Roman"/>
          <w:sz w:val="24"/>
        </w:rPr>
        <w:t xml:space="preserve"> пылесоса;</w:t>
      </w:r>
    </w:p>
    <w:p w:rsidR="003F7804" w:rsidRDefault="00BC1F62">
      <w:pPr>
        <w:spacing w:after="120"/>
        <w:ind w:firstLine="426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3. очистить чашу плевательницы.</w:t>
      </w:r>
    </w:p>
    <w:p w:rsidR="003F7804" w:rsidRDefault="00BC1F62">
      <w:pPr>
        <w:spacing w:after="120"/>
        <w:ind w:firstLine="426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В конце рабочего дня необходимо:</w:t>
      </w:r>
    </w:p>
    <w:p w:rsidR="003F7804" w:rsidRDefault="00BC1F62">
      <w:pPr>
        <w:numPr>
          <w:ilvl w:val="0"/>
          <w:numId w:val="7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очистить чашу плевательницы и залить систему канализации дезинфицирующим и очищающим раствором;</w:t>
      </w:r>
    </w:p>
    <w:p w:rsidR="003F7804" w:rsidRDefault="00BC1F62">
      <w:pPr>
        <w:numPr>
          <w:ilvl w:val="0"/>
          <w:numId w:val="7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отключить электропитание от установки, кресла и компрессора;</w:t>
      </w:r>
    </w:p>
    <w:p w:rsidR="003F7804" w:rsidRDefault="00BC1F62">
      <w:pPr>
        <w:numPr>
          <w:ilvl w:val="0"/>
          <w:numId w:val="7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перекрыть кран водоснаб</w:t>
      </w:r>
      <w:r>
        <w:rPr>
          <w:rStyle w:val="1"/>
          <w:rFonts w:ascii="Times New Roman" w:hAnsi="Times New Roman"/>
          <w:sz w:val="24"/>
        </w:rPr>
        <w:t xml:space="preserve">жения, </w:t>
      </w:r>
      <w:proofErr w:type="gramStart"/>
      <w:r>
        <w:rPr>
          <w:rStyle w:val="1"/>
          <w:rFonts w:ascii="Times New Roman" w:hAnsi="Times New Roman"/>
          <w:sz w:val="24"/>
        </w:rPr>
        <w:t>отключив</w:t>
      </w:r>
      <w:proofErr w:type="gramEnd"/>
      <w:r>
        <w:rPr>
          <w:rStyle w:val="1"/>
          <w:rFonts w:ascii="Times New Roman" w:hAnsi="Times New Roman"/>
          <w:sz w:val="24"/>
        </w:rPr>
        <w:t xml:space="preserve"> таким образом установку от водоснабжения;</w:t>
      </w:r>
    </w:p>
    <w:p w:rsidR="003F7804" w:rsidRDefault="00BC1F62">
      <w:pPr>
        <w:numPr>
          <w:ilvl w:val="0"/>
          <w:numId w:val="7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стравить воздух из компрессора и воздушной системы установки;</w:t>
      </w:r>
    </w:p>
    <w:p w:rsidR="003F7804" w:rsidRDefault="00BC1F62">
      <w:pPr>
        <w:numPr>
          <w:ilvl w:val="0"/>
          <w:numId w:val="7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 xml:space="preserve">выпустить оставшуюся воду из </w:t>
      </w:r>
      <w:proofErr w:type="spellStart"/>
      <w:r>
        <w:rPr>
          <w:rStyle w:val="1"/>
          <w:rFonts w:ascii="Times New Roman" w:hAnsi="Times New Roman"/>
          <w:sz w:val="24"/>
        </w:rPr>
        <w:t>гидросистемы</w:t>
      </w:r>
      <w:proofErr w:type="spellEnd"/>
      <w:r>
        <w:rPr>
          <w:rStyle w:val="1"/>
          <w:rFonts w:ascii="Times New Roman" w:hAnsi="Times New Roman"/>
          <w:sz w:val="24"/>
        </w:rPr>
        <w:t xml:space="preserve"> установки;</w:t>
      </w:r>
    </w:p>
    <w:p w:rsidR="003F7804" w:rsidRDefault="00BC1F62">
      <w:pPr>
        <w:numPr>
          <w:ilvl w:val="0"/>
          <w:numId w:val="7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lastRenderedPageBreak/>
        <w:t>Провести обработку инструментов, панелей управления, ручек и выключателей, плевател</w:t>
      </w:r>
      <w:r>
        <w:rPr>
          <w:rStyle w:val="1"/>
          <w:rFonts w:ascii="Times New Roman" w:hAnsi="Times New Roman"/>
          <w:sz w:val="24"/>
        </w:rPr>
        <w:t>ьницы и поверхности кресла;</w:t>
      </w:r>
    </w:p>
    <w:p w:rsidR="003F7804" w:rsidRDefault="00BC1F62">
      <w:pPr>
        <w:numPr>
          <w:ilvl w:val="0"/>
          <w:numId w:val="7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слить конденсат из ресивера компрессора;</w:t>
      </w:r>
    </w:p>
    <w:p w:rsidR="003F7804" w:rsidRDefault="00BC1F62">
      <w:pPr>
        <w:numPr>
          <w:ilvl w:val="0"/>
          <w:numId w:val="7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проверить уровень масла в картере компрессора и системе автоматической смазки наконечников (если таковая имеется);</w:t>
      </w:r>
    </w:p>
    <w:p w:rsidR="003F7804" w:rsidRDefault="00BC1F62">
      <w:pPr>
        <w:numPr>
          <w:ilvl w:val="0"/>
          <w:numId w:val="7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 xml:space="preserve">проверить уровень масла в системе гидравлики (если кресло имеет </w:t>
      </w:r>
      <w:r>
        <w:rPr>
          <w:rStyle w:val="1"/>
          <w:rFonts w:ascii="Times New Roman" w:hAnsi="Times New Roman"/>
          <w:sz w:val="24"/>
        </w:rPr>
        <w:t>гидравлический привод);</w:t>
      </w:r>
    </w:p>
    <w:p w:rsidR="003F7804" w:rsidRDefault="00BC1F62">
      <w:pPr>
        <w:numPr>
          <w:ilvl w:val="0"/>
          <w:numId w:val="7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смазать все шарнирные и роликовые соединения.</w:t>
      </w:r>
    </w:p>
    <w:p w:rsidR="003F7804" w:rsidRDefault="00BC1F62">
      <w:pPr>
        <w:spacing w:after="120"/>
        <w:ind w:firstLine="426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Один раз в месяц необходимо:</w:t>
      </w:r>
    </w:p>
    <w:p w:rsidR="003F7804" w:rsidRDefault="00BC1F62">
      <w:pPr>
        <w:spacing w:after="120"/>
        <w:ind w:firstLine="426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 xml:space="preserve">проводить полное техобслуживание установки с привлечением </w:t>
      </w:r>
      <w:proofErr w:type="spellStart"/>
      <w:r>
        <w:rPr>
          <w:rStyle w:val="1"/>
          <w:rFonts w:ascii="Times New Roman" w:hAnsi="Times New Roman"/>
          <w:sz w:val="24"/>
        </w:rPr>
        <w:t>специалистов-медтехников</w:t>
      </w:r>
      <w:proofErr w:type="spellEnd"/>
      <w:r>
        <w:rPr>
          <w:rStyle w:val="1"/>
          <w:rFonts w:ascii="Times New Roman" w:hAnsi="Times New Roman"/>
          <w:sz w:val="24"/>
        </w:rPr>
        <w:t>.</w:t>
      </w:r>
    </w:p>
    <w:p w:rsidR="003F7804" w:rsidRDefault="00BC1F62">
      <w:pPr>
        <w:spacing w:after="120"/>
        <w:ind w:firstLine="426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Изменение плана технического обслуживания и эксплуатации возможно с учето</w:t>
      </w:r>
      <w:r>
        <w:rPr>
          <w:rStyle w:val="1"/>
          <w:rFonts w:ascii="Times New Roman" w:hAnsi="Times New Roman"/>
          <w:sz w:val="24"/>
        </w:rPr>
        <w:t>м:</w:t>
      </w:r>
    </w:p>
    <w:p w:rsidR="003F7804" w:rsidRDefault="00BC1F62">
      <w:pPr>
        <w:numPr>
          <w:ilvl w:val="0"/>
          <w:numId w:val="8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интенсивности работы оборудования;</w:t>
      </w:r>
    </w:p>
    <w:p w:rsidR="003F7804" w:rsidRDefault="00BC1F62">
      <w:pPr>
        <w:numPr>
          <w:ilvl w:val="0"/>
          <w:numId w:val="8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рекомендаций производителя оборудования;</w:t>
      </w:r>
    </w:p>
    <w:p w:rsidR="003F7804" w:rsidRDefault="00BC1F62">
      <w:pPr>
        <w:numPr>
          <w:ilvl w:val="0"/>
          <w:numId w:val="8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рекомендаций обслуживающих специалистов — медицинских техников и санитарно-эпидемиологической службы.</w:t>
      </w:r>
    </w:p>
    <w:p w:rsidR="003F7804" w:rsidRDefault="00BC1F62">
      <w:pPr>
        <w:spacing w:after="120"/>
        <w:ind w:firstLine="426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В случае выявления неисправностей: работу на оборудовании необходимо полнос</w:t>
      </w:r>
      <w:r>
        <w:rPr>
          <w:rStyle w:val="1"/>
          <w:rFonts w:ascii="Times New Roman" w:hAnsi="Times New Roman"/>
          <w:sz w:val="24"/>
        </w:rPr>
        <w:t xml:space="preserve">тью прекратить. После чего устранить возникшие неисправности собственными силами либо привлечь к устранению неисправностей специалистов. После устранения неисправностей необходимо выполнить полную проверку оборудования, после чего можно вновь приступить к </w:t>
      </w:r>
      <w:r>
        <w:rPr>
          <w:rStyle w:val="1"/>
          <w:rFonts w:ascii="Times New Roman" w:hAnsi="Times New Roman"/>
          <w:sz w:val="24"/>
        </w:rPr>
        <w:t>работе.</w:t>
      </w:r>
    </w:p>
    <w:p w:rsidR="003F7804" w:rsidRDefault="00BC1F62">
      <w:pPr>
        <w:spacing w:after="120"/>
        <w:ind w:firstLine="426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Правила техники безопасности при работе со стоматологическим оборудованием.</w:t>
      </w:r>
    </w:p>
    <w:p w:rsidR="003F7804" w:rsidRDefault="00BC1F62">
      <w:pPr>
        <w:spacing w:after="120"/>
        <w:ind w:firstLine="426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Техника безопасности в стоматологии направлена на предотвращение и предупреждение травматизма пациента и медперсонала во время проведения лечебных манипуляций.</w:t>
      </w:r>
    </w:p>
    <w:p w:rsidR="003F7804" w:rsidRDefault="00BC1F62">
      <w:pPr>
        <w:spacing w:after="120"/>
        <w:ind w:firstLine="426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Правила техн</w:t>
      </w:r>
      <w:r>
        <w:rPr>
          <w:rStyle w:val="1"/>
          <w:rFonts w:ascii="Times New Roman" w:hAnsi="Times New Roman"/>
          <w:sz w:val="24"/>
        </w:rPr>
        <w:t>ики безопасности</w:t>
      </w:r>
    </w:p>
    <w:p w:rsidR="003F7804" w:rsidRDefault="00BC1F62">
      <w:pPr>
        <w:numPr>
          <w:ilvl w:val="0"/>
          <w:numId w:val="9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Ношение медицинским персоналом специальной медицинской одежды.</w:t>
      </w:r>
    </w:p>
    <w:p w:rsidR="003F7804" w:rsidRDefault="00BC1F62">
      <w:pPr>
        <w:numPr>
          <w:ilvl w:val="0"/>
          <w:numId w:val="10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Стоматологический халат — белый халат с длинными застегивающимися рукавами и воротником стоечкой. Предохраняет одежду от загрязнения и пациента от попадания микроорганизмов с о</w:t>
      </w:r>
      <w:r>
        <w:rPr>
          <w:rStyle w:val="1"/>
          <w:rFonts w:ascii="Times New Roman" w:hAnsi="Times New Roman"/>
          <w:sz w:val="24"/>
        </w:rPr>
        <w:t>дежды.</w:t>
      </w:r>
    </w:p>
    <w:p w:rsidR="003F7804" w:rsidRDefault="00BC1F62">
      <w:pPr>
        <w:numPr>
          <w:ilvl w:val="0"/>
          <w:numId w:val="10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Медицинская шапочка — белый головной убор, закрывающий волосы. Предотвращает попадание волос врача в рану либо инфицирование раны микроорганизмами с волос. Предохраняет волосы от повреждения движущимися частями установки и засорения турбинным аэрозо</w:t>
      </w:r>
      <w:r>
        <w:rPr>
          <w:rStyle w:val="1"/>
          <w:rFonts w:ascii="Times New Roman" w:hAnsi="Times New Roman"/>
          <w:sz w:val="24"/>
        </w:rPr>
        <w:t>лем.</w:t>
      </w:r>
    </w:p>
    <w:p w:rsidR="003F7804" w:rsidRDefault="00BC1F62">
      <w:pPr>
        <w:numPr>
          <w:ilvl w:val="0"/>
          <w:numId w:val="10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Сменная обувь — тапочки с поверхностью, легко поддающейся обработке, ношение которых осуществляется только внутри лечебного учреждения.</w:t>
      </w:r>
    </w:p>
    <w:p w:rsidR="003F7804" w:rsidRDefault="00BC1F62">
      <w:pPr>
        <w:numPr>
          <w:ilvl w:val="0"/>
          <w:numId w:val="10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Медицинская маска — ватно-марлевая маска, закрывающая органы дыхания. Предохраняет врача от вдыхания турбинного аэр</w:t>
      </w:r>
      <w:r>
        <w:rPr>
          <w:rStyle w:val="1"/>
          <w:rFonts w:ascii="Times New Roman" w:hAnsi="Times New Roman"/>
          <w:sz w:val="24"/>
        </w:rPr>
        <w:t>озоля и выдыхаемых пациентом микроорганизмов.</w:t>
      </w:r>
    </w:p>
    <w:p w:rsidR="003F7804" w:rsidRDefault="00BC1F62">
      <w:pPr>
        <w:numPr>
          <w:ilvl w:val="0"/>
          <w:numId w:val="10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 xml:space="preserve">Стоматологические очки — прозрачные очки, закрывающие глаза, в том числе с боковых сторон. Предохраняют конъюнктиву глаз от аэрозоля, пыли и капель крови. Вместо очков может применяться стоматологический экран </w:t>
      </w:r>
      <w:r>
        <w:rPr>
          <w:rStyle w:val="1"/>
          <w:rFonts w:ascii="Times New Roman" w:hAnsi="Times New Roman"/>
          <w:sz w:val="24"/>
        </w:rPr>
        <w:t>— прозрачный пластиковый лист, закрывающий все лицо.</w:t>
      </w:r>
    </w:p>
    <w:p w:rsidR="003F7804" w:rsidRDefault="00BC1F62">
      <w:pPr>
        <w:numPr>
          <w:ilvl w:val="0"/>
          <w:numId w:val="10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lastRenderedPageBreak/>
        <w:t xml:space="preserve">Стоматологические перчатки — латексные или </w:t>
      </w:r>
      <w:proofErr w:type="spellStart"/>
      <w:r>
        <w:rPr>
          <w:rStyle w:val="1"/>
          <w:rFonts w:ascii="Times New Roman" w:hAnsi="Times New Roman"/>
          <w:sz w:val="24"/>
        </w:rPr>
        <w:t>нитриловые</w:t>
      </w:r>
      <w:proofErr w:type="spellEnd"/>
      <w:r>
        <w:rPr>
          <w:rStyle w:val="1"/>
          <w:rFonts w:ascii="Times New Roman" w:hAnsi="Times New Roman"/>
          <w:sz w:val="24"/>
        </w:rPr>
        <w:t xml:space="preserve"> перчатки. Отличаются от общемедицинских перчаток наличием на подушечках пальцев специального рельефа, предотвращающего скольжение инструмента.</w:t>
      </w:r>
    </w:p>
    <w:p w:rsidR="003F7804" w:rsidRDefault="00BC1F62">
      <w:pPr>
        <w:numPr>
          <w:ilvl w:val="0"/>
          <w:numId w:val="11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Соблюдение правил работы с сильнодействующими и ядовитыми веществами.</w:t>
      </w:r>
    </w:p>
    <w:p w:rsidR="003F7804" w:rsidRDefault="00BC1F62">
      <w:pPr>
        <w:numPr>
          <w:ilvl w:val="0"/>
          <w:numId w:val="11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Поддержание санитарно-гигиенического порядка на своем рабочем месте.</w:t>
      </w:r>
    </w:p>
    <w:p w:rsidR="003F7804" w:rsidRDefault="00BC1F62">
      <w:pPr>
        <w:numPr>
          <w:ilvl w:val="0"/>
          <w:numId w:val="11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Соблюдение противоэпидемического режима</w:t>
      </w:r>
    </w:p>
    <w:p w:rsidR="003F7804" w:rsidRDefault="00BC1F62">
      <w:pPr>
        <w:numPr>
          <w:ilvl w:val="0"/>
          <w:numId w:val="11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 xml:space="preserve">Подключение к контуру заземления всех электроприборов (для </w:t>
      </w:r>
      <w:proofErr w:type="spellStart"/>
      <w:r>
        <w:rPr>
          <w:rStyle w:val="1"/>
          <w:rFonts w:ascii="Times New Roman" w:hAnsi="Times New Roman"/>
          <w:sz w:val="24"/>
        </w:rPr>
        <w:t>избежания</w:t>
      </w:r>
      <w:proofErr w:type="spellEnd"/>
      <w:r>
        <w:rPr>
          <w:rStyle w:val="1"/>
          <w:rFonts w:ascii="Times New Roman" w:hAnsi="Times New Roman"/>
          <w:sz w:val="24"/>
        </w:rPr>
        <w:t xml:space="preserve"> поражени</w:t>
      </w:r>
      <w:r>
        <w:rPr>
          <w:rStyle w:val="1"/>
          <w:rFonts w:ascii="Times New Roman" w:hAnsi="Times New Roman"/>
          <w:sz w:val="24"/>
        </w:rPr>
        <w:t>я пациента или персонала электрическим током).</w:t>
      </w:r>
    </w:p>
    <w:p w:rsidR="003F7804" w:rsidRDefault="00BC1F62">
      <w:pPr>
        <w:numPr>
          <w:ilvl w:val="0"/>
          <w:numId w:val="11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Использование в работе оборудования и инструментов, имеющих сертификат качества и одобренных к применению в России.</w:t>
      </w:r>
    </w:p>
    <w:p w:rsidR="003F7804" w:rsidRDefault="00BC1F62">
      <w:pPr>
        <w:numPr>
          <w:ilvl w:val="0"/>
          <w:numId w:val="11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 xml:space="preserve">Неиспользование в работе непригодного либо не предназначенного для применения в стоматологии </w:t>
      </w:r>
      <w:r>
        <w:rPr>
          <w:rStyle w:val="1"/>
          <w:rFonts w:ascii="Times New Roman" w:hAnsi="Times New Roman"/>
          <w:sz w:val="24"/>
        </w:rPr>
        <w:t>оборудования и инструментов.</w:t>
      </w:r>
    </w:p>
    <w:p w:rsidR="003F7804" w:rsidRDefault="00BC1F62">
      <w:pPr>
        <w:numPr>
          <w:ilvl w:val="0"/>
          <w:numId w:val="11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 xml:space="preserve">Неиспользование медикаментов, </w:t>
      </w:r>
      <w:proofErr w:type="spellStart"/>
      <w:r>
        <w:rPr>
          <w:rStyle w:val="1"/>
          <w:rFonts w:ascii="Times New Roman" w:hAnsi="Times New Roman"/>
          <w:sz w:val="24"/>
        </w:rPr>
        <w:t>дезсредств</w:t>
      </w:r>
      <w:proofErr w:type="spellEnd"/>
      <w:r>
        <w:rPr>
          <w:rStyle w:val="1"/>
          <w:rFonts w:ascii="Times New Roman" w:hAnsi="Times New Roman"/>
          <w:sz w:val="24"/>
        </w:rPr>
        <w:t xml:space="preserve"> и других реактивов с истекшим сроком хранения.</w:t>
      </w:r>
    </w:p>
    <w:p w:rsidR="003F7804" w:rsidRDefault="00BC1F62">
      <w:pPr>
        <w:spacing w:after="120"/>
        <w:ind w:firstLine="426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Врач, строго соблюдающий технику безопасности, снижает риск нанесения ущерба здоровью, не только своему, но и здоровью коллег и пациентов.</w:t>
      </w:r>
    </w:p>
    <w:p w:rsidR="003F7804" w:rsidRDefault="00BC1F62">
      <w:pPr>
        <w:spacing w:after="120"/>
        <w:ind w:firstLine="426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Стоматология – специальность опасная в самом прямом смысле этого слова. Во время работы на врача-стоматолога воздействуют различные опасные и вредные факторы:</w:t>
      </w:r>
    </w:p>
    <w:p w:rsidR="003F7804" w:rsidRDefault="00BC1F62">
      <w:pPr>
        <w:numPr>
          <w:ilvl w:val="0"/>
          <w:numId w:val="12"/>
        </w:numPr>
        <w:spacing w:after="120"/>
        <w:ind w:left="0" w:firstLine="0"/>
        <w:rPr>
          <w:rFonts w:ascii="Times New Roman" w:hAnsi="Times New Roman"/>
          <w:sz w:val="24"/>
        </w:rPr>
      </w:pPr>
      <w:proofErr w:type="gramStart"/>
      <w:r>
        <w:rPr>
          <w:rStyle w:val="1"/>
          <w:rFonts w:ascii="Times New Roman" w:hAnsi="Times New Roman"/>
          <w:sz w:val="24"/>
        </w:rPr>
        <w:t>Физические - в частности, воздействие электрическим током</w:t>
      </w:r>
      <w:proofErr w:type="gramEnd"/>
    </w:p>
    <w:p w:rsidR="003F7804" w:rsidRDefault="00BC1F62">
      <w:pPr>
        <w:numPr>
          <w:ilvl w:val="0"/>
          <w:numId w:val="12"/>
        </w:numPr>
        <w:spacing w:after="120"/>
        <w:ind w:left="0" w:firstLine="0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Химические – в частности, ожоги сильнод</w:t>
      </w:r>
      <w:r>
        <w:rPr>
          <w:rStyle w:val="1"/>
          <w:rFonts w:ascii="Times New Roman" w:hAnsi="Times New Roman"/>
          <w:sz w:val="24"/>
        </w:rPr>
        <w:t>ействующими препаратами</w:t>
      </w:r>
    </w:p>
    <w:p w:rsidR="003F7804" w:rsidRDefault="00BC1F62">
      <w:pPr>
        <w:numPr>
          <w:ilvl w:val="0"/>
          <w:numId w:val="12"/>
        </w:numPr>
        <w:spacing w:after="120"/>
        <w:ind w:left="0" w:firstLine="0"/>
        <w:rPr>
          <w:rFonts w:ascii="Times New Roman" w:hAnsi="Times New Roman"/>
          <w:sz w:val="24"/>
        </w:rPr>
      </w:pPr>
      <w:proofErr w:type="gramStart"/>
      <w:r>
        <w:rPr>
          <w:rStyle w:val="1"/>
          <w:rFonts w:ascii="Times New Roman" w:hAnsi="Times New Roman"/>
          <w:sz w:val="24"/>
        </w:rPr>
        <w:t>Биологические – в частности, возможность инфицирования.</w:t>
      </w:r>
      <w:proofErr w:type="gramEnd"/>
    </w:p>
    <w:p w:rsidR="003F7804" w:rsidRDefault="00BC1F62">
      <w:pPr>
        <w:spacing w:after="120"/>
        <w:ind w:firstLine="426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Поэтому следует с большой ответственностью отнестись к соблюдению правил техники безопасности.</w:t>
      </w:r>
    </w:p>
    <w:p w:rsidR="003F7804" w:rsidRDefault="003F7804">
      <w:pPr>
        <w:spacing w:line="276" w:lineRule="auto"/>
        <w:ind w:firstLine="567"/>
        <w:rPr>
          <w:rFonts w:ascii="Times New Roman" w:hAnsi="Times New Roman"/>
          <w:sz w:val="24"/>
        </w:rPr>
      </w:pPr>
    </w:p>
    <w:p w:rsidR="003F7804" w:rsidRDefault="003F7804">
      <w:pPr>
        <w:spacing w:line="276" w:lineRule="auto"/>
        <w:ind w:firstLine="567"/>
        <w:rPr>
          <w:rFonts w:ascii="Times New Roman" w:hAnsi="Times New Roman"/>
          <w:sz w:val="24"/>
        </w:rPr>
      </w:pPr>
    </w:p>
    <w:sectPr w:rsidR="003F7804" w:rsidSect="003F7804">
      <w:pgSz w:w="11906" w:h="16838"/>
      <w:pgMar w:top="1134" w:right="737" w:bottom="1134" w:left="130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A1C9C"/>
    <w:multiLevelType w:val="multilevel"/>
    <w:tmpl w:val="9AF410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>
    <w:nsid w:val="0BDA5749"/>
    <w:multiLevelType w:val="multilevel"/>
    <w:tmpl w:val="8446D5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2">
    <w:nsid w:val="16C11DB7"/>
    <w:multiLevelType w:val="multilevel"/>
    <w:tmpl w:val="3D7AD4E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1B541147"/>
    <w:multiLevelType w:val="multilevel"/>
    <w:tmpl w:val="FAF299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4">
    <w:nsid w:val="2C5162E9"/>
    <w:multiLevelType w:val="multilevel"/>
    <w:tmpl w:val="BFD289E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311F3D5A"/>
    <w:multiLevelType w:val="multilevel"/>
    <w:tmpl w:val="C05ADE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6">
    <w:nsid w:val="34097436"/>
    <w:multiLevelType w:val="multilevel"/>
    <w:tmpl w:val="0284DB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7">
    <w:nsid w:val="476F274B"/>
    <w:multiLevelType w:val="multilevel"/>
    <w:tmpl w:val="504A9C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8">
    <w:nsid w:val="53536EDE"/>
    <w:multiLevelType w:val="multilevel"/>
    <w:tmpl w:val="1C2E6CA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5A0F290A"/>
    <w:multiLevelType w:val="multilevel"/>
    <w:tmpl w:val="24FE6F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nsid w:val="6ABE5256"/>
    <w:multiLevelType w:val="multilevel"/>
    <w:tmpl w:val="EDE2B9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1">
    <w:nsid w:val="77110E34"/>
    <w:multiLevelType w:val="multilevel"/>
    <w:tmpl w:val="09BCADA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7"/>
  </w:num>
  <w:num w:numId="2">
    <w:abstractNumId w:val="9"/>
  </w:num>
  <w:num w:numId="3">
    <w:abstractNumId w:val="0"/>
  </w:num>
  <w:num w:numId="4">
    <w:abstractNumId w:val="4"/>
  </w:num>
  <w:num w:numId="5">
    <w:abstractNumId w:val="8"/>
  </w:num>
  <w:num w:numId="6">
    <w:abstractNumId w:val="5"/>
  </w:num>
  <w:num w:numId="7">
    <w:abstractNumId w:val="3"/>
  </w:num>
  <w:num w:numId="8">
    <w:abstractNumId w:val="1"/>
  </w:num>
  <w:num w:numId="9">
    <w:abstractNumId w:val="10"/>
  </w:num>
  <w:num w:numId="10">
    <w:abstractNumId w:val="11"/>
  </w:num>
  <w:num w:numId="11">
    <w:abstractNumId w:val="6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3F7804"/>
    <w:rsid w:val="003F7804"/>
    <w:rsid w:val="00BC1F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3F7804"/>
    <w:pPr>
      <w:jc w:val="both"/>
    </w:pPr>
    <w:rPr>
      <w:sz w:val="28"/>
    </w:rPr>
  </w:style>
  <w:style w:type="paragraph" w:styleId="10">
    <w:name w:val="heading 1"/>
    <w:next w:val="a"/>
    <w:link w:val="11"/>
    <w:uiPriority w:val="9"/>
    <w:qFormat/>
    <w:rsid w:val="003F7804"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3F7804"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rsid w:val="003F7804"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rsid w:val="003F7804"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rsid w:val="003F7804"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3F7804"/>
    <w:rPr>
      <w:rFonts w:ascii="XO Thames" w:hAnsi="XO Thames"/>
      <w:sz w:val="28"/>
    </w:rPr>
  </w:style>
  <w:style w:type="paragraph" w:styleId="21">
    <w:name w:val="toc 2"/>
    <w:next w:val="a"/>
    <w:link w:val="22"/>
    <w:uiPriority w:val="39"/>
    <w:rsid w:val="003F7804"/>
    <w:pPr>
      <w:ind w:left="200"/>
    </w:pPr>
    <w:rPr>
      <w:sz w:val="28"/>
    </w:rPr>
  </w:style>
  <w:style w:type="character" w:customStyle="1" w:styleId="22">
    <w:name w:val="Оглавление 2 Знак"/>
    <w:link w:val="21"/>
    <w:rsid w:val="003F7804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3F7804"/>
    <w:pPr>
      <w:ind w:left="600"/>
    </w:pPr>
    <w:rPr>
      <w:sz w:val="28"/>
    </w:rPr>
  </w:style>
  <w:style w:type="character" w:customStyle="1" w:styleId="42">
    <w:name w:val="Оглавление 4 Знак"/>
    <w:link w:val="41"/>
    <w:rsid w:val="003F7804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3F7804"/>
    <w:pPr>
      <w:ind w:left="1000"/>
    </w:pPr>
    <w:rPr>
      <w:sz w:val="28"/>
    </w:rPr>
  </w:style>
  <w:style w:type="character" w:customStyle="1" w:styleId="60">
    <w:name w:val="Оглавление 6 Знак"/>
    <w:link w:val="6"/>
    <w:rsid w:val="003F7804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3F7804"/>
    <w:pPr>
      <w:ind w:left="1200"/>
    </w:pPr>
    <w:rPr>
      <w:sz w:val="28"/>
    </w:rPr>
  </w:style>
  <w:style w:type="character" w:customStyle="1" w:styleId="70">
    <w:name w:val="Оглавление 7 Знак"/>
    <w:link w:val="7"/>
    <w:rsid w:val="003F7804"/>
    <w:rPr>
      <w:rFonts w:ascii="XO Thames" w:hAnsi="XO Thames"/>
      <w:sz w:val="28"/>
    </w:rPr>
  </w:style>
  <w:style w:type="character" w:customStyle="1" w:styleId="30">
    <w:name w:val="Заголовок 3 Знак"/>
    <w:link w:val="3"/>
    <w:rsid w:val="003F7804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3F7804"/>
    <w:pPr>
      <w:ind w:left="400"/>
    </w:pPr>
    <w:rPr>
      <w:sz w:val="28"/>
    </w:rPr>
  </w:style>
  <w:style w:type="character" w:customStyle="1" w:styleId="32">
    <w:name w:val="Оглавление 3 Знак"/>
    <w:link w:val="31"/>
    <w:rsid w:val="003F7804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3F7804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3F7804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3F7804"/>
    <w:rPr>
      <w:color w:val="0000FF"/>
      <w:u w:val="single"/>
    </w:rPr>
  </w:style>
  <w:style w:type="character" w:styleId="a3">
    <w:name w:val="Hyperlink"/>
    <w:link w:val="12"/>
    <w:rsid w:val="003F7804"/>
    <w:rPr>
      <w:color w:val="0000FF"/>
      <w:u w:val="single"/>
    </w:rPr>
  </w:style>
  <w:style w:type="paragraph" w:customStyle="1" w:styleId="Footnote">
    <w:name w:val="Footnote"/>
    <w:link w:val="Footnote0"/>
    <w:rsid w:val="003F7804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sid w:val="003F7804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3F7804"/>
    <w:rPr>
      <w:b/>
      <w:sz w:val="28"/>
    </w:rPr>
  </w:style>
  <w:style w:type="character" w:customStyle="1" w:styleId="14">
    <w:name w:val="Оглавление 1 Знак"/>
    <w:link w:val="13"/>
    <w:rsid w:val="003F780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3F7804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sid w:val="003F7804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3F7804"/>
    <w:pPr>
      <w:ind w:left="1600"/>
    </w:pPr>
    <w:rPr>
      <w:sz w:val="28"/>
    </w:rPr>
  </w:style>
  <w:style w:type="character" w:customStyle="1" w:styleId="90">
    <w:name w:val="Оглавление 9 Знак"/>
    <w:link w:val="9"/>
    <w:rsid w:val="003F7804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3F7804"/>
    <w:pPr>
      <w:ind w:left="1400"/>
    </w:pPr>
    <w:rPr>
      <w:sz w:val="28"/>
    </w:rPr>
  </w:style>
  <w:style w:type="character" w:customStyle="1" w:styleId="80">
    <w:name w:val="Оглавление 8 Знак"/>
    <w:link w:val="8"/>
    <w:rsid w:val="003F7804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3F7804"/>
    <w:pPr>
      <w:ind w:left="800"/>
    </w:pPr>
    <w:rPr>
      <w:sz w:val="28"/>
    </w:rPr>
  </w:style>
  <w:style w:type="character" w:customStyle="1" w:styleId="52">
    <w:name w:val="Оглавление 5 Знак"/>
    <w:link w:val="51"/>
    <w:rsid w:val="003F7804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rsid w:val="003F7804"/>
    <w:pPr>
      <w:jc w:val="both"/>
    </w:pPr>
    <w:rPr>
      <w:i/>
    </w:rPr>
  </w:style>
  <w:style w:type="character" w:customStyle="1" w:styleId="a5">
    <w:name w:val="Подзаголовок Знак"/>
    <w:link w:val="a4"/>
    <w:rsid w:val="003F780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rsid w:val="003F7804"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Название Знак"/>
    <w:link w:val="a6"/>
    <w:rsid w:val="003F7804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3F780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3F7804"/>
    <w:rPr>
      <w:rFonts w:ascii="XO Thames" w:hAnsi="XO Thames"/>
      <w:b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BC1F6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C1F62"/>
    <w:rPr>
      <w:rFonts w:ascii="Tahoma" w:hAnsi="Tahoma" w:cs="Tahoma"/>
      <w:sz w:val="16"/>
      <w:szCs w:val="1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4769</Words>
  <Characters>27184</Characters>
  <Application>Microsoft Office Word</Application>
  <DocSecurity>0</DocSecurity>
  <Lines>226</Lines>
  <Paragraphs>63</Paragraphs>
  <ScaleCrop>false</ScaleCrop>
  <Company>HP</Company>
  <LinksUpToDate>false</LinksUpToDate>
  <CharactersWithSpaces>31890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Marie</cp:lastModifiedBy>
  <cp:revision>2</cp:revision>
  <dcterms:created xsi:type="dcterms:W3CDTF">2024-05-29T12:03:00Z</dcterms:created>
  <dcterms:modified xsi:type="dcterms:W3CDTF">2024-05-29T12:04:00Z</dcterms:modified>
</cp:coreProperties>
</file>