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rPr>
          <w:rFonts w:ascii="Times New Roman" w:hAnsi="Times New Roman"/>
        </w:rPr>
      </w:pPr>
    </w:p>
    <w:p w14:paraId="02000000">
      <w:pPr>
        <w:ind w:hanging="360" w:left="360"/>
        <w:rPr>
          <w:rFonts w:ascii="Times New Roman" w:hAnsi="Times New Roman"/>
        </w:rPr>
      </w:pPr>
    </w:p>
    <w:p w14:paraId="03000000">
      <w:pPr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Темы практических занятий на </w:t>
      </w:r>
      <w:r>
        <w:rPr>
          <w:rFonts w:ascii="Times New Roman" w:hAnsi="Times New Roman"/>
          <w:b w:val="1"/>
        </w:rPr>
        <w:t>2</w:t>
      </w:r>
      <w:r>
        <w:rPr>
          <w:rFonts w:ascii="Times New Roman" w:hAnsi="Times New Roman"/>
          <w:b w:val="1"/>
        </w:rPr>
        <w:t xml:space="preserve"> семестр 2025</w:t>
      </w:r>
      <w:r>
        <w:rPr>
          <w:rFonts w:ascii="Times New Roman" w:hAnsi="Times New Roman"/>
          <w:b w:val="1"/>
        </w:rPr>
        <w:t xml:space="preserve"> -2026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  <w:b w:val="1"/>
        </w:rPr>
        <w:t xml:space="preserve">учебного года для студентов </w:t>
      </w:r>
    </w:p>
    <w:p w14:paraId="04000000">
      <w:pPr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1 курса СПО стоматологического факультета</w:t>
      </w:r>
    </w:p>
    <w:p w14:paraId="05000000">
      <w:pPr>
        <w:pStyle w:val="Style_1"/>
        <w:ind w:hanging="360" w:left="360"/>
        <w:rPr>
          <w:b w:val="1"/>
        </w:rPr>
      </w:pPr>
      <w:r>
        <w:rPr>
          <w:b w:val="1"/>
        </w:rPr>
        <w:t xml:space="preserve"> </w:t>
      </w:r>
      <w:r>
        <w:rPr>
          <w:b w:val="1"/>
        </w:rPr>
        <w:t xml:space="preserve"> </w:t>
      </w:r>
    </w:p>
    <w:p w14:paraId="06000000">
      <w:pPr>
        <w:pStyle w:val="Style_1"/>
        <w:ind w:hanging="360" w:left="360"/>
        <w:rPr>
          <w:b w:val="1"/>
        </w:rPr>
      </w:pPr>
      <w:r>
        <w:rPr>
          <w:b w:val="1"/>
        </w:rPr>
        <w:t>Учебная практика</w:t>
      </w:r>
    </w:p>
    <w:p w14:paraId="07000000">
      <w:pPr>
        <w:pStyle w:val="Style_2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УП 01.01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«</w:t>
      </w:r>
      <w:r>
        <w:rPr>
          <w:rFonts w:ascii="Times New Roman" w:hAnsi="Times New Roman"/>
          <w:b w:val="1"/>
          <w:sz w:val="24"/>
        </w:rPr>
        <w:t>Диагностика и профилактика стоматологических заболеваний»</w:t>
      </w:r>
    </w:p>
    <w:p w14:paraId="08000000">
      <w:pPr>
        <w:pStyle w:val="Style_1"/>
        <w:ind w:hanging="360" w:left="360"/>
        <w:rPr>
          <w:b w:val="1"/>
        </w:rPr>
      </w:pPr>
    </w:p>
    <w:p w14:paraId="09000000">
      <w:pPr>
        <w:pStyle w:val="Style_1"/>
        <w:ind w:hanging="360" w:left="360"/>
        <w:rPr>
          <w:b w:val="1"/>
        </w:rPr>
      </w:pPr>
      <w:r>
        <w:rPr>
          <w:b w:val="1"/>
        </w:rPr>
        <w:t xml:space="preserve"> </w:t>
      </w:r>
    </w:p>
    <w:p w14:paraId="0A000000">
      <w:pPr>
        <w:pStyle w:val="Style_2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Деонтология в стоматологии. Правила заполнения </w:t>
      </w:r>
      <w:r>
        <w:rPr>
          <w:rFonts w:ascii="Times New Roman" w:hAnsi="Times New Roman"/>
          <w:spacing w:val="-1"/>
          <w:sz w:val="24"/>
        </w:rPr>
        <w:t xml:space="preserve">медицинской </w:t>
      </w:r>
      <w:r>
        <w:rPr>
          <w:rFonts w:ascii="Times New Roman" w:hAnsi="Times New Roman"/>
          <w:spacing w:val="-67"/>
          <w:sz w:val="24"/>
        </w:rPr>
        <w:t>д</w:t>
      </w:r>
      <w:r>
        <w:rPr>
          <w:rFonts w:ascii="Times New Roman" w:hAnsi="Times New Roman"/>
          <w:sz w:val="24"/>
        </w:rPr>
        <w:t>окументации.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Дезинфекция,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стерилизация.</w:t>
      </w:r>
      <w:r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>Требования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стерилизации.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Профилактика  </w:t>
      </w:r>
      <w:r>
        <w:rPr>
          <w:rFonts w:ascii="Times New Roman" w:hAnsi="Times New Roman"/>
          <w:spacing w:val="-67"/>
          <w:sz w:val="24"/>
        </w:rPr>
        <w:t xml:space="preserve"> </w:t>
      </w:r>
      <w:r>
        <w:rPr>
          <w:rFonts w:ascii="Times New Roman" w:hAnsi="Times New Roman"/>
          <w:sz w:val="24"/>
        </w:rPr>
        <w:t>ятрогенных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и инфекционных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з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болеваний (СПИД,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гепатит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др.)</w:t>
      </w:r>
    </w:p>
    <w:p w14:paraId="0B000000">
      <w:pPr>
        <w:pStyle w:val="Style_2"/>
        <w:rPr>
          <w:rFonts w:ascii="Times New Roman" w:hAnsi="Times New Roman"/>
          <w:sz w:val="24"/>
        </w:rPr>
      </w:pPr>
    </w:p>
    <w:p w14:paraId="0C000000">
      <w:pPr>
        <w:pStyle w:val="Style_2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sz w:val="24"/>
        </w:rPr>
        <w:t>Проведение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стоматологических</w:t>
      </w:r>
      <w:r>
        <w:rPr>
          <w:spacing w:val="-9"/>
          <w:sz w:val="24"/>
        </w:rPr>
        <w:t xml:space="preserve"> </w:t>
      </w:r>
      <w:r>
        <w:rPr>
          <w:sz w:val="24"/>
        </w:rPr>
        <w:t>осмотров.</w:t>
      </w:r>
      <w:r>
        <w:t xml:space="preserve"> </w:t>
      </w:r>
      <w:r>
        <w:rPr>
          <w:sz w:val="24"/>
        </w:rPr>
        <w:t>Осуществление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сбора</w:t>
      </w:r>
      <w:r>
        <w:rPr>
          <w:spacing w:val="-3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12"/>
          <w:sz w:val="24"/>
        </w:rPr>
        <w:t xml:space="preserve"> </w:t>
      </w:r>
      <w:r>
        <w:rPr>
          <w:sz w:val="24"/>
        </w:rPr>
        <w:t>о</w:t>
      </w:r>
      <w:r>
        <w:rPr>
          <w:spacing w:val="2"/>
          <w:sz w:val="24"/>
        </w:rPr>
        <w:t xml:space="preserve"> </w:t>
      </w:r>
      <w:r>
        <w:rPr>
          <w:sz w:val="24"/>
        </w:rPr>
        <w:t>состоянии</w:t>
      </w:r>
      <w:r>
        <w:rPr>
          <w:spacing w:val="-2"/>
          <w:sz w:val="24"/>
        </w:rPr>
        <w:t xml:space="preserve"> </w:t>
      </w:r>
      <w:r>
        <w:rPr>
          <w:sz w:val="24"/>
        </w:rPr>
        <w:t>здор</w:t>
      </w:r>
      <w:r>
        <w:rPr>
          <w:sz w:val="24"/>
        </w:rPr>
        <w:t>о</w:t>
      </w:r>
      <w:r>
        <w:rPr>
          <w:sz w:val="24"/>
        </w:rPr>
        <w:t>вья</w:t>
      </w:r>
      <w:r>
        <w:rPr>
          <w:spacing w:val="-2"/>
          <w:sz w:val="24"/>
        </w:rPr>
        <w:t xml:space="preserve"> </w:t>
      </w:r>
      <w:r>
        <w:rPr>
          <w:sz w:val="24"/>
        </w:rPr>
        <w:t>пациента.</w:t>
      </w:r>
      <w:r>
        <w:t xml:space="preserve"> </w:t>
      </w:r>
      <w:r>
        <w:rPr>
          <w:sz w:val="24"/>
        </w:rPr>
        <w:t>Определение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6"/>
          <w:sz w:val="24"/>
        </w:rPr>
        <w:t xml:space="preserve"> </w:t>
      </w:r>
      <w:r>
        <w:rPr>
          <w:sz w:val="24"/>
        </w:rPr>
        <w:t>твердых</w:t>
      </w:r>
      <w:r>
        <w:rPr>
          <w:spacing w:val="-6"/>
          <w:sz w:val="24"/>
        </w:rPr>
        <w:t xml:space="preserve"> </w:t>
      </w:r>
      <w:r>
        <w:rPr>
          <w:sz w:val="24"/>
        </w:rPr>
        <w:t>тканей</w:t>
      </w:r>
      <w:r>
        <w:rPr>
          <w:spacing w:val="-1"/>
          <w:sz w:val="24"/>
        </w:rPr>
        <w:t xml:space="preserve"> </w:t>
      </w:r>
      <w:r>
        <w:rPr>
          <w:sz w:val="24"/>
        </w:rPr>
        <w:t>зубов с</w:t>
      </w:r>
      <w:r>
        <w:rPr>
          <w:spacing w:val="-7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57"/>
          <w:sz w:val="24"/>
        </w:rPr>
        <w:t xml:space="preserve"> </w:t>
      </w:r>
      <w:r>
        <w:rPr>
          <w:sz w:val="24"/>
        </w:rPr>
        <w:t>индексов</w:t>
      </w:r>
      <w:r>
        <w:rPr>
          <w:spacing w:val="1"/>
          <w:sz w:val="24"/>
        </w:rPr>
        <w:t xml:space="preserve"> </w:t>
      </w:r>
      <w:r>
        <w:rPr>
          <w:sz w:val="24"/>
        </w:rPr>
        <w:t>КПУ,</w:t>
      </w:r>
      <w:r>
        <w:rPr>
          <w:spacing w:val="5"/>
          <w:sz w:val="24"/>
        </w:rPr>
        <w:t xml:space="preserve"> </w:t>
      </w:r>
      <w:r>
        <w:rPr>
          <w:sz w:val="24"/>
        </w:rPr>
        <w:t>кпу</w:t>
      </w:r>
      <w:r>
        <w:rPr>
          <w:sz w:val="24"/>
        </w:rPr>
        <w:t>,</w:t>
      </w:r>
      <w:r>
        <w:rPr>
          <w:spacing w:val="2"/>
          <w:sz w:val="24"/>
        </w:rPr>
        <w:t xml:space="preserve"> </w:t>
      </w:r>
      <w:r>
        <w:rPr>
          <w:sz w:val="24"/>
        </w:rPr>
        <w:t>кп</w:t>
      </w:r>
      <w:r>
        <w:rPr>
          <w:spacing w:val="2"/>
          <w:sz w:val="24"/>
        </w:rPr>
        <w:t xml:space="preserve"> </w:t>
      </w:r>
      <w:r>
        <w:rPr>
          <w:sz w:val="24"/>
        </w:rPr>
        <w:t>зубов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57"/>
          <w:sz w:val="24"/>
        </w:rPr>
        <w:t xml:space="preserve"> </w:t>
      </w:r>
      <w:r>
        <w:rPr>
          <w:sz w:val="24"/>
        </w:rPr>
        <w:t>поверхностей. Основные методы обследования</w:t>
      </w:r>
    </w:p>
    <w:p w14:paraId="0D000000">
      <w:pPr>
        <w:pStyle w:val="Style_2"/>
        <w:rPr>
          <w:rFonts w:ascii="Times New Roman" w:hAnsi="Times New Roman"/>
          <w:sz w:val="24"/>
        </w:rPr>
      </w:pPr>
    </w:p>
    <w:p w14:paraId="0E000000">
      <w:pPr>
        <w:pStyle w:val="Style_2"/>
        <w:numPr>
          <w:ilvl w:val="0"/>
          <w:numId w:val="1"/>
        </w:numPr>
        <w:spacing w:line="259" w:lineRule="exact"/>
        <w:ind/>
        <w:jc w:val="both"/>
        <w:rPr>
          <w:sz w:val="24"/>
        </w:rPr>
      </w:pPr>
      <w:r>
        <w:rPr>
          <w:sz w:val="24"/>
        </w:rPr>
        <w:t xml:space="preserve">Индексы гигиены. </w:t>
      </w:r>
      <w:r>
        <w:rPr>
          <w:sz w:val="24"/>
        </w:rPr>
        <w:t>Пародонтологические</w:t>
      </w:r>
      <w:r>
        <w:rPr>
          <w:sz w:val="24"/>
        </w:rPr>
        <w:t xml:space="preserve"> индексы. Рентген </w:t>
      </w:r>
      <w:r>
        <w:rPr>
          <w:sz w:val="24"/>
        </w:rPr>
        <w:t>диагностика</w:t>
      </w:r>
      <w:r>
        <w:rPr>
          <w:sz w:val="24"/>
        </w:rPr>
        <w:t>.</w:t>
      </w:r>
      <w:r>
        <w:rPr>
          <w:sz w:val="24"/>
        </w:rPr>
        <w:t>О</w:t>
      </w:r>
      <w:r>
        <w:rPr>
          <w:sz w:val="24"/>
        </w:rPr>
        <w:t>бучение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гигиене</w:t>
      </w:r>
      <w:r>
        <w:rPr>
          <w:spacing w:val="-5"/>
          <w:sz w:val="24"/>
        </w:rPr>
        <w:t xml:space="preserve"> </w:t>
      </w:r>
      <w:r>
        <w:rPr>
          <w:sz w:val="24"/>
        </w:rPr>
        <w:t>полости</w:t>
      </w:r>
      <w:r>
        <w:rPr>
          <w:spacing w:val="-3"/>
          <w:sz w:val="24"/>
        </w:rPr>
        <w:t xml:space="preserve"> </w:t>
      </w:r>
      <w:r>
        <w:rPr>
          <w:sz w:val="24"/>
        </w:rPr>
        <w:t>рта.</w:t>
      </w:r>
      <w:r>
        <w:rPr>
          <w:sz w:val="24"/>
        </w:rPr>
        <w:t xml:space="preserve"> Контролируемая чистка. Методы чистки зубов. Подбор предметов и средств г</w:t>
      </w:r>
      <w:r>
        <w:rPr>
          <w:sz w:val="24"/>
        </w:rPr>
        <w:t>и</w:t>
      </w:r>
      <w:r>
        <w:rPr>
          <w:sz w:val="24"/>
        </w:rPr>
        <w:t>гиены полости рта.</w:t>
      </w:r>
    </w:p>
    <w:p w14:paraId="0F000000">
      <w:pPr>
        <w:pStyle w:val="Style_3"/>
        <w:spacing w:line="259" w:lineRule="exact"/>
        <w:ind/>
        <w:jc w:val="both"/>
        <w:rPr>
          <w:sz w:val="24"/>
        </w:rPr>
      </w:pPr>
    </w:p>
    <w:p w14:paraId="10000000">
      <w:pPr>
        <w:pStyle w:val="Style_3"/>
        <w:numPr>
          <w:ilvl w:val="0"/>
          <w:numId w:val="1"/>
        </w:numPr>
        <w:spacing w:line="259" w:lineRule="exact"/>
        <w:ind/>
        <w:jc w:val="both"/>
        <w:rPr>
          <w:sz w:val="24"/>
        </w:rPr>
      </w:pPr>
      <w:r>
        <w:rPr>
          <w:sz w:val="24"/>
        </w:rPr>
        <w:t>Урок гигиены</w:t>
      </w:r>
    </w:p>
    <w:p w14:paraId="11000000">
      <w:pPr>
        <w:pStyle w:val="Style_3"/>
        <w:spacing w:line="259" w:lineRule="exact"/>
        <w:ind/>
        <w:jc w:val="both"/>
        <w:rPr>
          <w:sz w:val="24"/>
        </w:rPr>
      </w:pPr>
    </w:p>
    <w:p w14:paraId="12000000">
      <w:pPr>
        <w:pStyle w:val="Style_3"/>
        <w:numPr>
          <w:ilvl w:val="0"/>
          <w:numId w:val="1"/>
        </w:numPr>
        <w:spacing w:line="259" w:lineRule="exact"/>
        <w:ind/>
        <w:jc w:val="both"/>
        <w:rPr>
          <w:sz w:val="24"/>
        </w:rPr>
      </w:pPr>
      <w:r>
        <w:rPr>
          <w:sz w:val="24"/>
        </w:rPr>
        <w:t>Фторидпрофилактика</w:t>
      </w:r>
      <w:r>
        <w:rPr>
          <w:sz w:val="24"/>
        </w:rPr>
        <w:t xml:space="preserve"> (</w:t>
      </w:r>
      <w:r>
        <w:rPr>
          <w:sz w:val="24"/>
        </w:rPr>
        <w:t>Освоение</w:t>
      </w:r>
      <w:r>
        <w:rPr>
          <w:spacing w:val="-8"/>
          <w:sz w:val="24"/>
        </w:rPr>
        <w:t xml:space="preserve"> </w:t>
      </w:r>
      <w:r>
        <w:rPr>
          <w:sz w:val="24"/>
        </w:rPr>
        <w:t>метода</w:t>
      </w:r>
      <w:r>
        <w:rPr>
          <w:spacing w:val="-4"/>
          <w:sz w:val="24"/>
        </w:rPr>
        <w:t xml:space="preserve"> </w:t>
      </w:r>
      <w:r>
        <w:rPr>
          <w:sz w:val="24"/>
        </w:rPr>
        <w:t>покрытия</w:t>
      </w:r>
      <w:r>
        <w:rPr>
          <w:spacing w:val="-2"/>
          <w:sz w:val="24"/>
        </w:rPr>
        <w:t xml:space="preserve"> </w:t>
      </w:r>
      <w:r>
        <w:rPr>
          <w:sz w:val="24"/>
        </w:rPr>
        <w:t>зубов</w:t>
      </w:r>
      <w:r>
        <w:rPr>
          <w:spacing w:val="-2"/>
          <w:sz w:val="24"/>
        </w:rPr>
        <w:t xml:space="preserve"> </w:t>
      </w:r>
      <w:r>
        <w:rPr>
          <w:sz w:val="24"/>
        </w:rPr>
        <w:t>фторлаком</w:t>
      </w:r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гелем</w:t>
      </w:r>
      <w:r>
        <w:rPr>
          <w:sz w:val="24"/>
        </w:rPr>
        <w:t>.</w:t>
      </w:r>
      <w:r>
        <w:t xml:space="preserve"> </w:t>
      </w:r>
      <w:r>
        <w:rPr>
          <w:sz w:val="24"/>
        </w:rPr>
        <w:t>м</w:t>
      </w:r>
      <w:r>
        <w:rPr>
          <w:sz w:val="24"/>
        </w:rPr>
        <w:t>етода</w:t>
      </w:r>
      <w:r>
        <w:rPr>
          <w:spacing w:val="-4"/>
          <w:sz w:val="24"/>
        </w:rPr>
        <w:t xml:space="preserve"> </w:t>
      </w:r>
      <w:r>
        <w:rPr>
          <w:sz w:val="24"/>
        </w:rPr>
        <w:t>глубокого</w:t>
      </w:r>
      <w:r>
        <w:rPr>
          <w:spacing w:val="-2"/>
          <w:sz w:val="24"/>
        </w:rPr>
        <w:t xml:space="preserve"> </w:t>
      </w:r>
      <w:r>
        <w:rPr>
          <w:sz w:val="24"/>
        </w:rPr>
        <w:t>фторирования.</w:t>
      </w:r>
      <w:r>
        <w:rPr>
          <w:sz w:val="24"/>
        </w:rPr>
        <w:t>)</w:t>
      </w:r>
    </w:p>
    <w:p w14:paraId="13000000">
      <w:pPr>
        <w:pStyle w:val="Style_3"/>
        <w:spacing w:line="259" w:lineRule="exact"/>
        <w:ind/>
        <w:jc w:val="both"/>
        <w:rPr>
          <w:sz w:val="24"/>
        </w:rPr>
      </w:pPr>
    </w:p>
    <w:p w14:paraId="14000000">
      <w:pPr>
        <w:pStyle w:val="Style_3"/>
        <w:numPr>
          <w:ilvl w:val="0"/>
          <w:numId w:val="1"/>
        </w:numPr>
        <w:spacing w:line="259" w:lineRule="exact"/>
        <w:ind/>
        <w:jc w:val="both"/>
        <w:rPr>
          <w:sz w:val="24"/>
        </w:rPr>
      </w:pPr>
      <w:r>
        <w:rPr>
          <w:sz w:val="24"/>
        </w:rPr>
        <w:t>Реминерализующая</w:t>
      </w:r>
      <w:r>
        <w:rPr>
          <w:sz w:val="24"/>
        </w:rPr>
        <w:t xml:space="preserve"> терапия. </w:t>
      </w:r>
      <w:r>
        <w:rPr>
          <w:sz w:val="24"/>
        </w:rPr>
        <w:t>(Отработка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фантомах</w:t>
      </w:r>
      <w:r>
        <w:rPr>
          <w:spacing w:val="52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5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-57"/>
          <w:sz w:val="24"/>
        </w:rPr>
        <w:t xml:space="preserve">  </w:t>
      </w:r>
      <w:r>
        <w:rPr>
          <w:sz w:val="24"/>
        </w:rPr>
        <w:t>реминерализ</w:t>
      </w:r>
      <w:r>
        <w:rPr>
          <w:sz w:val="24"/>
        </w:rPr>
        <w:t>и</w:t>
      </w:r>
      <w:r>
        <w:rPr>
          <w:sz w:val="24"/>
        </w:rPr>
        <w:t>рующих</w:t>
      </w:r>
      <w:r>
        <w:rPr>
          <w:spacing w:val="-4"/>
          <w:sz w:val="24"/>
        </w:rPr>
        <w:t xml:space="preserve"> </w:t>
      </w:r>
      <w:r>
        <w:rPr>
          <w:sz w:val="24"/>
        </w:rPr>
        <w:t>растворов.</w:t>
      </w:r>
      <w:r>
        <w:t xml:space="preserve"> </w:t>
      </w:r>
      <w:r>
        <w:rPr>
          <w:sz w:val="24"/>
        </w:rPr>
        <w:t>Освоение</w:t>
      </w:r>
      <w:r>
        <w:rPr>
          <w:spacing w:val="-7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профилактических</w:t>
      </w:r>
      <w:r>
        <w:rPr>
          <w:spacing w:val="-5"/>
          <w:sz w:val="24"/>
        </w:rPr>
        <w:t xml:space="preserve"> </w:t>
      </w:r>
      <w:r>
        <w:rPr>
          <w:sz w:val="24"/>
        </w:rPr>
        <w:t>мероприятий</w:t>
      </w:r>
      <w:r>
        <w:rPr>
          <w:sz w:val="24"/>
        </w:rPr>
        <w:t xml:space="preserve"> </w:t>
      </w:r>
      <w:r>
        <w:rPr>
          <w:sz w:val="24"/>
        </w:rPr>
        <w:t>(аппликаций,</w:t>
      </w:r>
      <w:r>
        <w:rPr>
          <w:spacing w:val="-2"/>
          <w:sz w:val="24"/>
        </w:rPr>
        <w:t xml:space="preserve"> </w:t>
      </w:r>
      <w:r>
        <w:rPr>
          <w:sz w:val="24"/>
        </w:rPr>
        <w:t>п</w:t>
      </w:r>
      <w:r>
        <w:rPr>
          <w:sz w:val="24"/>
        </w:rPr>
        <w:t>о</w:t>
      </w:r>
      <w:r>
        <w:rPr>
          <w:sz w:val="24"/>
        </w:rPr>
        <w:t>лосканий),</w:t>
      </w:r>
      <w:r>
        <w:rPr>
          <w:spacing w:val="-7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9"/>
          <w:sz w:val="24"/>
        </w:rPr>
        <w:t xml:space="preserve"> </w:t>
      </w:r>
      <w:r>
        <w:rPr>
          <w:sz w:val="24"/>
        </w:rPr>
        <w:t>повышение</w:t>
      </w:r>
      <w:r>
        <w:rPr>
          <w:spacing w:val="-57"/>
          <w:sz w:val="24"/>
        </w:rPr>
        <w:t xml:space="preserve"> </w:t>
      </w:r>
      <w:r>
        <w:rPr>
          <w:sz w:val="24"/>
        </w:rPr>
        <w:t>резистентности</w:t>
      </w:r>
      <w:r>
        <w:rPr>
          <w:spacing w:val="2"/>
          <w:sz w:val="24"/>
        </w:rPr>
        <w:t xml:space="preserve"> </w:t>
      </w:r>
      <w:r>
        <w:rPr>
          <w:sz w:val="24"/>
        </w:rPr>
        <w:t>эмали</w:t>
      </w:r>
      <w:r>
        <w:rPr>
          <w:spacing w:val="-2"/>
          <w:sz w:val="24"/>
        </w:rPr>
        <w:t xml:space="preserve"> </w:t>
      </w:r>
      <w:r>
        <w:rPr>
          <w:sz w:val="24"/>
        </w:rPr>
        <w:t>зубов.</w:t>
      </w:r>
      <w:r>
        <w:t xml:space="preserve"> </w:t>
      </w:r>
      <w:r>
        <w:rPr>
          <w:sz w:val="24"/>
        </w:rPr>
        <w:t>О</w:t>
      </w:r>
      <w:r>
        <w:rPr>
          <w:sz w:val="24"/>
        </w:rPr>
        <w:t>с</w:t>
      </w:r>
      <w:r>
        <w:rPr>
          <w:sz w:val="24"/>
        </w:rPr>
        <w:t>воение</w:t>
      </w:r>
      <w:r>
        <w:rPr>
          <w:spacing w:val="-9"/>
          <w:sz w:val="24"/>
        </w:rPr>
        <w:t xml:space="preserve"> </w:t>
      </w:r>
      <w:r>
        <w:rPr>
          <w:sz w:val="24"/>
        </w:rPr>
        <w:t>индивидуал</w:t>
      </w:r>
      <w:r>
        <w:rPr>
          <w:sz w:val="24"/>
        </w:rPr>
        <w:t>ь</w:t>
      </w:r>
      <w:r>
        <w:rPr>
          <w:sz w:val="24"/>
        </w:rPr>
        <w:t>ных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z w:val="24"/>
        </w:rPr>
        <w:t xml:space="preserve"> </w:t>
      </w:r>
      <w:r>
        <w:rPr>
          <w:sz w:val="24"/>
        </w:rPr>
        <w:t>профилактических</w:t>
      </w:r>
      <w:r>
        <w:rPr>
          <w:spacing w:val="-9"/>
          <w:sz w:val="24"/>
        </w:rPr>
        <w:t xml:space="preserve"> </w:t>
      </w:r>
      <w:r>
        <w:rPr>
          <w:sz w:val="24"/>
        </w:rPr>
        <w:t>мероприятий,</w:t>
      </w:r>
      <w:r>
        <w:rPr>
          <w:spacing w:val="-3"/>
          <w:sz w:val="24"/>
        </w:rPr>
        <w:t xml:space="preserve"> </w:t>
      </w:r>
      <w:r>
        <w:rPr>
          <w:sz w:val="24"/>
        </w:rPr>
        <w:t>способствующих</w:t>
      </w:r>
      <w:r>
        <w:rPr>
          <w:spacing w:val="-9"/>
          <w:sz w:val="24"/>
        </w:rPr>
        <w:t xml:space="preserve"> </w:t>
      </w:r>
      <w:r>
        <w:rPr>
          <w:sz w:val="24"/>
        </w:rPr>
        <w:t>снижению</w:t>
      </w:r>
      <w:r>
        <w:rPr>
          <w:spacing w:val="-57"/>
          <w:sz w:val="24"/>
        </w:rPr>
        <w:t xml:space="preserve">        </w:t>
      </w:r>
      <w:r>
        <w:rPr>
          <w:sz w:val="24"/>
        </w:rPr>
        <w:t>г</w:t>
      </w:r>
      <w:r>
        <w:rPr>
          <w:sz w:val="24"/>
        </w:rPr>
        <w:t>и</w:t>
      </w:r>
      <w:r>
        <w:rPr>
          <w:sz w:val="24"/>
        </w:rPr>
        <w:t>перчувствительности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эмали.</w:t>
      </w:r>
    </w:p>
    <w:p w14:paraId="15000000">
      <w:pPr>
        <w:pStyle w:val="Style_3"/>
        <w:spacing w:line="259" w:lineRule="exact"/>
        <w:ind/>
        <w:jc w:val="both"/>
        <w:rPr>
          <w:sz w:val="24"/>
        </w:rPr>
      </w:pPr>
    </w:p>
    <w:p w14:paraId="16000000">
      <w:pPr>
        <w:pStyle w:val="Style_3"/>
        <w:numPr>
          <w:ilvl w:val="0"/>
          <w:numId w:val="1"/>
        </w:numPr>
        <w:spacing w:line="259" w:lineRule="exact"/>
        <w:ind/>
        <w:jc w:val="both"/>
        <w:rPr>
          <w:sz w:val="24"/>
        </w:rPr>
      </w:pPr>
      <w:r>
        <w:rPr>
          <w:sz w:val="24"/>
        </w:rPr>
        <w:t>Освоение</w:t>
      </w:r>
      <w:r>
        <w:rPr>
          <w:spacing w:val="-8"/>
          <w:sz w:val="24"/>
        </w:rPr>
        <w:t xml:space="preserve"> </w:t>
      </w:r>
      <w:r>
        <w:rPr>
          <w:sz w:val="24"/>
        </w:rPr>
        <w:t>метода</w:t>
      </w:r>
      <w:r>
        <w:rPr>
          <w:spacing w:val="-4"/>
          <w:sz w:val="24"/>
        </w:rPr>
        <w:t xml:space="preserve"> </w:t>
      </w:r>
      <w:r>
        <w:rPr>
          <w:sz w:val="24"/>
        </w:rPr>
        <w:t>герметизации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фиссур</w:t>
      </w:r>
      <w:r>
        <w:rPr>
          <w:spacing w:val="-3"/>
          <w:sz w:val="24"/>
        </w:rPr>
        <w:t xml:space="preserve"> </w:t>
      </w:r>
      <w:r>
        <w:rPr>
          <w:sz w:val="24"/>
        </w:rPr>
        <w:t>зубов</w:t>
      </w:r>
      <w:r>
        <w:rPr>
          <w:sz w:val="24"/>
        </w:rPr>
        <w:t>.</w:t>
      </w:r>
      <w:r>
        <w:rPr>
          <w:sz w:val="24"/>
        </w:rPr>
        <w:t>(</w:t>
      </w:r>
      <w:r>
        <w:rPr>
          <w:sz w:val="24"/>
        </w:rPr>
        <w:t xml:space="preserve"> </w:t>
      </w:r>
      <w:r>
        <w:rPr>
          <w:sz w:val="24"/>
        </w:rPr>
        <w:t>Инвазивная</w:t>
      </w:r>
      <w:r>
        <w:rPr>
          <w:sz w:val="24"/>
        </w:rPr>
        <w:t xml:space="preserve"> и </w:t>
      </w:r>
      <w:r>
        <w:rPr>
          <w:sz w:val="24"/>
        </w:rPr>
        <w:t>неинвазивная</w:t>
      </w:r>
      <w:r>
        <w:rPr>
          <w:sz w:val="24"/>
        </w:rPr>
        <w:t xml:space="preserve"> техника гермет</w:t>
      </w:r>
      <w:r>
        <w:rPr>
          <w:sz w:val="24"/>
        </w:rPr>
        <w:t>и</w:t>
      </w:r>
      <w:r>
        <w:rPr>
          <w:sz w:val="24"/>
        </w:rPr>
        <w:t>зации)</w:t>
      </w:r>
    </w:p>
    <w:p w14:paraId="17000000">
      <w:pPr>
        <w:pStyle w:val="Style_4"/>
      </w:pPr>
    </w:p>
    <w:p w14:paraId="18000000">
      <w:pPr>
        <w:pStyle w:val="Style_3"/>
        <w:numPr>
          <w:ilvl w:val="0"/>
          <w:numId w:val="1"/>
        </w:numPr>
        <w:spacing w:line="259" w:lineRule="exact"/>
        <w:ind/>
        <w:jc w:val="both"/>
        <w:rPr>
          <w:sz w:val="24"/>
        </w:rPr>
      </w:pPr>
      <w:r>
        <w:rPr>
          <w:sz w:val="24"/>
        </w:rPr>
        <w:t>Итоговое занятие. Тест и зачет</w:t>
      </w:r>
    </w:p>
    <w:p w14:paraId="19000000">
      <w:pPr>
        <w:pStyle w:val="Style_4"/>
      </w:pPr>
    </w:p>
    <w:p w14:paraId="1A000000">
      <w:pPr>
        <w:pStyle w:val="Style_3"/>
        <w:spacing w:line="259" w:lineRule="exact"/>
        <w:ind/>
        <w:jc w:val="both"/>
        <w:rPr>
          <w:sz w:val="24"/>
        </w:rPr>
      </w:pPr>
    </w:p>
    <w:p w14:paraId="1B000000">
      <w:pPr>
        <w:ind/>
        <w:jc w:val="both"/>
        <w:rPr>
          <w:rFonts w:ascii="Times New Roman" w:hAnsi="Times New Roman"/>
          <w:color w:val="000000"/>
        </w:rPr>
      </w:pPr>
    </w:p>
    <w:p w14:paraId="1C000000">
      <w:pPr>
        <w:ind/>
        <w:jc w:val="both"/>
        <w:rPr>
          <w:rFonts w:ascii="Times New Roman" w:hAnsi="Times New Roman"/>
          <w:color w:val="000000"/>
        </w:rPr>
      </w:pPr>
    </w:p>
    <w:sectPr>
      <w:pgSz w:h="16838" w:orient="portrait" w:w="11906"/>
      <w:pgMar w:bottom="1135" w:footer="720" w:gutter="0" w:header="720" w:left="1276" w:right="991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0"/>
      </w:pPr>
      <w:rPr>
        <w:b w:val="0"/>
      </w:rPr>
    </w:lvl>
    <w:lvl w:ilvl="1">
      <w:start w:val="1"/>
      <w:numFmt w:val="lowerLetter"/>
      <w:lvlText w:val="%2."/>
      <w:lvlJc w:val="left"/>
      <w:pPr>
        <w:ind w:hanging="360" w:left="720"/>
      </w:pPr>
    </w:lvl>
    <w:lvl w:ilvl="2">
      <w:start w:val="1"/>
      <w:numFmt w:val="lowerRoman"/>
      <w:lvlText w:val="%3."/>
      <w:lvlJc w:val="right"/>
      <w:pPr>
        <w:ind w:hanging="180" w:left="1440"/>
      </w:pPr>
    </w:lvl>
    <w:lvl w:ilvl="3">
      <w:start w:val="1"/>
      <w:numFmt w:val="decimal"/>
      <w:lvlText w:val="%4."/>
      <w:lvlJc w:val="left"/>
      <w:pPr>
        <w:ind w:hanging="360" w:left="2160"/>
      </w:pPr>
    </w:lvl>
    <w:lvl w:ilvl="4">
      <w:start w:val="1"/>
      <w:numFmt w:val="lowerLetter"/>
      <w:lvlText w:val="%5."/>
      <w:lvlJc w:val="left"/>
      <w:pPr>
        <w:ind w:hanging="360" w:left="2880"/>
      </w:pPr>
    </w:lvl>
    <w:lvl w:ilvl="5">
      <w:start w:val="1"/>
      <w:numFmt w:val="lowerRoman"/>
      <w:lvlText w:val="%6."/>
      <w:lvlJc w:val="right"/>
      <w:pPr>
        <w:ind w:hanging="180" w:left="3600"/>
      </w:pPr>
    </w:lvl>
    <w:lvl w:ilvl="6">
      <w:start w:val="1"/>
      <w:numFmt w:val="decimal"/>
      <w:lvlText w:val="%7."/>
      <w:lvlJc w:val="left"/>
      <w:pPr>
        <w:ind w:hanging="360" w:left="4320"/>
      </w:pPr>
    </w:lvl>
    <w:lvl w:ilvl="7">
      <w:start w:val="1"/>
      <w:numFmt w:val="lowerLetter"/>
      <w:lvlText w:val="%8."/>
      <w:lvlJc w:val="left"/>
      <w:pPr>
        <w:ind w:hanging="360" w:left="5040"/>
      </w:pPr>
    </w:lvl>
    <w:lvl w:ilvl="8">
      <w:start w:val="1"/>
      <w:numFmt w:val="lowerRoman"/>
      <w:lvlText w:val="%9."/>
      <w:lvlJc w:val="right"/>
      <w:pPr>
        <w:ind w:hanging="180" w:left="5760"/>
      </w:pPr>
    </w:lvl>
  </w:abstractNum>
  <w:abstractNum w:abstractNumId="1">
    <w:lvl w:ilvl="0">
      <w:start w:val="1"/>
      <w:numFmt w:val="decimal"/>
      <w:pStyle w:val="Style_16"/>
      <w:lvlText w:val="%1."/>
      <w:lvlJc w:val="left"/>
      <w:pPr>
        <w:ind w:hanging="247" w:left="494"/>
      </w:pPr>
    </w:lvl>
    <w:lvl w:ilvl="1">
      <w:start w:val="1"/>
      <w:numFmt w:val="decimal"/>
      <w:lvlText w:val="%1.%2."/>
      <w:lvlJc w:val="left"/>
      <w:pPr>
        <w:ind w:hanging="432" w:left="1039"/>
      </w:pPr>
    </w:lvl>
    <w:lvl w:ilvl="2">
      <w:start w:val="1"/>
      <w:numFmt w:val="decimal"/>
      <w:lvlText w:val="%1.%2.%3."/>
      <w:lvlJc w:val="left"/>
      <w:pPr>
        <w:ind w:hanging="504" w:left="1471"/>
      </w:pPr>
    </w:lvl>
    <w:lvl w:ilvl="3">
      <w:start w:val="1"/>
      <w:numFmt w:val="decimal"/>
      <w:lvlText w:val="%1.%2.%3.%4."/>
      <w:lvlJc w:val="left"/>
      <w:pPr>
        <w:ind w:hanging="648" w:left="1975"/>
      </w:pPr>
    </w:lvl>
    <w:lvl w:ilvl="4">
      <w:start w:val="1"/>
      <w:numFmt w:val="decimal"/>
      <w:lvlText w:val="%1.%2.%3.%4.%5."/>
      <w:lvlJc w:val="left"/>
      <w:pPr>
        <w:ind w:hanging="792" w:left="2479"/>
      </w:pPr>
    </w:lvl>
    <w:lvl w:ilvl="5">
      <w:start w:val="1"/>
      <w:numFmt w:val="decimal"/>
      <w:lvlText w:val="%1.%2.%3.%4.%5.%6."/>
      <w:lvlJc w:val="left"/>
      <w:pPr>
        <w:ind w:hanging="936" w:left="2983"/>
      </w:pPr>
    </w:lvl>
    <w:lvl w:ilvl="6">
      <w:start w:val="1"/>
      <w:numFmt w:val="decimal"/>
      <w:lvlText w:val="%1.%2.%3.%4.%5.%6.%7."/>
      <w:lvlJc w:val="left"/>
      <w:pPr>
        <w:ind w:hanging="1080" w:left="3487"/>
      </w:pPr>
    </w:lvl>
    <w:lvl w:ilvl="7">
      <w:start w:val="1"/>
      <w:numFmt w:val="decimal"/>
      <w:lvlText w:val="%1.%2.%3.%4.%5.%6.%7.%8."/>
      <w:lvlJc w:val="left"/>
      <w:pPr>
        <w:ind w:hanging="1224" w:left="3991"/>
      </w:pPr>
    </w:lvl>
    <w:lvl w:ilvl="8">
      <w:start w:val="1"/>
      <w:numFmt w:val="decimal"/>
      <w:lvlText w:val="%1.%2.%3.%4.%5.%6.%7.%8.%9."/>
      <w:lvlJc w:val="left"/>
      <w:pPr>
        <w:ind w:hanging="1440" w:left="4567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Comic Sans MS" w:hAnsi="Comic Sans MS"/>
      <w:sz w:val="24"/>
    </w:rPr>
  </w:style>
  <w:style w:default="1" w:styleId="Style_5_ch" w:type="character">
    <w:name w:val="Normal"/>
    <w:link w:val="Style_5"/>
    <w:rPr>
      <w:rFonts w:ascii="Comic Sans MS" w:hAnsi="Comic Sans MS"/>
      <w:sz w:val="24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Основной текст 21"/>
    <w:basedOn w:val="Style_5"/>
    <w:link w:val="Style_7_ch"/>
    <w:pPr>
      <w:ind/>
      <w:jc w:val="center"/>
    </w:pPr>
    <w:rPr>
      <w:rFonts w:ascii="Times New Roman" w:hAnsi="Times New Roman"/>
      <w:b w:val="1"/>
      <w:sz w:val="32"/>
    </w:rPr>
  </w:style>
  <w:style w:styleId="Style_7_ch" w:type="character">
    <w:name w:val="Основной текст 21"/>
    <w:basedOn w:val="Style_5_ch"/>
    <w:link w:val="Style_7"/>
    <w:rPr>
      <w:rFonts w:ascii="Times New Roman" w:hAnsi="Times New Roman"/>
      <w:b w:val="1"/>
      <w:sz w:val="32"/>
    </w:rPr>
  </w:style>
  <w:style w:styleId="Style_8" w:type="paragraph">
    <w:name w:val="Body Text Indent 3"/>
    <w:basedOn w:val="Style_5"/>
    <w:link w:val="Style_8_ch"/>
    <w:pPr>
      <w:spacing w:after="120"/>
      <w:ind w:firstLine="0" w:left="283"/>
    </w:pPr>
    <w:rPr>
      <w:sz w:val="16"/>
    </w:rPr>
  </w:style>
  <w:style w:styleId="Style_8_ch" w:type="character">
    <w:name w:val="Body Text Indent 3"/>
    <w:basedOn w:val="Style_5_ch"/>
    <w:link w:val="Style_8"/>
    <w:rPr>
      <w:sz w:val="16"/>
    </w:rPr>
  </w:style>
  <w:style w:styleId="Style_9" w:type="paragraph">
    <w:name w:val="toc 4"/>
    <w:next w:val="Style_5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Body Text 2"/>
    <w:basedOn w:val="Style_5"/>
    <w:link w:val="Style_10_ch"/>
    <w:pPr>
      <w:ind/>
      <w:jc w:val="both"/>
    </w:pPr>
    <w:rPr>
      <w:rFonts w:ascii="Times New Roman" w:hAnsi="Times New Roman"/>
    </w:rPr>
  </w:style>
  <w:style w:styleId="Style_10_ch" w:type="character">
    <w:name w:val="Body Text 2"/>
    <w:basedOn w:val="Style_5_ch"/>
    <w:link w:val="Style_10"/>
    <w:rPr>
      <w:rFonts w:ascii="Times New Roman" w:hAnsi="Times New Roman"/>
    </w:rPr>
  </w:style>
  <w:style w:styleId="Style_11" w:type="paragraph">
    <w:name w:val="toc 6"/>
    <w:next w:val="Style_5"/>
    <w:link w:val="Style_1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5"/>
    <w:link w:val="Style_12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5"/>
    <w:link w:val="Style_1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4" w:type="paragraph">
    <w:name w:val="List Paragraph"/>
    <w:basedOn w:val="Style_5"/>
    <w:link w:val="Style_4_ch"/>
    <w:pPr>
      <w:ind w:firstLine="0" w:left="720"/>
      <w:contextualSpacing w:val="1"/>
    </w:pPr>
    <w:rPr>
      <w:rFonts w:ascii="Times New Roman" w:hAnsi="Times New Roman"/>
    </w:rPr>
  </w:style>
  <w:style w:styleId="Style_4_ch" w:type="character">
    <w:name w:val="List Paragraph"/>
    <w:basedOn w:val="Style_5_ch"/>
    <w:link w:val="Style_4"/>
    <w:rPr>
      <w:rFonts w:ascii="Times New Roman" w:hAnsi="Times New Roman"/>
    </w:rPr>
  </w:style>
  <w:style w:styleId="Style_15" w:type="paragraph">
    <w:name w:val="toc 3"/>
    <w:next w:val="Style_5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Нумерованный многоуровневый список"/>
    <w:basedOn w:val="Style_5"/>
    <w:link w:val="Style_16_ch"/>
    <w:pPr>
      <w:numPr>
        <w:numId w:val="2"/>
      </w:numPr>
      <w:ind/>
      <w:contextualSpacing w:val="1"/>
      <w:jc w:val="both"/>
    </w:pPr>
    <w:rPr>
      <w:rFonts w:ascii="Times New Roman" w:hAnsi="Times New Roman"/>
    </w:rPr>
  </w:style>
  <w:style w:styleId="Style_16_ch" w:type="character">
    <w:name w:val="Нумерованный многоуровневый список"/>
    <w:basedOn w:val="Style_5_ch"/>
    <w:link w:val="Style_16"/>
    <w:rPr>
      <w:rFonts w:ascii="Times New Roman" w:hAnsi="Times New Roman"/>
    </w:rPr>
  </w:style>
  <w:style w:styleId="Style_17" w:type="paragraph">
    <w:name w:val="heading 5"/>
    <w:next w:val="Style_5"/>
    <w:link w:val="Style_17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heading 1"/>
    <w:basedOn w:val="Style_5"/>
    <w:next w:val="Style_5"/>
    <w:link w:val="Style_18_ch"/>
    <w:uiPriority w:val="9"/>
    <w:qFormat/>
    <w:pPr>
      <w:keepNext w:val="1"/>
      <w:ind/>
      <w:jc w:val="center"/>
      <w:outlineLvl w:val="0"/>
    </w:pPr>
    <w:rPr>
      <w:rFonts w:ascii="Times New Roman" w:hAnsi="Times New Roman"/>
      <w:b w:val="1"/>
      <w:i w:val="1"/>
    </w:rPr>
  </w:style>
  <w:style w:styleId="Style_18_ch" w:type="character">
    <w:name w:val="heading 1"/>
    <w:basedOn w:val="Style_5_ch"/>
    <w:link w:val="Style_18"/>
    <w:rPr>
      <w:rFonts w:ascii="Times New Roman" w:hAnsi="Times New Roman"/>
      <w:b w:val="1"/>
      <w:i w:val="1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5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2" w:type="paragraph">
    <w:name w:val="No Spacing"/>
    <w:link w:val="Style_2_ch"/>
    <w:rPr>
      <w:rFonts w:asciiTheme="minorAscii" w:hAnsiTheme="minorHAnsi"/>
      <w:sz w:val="22"/>
    </w:rPr>
  </w:style>
  <w:style w:styleId="Style_2_ch" w:type="character">
    <w:name w:val="No Spacing"/>
    <w:link w:val="Style_2"/>
    <w:rPr>
      <w:rFonts w:asciiTheme="minorAscii" w:hAnsiTheme="minorHAnsi"/>
      <w:sz w:val="22"/>
    </w:rPr>
  </w:style>
  <w:style w:styleId="Style_23" w:type="paragraph">
    <w:name w:val="toc 9"/>
    <w:next w:val="Style_5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Default Paragraph Font"/>
    <w:link w:val="Style_24_ch"/>
  </w:style>
  <w:style w:styleId="Style_24_ch" w:type="character">
    <w:name w:val="Default Paragraph Font"/>
    <w:link w:val="Style_24"/>
  </w:style>
  <w:style w:styleId="Style_25" w:type="paragraph">
    <w:name w:val="toc 8"/>
    <w:next w:val="Style_5"/>
    <w:link w:val="Style_2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toc 5"/>
    <w:next w:val="Style_5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Subtitle"/>
    <w:next w:val="Style_5"/>
    <w:link w:val="Style_2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3" w:type="paragraph">
    <w:name w:val="Table Paragraph"/>
    <w:basedOn w:val="Style_5"/>
    <w:link w:val="Style_3_ch"/>
    <w:pPr>
      <w:widowControl w:val="0"/>
      <w:ind/>
    </w:pPr>
    <w:rPr>
      <w:rFonts w:ascii="Times New Roman" w:hAnsi="Times New Roman"/>
      <w:sz w:val="22"/>
    </w:rPr>
  </w:style>
  <w:style w:styleId="Style_3_ch" w:type="character">
    <w:name w:val="Table Paragraph"/>
    <w:basedOn w:val="Style_5_ch"/>
    <w:link w:val="Style_3"/>
    <w:rPr>
      <w:rFonts w:ascii="Times New Roman" w:hAnsi="Times New Roman"/>
      <w:sz w:val="22"/>
    </w:rPr>
  </w:style>
  <w:style w:styleId="Style_28" w:type="paragraph">
    <w:name w:val="Title"/>
    <w:next w:val="Style_5"/>
    <w:link w:val="Style_2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8_ch" w:type="character">
    <w:name w:val="Title"/>
    <w:link w:val="Style_28"/>
    <w:rPr>
      <w:rFonts w:ascii="XO Thames" w:hAnsi="XO Thames"/>
      <w:b w:val="1"/>
      <w:caps w:val="1"/>
      <w:sz w:val="40"/>
    </w:rPr>
  </w:style>
  <w:style w:styleId="Style_29" w:type="paragraph">
    <w:name w:val="heading 4"/>
    <w:next w:val="Style_5"/>
    <w:link w:val="Style_2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9_ch" w:type="character">
    <w:name w:val="heading 4"/>
    <w:link w:val="Style_29"/>
    <w:rPr>
      <w:rFonts w:ascii="XO Thames" w:hAnsi="XO Thames"/>
      <w:b w:val="1"/>
      <w:sz w:val="24"/>
    </w:rPr>
  </w:style>
  <w:style w:styleId="Style_1" w:type="paragraph">
    <w:name w:val="Body Text"/>
    <w:basedOn w:val="Style_5"/>
    <w:link w:val="Style_1_ch"/>
    <w:pPr>
      <w:ind/>
      <w:jc w:val="center"/>
    </w:pPr>
    <w:rPr>
      <w:rFonts w:ascii="Times New Roman" w:hAnsi="Times New Roman"/>
    </w:rPr>
  </w:style>
  <w:style w:styleId="Style_1_ch" w:type="character">
    <w:name w:val="Body Text"/>
    <w:basedOn w:val="Style_5_ch"/>
    <w:link w:val="Style_1"/>
    <w:rPr>
      <w:rFonts w:ascii="Times New Roman" w:hAnsi="Times New Roman"/>
    </w:rPr>
  </w:style>
  <w:style w:styleId="Style_30" w:type="paragraph">
    <w:name w:val="heading 2"/>
    <w:basedOn w:val="Style_5"/>
    <w:next w:val="Style_5"/>
    <w:link w:val="Style_30_ch"/>
    <w:uiPriority w:val="9"/>
    <w:qFormat/>
    <w:pPr>
      <w:keepNext w:val="1"/>
      <w:ind w:firstLine="0" w:left="60"/>
      <w:jc w:val="center"/>
      <w:outlineLvl w:val="1"/>
    </w:pPr>
    <w:rPr>
      <w:rFonts w:ascii="Times New Roman" w:hAnsi="Times New Roman"/>
      <w:b w:val="1"/>
    </w:rPr>
  </w:style>
  <w:style w:styleId="Style_30_ch" w:type="character">
    <w:name w:val="heading 2"/>
    <w:basedOn w:val="Style_5_ch"/>
    <w:link w:val="Style_30"/>
    <w:rPr>
      <w:rFonts w:ascii="Times New Roman" w:hAnsi="Times New Roman"/>
      <w:b w:val="1"/>
    </w:rPr>
  </w:style>
  <w:style w:default="1" w:styleId="Style_3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2" w:type="table">
    <w:name w:val="Table Normal"/>
    <w:pPr>
      <w:widowControl w:val="0"/>
      <w:ind/>
    </w:pPr>
    <w:rPr>
      <w:rFonts w:asciiTheme="minorAscii" w:hAnsiTheme="minorHAnsi"/>
      <w:sz w:val="22"/>
    </w:rPr>
    <w:tblPr>
      <w:tblInd w:type="dxa" w:w="0"/>
      <w:tblCellMar>
        <w:top w:type="dxa" w:w="0"/>
        <w:left w:type="dxa" w:w="0"/>
        <w:bottom w:type="dxa" w:w="0"/>
        <w:right w:type="dxa" w:w="0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MyOffice-CoreFramework-macOS/31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2025-02-05T12:31:58Z</dcterms:modified>
</cp:coreProperties>
</file>