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9FDE0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5ACD4E85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114A347D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 xml:space="preserve">Министерства </w:t>
      </w:r>
      <w:proofErr w:type="gramStart"/>
      <w:r w:rsidRPr="005866D4">
        <w:rPr>
          <w:rFonts w:ascii="Times New Roman" w:hAnsi="Times New Roman" w:cs="Times New Roman"/>
          <w:b/>
          <w:sz w:val="24"/>
          <w:szCs w:val="24"/>
        </w:rPr>
        <w:t>здравоохранения  Российской</w:t>
      </w:r>
      <w:proofErr w:type="gramEnd"/>
      <w:r w:rsidRPr="005866D4">
        <w:rPr>
          <w:rFonts w:ascii="Times New Roman" w:hAnsi="Times New Roman" w:cs="Times New Roman"/>
          <w:b/>
          <w:sz w:val="24"/>
          <w:szCs w:val="24"/>
        </w:rPr>
        <w:t xml:space="preserve"> Федерации</w:t>
      </w:r>
    </w:p>
    <w:p w14:paraId="66CC4FA9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471905B3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FC6ECF" w14:textId="399D65F2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33B950" w14:textId="665CD4F8" w:rsidR="005866D4" w:rsidRPr="005866D4" w:rsidRDefault="006015EA" w:rsidP="00436F26">
      <w:pPr>
        <w:spacing w:after="0" w:line="240" w:lineRule="auto"/>
        <w:ind w:firstLine="7655"/>
        <w:jc w:val="center"/>
        <w:rPr>
          <w:rFonts w:ascii="Times New Roman" w:hAnsi="Times New Roman" w:cs="Times New Roman"/>
          <w:sz w:val="24"/>
          <w:szCs w:val="24"/>
        </w:rPr>
      </w:pPr>
      <w:r w:rsidRPr="002831FA">
        <w:rPr>
          <w:noProof/>
        </w:rPr>
        <w:drawing>
          <wp:anchor distT="0" distB="0" distL="114300" distR="114300" simplePos="0" relativeHeight="251659264" behindDoc="0" locked="0" layoutInCell="1" allowOverlap="1" wp14:anchorId="0638F322" wp14:editId="56FEF6BA">
            <wp:simplePos x="0" y="0"/>
            <wp:positionH relativeFrom="column">
              <wp:posOffset>4977764</wp:posOffset>
            </wp:positionH>
            <wp:positionV relativeFrom="paragraph">
              <wp:posOffset>57150</wp:posOffset>
            </wp:positionV>
            <wp:extent cx="1462953" cy="1384300"/>
            <wp:effectExtent l="0" t="0" r="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395" cy="1385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592228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80282E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249C7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24FB56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CAD3E2" w14:textId="77777777" w:rsidR="00045E0E" w:rsidRPr="00045E0E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702F4892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000BD3" w14:textId="77777777" w:rsid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BA2D5F" w14:textId="77777777" w:rsidR="006015EA" w:rsidRDefault="006015EA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227CD9" w14:textId="77777777" w:rsidR="006015EA" w:rsidRDefault="006015EA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CCF0D8" w14:textId="77777777" w:rsidR="006015EA" w:rsidRPr="00045E0E" w:rsidRDefault="006015EA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D28CC5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6F49B7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16BDDC1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26FABA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6D5B3A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E0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0A51BFFA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3E8FB1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1B6A24" w14:textId="22AD9000" w:rsidR="00045E0E" w:rsidRPr="003D213A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3D213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7</w:t>
      </w:r>
    </w:p>
    <w:p w14:paraId="0AC3D633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5FD2451" w14:textId="77777777" w:rsidR="00045E0E" w:rsidRPr="00E85717" w:rsidRDefault="00045E0E" w:rsidP="00045E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45E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 </w:t>
      </w:r>
      <w:r w:rsidR="00E85717" w:rsidRPr="00E85717">
        <w:rPr>
          <w:rFonts w:ascii="Times New Roman" w:hAnsi="Times New Roman" w:cs="Times New Roman"/>
          <w:sz w:val="24"/>
          <w:szCs w:val="24"/>
        </w:rPr>
        <w:t>Факторы</w:t>
      </w:r>
      <w:proofErr w:type="gramEnd"/>
      <w:r w:rsidR="00E85717" w:rsidRPr="00E85717">
        <w:rPr>
          <w:rFonts w:ascii="Times New Roman" w:hAnsi="Times New Roman" w:cs="Times New Roman"/>
          <w:sz w:val="24"/>
          <w:szCs w:val="24"/>
        </w:rPr>
        <w:t xml:space="preserve"> риска возникновения заболевания пародонта и их устранение. Методы и средства профилактики воспалительных заболеваний пародонта</w:t>
      </w:r>
      <w:r w:rsidRPr="00E8571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2B66FD56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91191C7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12485A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326E5BFE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CBFB0F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6B5BD9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AF4ECC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FD6B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End"/>
      <w:r w:rsidR="00E112D0"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3F6EE671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8B510C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</w:t>
      </w: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подготовки:  </w:t>
      </w:r>
      <w:r w:rsidR="00E112D0" w:rsidRPr="00323627">
        <w:rPr>
          <w:rFonts w:ascii="Times New Roman" w:hAnsi="Times New Roman" w:cs="Times New Roman"/>
        </w:rPr>
        <w:t>31.05.03</w:t>
      </w:r>
      <w:proofErr w:type="gramEnd"/>
      <w:r w:rsidR="00E112D0" w:rsidRPr="00323627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14:paraId="27B10497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D09D66B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Профиль </w:t>
      </w: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подготовки:  </w:t>
      </w:r>
      <w:r w:rsidR="00FD6B86">
        <w:rPr>
          <w:rFonts w:ascii="Times New Roman" w:hAnsi="Times New Roman" w:cs="Times New Roman"/>
        </w:rPr>
        <w:t xml:space="preserve"> </w:t>
      </w:r>
      <w:proofErr w:type="gramEnd"/>
      <w:r w:rsidR="00E112D0" w:rsidRPr="00323627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0D739E3E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78A5C0F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</w:t>
      </w: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):  специалист</w:t>
      </w:r>
      <w:proofErr w:type="gramEnd"/>
    </w:p>
    <w:p w14:paraId="01FA7362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0293878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Форма </w:t>
      </w: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обучения:   </w:t>
      </w:r>
      <w:proofErr w:type="gramEnd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очная</w:t>
      </w:r>
    </w:p>
    <w:p w14:paraId="4867FA1C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57F2DC95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Курс  </w:t>
      </w:r>
      <w:r w:rsidR="00FD6B86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proofErr w:type="gramEnd"/>
    </w:p>
    <w:p w14:paraId="1B051699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EA1D5E">
          <w:footerReference w:type="even" r:id="rId9"/>
          <w:footerReference w:type="default" r:id="rId10"/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2D40B696" w14:textId="77777777" w:rsidR="00FD6B86" w:rsidRPr="004F2968" w:rsidRDefault="00FD6B86" w:rsidP="00FD6B86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</w:t>
      </w:r>
      <w:r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Методические указания для студентов составлены на основании </w:t>
      </w:r>
      <w:proofErr w:type="gramStart"/>
      <w:r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требования  </w:t>
      </w:r>
      <w:r w:rsidRPr="004F2968">
        <w:rPr>
          <w:rFonts w:ascii="Times New Roman" w:hAnsi="Times New Roman" w:cs="Times New Roman"/>
          <w:sz w:val="24"/>
          <w:szCs w:val="24"/>
        </w:rPr>
        <w:t>Федерального</w:t>
      </w:r>
      <w:proofErr w:type="gramEnd"/>
      <w:r w:rsidRPr="004F2968">
        <w:rPr>
          <w:rFonts w:ascii="Times New Roman" w:hAnsi="Times New Roman" w:cs="Times New Roman"/>
          <w:sz w:val="24"/>
          <w:szCs w:val="24"/>
        </w:rPr>
        <w:t xml:space="preserve">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14:paraId="26A96B84" w14:textId="77777777" w:rsidR="00FD6B86" w:rsidRPr="004F2968" w:rsidRDefault="00FD6B86" w:rsidP="00FD6B86">
      <w:pPr>
        <w:tabs>
          <w:tab w:val="left" w:pos="23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8E6452" w14:textId="77777777" w:rsidR="00E112D0" w:rsidRPr="00E112D0" w:rsidRDefault="00E112D0" w:rsidP="00E112D0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DAB6E91" w14:textId="77777777" w:rsidR="00045E0E" w:rsidRPr="00045E0E" w:rsidRDefault="00045E0E" w:rsidP="00E112D0">
      <w:pPr>
        <w:tabs>
          <w:tab w:val="left" w:pos="23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BD5CD0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6F9E4A83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045E0E" w14:paraId="4E39DEB9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9D7136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0CF492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F313F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06E11E2D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4C97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045E0E" w14:paraId="4E6474AF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223CF2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8CC4E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12B59D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0360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045E0E" w14:paraId="59234225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D2C3F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7627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88AF77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0525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1C51A0" w:rsidRPr="00045E0E" w14:paraId="7038FD85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D7948" w14:textId="77777777" w:rsidR="001C51A0" w:rsidRPr="00045E0E" w:rsidRDefault="001C51A0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291F3" w14:textId="77777777" w:rsidR="001C51A0" w:rsidRPr="00045E0E" w:rsidRDefault="001C51A0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60C77" w14:textId="77777777" w:rsidR="001C51A0" w:rsidRPr="00045E0E" w:rsidRDefault="001C51A0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90E5E" w14:textId="77777777" w:rsidR="001C51A0" w:rsidRPr="00045E0E" w:rsidRDefault="001C51A0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5562BB32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B44BF3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6AD27A7F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FD6B86" w:rsidRPr="004F2968" w14:paraId="445B8F90" w14:textId="77777777" w:rsidTr="00D12C06">
        <w:tc>
          <w:tcPr>
            <w:tcW w:w="2224" w:type="dxa"/>
          </w:tcPr>
          <w:p w14:paraId="27B25672" w14:textId="77777777" w:rsidR="00FD6B86" w:rsidRPr="004F2968" w:rsidRDefault="00FD6B86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7FAB1413" w14:textId="77777777" w:rsidR="00FD6B86" w:rsidRPr="004F2968" w:rsidRDefault="00FD6B86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612E13BD" w14:textId="77777777" w:rsidR="00FD6B86" w:rsidRPr="004F2968" w:rsidRDefault="00FD6B86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14:paraId="3FB816CC" w14:textId="77777777" w:rsidR="00FD6B86" w:rsidRPr="004F2968" w:rsidRDefault="00FD6B86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144F617C" w14:textId="77777777" w:rsidR="00FD6B86" w:rsidRPr="004F2968" w:rsidRDefault="00FD6B86" w:rsidP="00D12C06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FD6B86" w:rsidRPr="004F2968" w14:paraId="08BFFF87" w14:textId="77777777" w:rsidTr="00D12C06">
        <w:tc>
          <w:tcPr>
            <w:tcW w:w="2224" w:type="dxa"/>
          </w:tcPr>
          <w:p w14:paraId="079F6607" w14:textId="77777777" w:rsidR="00FD6B86" w:rsidRPr="004F2968" w:rsidRDefault="00FD6B86" w:rsidP="00D12C06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14:paraId="0919BE70" w14:textId="77777777" w:rsidR="00FD6B86" w:rsidRPr="004F2968" w:rsidRDefault="00FD6B86" w:rsidP="00D12C0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F2968">
              <w:rPr>
                <w:rFonts w:ascii="Times New Roman" w:hAnsi="Times New Roman" w:cs="Times New Roman"/>
              </w:rPr>
              <w:t>Зав.кафедрой</w:t>
            </w:r>
            <w:proofErr w:type="spellEnd"/>
            <w:r w:rsidRPr="004F2968">
              <w:rPr>
                <w:rFonts w:ascii="Times New Roman" w:hAnsi="Times New Roman" w:cs="Times New Roman"/>
              </w:rPr>
              <w:t xml:space="preserve"> терапевтической стоматологии НГМУ</w:t>
            </w:r>
          </w:p>
        </w:tc>
        <w:tc>
          <w:tcPr>
            <w:tcW w:w="2206" w:type="dxa"/>
          </w:tcPr>
          <w:p w14:paraId="3BAB8263" w14:textId="77777777" w:rsidR="00FD6B86" w:rsidRPr="004F2968" w:rsidRDefault="00FD6B86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</w:t>
            </w:r>
            <w:proofErr w:type="gramStart"/>
            <w:r w:rsidRPr="004F2968">
              <w:rPr>
                <w:rFonts w:ascii="Times New Roman" w:hAnsi="Times New Roman" w:cs="Times New Roman"/>
              </w:rPr>
              <w:t>,  профессор</w:t>
            </w:r>
            <w:proofErr w:type="gramEnd"/>
          </w:p>
        </w:tc>
        <w:tc>
          <w:tcPr>
            <w:tcW w:w="2607" w:type="dxa"/>
          </w:tcPr>
          <w:p w14:paraId="3DB5F68B" w14:textId="77777777" w:rsidR="00FD6B86" w:rsidRPr="004F2968" w:rsidRDefault="00FD6B86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FD6B86" w:rsidRPr="004F2968" w14:paraId="5C5BD79E" w14:textId="77777777" w:rsidTr="00D12C06">
        <w:tc>
          <w:tcPr>
            <w:tcW w:w="2224" w:type="dxa"/>
          </w:tcPr>
          <w:p w14:paraId="48BA8707" w14:textId="77777777" w:rsidR="00FD6B86" w:rsidRPr="004F2968" w:rsidRDefault="00FD6B86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Функ И.В.</w:t>
            </w:r>
          </w:p>
        </w:tc>
        <w:tc>
          <w:tcPr>
            <w:tcW w:w="2250" w:type="dxa"/>
          </w:tcPr>
          <w:p w14:paraId="36DAFF18" w14:textId="77777777" w:rsidR="00FD6B86" w:rsidRPr="004F2968" w:rsidRDefault="00FD6B86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14:paraId="0A79169C" w14:textId="77777777" w:rsidR="00FD6B86" w:rsidRPr="004F2968" w:rsidRDefault="00FD6B86" w:rsidP="00D12C06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14:paraId="62651ECF" w14:textId="77777777" w:rsidR="00FD6B86" w:rsidRPr="004F2968" w:rsidRDefault="00FD6B86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14:paraId="4A6BC23B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07389D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139714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97D55F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E1880F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2D8CAD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57AB1E6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07915C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6030DF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3F8234" w14:textId="77777777" w:rsidR="00FD6B86" w:rsidRPr="004F2968" w:rsidRDefault="00DF6AFB" w:rsidP="00FD6B86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 w:rsidRPr="00E112D0">
        <w:rPr>
          <w:rFonts w:ascii="Times New Roman" w:hAnsi="Times New Roman" w:cs="Times New Roman"/>
          <w:sz w:val="24"/>
          <w:szCs w:val="24"/>
        </w:rPr>
        <w:t xml:space="preserve">        </w:t>
      </w:r>
      <w:r w:rsidR="00FD6B86">
        <w:rPr>
          <w:rFonts w:ascii="Times New Roman" w:hAnsi="Times New Roman" w:cs="Times New Roman"/>
          <w:sz w:val="24"/>
          <w:szCs w:val="24"/>
        </w:rPr>
        <w:t xml:space="preserve"> </w:t>
      </w:r>
      <w:r w:rsidR="00FD6B86" w:rsidRPr="004F2968">
        <w:rPr>
          <w:rFonts w:ascii="Times New Roman" w:hAnsi="Times New Roman" w:cs="Times New Roman"/>
          <w:sz w:val="24"/>
          <w:szCs w:val="24"/>
        </w:rPr>
        <w:t xml:space="preserve">        Методические указания </w:t>
      </w:r>
      <w:r w:rsidR="00FD6B86"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7072B84A" w14:textId="77777777" w:rsidR="00FD6B86" w:rsidRPr="004F2968" w:rsidRDefault="00FD6B86" w:rsidP="00FD6B86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14:paraId="7C14EE52" w14:textId="77777777" w:rsidR="00FD6B86" w:rsidRPr="004F2968" w:rsidRDefault="00FD6B86" w:rsidP="00FD6B86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A07A804" w14:textId="77777777" w:rsidR="00FD6B86" w:rsidRPr="004F2968" w:rsidRDefault="00FD6B86" w:rsidP="00FD6B86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22C56E68" w14:textId="77777777" w:rsidR="00FD6B86" w:rsidRPr="004F2968" w:rsidRDefault="00FD6B86" w:rsidP="00FD6B86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14:paraId="0B29542A" w14:textId="77777777" w:rsidR="00E112D0" w:rsidRPr="00E112D0" w:rsidRDefault="00E112D0" w:rsidP="00FD6B86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B8E9491" w14:textId="77777777" w:rsidR="00045E0E" w:rsidRPr="00045E0E" w:rsidRDefault="00045E0E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7E65931" w14:textId="77777777" w:rsidR="00045E0E" w:rsidRP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F87077" w14:textId="77777777" w:rsidR="00E112D0" w:rsidRPr="00DE0D96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FF3988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4EE801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ведение</w:t>
      </w:r>
    </w:p>
    <w:p w14:paraId="5F2740C8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FED315D" w14:textId="77777777" w:rsidR="00B74004" w:rsidRPr="00B74004" w:rsidRDefault="00B74004" w:rsidP="00B74004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Актуальность </w:t>
      </w:r>
      <w:proofErr w:type="gramStart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темы:</w:t>
      </w:r>
      <w:r w:rsidRPr="00DE0D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A22DB3">
        <w:rPr>
          <w:rFonts w:ascii="Times New Roman" w:hAnsi="Times New Roman" w:cs="Times New Roman"/>
          <w:sz w:val="24"/>
          <w:szCs w:val="24"/>
        </w:rPr>
        <w:t xml:space="preserve">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Профилактика</w:t>
      </w:r>
      <w:proofErr w:type="gramEnd"/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населения.</w:t>
      </w:r>
    </w:p>
    <w:p w14:paraId="498BAE87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Цели занятия</w:t>
      </w:r>
      <w:proofErr w:type="gramStart"/>
      <w:r w:rsidRPr="00B740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</w:t>
      </w:r>
      <w:proofErr w:type="gramEnd"/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изучения темы студент будет</w:t>
      </w:r>
    </w:p>
    <w:p w14:paraId="0EB340B2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DC5A35D" w14:textId="77777777" w:rsidR="00A1475E" w:rsidRPr="00A1475E" w:rsidRDefault="00A1475E" w:rsidP="00017F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18F130" w14:textId="77777777" w:rsidR="00E85717" w:rsidRPr="00E85717" w:rsidRDefault="00E85717" w:rsidP="00E85717">
      <w:pPr>
        <w:pStyle w:val="a7"/>
        <w:numPr>
          <w:ilvl w:val="0"/>
          <w:numId w:val="4"/>
        </w:numPr>
        <w:tabs>
          <w:tab w:val="num" w:pos="567"/>
        </w:tabs>
        <w:suppressAutoHyphens w:val="0"/>
        <w:spacing w:line="240" w:lineRule="auto"/>
        <w:contextualSpacing/>
        <w:jc w:val="both"/>
        <w:rPr>
          <w:bCs/>
        </w:rPr>
      </w:pPr>
      <w:r w:rsidRPr="00E85717">
        <w:rPr>
          <w:lang w:eastAsia="ru-RU"/>
        </w:rPr>
        <w:t>Строение пародонта.</w:t>
      </w:r>
    </w:p>
    <w:p w14:paraId="41E9A670" w14:textId="77777777" w:rsidR="00E85717" w:rsidRPr="00E85717" w:rsidRDefault="00E85717" w:rsidP="00E85717">
      <w:pPr>
        <w:numPr>
          <w:ilvl w:val="0"/>
          <w:numId w:val="4"/>
        </w:num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717">
        <w:rPr>
          <w:rFonts w:ascii="Times New Roman" w:hAnsi="Times New Roman" w:cs="Times New Roman"/>
          <w:sz w:val="24"/>
          <w:szCs w:val="24"/>
        </w:rPr>
        <w:t xml:space="preserve">Факторы риска развития болезней пародонта </w:t>
      </w:r>
    </w:p>
    <w:p w14:paraId="3BA2F506" w14:textId="77777777" w:rsidR="00E85717" w:rsidRPr="00E85717" w:rsidRDefault="00E85717" w:rsidP="00E85717">
      <w:pPr>
        <w:pStyle w:val="a7"/>
        <w:numPr>
          <w:ilvl w:val="0"/>
          <w:numId w:val="4"/>
        </w:numPr>
        <w:tabs>
          <w:tab w:val="num" w:pos="567"/>
        </w:tabs>
        <w:suppressAutoHyphens w:val="0"/>
        <w:spacing w:line="240" w:lineRule="auto"/>
        <w:contextualSpacing/>
        <w:jc w:val="both"/>
        <w:rPr>
          <w:color w:val="000000"/>
          <w:lang w:eastAsia="ru-RU"/>
        </w:rPr>
      </w:pPr>
      <w:proofErr w:type="gramStart"/>
      <w:r w:rsidRPr="00E85717">
        <w:t>Принципы  групповой</w:t>
      </w:r>
      <w:proofErr w:type="gramEnd"/>
      <w:r w:rsidRPr="00E85717">
        <w:t xml:space="preserve"> профилактики болезней пародонта у детей дошкольного и школьного возраста </w:t>
      </w:r>
    </w:p>
    <w:p w14:paraId="759EB4F4" w14:textId="77777777" w:rsidR="00E85717" w:rsidRPr="00E85717" w:rsidRDefault="00E85717" w:rsidP="00E85717">
      <w:pPr>
        <w:pStyle w:val="a7"/>
        <w:numPr>
          <w:ilvl w:val="0"/>
          <w:numId w:val="4"/>
        </w:numPr>
        <w:tabs>
          <w:tab w:val="num" w:pos="567"/>
        </w:tabs>
        <w:suppressAutoHyphens w:val="0"/>
        <w:spacing w:line="240" w:lineRule="auto"/>
        <w:contextualSpacing/>
        <w:jc w:val="both"/>
      </w:pPr>
      <w:r w:rsidRPr="00E85717">
        <w:t xml:space="preserve">Содержание, объем и </w:t>
      </w:r>
      <w:proofErr w:type="gramStart"/>
      <w:r w:rsidRPr="00E85717">
        <w:t>организация  профилактики</w:t>
      </w:r>
      <w:proofErr w:type="gramEnd"/>
      <w:r w:rsidRPr="00E85717">
        <w:t xml:space="preserve"> болезней пародонта   у детей в детских садах и школах</w:t>
      </w:r>
    </w:p>
    <w:p w14:paraId="6490E34F" w14:textId="77777777" w:rsidR="00E85717" w:rsidRPr="00E85717" w:rsidRDefault="00E85717" w:rsidP="00E85717">
      <w:pPr>
        <w:pStyle w:val="a7"/>
        <w:numPr>
          <w:ilvl w:val="0"/>
          <w:numId w:val="4"/>
        </w:numPr>
        <w:tabs>
          <w:tab w:val="num" w:pos="567"/>
        </w:tabs>
        <w:suppressAutoHyphens w:val="0"/>
        <w:spacing w:line="240" w:lineRule="auto"/>
        <w:contextualSpacing/>
        <w:jc w:val="both"/>
        <w:rPr>
          <w:bCs/>
        </w:rPr>
      </w:pPr>
      <w:r w:rsidRPr="00E85717">
        <w:t>Методы и средства профилактики воспалительных заболеваний пародонта</w:t>
      </w:r>
    </w:p>
    <w:p w14:paraId="256D327B" w14:textId="77777777" w:rsidR="00017FA9" w:rsidRPr="00E85717" w:rsidRDefault="00017FA9" w:rsidP="00E85717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E85717">
        <w:rPr>
          <w:rFonts w:ascii="Times New Roman" w:hAnsi="Times New Roman"/>
          <w:sz w:val="24"/>
          <w:szCs w:val="24"/>
        </w:rPr>
        <w:t>.</w:t>
      </w:r>
    </w:p>
    <w:p w14:paraId="693657EC" w14:textId="77777777" w:rsidR="00B74004" w:rsidRPr="00E85717" w:rsidRDefault="00A1475E" w:rsidP="00017FA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8571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ПОНИМАТЬ:</w:t>
      </w:r>
    </w:p>
    <w:p w14:paraId="64D7DE43" w14:textId="77777777" w:rsidR="00E85717" w:rsidRPr="00E85717" w:rsidRDefault="00E85717" w:rsidP="00E85717">
      <w:pPr>
        <w:pStyle w:val="a7"/>
        <w:numPr>
          <w:ilvl w:val="0"/>
          <w:numId w:val="13"/>
        </w:numPr>
        <w:tabs>
          <w:tab w:val="clear" w:pos="709"/>
          <w:tab w:val="num" w:pos="567"/>
        </w:tabs>
        <w:suppressAutoHyphens w:val="0"/>
        <w:spacing w:line="240" w:lineRule="auto"/>
        <w:contextualSpacing/>
        <w:jc w:val="both"/>
        <w:rPr>
          <w:color w:val="000000"/>
          <w:lang w:eastAsia="ru-RU"/>
        </w:rPr>
      </w:pPr>
      <w:proofErr w:type="gramStart"/>
      <w:r w:rsidRPr="00E85717">
        <w:t>Принципы  групповой</w:t>
      </w:r>
      <w:proofErr w:type="gramEnd"/>
      <w:r w:rsidRPr="00E85717">
        <w:t xml:space="preserve"> профилактики болезней пародонта у детей дошкольного и школьного возраста </w:t>
      </w:r>
    </w:p>
    <w:p w14:paraId="48768EE6" w14:textId="77777777" w:rsidR="005432F5" w:rsidRPr="00E06116" w:rsidRDefault="005432F5" w:rsidP="00E85717">
      <w:pPr>
        <w:spacing w:line="360" w:lineRule="auto"/>
        <w:ind w:left="720"/>
        <w:contextualSpacing/>
      </w:pPr>
      <w:r w:rsidRPr="00E06116">
        <w:t xml:space="preserve">. </w:t>
      </w:r>
    </w:p>
    <w:p w14:paraId="0754F03D" w14:textId="77777777" w:rsidR="00A1475E" w:rsidRPr="00A1475E" w:rsidRDefault="00A1475E" w:rsidP="00BC1F1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6091101A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8239B46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908A080" w14:textId="77777777" w:rsidR="00E06116" w:rsidRPr="00E06116" w:rsidRDefault="00B74004" w:rsidP="00E06116">
      <w:pPr>
        <w:pStyle w:val="a7"/>
        <w:numPr>
          <w:ilvl w:val="0"/>
          <w:numId w:val="4"/>
        </w:numPr>
        <w:suppressAutoHyphens w:val="0"/>
        <w:spacing w:line="240" w:lineRule="auto"/>
        <w:contextualSpacing/>
        <w:jc w:val="both"/>
      </w:pPr>
      <w:r w:rsidRPr="00E06116">
        <w:rPr>
          <w:rFonts w:eastAsia="Times New Roman"/>
        </w:rPr>
        <w:t xml:space="preserve"> </w:t>
      </w:r>
      <w:r w:rsidR="00E85717">
        <w:t>Планировать профилактические мероприятия у пациентов с риском развития заболеваний пародонта</w:t>
      </w:r>
    </w:p>
    <w:p w14:paraId="6B0220B2" w14:textId="77777777" w:rsidR="00B74004" w:rsidRPr="00E06116" w:rsidRDefault="00B74004" w:rsidP="00E06116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BAD3078" w14:textId="77777777" w:rsidR="00B74004" w:rsidRP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E294356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</w:t>
      </w:r>
    </w:p>
    <w:p w14:paraId="2009089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159C6F17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D5E891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DE0D9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1EBE18FD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DE0D96" w14:paraId="650FB665" w14:textId="77777777" w:rsidTr="006053E3">
        <w:tc>
          <w:tcPr>
            <w:tcW w:w="648" w:type="dxa"/>
          </w:tcPr>
          <w:p w14:paraId="7DD16F6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66AAFBC2" w14:textId="77777777" w:rsidR="00B74004" w:rsidRPr="00DE0D96" w:rsidRDefault="00B74004" w:rsidP="006053E3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488936BD" w14:textId="77777777" w:rsidR="00B74004" w:rsidRPr="00DE0D96" w:rsidRDefault="00B74004" w:rsidP="006053E3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305D4C3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21C03075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DE0D96" w14:paraId="6C4EA24E" w14:textId="77777777" w:rsidTr="006053E3">
        <w:tc>
          <w:tcPr>
            <w:tcW w:w="648" w:type="dxa"/>
          </w:tcPr>
          <w:p w14:paraId="26D51BE2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589B62C0" w14:textId="77777777" w:rsidR="00E112D0" w:rsidRPr="00E112D0" w:rsidRDefault="00B74004" w:rsidP="009E2706">
            <w:pPr>
              <w:pStyle w:val="1"/>
              <w:keepNext/>
              <w:keepLines/>
              <w:ind w:left="426"/>
              <w:jc w:val="both"/>
              <w:rPr>
                <w:bCs/>
              </w:rPr>
            </w:pPr>
            <w:r w:rsidRPr="00DE0D96">
              <w:rPr>
                <w:i/>
                <w:lang w:eastAsia="ar-SA"/>
              </w:rPr>
              <w:t>Прочитать учебник</w:t>
            </w:r>
            <w:r w:rsidR="00E112D0">
              <w:rPr>
                <w:i/>
                <w:lang w:eastAsia="ar-SA"/>
              </w:rPr>
              <w:t>и</w:t>
            </w:r>
            <w:r w:rsidR="009E2706">
              <w:rPr>
                <w:i/>
                <w:lang w:eastAsia="ar-SA"/>
              </w:rPr>
              <w:t>: 1.</w:t>
            </w:r>
            <w:r w:rsidRPr="00DE0D96">
              <w:rPr>
                <w:i/>
                <w:lang w:eastAsia="ar-SA"/>
              </w:rPr>
              <w:t xml:space="preserve"> </w:t>
            </w:r>
            <w:r w:rsidR="00E112D0"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="00E112D0" w:rsidRPr="00E112D0">
              <w:rPr>
                <w:bCs/>
              </w:rPr>
              <w:t>] :</w:t>
            </w:r>
            <w:proofErr w:type="gramEnd"/>
            <w:r w:rsidR="00E112D0"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="00E112D0" w:rsidRPr="00E112D0">
              <w:rPr>
                <w:bCs/>
              </w:rPr>
              <w:t>Новосибирск :</w:t>
            </w:r>
            <w:proofErr w:type="gramEnd"/>
            <w:r w:rsidR="00E112D0" w:rsidRPr="00E112D0">
              <w:rPr>
                <w:bCs/>
              </w:rPr>
              <w:t xml:space="preserve"> </w:t>
            </w:r>
            <w:proofErr w:type="spellStart"/>
            <w:r w:rsidR="00E112D0" w:rsidRPr="00E112D0">
              <w:rPr>
                <w:bCs/>
              </w:rPr>
              <w:t>Сибмедиздат</w:t>
            </w:r>
            <w:proofErr w:type="spellEnd"/>
            <w:r w:rsidR="00E112D0" w:rsidRPr="00E112D0">
              <w:rPr>
                <w:bCs/>
              </w:rPr>
              <w:t xml:space="preserve"> НГМУ, 2009. - 314 с. </w:t>
            </w:r>
          </w:p>
          <w:p w14:paraId="5C283BB0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Pr="00E112D0">
              <w:rPr>
                <w:bCs/>
              </w:rPr>
              <w:t>]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И. В. Климова, Т. В. Бородина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2015. - 192 с.</w:t>
            </w:r>
          </w:p>
          <w:p w14:paraId="0E86A3E9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 xml:space="preserve">Первичная профилактика стоматологических </w:t>
            </w:r>
            <w:proofErr w:type="gramStart"/>
            <w:r w:rsidRPr="00E112D0">
              <w:rPr>
                <w:bCs/>
              </w:rPr>
              <w:t>заболеваний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2009. - 314 с.</w:t>
            </w:r>
          </w:p>
          <w:p w14:paraId="5E4AD45F" w14:textId="77777777" w:rsidR="00B74004" w:rsidRPr="00DE0D96" w:rsidRDefault="00B74004" w:rsidP="006053E3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7C2193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DE0D96" w14:paraId="570F21C7" w14:textId="77777777" w:rsidTr="006053E3">
        <w:tc>
          <w:tcPr>
            <w:tcW w:w="648" w:type="dxa"/>
          </w:tcPr>
          <w:p w14:paraId="1FB57B4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10463C4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7182B366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Гигиена при зубном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протезировании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учебное пособие / С. Б.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Улитовский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М.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МЕДпресс-информ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2009. - 112 с. </w:t>
            </w:r>
          </w:p>
          <w:p w14:paraId="3E2940D2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</w:t>
            </w: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14:paraId="4FA8A05D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В. А. Федоров [и др.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;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Красноярский медицинский университет. - б/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б/и, 2012. - 188 с.</w:t>
            </w:r>
          </w:p>
          <w:p w14:paraId="131CF517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с.</w:t>
            </w:r>
          </w:p>
          <w:p w14:paraId="58F33D02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и лечение декомпенсированного кариеса у детей дошкольного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возраста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</w:t>
            </w:r>
          </w:p>
          <w:p w14:paraId="067864C6" w14:textId="77777777" w:rsidR="00B74004" w:rsidRPr="00DE0D96" w:rsidRDefault="00B74004" w:rsidP="006053E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3BEBABF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DE0D96" w14:paraId="0083C8F0" w14:textId="77777777" w:rsidTr="006053E3">
        <w:tc>
          <w:tcPr>
            <w:tcW w:w="648" w:type="dxa"/>
          </w:tcPr>
          <w:p w14:paraId="7A8FBAD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76FEB08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23C610EB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DE0D96" w14:paraId="0B831E72" w14:textId="77777777" w:rsidTr="006053E3">
        <w:tc>
          <w:tcPr>
            <w:tcW w:w="648" w:type="dxa"/>
          </w:tcPr>
          <w:p w14:paraId="5AC0503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1ED139B3" w14:textId="77777777" w:rsidR="00B74004" w:rsidRPr="00DE0D9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5B9F5B6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DE0D96" w14:paraId="6996C126" w14:textId="77777777" w:rsidTr="006053E3">
        <w:tc>
          <w:tcPr>
            <w:tcW w:w="648" w:type="dxa"/>
          </w:tcPr>
          <w:p w14:paraId="4033B79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1B16A38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4E8B2D35" w14:textId="77777777" w:rsidR="00E85717" w:rsidRPr="00E85717" w:rsidRDefault="00E85717" w:rsidP="00E85717">
            <w:pPr>
              <w:pStyle w:val="a7"/>
              <w:numPr>
                <w:ilvl w:val="0"/>
                <w:numId w:val="19"/>
              </w:numPr>
              <w:tabs>
                <w:tab w:val="clear" w:pos="709"/>
                <w:tab w:val="clear" w:pos="2345"/>
                <w:tab w:val="num" w:pos="567"/>
              </w:tabs>
              <w:suppressAutoHyphens w:val="0"/>
              <w:spacing w:line="240" w:lineRule="auto"/>
              <w:ind w:left="709" w:hanging="142"/>
              <w:contextualSpacing/>
              <w:jc w:val="both"/>
              <w:rPr>
                <w:bCs/>
                <w:sz w:val="20"/>
                <w:szCs w:val="20"/>
              </w:rPr>
            </w:pPr>
            <w:r w:rsidRPr="00E85717">
              <w:rPr>
                <w:sz w:val="20"/>
                <w:szCs w:val="20"/>
                <w:lang w:eastAsia="ru-RU"/>
              </w:rPr>
              <w:t>Строение пародонта.</w:t>
            </w:r>
          </w:p>
          <w:p w14:paraId="4C521D93" w14:textId="77777777" w:rsidR="00E85717" w:rsidRPr="00E85717" w:rsidRDefault="00E85717" w:rsidP="00E85717">
            <w:pPr>
              <w:numPr>
                <w:ilvl w:val="0"/>
                <w:numId w:val="19"/>
              </w:numPr>
              <w:tabs>
                <w:tab w:val="clear" w:pos="2345"/>
                <w:tab w:val="num" w:pos="567"/>
              </w:tabs>
              <w:spacing w:after="0" w:line="240" w:lineRule="auto"/>
              <w:ind w:left="709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5717">
              <w:rPr>
                <w:rFonts w:ascii="Times New Roman" w:hAnsi="Times New Roman" w:cs="Times New Roman"/>
                <w:sz w:val="20"/>
                <w:szCs w:val="20"/>
              </w:rPr>
              <w:t xml:space="preserve">Факторы риска развития болезней пародонта </w:t>
            </w:r>
          </w:p>
          <w:p w14:paraId="054569A5" w14:textId="77777777" w:rsidR="00E85717" w:rsidRPr="00E85717" w:rsidRDefault="00E85717" w:rsidP="00E85717">
            <w:pPr>
              <w:pStyle w:val="a7"/>
              <w:numPr>
                <w:ilvl w:val="0"/>
                <w:numId w:val="19"/>
              </w:numPr>
              <w:tabs>
                <w:tab w:val="clear" w:pos="709"/>
                <w:tab w:val="clear" w:pos="2345"/>
                <w:tab w:val="num" w:pos="567"/>
              </w:tabs>
              <w:suppressAutoHyphens w:val="0"/>
              <w:spacing w:line="240" w:lineRule="auto"/>
              <w:ind w:left="709" w:hanging="142"/>
              <w:contextualSpacing/>
              <w:jc w:val="both"/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85717">
              <w:rPr>
                <w:sz w:val="20"/>
                <w:szCs w:val="20"/>
              </w:rPr>
              <w:t>Принципы  групповой</w:t>
            </w:r>
            <w:proofErr w:type="gramEnd"/>
            <w:r w:rsidRPr="00E85717">
              <w:rPr>
                <w:sz w:val="20"/>
                <w:szCs w:val="20"/>
              </w:rPr>
              <w:t xml:space="preserve"> профилактики болезней пародонта у детей дошкольного и школьного возраста </w:t>
            </w:r>
          </w:p>
          <w:p w14:paraId="52F29F3B" w14:textId="77777777" w:rsidR="00E85717" w:rsidRPr="00E85717" w:rsidRDefault="00E85717" w:rsidP="00E85717">
            <w:pPr>
              <w:pStyle w:val="a7"/>
              <w:numPr>
                <w:ilvl w:val="0"/>
                <w:numId w:val="19"/>
              </w:numPr>
              <w:tabs>
                <w:tab w:val="clear" w:pos="709"/>
                <w:tab w:val="clear" w:pos="2345"/>
                <w:tab w:val="num" w:pos="567"/>
              </w:tabs>
              <w:suppressAutoHyphens w:val="0"/>
              <w:spacing w:line="240" w:lineRule="auto"/>
              <w:ind w:left="709" w:hanging="142"/>
              <w:contextualSpacing/>
              <w:jc w:val="both"/>
              <w:rPr>
                <w:sz w:val="20"/>
                <w:szCs w:val="20"/>
              </w:rPr>
            </w:pPr>
            <w:r w:rsidRPr="00E85717">
              <w:rPr>
                <w:sz w:val="20"/>
                <w:szCs w:val="20"/>
              </w:rPr>
              <w:t xml:space="preserve">Содержание, объем и </w:t>
            </w:r>
            <w:proofErr w:type="gramStart"/>
            <w:r w:rsidRPr="00E85717">
              <w:rPr>
                <w:sz w:val="20"/>
                <w:szCs w:val="20"/>
              </w:rPr>
              <w:t>организация  профилактики</w:t>
            </w:r>
            <w:proofErr w:type="gramEnd"/>
            <w:r w:rsidRPr="00E85717">
              <w:rPr>
                <w:sz w:val="20"/>
                <w:szCs w:val="20"/>
              </w:rPr>
              <w:t xml:space="preserve"> болезней пародонта   у детей в детских садах и школах</w:t>
            </w:r>
          </w:p>
          <w:p w14:paraId="40D36E6E" w14:textId="77777777" w:rsidR="00E85717" w:rsidRPr="00E85717" w:rsidRDefault="00E85717" w:rsidP="00E85717">
            <w:pPr>
              <w:pStyle w:val="a7"/>
              <w:numPr>
                <w:ilvl w:val="0"/>
                <w:numId w:val="19"/>
              </w:numPr>
              <w:tabs>
                <w:tab w:val="clear" w:pos="709"/>
                <w:tab w:val="clear" w:pos="2345"/>
                <w:tab w:val="num" w:pos="567"/>
              </w:tabs>
              <w:suppressAutoHyphens w:val="0"/>
              <w:spacing w:line="240" w:lineRule="auto"/>
              <w:ind w:left="709" w:hanging="142"/>
              <w:contextualSpacing/>
              <w:jc w:val="both"/>
              <w:rPr>
                <w:bCs/>
                <w:sz w:val="20"/>
                <w:szCs w:val="20"/>
              </w:rPr>
            </w:pPr>
            <w:r w:rsidRPr="00E85717">
              <w:rPr>
                <w:sz w:val="20"/>
                <w:szCs w:val="20"/>
              </w:rPr>
              <w:t>Методы и средства профилактики воспалительных заболеваний пародонта</w:t>
            </w:r>
          </w:p>
          <w:p w14:paraId="0A403D31" w14:textId="77777777" w:rsidR="00B74004" w:rsidRPr="008226D4" w:rsidRDefault="00B74004" w:rsidP="00A1475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9" w:type="dxa"/>
          </w:tcPr>
          <w:p w14:paraId="5D78425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577CC710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8ED9F1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EFDB70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14:paraId="6663A125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729F05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3EF71D84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293422D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29CD20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6EAF2CD9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51587412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4969BE77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78BCB298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7A1C697A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2F075BB1" w14:textId="77777777" w:rsidR="00B74004" w:rsidRDefault="00737BFD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48555E35" w14:textId="77777777" w:rsidR="00737BFD" w:rsidRPr="00DE0D96" w:rsidRDefault="00737BFD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 2%</w:t>
      </w:r>
    </w:p>
    <w:p w14:paraId="0E0BE6FB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9A8E8D9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>фторпрофилактики</w:t>
      </w:r>
      <w:proofErr w:type="spellEnd"/>
    </w:p>
    <w:p w14:paraId="5FF9B97A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0A4D65D9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48F83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DE0D9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486753A3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F005F25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0C4EDA7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"/>
        <w:gridCol w:w="1107"/>
        <w:gridCol w:w="1940"/>
        <w:gridCol w:w="995"/>
        <w:gridCol w:w="1405"/>
        <w:gridCol w:w="926"/>
        <w:gridCol w:w="1526"/>
        <w:gridCol w:w="693"/>
        <w:gridCol w:w="1223"/>
      </w:tblGrid>
      <w:tr w:rsidR="00FD6B86" w:rsidRPr="004F2968" w14:paraId="159A1D96" w14:textId="77777777" w:rsidTr="00D12C06">
        <w:tc>
          <w:tcPr>
            <w:tcW w:w="965" w:type="pct"/>
            <w:gridSpan w:val="2"/>
            <w:vMerge w:val="restart"/>
          </w:tcPr>
          <w:p w14:paraId="4820FBA0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3461F986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2DAE5FB3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FD6B86" w:rsidRPr="004F2968" w14:paraId="5F8C4B39" w14:textId="77777777" w:rsidTr="00D12C06">
        <w:tc>
          <w:tcPr>
            <w:tcW w:w="965" w:type="pct"/>
            <w:gridSpan w:val="2"/>
            <w:vMerge/>
          </w:tcPr>
          <w:p w14:paraId="546DC8E0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14:paraId="12C01ADC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6ED32975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14:paraId="35EA6EE8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429" w:type="pct"/>
          </w:tcPr>
          <w:p w14:paraId="7DAD886E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14:paraId="0557CF1D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14:paraId="14B1356C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14:paraId="6D5B3850" w14:textId="77777777" w:rsidR="00FD6B86" w:rsidRPr="004F2968" w:rsidRDefault="00FD6B86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D6B86" w:rsidRPr="004F2968" w14:paraId="31046339" w14:textId="77777777" w:rsidTr="00D12C06">
        <w:tc>
          <w:tcPr>
            <w:tcW w:w="965" w:type="pct"/>
            <w:gridSpan w:val="2"/>
          </w:tcPr>
          <w:p w14:paraId="242EB4C8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2EDA25CA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01E874A7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4DCFDBF8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14:paraId="3A36A6DE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5DAC6119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3915DCBE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16C224A4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B86" w:rsidRPr="004F2968" w14:paraId="031F5689" w14:textId="77777777" w:rsidTr="00D12C06">
        <w:tc>
          <w:tcPr>
            <w:tcW w:w="452" w:type="pct"/>
            <w:vAlign w:val="center"/>
          </w:tcPr>
          <w:p w14:paraId="105F4BAA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14:paraId="32E676F3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Способность и готовность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и контролю эффективности мероприятий по профилактике стоматологических 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4E6E18F9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А/04.7 </w:t>
            </w:r>
          </w:p>
          <w:p w14:paraId="70C0FA58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365105C5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14:paraId="5D571D86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Зн.1. Принципы диспансерного наблюдения в различных категориях пациентов и среди населения.</w:t>
            </w:r>
          </w:p>
          <w:p w14:paraId="7214780A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64E1A16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D4B7A9C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профилактика часто встречающихся заболеваний челюстно-лицевой области</w:t>
            </w:r>
          </w:p>
          <w:p w14:paraId="63AB8A7C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6ECB2C1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  <w:p w14:paraId="01926BAF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Зн.6. Клиническ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6939DCAF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D403AF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Зн.9. Санитарно-эпидемиологические нормы и требования</w:t>
            </w:r>
          </w:p>
          <w:p w14:paraId="3F9E3B46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54B915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14:paraId="314D2D80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14:paraId="78D75D4A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14:paraId="7922DF42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14:paraId="49DBDF16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Ум.1. Проводить профилактические осмотры различных категорий граждан</w:t>
            </w:r>
          </w:p>
          <w:p w14:paraId="130A2F6E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8CA39AC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Ум.4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  <w:p w14:paraId="5113437D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11019A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14:paraId="06776011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AD2E0A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CC0283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Ум.6. Применять средства индивидуальной защиты</w:t>
            </w:r>
          </w:p>
          <w:p w14:paraId="4F891D00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14:paraId="5A2A78CB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14:paraId="2A68DDE3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14:paraId="141514A6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профилактических осмотров населения</w:t>
            </w:r>
          </w:p>
          <w:p w14:paraId="07C5ED37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14:paraId="4F2A0057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14:paraId="195BEDA3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14:paraId="76B84C7F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профилактики стоматологических заболеваний</w:t>
            </w:r>
          </w:p>
          <w:p w14:paraId="175B8C84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E2A587B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99126D3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Вл.4.Формирование плана профилактической стоматологической помощи пациенту</w:t>
            </w:r>
          </w:p>
          <w:p w14:paraId="408B32B6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Выполнение профилактических процедур стоматологических заболеваний</w:t>
            </w:r>
          </w:p>
          <w:p w14:paraId="37254397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14:paraId="2B9EB8AC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FD6B86" w:rsidRPr="004F2968" w14:paraId="03865EBD" w14:textId="77777777" w:rsidTr="00D12C06">
        <w:tc>
          <w:tcPr>
            <w:tcW w:w="452" w:type="pct"/>
            <w:vAlign w:val="center"/>
          </w:tcPr>
          <w:p w14:paraId="64477426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14:paraId="243FC05B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Способность и готовность к ведению санитарно-гигиенического просвещения среди населения, обучению пациентов и медицинских работни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ков с целью предупреждения возникновения (или) распространения стоматологических заболеваний, их раннюю диагностику, выявление причин и условий их возникновения и развития</w:t>
            </w:r>
          </w:p>
        </w:tc>
        <w:tc>
          <w:tcPr>
            <w:tcW w:w="899" w:type="pct"/>
          </w:tcPr>
          <w:p w14:paraId="3CC338C7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А/05.7 </w:t>
            </w:r>
          </w:p>
          <w:p w14:paraId="2865FC57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14:paraId="6B8E6B79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51BDE0F0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14:paraId="7C6B4B40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3B32BDF4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 xml:space="preserve">Формы и методы санитарно-гигиенического просвещения среди населения и медицинских </w:t>
            </w:r>
            <w:r w:rsidRPr="004F2968">
              <w:rPr>
                <w:color w:val="303030"/>
              </w:rPr>
              <w:lastRenderedPageBreak/>
              <w:t>работников</w:t>
            </w:r>
          </w:p>
          <w:p w14:paraId="24ADFC1B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14:paraId="41AD4FB5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30D79990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 xml:space="preserve"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формирования здорового образа </w:t>
            </w:r>
            <w:r w:rsidRPr="004F2968">
              <w:rPr>
                <w:color w:val="303030"/>
              </w:rPr>
              <w:lastRenderedPageBreak/>
              <w:t>жизни</w:t>
            </w:r>
            <w:r w:rsidRPr="004F2968">
              <w:rPr>
                <w:lang w:eastAsia="ru-RU"/>
              </w:rPr>
              <w:t xml:space="preserve"> </w:t>
            </w:r>
          </w:p>
          <w:p w14:paraId="5A2AF5BD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3D2237FD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64CAC710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14:paraId="5243AF11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099FFB7E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597FBBDB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1456AB69" w14:textId="77777777" w:rsidR="00FD6B86" w:rsidRPr="004F2968" w:rsidRDefault="00FD6B86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5BFA8F5E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14:paraId="365AFA24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5B3B0D9E" w14:textId="77777777" w:rsidR="00FD6B86" w:rsidRPr="004F2968" w:rsidRDefault="00FD6B86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 xml:space="preserve">Формирование у пациентов позитивного </w:t>
            </w:r>
            <w:r w:rsidRPr="004F2968">
              <w:rPr>
                <w:color w:val="303030"/>
              </w:rPr>
              <w:lastRenderedPageBreak/>
              <w:t>поведения, направленного на сохранение и повышение уровня здоровья</w:t>
            </w:r>
          </w:p>
        </w:tc>
      </w:tr>
    </w:tbl>
    <w:p w14:paraId="54ED2132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81F5F45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696A751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C9DB2AD" w14:textId="77777777" w:rsidR="00B74004" w:rsidRPr="00DE0D9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DC9865" w14:textId="77777777" w:rsidR="00B74004" w:rsidRPr="00DE0D9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DE0D96" w14:paraId="1633BA0D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5D24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110F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4444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DE0D96" w14:paraId="40B3CFC3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33ED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F59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7CBAC02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510B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DE0D96" w14:paraId="7A51F76B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5198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0152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67707D1B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583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2C7FA6E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CD37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8EE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42A3DD5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8A9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8934CA2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288D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73DB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48B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0CDDBE55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B1C0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F6DB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3644FCD0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7575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236F1B1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7887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AEFB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1464A828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B941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21BC388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EF89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4B9C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8ECA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3168130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24D3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AC7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F83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344079E0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1083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580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76E8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F70DFEF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46D1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7B7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7A2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0370E23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CA8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D2A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A94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7AC68A50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214B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0627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B9B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7191A07B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DE0D96" w14:paraId="1A768186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142D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D898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14:paraId="5828F551" w14:textId="77777777" w:rsidR="00C570A3" w:rsidRPr="00E85717" w:rsidRDefault="00C570A3" w:rsidP="00C570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717">
              <w:rPr>
                <w:rFonts w:ascii="Times New Roman" w:hAnsi="Times New Roman" w:cs="Times New Roman"/>
                <w:sz w:val="24"/>
                <w:szCs w:val="24"/>
              </w:rPr>
              <w:t>1. Входное тестирование</w:t>
            </w:r>
          </w:p>
          <w:p w14:paraId="365803CF" w14:textId="77777777" w:rsidR="003643BF" w:rsidRPr="00E85717" w:rsidRDefault="00C570A3" w:rsidP="00670A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71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670AC5" w:rsidRPr="00E85717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</w:t>
            </w:r>
            <w:r w:rsidR="00267737" w:rsidRPr="00E85717">
              <w:rPr>
                <w:rFonts w:ascii="Times New Roman" w:hAnsi="Times New Roman" w:cs="Times New Roman"/>
                <w:sz w:val="24"/>
                <w:szCs w:val="24"/>
              </w:rPr>
              <w:t xml:space="preserve">методов </w:t>
            </w:r>
            <w:r w:rsidR="00E85717" w:rsidRPr="00E85717">
              <w:rPr>
                <w:rFonts w:ascii="Times New Roman" w:hAnsi="Times New Roman" w:cs="Times New Roman"/>
                <w:sz w:val="24"/>
                <w:szCs w:val="24"/>
              </w:rPr>
              <w:t>определения состояния тканей пародонта</w:t>
            </w:r>
          </w:p>
          <w:p w14:paraId="6996FECD" w14:textId="77777777" w:rsidR="00BC1F1D" w:rsidRPr="00E85717" w:rsidRDefault="00BC1F1D" w:rsidP="00670A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717">
              <w:rPr>
                <w:rFonts w:ascii="Times New Roman" w:hAnsi="Times New Roman" w:cs="Times New Roman"/>
                <w:sz w:val="24"/>
                <w:szCs w:val="24"/>
              </w:rPr>
              <w:t xml:space="preserve">3.Выбор </w:t>
            </w:r>
            <w:proofErr w:type="gramStart"/>
            <w:r w:rsidRPr="00E85717">
              <w:rPr>
                <w:rFonts w:ascii="Times New Roman" w:hAnsi="Times New Roman" w:cs="Times New Roman"/>
                <w:sz w:val="24"/>
                <w:szCs w:val="24"/>
              </w:rPr>
              <w:t>средств  индивидуальной</w:t>
            </w:r>
            <w:proofErr w:type="gramEnd"/>
            <w:r w:rsidRPr="00E85717">
              <w:rPr>
                <w:rFonts w:ascii="Times New Roman" w:hAnsi="Times New Roman" w:cs="Times New Roman"/>
                <w:sz w:val="24"/>
                <w:szCs w:val="24"/>
              </w:rPr>
              <w:t xml:space="preserve"> гигиены при </w:t>
            </w:r>
            <w:r w:rsidR="00E85717" w:rsidRPr="00E85717">
              <w:rPr>
                <w:rFonts w:ascii="Times New Roman" w:hAnsi="Times New Roman" w:cs="Times New Roman"/>
                <w:sz w:val="24"/>
                <w:szCs w:val="24"/>
              </w:rPr>
              <w:t>заболеваниях пародонта</w:t>
            </w:r>
          </w:p>
          <w:p w14:paraId="60BA002C" w14:textId="77777777" w:rsidR="00B74004" w:rsidRPr="00C570A3" w:rsidRDefault="00BC1F1D" w:rsidP="00C570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7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570A3" w:rsidRPr="00E857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F4705" w:rsidRPr="00E85717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81EF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1782F710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A109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A85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2F27014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7A3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BF203B3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DB2F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60A9" w14:textId="77777777" w:rsidR="00B74004" w:rsidRPr="00DE0D96" w:rsidRDefault="00B74004" w:rsidP="006053E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EAEC" w14:textId="77777777" w:rsidR="00B74004" w:rsidRPr="00DE0D96" w:rsidRDefault="00B74004" w:rsidP="006053E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AA8FC4B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CB0F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E0F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D18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DE0D96" w14:paraId="2CE11C8F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9C91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3FE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4072DAA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596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1D9890E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5B83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87F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359C93E7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CCD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7610FD6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D153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44E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27F7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F36666C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6E2A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30E8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DA4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650449DF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092EDF7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FC00388" w14:textId="77777777" w:rsidR="00B74004" w:rsidRPr="00E85717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студента по теме </w:t>
      </w:r>
      <w:r w:rsidRPr="00E857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E85717" w:rsidRPr="00E85717">
        <w:rPr>
          <w:rFonts w:ascii="Times New Roman" w:hAnsi="Times New Roman" w:cs="Times New Roman"/>
          <w:sz w:val="24"/>
          <w:szCs w:val="24"/>
        </w:rPr>
        <w:t>Факторы риска возникновения заболевания пародонта и их устранение. Методы и средства профилактики воспалительных заболеваний пародонта</w:t>
      </w:r>
      <w:r w:rsidR="007860B8" w:rsidRPr="00E857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14:paraId="14545A57" w14:textId="77777777" w:rsidR="00620C37" w:rsidRDefault="004852BE" w:rsidP="00620C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А)</w:t>
      </w:r>
      <w:r w:rsidR="00B346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0C37" w:rsidRPr="00620C37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Подготовка рефератов по темам:</w:t>
      </w:r>
      <w:r w:rsidR="00620C37" w:rsidRPr="00620C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31A7E98" w14:textId="77777777" w:rsidR="00E85717" w:rsidRPr="00E85717" w:rsidRDefault="00E85717" w:rsidP="00E85717">
      <w:pPr>
        <w:numPr>
          <w:ilvl w:val="0"/>
          <w:numId w:val="20"/>
        </w:numPr>
        <w:tabs>
          <w:tab w:val="clear" w:pos="2345"/>
          <w:tab w:val="num" w:pos="567"/>
        </w:tabs>
        <w:spacing w:after="0" w:line="240" w:lineRule="auto"/>
        <w:ind w:left="127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85717">
        <w:rPr>
          <w:rFonts w:ascii="Times New Roman" w:hAnsi="Times New Roman" w:cs="Times New Roman"/>
          <w:sz w:val="24"/>
          <w:szCs w:val="24"/>
        </w:rPr>
        <w:t xml:space="preserve">Факторы риска развития болезней пародонта </w:t>
      </w:r>
    </w:p>
    <w:p w14:paraId="2A774F88" w14:textId="77777777" w:rsidR="00E85717" w:rsidRPr="00E85717" w:rsidRDefault="00E85717" w:rsidP="00E85717">
      <w:pPr>
        <w:pStyle w:val="a7"/>
        <w:numPr>
          <w:ilvl w:val="0"/>
          <w:numId w:val="20"/>
        </w:numPr>
        <w:tabs>
          <w:tab w:val="clear" w:pos="709"/>
          <w:tab w:val="clear" w:pos="2345"/>
          <w:tab w:val="num" w:pos="567"/>
        </w:tabs>
        <w:suppressAutoHyphens w:val="0"/>
        <w:spacing w:line="240" w:lineRule="auto"/>
        <w:ind w:left="1276" w:firstLine="0"/>
        <w:contextualSpacing/>
        <w:jc w:val="both"/>
        <w:rPr>
          <w:color w:val="000000"/>
          <w:lang w:eastAsia="ru-RU"/>
        </w:rPr>
      </w:pPr>
      <w:proofErr w:type="gramStart"/>
      <w:r w:rsidRPr="00E85717">
        <w:t>Принципы  групповой</w:t>
      </w:r>
      <w:proofErr w:type="gramEnd"/>
      <w:r w:rsidRPr="00E85717">
        <w:t xml:space="preserve"> профилактики болезней пародонта у детей дошкольного и школьного возраста </w:t>
      </w:r>
    </w:p>
    <w:p w14:paraId="3E32E4BB" w14:textId="77777777" w:rsidR="00E85717" w:rsidRPr="00E85717" w:rsidRDefault="00E85717" w:rsidP="00E85717">
      <w:pPr>
        <w:pStyle w:val="a7"/>
        <w:numPr>
          <w:ilvl w:val="0"/>
          <w:numId w:val="20"/>
        </w:numPr>
        <w:tabs>
          <w:tab w:val="clear" w:pos="709"/>
          <w:tab w:val="clear" w:pos="2345"/>
          <w:tab w:val="num" w:pos="567"/>
        </w:tabs>
        <w:suppressAutoHyphens w:val="0"/>
        <w:spacing w:line="240" w:lineRule="auto"/>
        <w:ind w:left="1276" w:firstLine="0"/>
        <w:contextualSpacing/>
        <w:jc w:val="both"/>
      </w:pPr>
      <w:r w:rsidRPr="00E85717">
        <w:t xml:space="preserve">Содержание, объем и </w:t>
      </w:r>
      <w:proofErr w:type="gramStart"/>
      <w:r w:rsidRPr="00E85717">
        <w:t>организация  профилактики</w:t>
      </w:r>
      <w:proofErr w:type="gramEnd"/>
      <w:r w:rsidRPr="00E85717">
        <w:t xml:space="preserve"> болезней пародонта   у детей в детских садах и школах</w:t>
      </w:r>
    </w:p>
    <w:p w14:paraId="417DBFFC" w14:textId="77777777" w:rsidR="00BC1F1D" w:rsidRPr="00BC1F1D" w:rsidRDefault="00BC1F1D" w:rsidP="00BC1F1D">
      <w:pPr>
        <w:spacing w:line="240" w:lineRule="auto"/>
        <w:ind w:left="360"/>
        <w:contextualSpacing/>
        <w:jc w:val="both"/>
        <w:rPr>
          <w:sz w:val="28"/>
          <w:szCs w:val="28"/>
        </w:rPr>
      </w:pPr>
    </w:p>
    <w:p w14:paraId="103B0F86" w14:textId="77777777" w:rsidR="00620C37" w:rsidRPr="00EC74D4" w:rsidRDefault="00620C37" w:rsidP="00EC74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CF4D83" w14:textId="77777777" w:rsidR="00B74004" w:rsidRPr="00267737" w:rsidRDefault="004852BE" w:rsidP="00B7400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737">
        <w:rPr>
          <w:rFonts w:ascii="Times New Roman" w:hAnsi="Times New Roman" w:cs="Times New Roman"/>
          <w:sz w:val="24"/>
          <w:szCs w:val="24"/>
        </w:rPr>
        <w:t>Б)</w:t>
      </w:r>
      <w:r w:rsidR="00B346DB" w:rsidRPr="00267737">
        <w:rPr>
          <w:rFonts w:ascii="Times New Roman" w:hAnsi="Times New Roman" w:cs="Times New Roman"/>
          <w:sz w:val="24"/>
          <w:szCs w:val="24"/>
        </w:rPr>
        <w:t xml:space="preserve"> </w:t>
      </w:r>
      <w:r w:rsidR="007860B8" w:rsidRPr="00267737">
        <w:rPr>
          <w:rFonts w:ascii="Times New Roman" w:hAnsi="Times New Roman" w:cs="Times New Roman"/>
          <w:sz w:val="24"/>
          <w:szCs w:val="24"/>
        </w:rPr>
        <w:t xml:space="preserve">Отработка практических навыков </w:t>
      </w:r>
      <w:proofErr w:type="gramStart"/>
      <w:r w:rsidR="007860B8" w:rsidRPr="00267737">
        <w:rPr>
          <w:rFonts w:ascii="Times New Roman" w:hAnsi="Times New Roman" w:cs="Times New Roman"/>
          <w:sz w:val="24"/>
          <w:szCs w:val="24"/>
        </w:rPr>
        <w:t xml:space="preserve">по </w:t>
      </w:r>
      <w:r w:rsidR="00670AC5" w:rsidRPr="00267737">
        <w:rPr>
          <w:rFonts w:ascii="Times New Roman" w:hAnsi="Times New Roman"/>
          <w:sz w:val="24"/>
          <w:szCs w:val="24"/>
        </w:rPr>
        <w:t xml:space="preserve"> </w:t>
      </w:r>
      <w:r w:rsidR="00267737" w:rsidRPr="00267737">
        <w:rPr>
          <w:rFonts w:ascii="Times New Roman" w:hAnsi="Times New Roman"/>
          <w:sz w:val="24"/>
          <w:szCs w:val="24"/>
        </w:rPr>
        <w:t>о</w:t>
      </w:r>
      <w:r w:rsidR="00670AC5" w:rsidRPr="00267737">
        <w:rPr>
          <w:rFonts w:ascii="Times New Roman" w:hAnsi="Times New Roman"/>
          <w:sz w:val="24"/>
          <w:szCs w:val="24"/>
        </w:rPr>
        <w:t>своению</w:t>
      </w:r>
      <w:proofErr w:type="gramEnd"/>
      <w:r w:rsidR="00670AC5" w:rsidRPr="00267737">
        <w:rPr>
          <w:rFonts w:ascii="Times New Roman" w:hAnsi="Times New Roman"/>
          <w:sz w:val="24"/>
          <w:szCs w:val="24"/>
        </w:rPr>
        <w:t xml:space="preserve"> </w:t>
      </w:r>
      <w:r w:rsidR="00BC1F1D">
        <w:rPr>
          <w:rFonts w:ascii="Times New Roman" w:hAnsi="Times New Roman"/>
          <w:sz w:val="24"/>
          <w:szCs w:val="24"/>
        </w:rPr>
        <w:t>в</w:t>
      </w:r>
      <w:r w:rsidR="00BC1F1D" w:rsidRPr="00BC1F1D">
        <w:rPr>
          <w:rFonts w:ascii="Times New Roman" w:hAnsi="Times New Roman"/>
          <w:sz w:val="24"/>
          <w:szCs w:val="24"/>
        </w:rPr>
        <w:t>ыбор</w:t>
      </w:r>
      <w:r w:rsidR="00BC1F1D">
        <w:rPr>
          <w:rFonts w:ascii="Times New Roman" w:hAnsi="Times New Roman"/>
          <w:sz w:val="24"/>
          <w:szCs w:val="24"/>
        </w:rPr>
        <w:t>а</w:t>
      </w:r>
      <w:r w:rsidR="00BC1F1D" w:rsidRPr="00BC1F1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C1F1D" w:rsidRPr="00BC1F1D">
        <w:rPr>
          <w:rFonts w:ascii="Times New Roman" w:hAnsi="Times New Roman"/>
          <w:sz w:val="24"/>
          <w:szCs w:val="24"/>
        </w:rPr>
        <w:t>средств  индивидуальной</w:t>
      </w:r>
      <w:proofErr w:type="gramEnd"/>
      <w:r w:rsidR="00BC1F1D" w:rsidRPr="00BC1F1D">
        <w:rPr>
          <w:rFonts w:ascii="Times New Roman" w:hAnsi="Times New Roman"/>
          <w:sz w:val="24"/>
          <w:szCs w:val="24"/>
        </w:rPr>
        <w:t xml:space="preserve"> гигиены </w:t>
      </w:r>
      <w:r w:rsidR="004F3348">
        <w:rPr>
          <w:rFonts w:ascii="Times New Roman" w:hAnsi="Times New Roman"/>
          <w:sz w:val="24"/>
          <w:szCs w:val="24"/>
        </w:rPr>
        <w:t>для профилактики</w:t>
      </w:r>
      <w:r w:rsidR="00BC1F1D" w:rsidRPr="00BC1F1D">
        <w:rPr>
          <w:rFonts w:ascii="Times New Roman" w:hAnsi="Times New Roman"/>
          <w:sz w:val="24"/>
          <w:szCs w:val="24"/>
        </w:rPr>
        <w:t xml:space="preserve"> </w:t>
      </w:r>
      <w:r w:rsidR="00E85717">
        <w:rPr>
          <w:rFonts w:ascii="Times New Roman" w:hAnsi="Times New Roman"/>
          <w:sz w:val="24"/>
          <w:szCs w:val="24"/>
        </w:rPr>
        <w:t>заболевани</w:t>
      </w:r>
      <w:r w:rsidR="004F3348">
        <w:rPr>
          <w:rFonts w:ascii="Times New Roman" w:hAnsi="Times New Roman"/>
          <w:sz w:val="24"/>
          <w:szCs w:val="24"/>
        </w:rPr>
        <w:t>й</w:t>
      </w:r>
      <w:r w:rsidR="00E85717">
        <w:rPr>
          <w:rFonts w:ascii="Times New Roman" w:hAnsi="Times New Roman"/>
          <w:sz w:val="24"/>
          <w:szCs w:val="24"/>
        </w:rPr>
        <w:t xml:space="preserve"> пародонта</w:t>
      </w:r>
      <w:r w:rsidR="00312055" w:rsidRPr="00267737">
        <w:rPr>
          <w:rFonts w:ascii="Times New Roman" w:hAnsi="Times New Roman" w:cs="Times New Roman"/>
          <w:sz w:val="24"/>
          <w:szCs w:val="24"/>
        </w:rPr>
        <w:t>.</w:t>
      </w:r>
    </w:p>
    <w:p w14:paraId="5FDD7F84" w14:textId="77777777" w:rsidR="00267737" w:rsidRPr="00670AC5" w:rsidRDefault="00267737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71DE7E" w14:textId="77777777" w:rsidR="00A5750E" w:rsidRPr="00A5750E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5E71650F" w14:textId="77777777" w:rsidR="00B74004" w:rsidRPr="00DE0D9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DE0D9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3F3ECFC2" w14:textId="77777777" w:rsidR="004970BF" w:rsidRPr="004970BF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73763E">
        <w:t xml:space="preserve"> </w:t>
      </w:r>
      <w:r w:rsidR="004970BF" w:rsidRPr="004970BF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4970BF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4970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B5211D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2AC434FF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lastRenderedPageBreak/>
        <w:t xml:space="preserve">2. Оценка за реферат:                                                                     </w:t>
      </w:r>
    </w:p>
    <w:p w14:paraId="4431DDD9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4970BF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4818A50C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7480A7AE" w14:textId="77777777" w:rsidR="004970BF" w:rsidRPr="004970BF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4970BF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6ADB4C0" w14:textId="77777777" w:rsidR="004970BF" w:rsidRPr="004970BF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970BF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4970BF">
        <w:rPr>
          <w:rFonts w:ascii="Times New Roman" w:hAnsi="Times New Roman" w:cs="Times New Roman"/>
          <w:bCs/>
          <w:sz w:val="24"/>
          <w:szCs w:val="24"/>
        </w:rPr>
        <w:t>,</w:t>
      </w:r>
      <w:r w:rsidRPr="004970BF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50FBEB03" w14:textId="77777777" w:rsidR="001C51A0" w:rsidRPr="00237EB9" w:rsidRDefault="001C51A0" w:rsidP="001C51A0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37E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B73B3F2" w14:textId="77777777" w:rsidR="001C51A0" w:rsidRPr="00237EB9" w:rsidRDefault="001C51A0" w:rsidP="001C51A0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237EB9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237EB9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237EB9">
        <w:rPr>
          <w:rFonts w:ascii="Times New Roman" w:hAnsi="Times New Roman" w:cs="Times New Roman"/>
          <w:sz w:val="24"/>
          <w:szCs w:val="24"/>
        </w:rPr>
        <w:t>.</w:t>
      </w:r>
    </w:p>
    <w:p w14:paraId="50CB2D4B" w14:textId="77777777" w:rsidR="001C51A0" w:rsidRPr="00237EB9" w:rsidRDefault="001C51A0" w:rsidP="001C51A0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1D95831F" w14:textId="77777777" w:rsidR="001C51A0" w:rsidRPr="00237EB9" w:rsidRDefault="001C51A0" w:rsidP="001C51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237EB9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237EB9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0BD3ECD2" w14:textId="77777777" w:rsidR="001C51A0" w:rsidRPr="00237EB9" w:rsidRDefault="001C51A0" w:rsidP="001C51A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30DC60" w14:textId="77777777" w:rsidR="001C51A0" w:rsidRDefault="001C51A0" w:rsidP="001C51A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59832F88" w14:textId="77777777" w:rsidR="001C51A0" w:rsidRDefault="001C51A0" w:rsidP="001C51A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18C35A63" w14:textId="77777777" w:rsidR="001C51A0" w:rsidRDefault="001C51A0" w:rsidP="001C51A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196F439C" w14:textId="77777777" w:rsidR="001C51A0" w:rsidRDefault="001C51A0" w:rsidP="001C51A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5C8181A0" w14:textId="77777777" w:rsidR="001C51A0" w:rsidRDefault="001C51A0" w:rsidP="001C51A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6F56BBAD" w14:textId="77777777" w:rsidR="001C51A0" w:rsidRDefault="001C51A0" w:rsidP="001C51A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6D6AD2E8" w14:textId="77777777" w:rsidR="001C51A0" w:rsidRDefault="001C51A0" w:rsidP="001C51A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362A0040" w14:textId="77777777" w:rsidR="001C51A0" w:rsidRDefault="001C51A0" w:rsidP="001C51A0">
      <w:pPr>
        <w:suppressAutoHyphens/>
        <w:spacing w:line="240" w:lineRule="auto"/>
        <w:jc w:val="both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0458555F" w14:textId="77777777" w:rsidR="001C51A0" w:rsidRPr="009272DE" w:rsidRDefault="001C51A0" w:rsidP="001C51A0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Style w:val="a6"/>
          <w:rFonts w:ascii="Times New Roman" w:hAnsi="Times New Roman" w:cs="Times New Roman"/>
          <w:b/>
          <w:sz w:val="24"/>
          <w:szCs w:val="24"/>
        </w:rPr>
        <w:lastRenderedPageBreak/>
        <w:t>9. Приложения для самостоятельной работы студентов</w:t>
      </w:r>
    </w:p>
    <w:p w14:paraId="4BCFC0E1" w14:textId="77777777" w:rsidR="001C51A0" w:rsidRPr="009272DE" w:rsidRDefault="001C51A0" w:rsidP="001C51A0">
      <w:pPr>
        <w:suppressAutoHyphens/>
        <w:spacing w:line="240" w:lineRule="auto"/>
        <w:jc w:val="both"/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272DE">
        <w:rPr>
          <w:rStyle w:val="a6"/>
          <w:rFonts w:ascii="Times New Roman" w:hAnsi="Times New Roman" w:cs="Times New Roman"/>
          <w:sz w:val="24"/>
          <w:szCs w:val="24"/>
        </w:rPr>
        <w:t>9.</w:t>
      </w:r>
      <w:proofErr w:type="gramStart"/>
      <w:r w:rsidRPr="009272DE">
        <w:rPr>
          <w:rStyle w:val="a6"/>
          <w:rFonts w:ascii="Times New Roman" w:hAnsi="Times New Roman" w:cs="Times New Roman"/>
          <w:sz w:val="24"/>
          <w:szCs w:val="24"/>
        </w:rPr>
        <w:t>1.Информационные</w:t>
      </w:r>
      <w:proofErr w:type="gramEnd"/>
      <w:r w:rsidRPr="009272DE">
        <w:rPr>
          <w:rStyle w:val="a6"/>
          <w:rFonts w:ascii="Times New Roman" w:hAnsi="Times New Roman" w:cs="Times New Roman"/>
          <w:sz w:val="24"/>
          <w:szCs w:val="24"/>
        </w:rPr>
        <w:t xml:space="preserve"> и справочные материалы. </w:t>
      </w:r>
    </w:p>
    <w:p w14:paraId="7C274762" w14:textId="77777777" w:rsidR="006D42D0" w:rsidRPr="00E26FA6" w:rsidRDefault="006D42D0" w:rsidP="006D42D0">
      <w:pPr>
        <w:pStyle w:val="a7"/>
        <w:numPr>
          <w:ilvl w:val="0"/>
          <w:numId w:val="25"/>
        </w:numPr>
        <w:jc w:val="center"/>
        <w:rPr>
          <w:b/>
        </w:rPr>
      </w:pPr>
      <w:r w:rsidRPr="00E26FA6">
        <w:rPr>
          <w:b/>
        </w:rPr>
        <w:t>СТРОЕНИЕ ПАРОДОНТА</w:t>
      </w:r>
    </w:p>
    <w:p w14:paraId="09EA7E08" w14:textId="77777777" w:rsidR="006D42D0" w:rsidRPr="00E26FA6" w:rsidRDefault="006D42D0" w:rsidP="006D42D0">
      <w:pPr>
        <w:pStyle w:val="a7"/>
        <w:ind w:left="720"/>
        <w:rPr>
          <w:b/>
        </w:rPr>
      </w:pPr>
    </w:p>
    <w:p w14:paraId="03F19D1A" w14:textId="77777777" w:rsidR="006D42D0" w:rsidRPr="00E26FA6" w:rsidRDefault="006D42D0" w:rsidP="006D42D0">
      <w:pPr>
        <w:jc w:val="both"/>
        <w:rPr>
          <w:rStyle w:val="HTML"/>
          <w:rFonts w:ascii="Times New Roman" w:eastAsiaTheme="minorHAnsi" w:hAnsi="Times New Roman"/>
          <w:b/>
          <w:sz w:val="24"/>
          <w:szCs w:val="24"/>
        </w:rPr>
      </w:pPr>
      <w:r w:rsidRPr="00E26FA6">
        <w:rPr>
          <w:rStyle w:val="HTML"/>
          <w:rFonts w:ascii="Times New Roman" w:eastAsiaTheme="minorHAnsi" w:hAnsi="Times New Roman"/>
          <w:b/>
          <w:sz w:val="24"/>
          <w:szCs w:val="24"/>
          <w:u w:val="single"/>
        </w:rPr>
        <w:t>Пародонт</w:t>
      </w:r>
      <w:r w:rsidRPr="00E26FA6">
        <w:rPr>
          <w:rStyle w:val="HTML"/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Pr="00E26FA6">
        <w:rPr>
          <w:rStyle w:val="HTML"/>
          <w:rFonts w:ascii="Times New Roman" w:eastAsiaTheme="minorHAnsi" w:hAnsi="Times New Roman"/>
          <w:sz w:val="24"/>
          <w:szCs w:val="24"/>
        </w:rPr>
        <w:t>-  комплекс</w:t>
      </w:r>
      <w:proofErr w:type="gramEnd"/>
      <w:r w:rsidRPr="00E26FA6">
        <w:rPr>
          <w:rStyle w:val="HTML"/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Pr="00E26FA6">
        <w:rPr>
          <w:rStyle w:val="HTML"/>
          <w:rFonts w:ascii="Times New Roman" w:eastAsiaTheme="minorHAnsi" w:hAnsi="Times New Roman"/>
          <w:sz w:val="24"/>
          <w:szCs w:val="24"/>
        </w:rPr>
        <w:t>тканей</w:t>
      </w:r>
      <w:proofErr w:type="gramEnd"/>
      <w:r w:rsidRPr="00E26FA6">
        <w:rPr>
          <w:rStyle w:val="HTML"/>
          <w:rFonts w:ascii="Times New Roman" w:eastAsiaTheme="minorHAnsi" w:hAnsi="Times New Roman"/>
          <w:sz w:val="24"/>
          <w:szCs w:val="24"/>
        </w:rPr>
        <w:t xml:space="preserve"> окружающих зуб, имеющих </w:t>
      </w:r>
      <w:r w:rsidRPr="00E26FA6">
        <w:rPr>
          <w:rFonts w:ascii="Times New Roman" w:hAnsi="Times New Roman" w:cs="Times New Roman"/>
          <w:sz w:val="24"/>
          <w:szCs w:val="24"/>
        </w:rPr>
        <w:t>генетическую и функциональную общность и служащих опорой. В состав входят:</w:t>
      </w:r>
    </w:p>
    <w:p w14:paraId="672497A7" w14:textId="77777777" w:rsidR="006D42D0" w:rsidRPr="00E26FA6" w:rsidRDefault="006D42D0" w:rsidP="006D42D0">
      <w:pPr>
        <w:pStyle w:val="a7"/>
        <w:numPr>
          <w:ilvl w:val="0"/>
          <w:numId w:val="24"/>
        </w:numPr>
        <w:jc w:val="both"/>
        <w:rPr>
          <w:rStyle w:val="HTML"/>
          <w:rFonts w:ascii="Times New Roman" w:eastAsiaTheme="minorHAnsi" w:hAnsi="Times New Roman"/>
          <w:sz w:val="24"/>
        </w:rPr>
      </w:pPr>
      <w:r w:rsidRPr="00E26FA6">
        <w:rPr>
          <w:rStyle w:val="HTML"/>
          <w:rFonts w:ascii="Times New Roman" w:eastAsiaTheme="minorHAnsi" w:hAnsi="Times New Roman"/>
          <w:sz w:val="24"/>
        </w:rPr>
        <w:t>Периодонт (рис 1.)</w:t>
      </w:r>
    </w:p>
    <w:p w14:paraId="01DADE21" w14:textId="77777777" w:rsidR="006D42D0" w:rsidRPr="00E26FA6" w:rsidRDefault="006D42D0" w:rsidP="006D42D0">
      <w:pPr>
        <w:pStyle w:val="a7"/>
        <w:numPr>
          <w:ilvl w:val="0"/>
          <w:numId w:val="24"/>
        </w:numPr>
        <w:jc w:val="both"/>
        <w:rPr>
          <w:rStyle w:val="HTML"/>
          <w:rFonts w:ascii="Times New Roman" w:eastAsiaTheme="minorHAnsi" w:hAnsi="Times New Roman"/>
          <w:sz w:val="24"/>
        </w:rPr>
      </w:pPr>
      <w:r w:rsidRPr="00E26FA6">
        <w:rPr>
          <w:rStyle w:val="HTML"/>
          <w:rFonts w:ascii="Times New Roman" w:eastAsiaTheme="minorHAnsi" w:hAnsi="Times New Roman"/>
          <w:sz w:val="24"/>
        </w:rPr>
        <w:t>Цемент корня зуба</w:t>
      </w:r>
    </w:p>
    <w:p w14:paraId="44884026" w14:textId="77777777" w:rsidR="006D42D0" w:rsidRPr="00E26FA6" w:rsidRDefault="006D42D0" w:rsidP="006D42D0">
      <w:pPr>
        <w:pStyle w:val="a7"/>
        <w:numPr>
          <w:ilvl w:val="0"/>
          <w:numId w:val="24"/>
        </w:numPr>
        <w:jc w:val="both"/>
        <w:rPr>
          <w:rStyle w:val="HTML"/>
          <w:rFonts w:ascii="Times New Roman" w:eastAsiaTheme="minorHAnsi" w:hAnsi="Times New Roman"/>
          <w:sz w:val="24"/>
        </w:rPr>
      </w:pPr>
      <w:r w:rsidRPr="00E26FA6">
        <w:rPr>
          <w:rStyle w:val="HTML"/>
          <w:rFonts w:ascii="Times New Roman" w:eastAsiaTheme="minorHAnsi" w:hAnsi="Times New Roman"/>
          <w:sz w:val="24"/>
        </w:rPr>
        <w:t xml:space="preserve">Костная стенка альвеолы </w:t>
      </w:r>
    </w:p>
    <w:p w14:paraId="3A11D96F" w14:textId="77777777" w:rsidR="006D42D0" w:rsidRPr="00E26FA6" w:rsidRDefault="006D42D0" w:rsidP="006D42D0">
      <w:pPr>
        <w:pStyle w:val="a7"/>
        <w:numPr>
          <w:ilvl w:val="0"/>
          <w:numId w:val="24"/>
        </w:numPr>
        <w:jc w:val="both"/>
        <w:rPr>
          <w:rStyle w:val="HTML"/>
          <w:rFonts w:ascii="Times New Roman" w:eastAsiaTheme="minorHAnsi" w:hAnsi="Times New Roman"/>
          <w:sz w:val="24"/>
        </w:rPr>
      </w:pPr>
      <w:r w:rsidRPr="00E26FA6">
        <w:rPr>
          <w:rStyle w:val="HTML"/>
          <w:rFonts w:ascii="Times New Roman" w:eastAsiaTheme="minorHAnsi" w:hAnsi="Times New Roman"/>
          <w:sz w:val="24"/>
        </w:rPr>
        <w:t>Десна</w:t>
      </w:r>
    </w:p>
    <w:p w14:paraId="59CF49D2" w14:textId="77777777" w:rsidR="006D42D0" w:rsidRDefault="006D42D0" w:rsidP="006D42D0">
      <w:pPr>
        <w:jc w:val="both"/>
        <w:rPr>
          <w:rStyle w:val="HTML"/>
          <w:rFonts w:ascii="Times New Roman" w:eastAsiaTheme="minorHAnsi" w:hAnsi="Times New Roman"/>
          <w:b/>
          <w:color w:val="00000A"/>
          <w:sz w:val="24"/>
          <w:szCs w:val="24"/>
          <w:lang w:eastAsia="ar-SA"/>
        </w:rPr>
      </w:pPr>
    </w:p>
    <w:p w14:paraId="004FD69C" w14:textId="77777777" w:rsidR="006D42D0" w:rsidRPr="00E26FA6" w:rsidRDefault="006D42D0" w:rsidP="006D42D0">
      <w:pPr>
        <w:pStyle w:val="a7"/>
        <w:numPr>
          <w:ilvl w:val="0"/>
          <w:numId w:val="27"/>
        </w:numPr>
        <w:jc w:val="both"/>
      </w:pPr>
      <w:r w:rsidRPr="00E26FA6">
        <w:rPr>
          <w:b/>
        </w:rPr>
        <w:t>Периодонт</w:t>
      </w:r>
      <w:r w:rsidRPr="00E26FA6">
        <w:t xml:space="preserve"> – связочный аппарат зуба, состоящий из </w:t>
      </w:r>
    </w:p>
    <w:p w14:paraId="11E8BF92" w14:textId="77777777" w:rsidR="006D42D0" w:rsidRPr="00E26FA6" w:rsidRDefault="006D42D0" w:rsidP="006D42D0">
      <w:pPr>
        <w:pStyle w:val="a7"/>
        <w:ind w:left="1080"/>
        <w:jc w:val="both"/>
      </w:pPr>
    </w:p>
    <w:p w14:paraId="2909ED8D" w14:textId="77777777" w:rsidR="006D42D0" w:rsidRPr="00E26FA6" w:rsidRDefault="006D42D0" w:rsidP="006D42D0">
      <w:pPr>
        <w:pStyle w:val="a7"/>
        <w:ind w:left="1080"/>
        <w:jc w:val="both"/>
      </w:pPr>
      <w:r w:rsidRPr="00E26FA6">
        <w:t>- пучков коллагеновых волокон, объединяющих кость и цемент зуба (</w:t>
      </w:r>
      <w:proofErr w:type="spellStart"/>
      <w:r w:rsidRPr="00E26FA6">
        <w:t>шарпеевские</w:t>
      </w:r>
      <w:proofErr w:type="spellEnd"/>
      <w:r w:rsidRPr="00E26FA6">
        <w:t xml:space="preserve"> волокна), </w:t>
      </w:r>
    </w:p>
    <w:p w14:paraId="7CEB1430" w14:textId="77777777" w:rsidR="006D42D0" w:rsidRPr="00E26FA6" w:rsidRDefault="006D42D0" w:rsidP="006D42D0">
      <w:pPr>
        <w:pStyle w:val="a7"/>
        <w:ind w:left="1080"/>
        <w:jc w:val="both"/>
      </w:pPr>
      <w:r w:rsidRPr="00E26FA6">
        <w:t xml:space="preserve">- незрелых эластических волокон. Они идут в различных направлениях и выполняют опорно-удерживающую функцию. </w:t>
      </w:r>
    </w:p>
    <w:p w14:paraId="61728346" w14:textId="77777777" w:rsidR="006D42D0" w:rsidRPr="00E26FA6" w:rsidRDefault="006D42D0" w:rsidP="006D42D0">
      <w:pPr>
        <w:pStyle w:val="a7"/>
        <w:ind w:left="1080"/>
        <w:jc w:val="both"/>
      </w:pPr>
      <w:r w:rsidRPr="00E26FA6">
        <w:t xml:space="preserve">-  промежутков, заполненных рыхлой волокнистой соединительной тканью, содержащей сосуды, нервные волокна, здесь же располагаются эпителиальные остатки (островки) </w:t>
      </w:r>
      <w:proofErr w:type="spellStart"/>
      <w:r w:rsidRPr="00E26FA6">
        <w:t>Малассе</w:t>
      </w:r>
      <w:proofErr w:type="spellEnd"/>
      <w:r w:rsidRPr="00E26FA6">
        <w:t xml:space="preserve">, участвующие в развитии кист. </w:t>
      </w:r>
    </w:p>
    <w:p w14:paraId="01230ECB" w14:textId="77777777" w:rsidR="006D42D0" w:rsidRPr="00E26FA6" w:rsidRDefault="006D42D0" w:rsidP="006D42D0">
      <w:pPr>
        <w:pStyle w:val="a7"/>
        <w:ind w:left="1080"/>
        <w:jc w:val="both"/>
      </w:pPr>
    </w:p>
    <w:p w14:paraId="38FB269D" w14:textId="77777777" w:rsidR="006D42D0" w:rsidRPr="00E26FA6" w:rsidRDefault="006D42D0" w:rsidP="006D42D0">
      <w:pPr>
        <w:pStyle w:val="a7"/>
        <w:ind w:left="1080"/>
        <w:jc w:val="both"/>
      </w:pPr>
      <w:r w:rsidRPr="00E26FA6">
        <w:rPr>
          <w:noProof/>
          <w:lang w:eastAsia="ru-RU"/>
        </w:rPr>
        <w:drawing>
          <wp:inline distT="0" distB="0" distL="0" distR="0" wp14:anchorId="4267FF01" wp14:editId="2AAEA48D">
            <wp:extent cx="4695825" cy="2133600"/>
            <wp:effectExtent l="19050" t="0" r="9525" b="0"/>
            <wp:docPr id="6" name="Рисунок 4" descr="Новый точечный рисунок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точечный рисунок (3)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5169A" w14:textId="77777777" w:rsidR="006D42D0" w:rsidRPr="00E26FA6" w:rsidRDefault="006D42D0" w:rsidP="006D42D0">
      <w:pPr>
        <w:pStyle w:val="a7"/>
        <w:ind w:left="1080"/>
        <w:jc w:val="both"/>
      </w:pPr>
      <w:r w:rsidRPr="00E26FA6">
        <w:t xml:space="preserve">Рис 1. </w:t>
      </w:r>
    </w:p>
    <w:p w14:paraId="5C40CE69" w14:textId="77777777" w:rsidR="006D42D0" w:rsidRPr="00E26FA6" w:rsidRDefault="006D42D0" w:rsidP="006D42D0">
      <w:pPr>
        <w:pStyle w:val="a7"/>
        <w:jc w:val="both"/>
      </w:pPr>
    </w:p>
    <w:p w14:paraId="3D3B8263" w14:textId="77777777" w:rsidR="006D42D0" w:rsidRPr="00E26FA6" w:rsidRDefault="006D42D0" w:rsidP="006D42D0">
      <w:pPr>
        <w:pStyle w:val="a7"/>
        <w:jc w:val="both"/>
      </w:pPr>
      <w:r w:rsidRPr="00E26FA6">
        <w:t xml:space="preserve">Главные волокна </w:t>
      </w:r>
      <w:proofErr w:type="spellStart"/>
      <w:r w:rsidRPr="00E26FA6">
        <w:t>периодонтальной</w:t>
      </w:r>
      <w:proofErr w:type="spellEnd"/>
      <w:r w:rsidRPr="00E26FA6">
        <w:t xml:space="preserve"> связки по топографическому принципу (в зависимости от расположения участков прикрепления и направления хода) разделяют на несколько групп (рис. 1): </w:t>
      </w:r>
    </w:p>
    <w:p w14:paraId="2F05ED8D" w14:textId="77777777" w:rsidR="006D42D0" w:rsidRPr="00E26FA6" w:rsidRDefault="006D42D0" w:rsidP="006D42D0">
      <w:pPr>
        <w:pStyle w:val="a7"/>
        <w:jc w:val="both"/>
      </w:pPr>
      <w:r w:rsidRPr="00E26FA6">
        <w:t xml:space="preserve">1) волокна альвеолярного гребня связывают шеечную поверхность зуба с гребнем альвеолярной кости и располагаются преимущественно в </w:t>
      </w:r>
      <w:proofErr w:type="spellStart"/>
      <w:r w:rsidRPr="00E26FA6">
        <w:t>щечноязычной</w:t>
      </w:r>
      <w:proofErr w:type="spellEnd"/>
      <w:r w:rsidRPr="00E26FA6">
        <w:t xml:space="preserve"> плоскости;</w:t>
      </w:r>
    </w:p>
    <w:p w14:paraId="11770F0B" w14:textId="77777777" w:rsidR="006D42D0" w:rsidRPr="00E26FA6" w:rsidRDefault="006D42D0" w:rsidP="006D42D0">
      <w:pPr>
        <w:pStyle w:val="a7"/>
        <w:jc w:val="both"/>
      </w:pPr>
      <w:r w:rsidRPr="00E26FA6">
        <w:t xml:space="preserve">2) горизонтальные волокна располагаются глубже волокон альвеолярного гребня у входа в </w:t>
      </w:r>
      <w:proofErr w:type="spellStart"/>
      <w:r w:rsidRPr="00E26FA6">
        <w:t>периодонтальное</w:t>
      </w:r>
      <w:proofErr w:type="spellEnd"/>
      <w:r w:rsidRPr="00E26FA6">
        <w:t xml:space="preserve"> пространство. Они проходят горизонтально, т. е. под прямым углом к поверхности корня зуба и альвеолярной кости. Горизонтальные волокна образуют так называемую циркулярную связку, в состав которой включают также </w:t>
      </w:r>
      <w:proofErr w:type="spellStart"/>
      <w:r w:rsidRPr="00E26FA6">
        <w:t>транссептальные</w:t>
      </w:r>
      <w:proofErr w:type="spellEnd"/>
      <w:r w:rsidRPr="00E26FA6">
        <w:t xml:space="preserve"> волокна, связывающие соседние зубы и проходящие над вершиной альвеолярного отростка. </w:t>
      </w:r>
    </w:p>
    <w:p w14:paraId="1F88E427" w14:textId="77777777" w:rsidR="006D42D0" w:rsidRPr="00E26FA6" w:rsidRDefault="006D42D0" w:rsidP="006D42D0">
      <w:pPr>
        <w:pStyle w:val="a7"/>
        <w:jc w:val="both"/>
      </w:pPr>
      <w:r w:rsidRPr="00E26FA6">
        <w:t xml:space="preserve">3) косые волокна — численно преобладающая группа, занимают средние 2/3 </w:t>
      </w:r>
      <w:proofErr w:type="spellStart"/>
      <w:r w:rsidRPr="00E26FA6">
        <w:t>периодонтального</w:t>
      </w:r>
      <w:proofErr w:type="spellEnd"/>
      <w:r w:rsidRPr="00E26FA6">
        <w:t xml:space="preserve"> пространства. Волокна располагаются косо в венечной плоскости, связывая корень с альвеолярной костью. При этом участки прикрепления к цементу у этих волокон лежат </w:t>
      </w:r>
      <w:proofErr w:type="spellStart"/>
      <w:r w:rsidRPr="00E26FA6">
        <w:lastRenderedPageBreak/>
        <w:t>апикальнее</w:t>
      </w:r>
      <w:proofErr w:type="spellEnd"/>
      <w:r w:rsidRPr="00E26FA6">
        <w:t xml:space="preserve">, чем участки прикрепления к кости. В направлении коронки они сливаются с горизонтальными волокнами, в направлении верхушки — с апикальными волокнами; </w:t>
      </w:r>
    </w:p>
    <w:p w14:paraId="61A566C3" w14:textId="77777777" w:rsidR="006D42D0" w:rsidRPr="00E26FA6" w:rsidRDefault="006D42D0" w:rsidP="006D42D0">
      <w:pPr>
        <w:pStyle w:val="a7"/>
        <w:jc w:val="both"/>
      </w:pPr>
      <w:r w:rsidRPr="00E26FA6">
        <w:t xml:space="preserve">4) апикальные волокна расходятся более или менее перпендикулярно от апикальной части корня ко дну альвеолы; одни из них идут горизонтально, другие — вертикально; 5) </w:t>
      </w:r>
      <w:proofErr w:type="spellStart"/>
      <w:r w:rsidRPr="00E26FA6">
        <w:t>межкорневые</w:t>
      </w:r>
      <w:proofErr w:type="spellEnd"/>
      <w:r w:rsidRPr="00E26FA6">
        <w:t xml:space="preserve"> волокна в </w:t>
      </w:r>
      <w:proofErr w:type="spellStart"/>
      <w:r w:rsidRPr="00E26FA6">
        <w:t>многокорневых</w:t>
      </w:r>
      <w:proofErr w:type="spellEnd"/>
      <w:r w:rsidRPr="00E26FA6">
        <w:t xml:space="preserve"> зубах связывают корень в области бифуркации с гребнем </w:t>
      </w:r>
      <w:proofErr w:type="spellStart"/>
      <w:r w:rsidRPr="00E26FA6">
        <w:t>межкорневой</w:t>
      </w:r>
      <w:proofErr w:type="spellEnd"/>
      <w:r w:rsidRPr="00E26FA6">
        <w:t xml:space="preserve"> перегородки, к которому они направляются частично в горизонтальном, частично в вертикальном направлениях.</w:t>
      </w:r>
    </w:p>
    <w:p w14:paraId="21642254" w14:textId="77777777" w:rsidR="006D42D0" w:rsidRPr="00E26FA6" w:rsidRDefault="006D42D0" w:rsidP="006D42D0">
      <w:pPr>
        <w:pStyle w:val="a7"/>
        <w:jc w:val="both"/>
      </w:pPr>
    </w:p>
    <w:p w14:paraId="1985C20A" w14:textId="77777777" w:rsidR="006D42D0" w:rsidRPr="00E26FA6" w:rsidRDefault="006D42D0" w:rsidP="006D42D0">
      <w:pPr>
        <w:pStyle w:val="a7"/>
        <w:jc w:val="both"/>
        <w:rPr>
          <w:b/>
        </w:rPr>
      </w:pPr>
      <w:r w:rsidRPr="00E26FA6">
        <w:rPr>
          <w:b/>
        </w:rPr>
        <w:t xml:space="preserve">Клетки периодонта представлены: </w:t>
      </w:r>
    </w:p>
    <w:p w14:paraId="3B71C516" w14:textId="77777777" w:rsidR="006D42D0" w:rsidRPr="00E26FA6" w:rsidRDefault="006D42D0" w:rsidP="006D42D0">
      <w:pPr>
        <w:pStyle w:val="a7"/>
        <w:jc w:val="both"/>
      </w:pPr>
      <w:r w:rsidRPr="00E26FA6">
        <w:t xml:space="preserve">• </w:t>
      </w:r>
      <w:proofErr w:type="spellStart"/>
      <w:r w:rsidRPr="00E26FA6">
        <w:t>цементобластами</w:t>
      </w:r>
      <w:proofErr w:type="spellEnd"/>
      <w:r w:rsidRPr="00E26FA6">
        <w:t xml:space="preserve">, необходимыми для </w:t>
      </w:r>
      <w:proofErr w:type="spellStart"/>
      <w:r w:rsidRPr="00E26FA6">
        <w:t>цементообразования</w:t>
      </w:r>
      <w:proofErr w:type="spellEnd"/>
      <w:r w:rsidRPr="00E26FA6">
        <w:t xml:space="preserve">; </w:t>
      </w:r>
    </w:p>
    <w:p w14:paraId="16A2B376" w14:textId="77777777" w:rsidR="006D42D0" w:rsidRPr="00E26FA6" w:rsidRDefault="006D42D0" w:rsidP="006D42D0">
      <w:pPr>
        <w:pStyle w:val="a7"/>
        <w:jc w:val="both"/>
      </w:pPr>
      <w:r w:rsidRPr="00E26FA6">
        <w:t xml:space="preserve">• остеобластами, расположенными в лакунах костной ткани, отвечают за костеобразование; </w:t>
      </w:r>
    </w:p>
    <w:p w14:paraId="7ACB80DE" w14:textId="77777777" w:rsidR="006D42D0" w:rsidRPr="00E26FA6" w:rsidRDefault="006D42D0" w:rsidP="006D42D0">
      <w:pPr>
        <w:pStyle w:val="a7"/>
        <w:jc w:val="both"/>
      </w:pPr>
      <w:r w:rsidRPr="00E26FA6">
        <w:t>•</w:t>
      </w:r>
      <w:proofErr w:type="spellStart"/>
      <w:r w:rsidRPr="00E26FA6">
        <w:t>одонтокласты</w:t>
      </w:r>
      <w:proofErr w:type="spellEnd"/>
      <w:r w:rsidRPr="00E26FA6">
        <w:t xml:space="preserve"> (</w:t>
      </w:r>
      <w:proofErr w:type="spellStart"/>
      <w:r w:rsidRPr="00E26FA6">
        <w:t>цементокласты</w:t>
      </w:r>
      <w:proofErr w:type="spellEnd"/>
      <w:r w:rsidRPr="00E26FA6">
        <w:t xml:space="preserve"> и остеокласты) – клетки, разрушающие эти ткани;</w:t>
      </w:r>
    </w:p>
    <w:p w14:paraId="6C1BBE08" w14:textId="77777777" w:rsidR="006D42D0" w:rsidRPr="00E26FA6" w:rsidRDefault="006D42D0" w:rsidP="006D42D0">
      <w:pPr>
        <w:pStyle w:val="a7"/>
        <w:jc w:val="both"/>
      </w:pPr>
      <w:r w:rsidRPr="00E26FA6">
        <w:t xml:space="preserve">• фибробластами, — ведущие клетки </w:t>
      </w:r>
      <w:proofErr w:type="spellStart"/>
      <w:r w:rsidRPr="00E26FA6">
        <w:t>периодонтальной</w:t>
      </w:r>
      <w:proofErr w:type="spellEnd"/>
      <w:r w:rsidRPr="00E26FA6">
        <w:t xml:space="preserve"> связки в численной структурном и функциональном отношениях. Они очень многочисленны и занимают до 35-50% ее объема</w:t>
      </w:r>
      <w:proofErr w:type="gramStart"/>
      <w:r w:rsidRPr="00E26FA6">
        <w:t>.</w:t>
      </w:r>
      <w:proofErr w:type="gramEnd"/>
      <w:r w:rsidRPr="00E26FA6">
        <w:t xml:space="preserve"> ориентированными вдоль коллагеновых волокон; </w:t>
      </w:r>
    </w:p>
    <w:p w14:paraId="7F561CA2" w14:textId="77777777" w:rsidR="006D42D0" w:rsidRPr="00E26FA6" w:rsidRDefault="006D42D0" w:rsidP="006D42D0">
      <w:pPr>
        <w:pStyle w:val="a7"/>
        <w:jc w:val="both"/>
      </w:pPr>
      <w:r w:rsidRPr="00E26FA6">
        <w:t>• малодифференцированными клетками-предшественниками.</w:t>
      </w:r>
    </w:p>
    <w:p w14:paraId="25956A10" w14:textId="77777777" w:rsidR="006D42D0" w:rsidRPr="00E26FA6" w:rsidRDefault="006D42D0" w:rsidP="006D42D0">
      <w:pPr>
        <w:pStyle w:val="a7"/>
        <w:jc w:val="both"/>
      </w:pPr>
      <w:r w:rsidRPr="00E26FA6">
        <w:t xml:space="preserve">• в интерстициальной ткани периодонта присутствуют макрофаги, тучные клетки, лейкоциты, которые выполняют защитные функции. </w:t>
      </w:r>
    </w:p>
    <w:p w14:paraId="7012C159" w14:textId="77777777" w:rsidR="006D42D0" w:rsidRPr="00E26FA6" w:rsidRDefault="006D42D0" w:rsidP="006D42D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9075DC" w14:textId="77777777" w:rsidR="006D42D0" w:rsidRPr="00E26FA6" w:rsidRDefault="006D42D0" w:rsidP="006D42D0">
      <w:pPr>
        <w:pStyle w:val="a7"/>
        <w:jc w:val="both"/>
        <w:rPr>
          <w:rStyle w:val="HTML"/>
          <w:rFonts w:ascii="Times New Roman" w:eastAsiaTheme="minorHAnsi" w:hAnsi="Times New Roman"/>
          <w:b/>
          <w:i/>
          <w:sz w:val="24"/>
        </w:rPr>
      </w:pPr>
    </w:p>
    <w:p w14:paraId="33063C95" w14:textId="77777777" w:rsidR="006D42D0" w:rsidRPr="00E26FA6" w:rsidRDefault="006D42D0" w:rsidP="006D42D0">
      <w:pPr>
        <w:pStyle w:val="a7"/>
        <w:numPr>
          <w:ilvl w:val="0"/>
          <w:numId w:val="27"/>
        </w:numPr>
        <w:jc w:val="both"/>
      </w:pPr>
      <w:r w:rsidRPr="00E26FA6">
        <w:rPr>
          <w:b/>
        </w:rPr>
        <w:t>Цемент зуба</w:t>
      </w:r>
      <w:r w:rsidRPr="00E26FA6">
        <w:t xml:space="preserve"> - </w:t>
      </w:r>
      <w:proofErr w:type="spellStart"/>
      <w:r w:rsidRPr="00E26FA6">
        <w:t>обызвествленная</w:t>
      </w:r>
      <w:proofErr w:type="spellEnd"/>
      <w:r w:rsidRPr="00E26FA6">
        <w:t xml:space="preserve"> ткань зуба, сходная с костной, но, в отличие от нее, лишенная сосудов и не подверженная постоянной перестройке. Цемент покрывает корни и шейку зуба </w:t>
      </w:r>
    </w:p>
    <w:p w14:paraId="114EFACC" w14:textId="77777777" w:rsidR="006D42D0" w:rsidRPr="00E26FA6" w:rsidRDefault="006D42D0" w:rsidP="006D42D0">
      <w:pPr>
        <w:pStyle w:val="a7"/>
        <w:jc w:val="both"/>
      </w:pPr>
    </w:p>
    <w:p w14:paraId="1DF80F58" w14:textId="77777777" w:rsidR="006D42D0" w:rsidRPr="00E26FA6" w:rsidRDefault="006D42D0" w:rsidP="006D42D0">
      <w:pPr>
        <w:pStyle w:val="a7"/>
        <w:jc w:val="both"/>
      </w:pPr>
      <w:r w:rsidRPr="00E26FA6">
        <w:t xml:space="preserve">По данным большинства исследователей, он в 60-70% частично заходит на эмаль (так называемый коронковый цемент), в 10% — не доходит до </w:t>
      </w:r>
      <w:proofErr w:type="gramStart"/>
      <w:r w:rsidRPr="00E26FA6">
        <w:t>нее .</w:t>
      </w:r>
      <w:proofErr w:type="gramEnd"/>
    </w:p>
    <w:p w14:paraId="50717564" w14:textId="77777777" w:rsidR="006D42D0" w:rsidRPr="00E26FA6" w:rsidRDefault="006D42D0" w:rsidP="006D42D0">
      <w:pPr>
        <w:pStyle w:val="a7"/>
        <w:jc w:val="both"/>
      </w:pPr>
      <w:r w:rsidRPr="00E26FA6">
        <w:t>Согласно сведениям, полученным в последние годы, непосредственный контакт эмали с цементом встречается значительно чаще, чем считали ранее, а область, наблюдаемая в 10% зубов на светооптическом уровне в виде зазора между цементом и эмалью, в действительности покрыта очень тонким слоем цемента</w:t>
      </w:r>
    </w:p>
    <w:p w14:paraId="2BB14FAD" w14:textId="77777777" w:rsidR="006D42D0" w:rsidRPr="00E26FA6" w:rsidRDefault="006D42D0" w:rsidP="006D42D0">
      <w:pPr>
        <w:pStyle w:val="a7"/>
        <w:jc w:val="both"/>
      </w:pPr>
      <w:r w:rsidRPr="00E26FA6">
        <w:t xml:space="preserve">Толщина слоя цемента минимальна в области шейки зуба (20-50 мкм) и максимальна у верхушки корня (100-1500 мкм и более, толще в молярах). Вследствие продолжающегося в течение всей жизни непрерывного ритмического отложения цемента на поверхности корня зуба толщина его слоя утраивается с 20 до 60-70 лет. Прочность полностью </w:t>
      </w:r>
      <w:proofErr w:type="spellStart"/>
      <w:r w:rsidRPr="00E26FA6">
        <w:t>обызвествленного</w:t>
      </w:r>
      <w:proofErr w:type="spellEnd"/>
      <w:r w:rsidRPr="00E26FA6">
        <w:t xml:space="preserve"> цемента несколько ниже, чем расположенного под ним дентина. Он является наименее минерализованной из твердых тканей зуба, но все же содержит больше неорганических веществ (около 60%, преимущественно гидроксиапатита), чем костная ткань (порядка 50%). </w:t>
      </w:r>
    </w:p>
    <w:p w14:paraId="4C4A6B3A" w14:textId="77777777" w:rsidR="006D42D0" w:rsidRPr="00E26FA6" w:rsidRDefault="006D42D0" w:rsidP="006D42D0">
      <w:pPr>
        <w:pStyle w:val="a7"/>
        <w:jc w:val="both"/>
      </w:pPr>
      <w:r w:rsidRPr="00E26FA6">
        <w:t>Цемент зуба подразделяется на бесклеточный и клеточный (в области верхушки и бифуркации). Клеточный цемент имеет в своем составе клетки (</w:t>
      </w:r>
      <w:proofErr w:type="spellStart"/>
      <w:r w:rsidRPr="00E26FA6">
        <w:t>цементоциты</w:t>
      </w:r>
      <w:proofErr w:type="spellEnd"/>
      <w:r w:rsidRPr="00E26FA6">
        <w:t xml:space="preserve"> и </w:t>
      </w:r>
      <w:proofErr w:type="spellStart"/>
      <w:r w:rsidRPr="00E26FA6">
        <w:t>цементобласты</w:t>
      </w:r>
      <w:proofErr w:type="spellEnd"/>
      <w:r w:rsidRPr="00E26FA6">
        <w:t xml:space="preserve">) и </w:t>
      </w:r>
      <w:proofErr w:type="spellStart"/>
      <w:r w:rsidRPr="00E26FA6">
        <w:t>обызвествленное</w:t>
      </w:r>
      <w:proofErr w:type="spellEnd"/>
      <w:r w:rsidRPr="00E26FA6">
        <w:t xml:space="preserve"> межклеточное вещество. При патологических состояниях цемент может подвергаться резорбции.</w:t>
      </w:r>
    </w:p>
    <w:p w14:paraId="5E005F91" w14:textId="77777777" w:rsidR="006D42D0" w:rsidRPr="00E26FA6" w:rsidRDefault="006D42D0" w:rsidP="006D42D0">
      <w:pPr>
        <w:pStyle w:val="a7"/>
        <w:jc w:val="both"/>
      </w:pPr>
    </w:p>
    <w:p w14:paraId="4F5F332A" w14:textId="77777777" w:rsidR="006D42D0" w:rsidRPr="00E26FA6" w:rsidRDefault="006D42D0" w:rsidP="006D42D0">
      <w:pPr>
        <w:pStyle w:val="a7"/>
        <w:jc w:val="both"/>
      </w:pPr>
      <w:proofErr w:type="spellStart"/>
      <w:r w:rsidRPr="00E26FA6">
        <w:t>Гиперцементоз</w:t>
      </w:r>
      <w:proofErr w:type="spellEnd"/>
      <w:r w:rsidRPr="00E26FA6">
        <w:t xml:space="preserve"> - точное отложение цемента, отмечаемое во всех зубах.</w:t>
      </w:r>
    </w:p>
    <w:p w14:paraId="123AA4E8" w14:textId="77777777" w:rsidR="006D42D0" w:rsidRPr="00E26FA6" w:rsidRDefault="006D42D0" w:rsidP="006D42D0">
      <w:pPr>
        <w:pStyle w:val="a7"/>
        <w:jc w:val="both"/>
      </w:pPr>
    </w:p>
    <w:p w14:paraId="6ED5192B" w14:textId="77777777" w:rsidR="006D42D0" w:rsidRPr="00E26FA6" w:rsidRDefault="006D42D0" w:rsidP="006D42D0">
      <w:pPr>
        <w:pStyle w:val="a7"/>
        <w:numPr>
          <w:ilvl w:val="0"/>
          <w:numId w:val="27"/>
        </w:numPr>
        <w:jc w:val="both"/>
      </w:pPr>
      <w:r w:rsidRPr="00E26FA6">
        <w:rPr>
          <w:b/>
        </w:rPr>
        <w:t xml:space="preserve">Костная стенка зубной </w:t>
      </w:r>
      <w:proofErr w:type="gramStart"/>
      <w:r w:rsidRPr="00E26FA6">
        <w:rPr>
          <w:b/>
        </w:rPr>
        <w:t>альвеолы</w:t>
      </w:r>
      <w:r w:rsidRPr="00E26FA6">
        <w:t>(</w:t>
      </w:r>
      <w:proofErr w:type="gramEnd"/>
      <w:r w:rsidRPr="00E26FA6">
        <w:t xml:space="preserve">собственно альвеолярная кость) - представляет собой тонкую костную пластинку, которая окружает корень зуба. Она образована пластинчатой костной тканью и состоит из: </w:t>
      </w:r>
    </w:p>
    <w:p w14:paraId="00336C01" w14:textId="77777777" w:rsidR="006D42D0" w:rsidRPr="00E26FA6" w:rsidRDefault="006D42D0" w:rsidP="006D42D0">
      <w:pPr>
        <w:pStyle w:val="a7"/>
        <w:jc w:val="both"/>
      </w:pPr>
    </w:p>
    <w:p w14:paraId="4FC30CB2" w14:textId="77777777" w:rsidR="006D42D0" w:rsidRPr="00E26FA6" w:rsidRDefault="006D42D0" w:rsidP="006D42D0">
      <w:pPr>
        <w:pStyle w:val="a7"/>
        <w:jc w:val="both"/>
      </w:pPr>
      <w:r w:rsidRPr="00E26FA6">
        <w:t xml:space="preserve">1) компактной кости, которая выстилает лунку зуба и покрывает перегородки альвеолярной кости, имеющие разное строение (в области передних зубов они остроконечные; премоляров – закругленные, куполообразные; в области моляров имеют вид усеченной пирамиды); </w:t>
      </w:r>
    </w:p>
    <w:p w14:paraId="08CAFA8F" w14:textId="77777777" w:rsidR="006D42D0" w:rsidRPr="00E26FA6" w:rsidRDefault="006D42D0" w:rsidP="006D42D0">
      <w:pPr>
        <w:pStyle w:val="a7"/>
        <w:jc w:val="both"/>
      </w:pPr>
      <w:r w:rsidRPr="00E26FA6">
        <w:lastRenderedPageBreak/>
        <w:t xml:space="preserve">2) губчатой кости, которая образована </w:t>
      </w:r>
      <w:proofErr w:type="spellStart"/>
      <w:r w:rsidRPr="00E26FA6">
        <w:t>анастомозирующими</w:t>
      </w:r>
      <w:proofErr w:type="spellEnd"/>
      <w:r w:rsidRPr="00E26FA6">
        <w:t xml:space="preserve"> трабекулами с располагающимися между ними костномозговыми пространствами, заполненными костным мозгом. </w:t>
      </w:r>
    </w:p>
    <w:p w14:paraId="6DFB0568" w14:textId="77777777" w:rsidR="006D42D0" w:rsidRPr="00E26FA6" w:rsidRDefault="006D42D0" w:rsidP="006D42D0">
      <w:pPr>
        <w:pStyle w:val="a7"/>
        <w:jc w:val="both"/>
      </w:pPr>
      <w:r w:rsidRPr="00E26FA6">
        <w:t xml:space="preserve">Кортикальная пластинка альвеолы имеет свои особенности: в нее внедряются элементы </w:t>
      </w:r>
      <w:proofErr w:type="spellStart"/>
      <w:r w:rsidRPr="00E26FA6">
        <w:t>периодонтальной</w:t>
      </w:r>
      <w:proofErr w:type="spellEnd"/>
      <w:r w:rsidRPr="00E26FA6">
        <w:t xml:space="preserve"> связки (</w:t>
      </w:r>
      <w:proofErr w:type="spellStart"/>
      <w:r w:rsidRPr="00E26FA6">
        <w:t>шарпеевы</w:t>
      </w:r>
      <w:proofErr w:type="spellEnd"/>
      <w:r w:rsidRPr="00E26FA6">
        <w:t xml:space="preserve"> волокна), </w:t>
      </w:r>
      <w:proofErr w:type="spellStart"/>
      <w:r w:rsidRPr="00E26FA6">
        <w:t>фолькмановские</w:t>
      </w:r>
      <w:proofErr w:type="spellEnd"/>
      <w:r w:rsidRPr="00E26FA6">
        <w:t xml:space="preserve"> каналы – через них в периодонт проникают сосуды и нервы. Такая структура при развитии острого воспаления в периодонте может способствовать распространению процесса в кость, а лимфатические капилляры и </w:t>
      </w:r>
      <w:proofErr w:type="spellStart"/>
      <w:r w:rsidRPr="00E26FA6">
        <w:t>венулы</w:t>
      </w:r>
      <w:proofErr w:type="spellEnd"/>
      <w:r w:rsidRPr="00E26FA6">
        <w:t>, связанные с общим кровотоком, могут стать основой генерализации процесса вплоть до развития сепсиса и бактериального эндокардита.</w:t>
      </w:r>
    </w:p>
    <w:p w14:paraId="520B4F3B" w14:textId="77777777" w:rsidR="006D42D0" w:rsidRPr="00E26FA6" w:rsidRDefault="006D42D0" w:rsidP="006D42D0">
      <w:pPr>
        <w:pStyle w:val="a7"/>
        <w:jc w:val="both"/>
      </w:pPr>
      <w:r w:rsidRPr="00E26FA6">
        <w:rPr>
          <w:noProof/>
          <w:lang w:eastAsia="ru-RU"/>
        </w:rPr>
        <w:drawing>
          <wp:inline distT="0" distB="0" distL="0" distR="0" wp14:anchorId="08EB913D" wp14:editId="502F86BC">
            <wp:extent cx="2400300" cy="3829050"/>
            <wp:effectExtent l="19050" t="0" r="0" b="0"/>
            <wp:docPr id="7" name="Рисунок 8" descr="Новый точечный рисунок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точечный рисунок (4).bmp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B6C5E" w14:textId="77777777" w:rsidR="006D42D0" w:rsidRPr="00E26FA6" w:rsidRDefault="006D42D0" w:rsidP="006D42D0">
      <w:pPr>
        <w:pStyle w:val="a7"/>
        <w:jc w:val="both"/>
      </w:pPr>
      <w:r w:rsidRPr="00E26FA6">
        <w:t>Зубные альвеолы, или лунки, — отдельные ячейки альвеолярного отростка, в которых располагаются зубы. Они отделены друг от друга костными межзубными (</w:t>
      </w:r>
      <w:proofErr w:type="spellStart"/>
      <w:r w:rsidRPr="00E26FA6">
        <w:t>межальвеолярными</w:t>
      </w:r>
      <w:proofErr w:type="spellEnd"/>
      <w:r w:rsidRPr="00E26FA6">
        <w:t xml:space="preserve">) перегородками. Внутри альвеол </w:t>
      </w:r>
      <w:proofErr w:type="spellStart"/>
      <w:r w:rsidRPr="00E26FA6">
        <w:t>многокорневых</w:t>
      </w:r>
      <w:proofErr w:type="spellEnd"/>
      <w:r w:rsidRPr="00E26FA6">
        <w:t xml:space="preserve"> зубов имеются также внутренние (</w:t>
      </w:r>
      <w:proofErr w:type="spellStart"/>
      <w:r w:rsidRPr="00E26FA6">
        <w:t>внутриальвеолярные</w:t>
      </w:r>
      <w:proofErr w:type="spellEnd"/>
      <w:r w:rsidRPr="00E26FA6">
        <w:t xml:space="preserve">) </w:t>
      </w:r>
      <w:proofErr w:type="spellStart"/>
      <w:r w:rsidRPr="00E26FA6">
        <w:t>межкорневые</w:t>
      </w:r>
      <w:proofErr w:type="spellEnd"/>
      <w:r w:rsidRPr="00E26FA6">
        <w:t xml:space="preserve"> перегородки, которые отходят от дна альвеол и разделяют альвеолы на камеры (по числу корней). Глубина зубных альвеол несколько меньше длины корня зуба. </w:t>
      </w:r>
    </w:p>
    <w:p w14:paraId="60A91522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9CA207" w14:textId="77777777" w:rsidR="006D42D0" w:rsidRPr="00E26FA6" w:rsidRDefault="006D42D0" w:rsidP="006D42D0">
      <w:pPr>
        <w:pStyle w:val="a7"/>
        <w:numPr>
          <w:ilvl w:val="0"/>
          <w:numId w:val="27"/>
        </w:numPr>
        <w:jc w:val="both"/>
      </w:pPr>
      <w:r w:rsidRPr="00E26FA6">
        <w:rPr>
          <w:b/>
        </w:rPr>
        <w:t>Десна</w:t>
      </w:r>
      <w:r w:rsidRPr="00E26FA6">
        <w:t xml:space="preserve"> - образована эпителиальными клетками слизистой оболочки, покрывающей альвеолярные отростки челюстей и состоящей из рыхлой соединительной ткани с обширной сетью микрососудов. Слизистая оболочка десны является частью слизистой оболочки полости рта. По сравнению с эпидермисом кожи в эпителиальных клетках слизистой оболочки десны меньше </w:t>
      </w:r>
      <w:proofErr w:type="spellStart"/>
      <w:r w:rsidRPr="00E26FA6">
        <w:t>кератогиалина</w:t>
      </w:r>
      <w:proofErr w:type="spellEnd"/>
      <w:r w:rsidRPr="00E26FA6">
        <w:t xml:space="preserve"> и тоньше роговой слой. Это придает десне розовую окраску и позволяет наблюдать кровоток в микрососудах десны прижизненно (с помощью контактной микроскопии). Благодаря близкому расположению капилляров к поверхности слизистой также возможно измерение парциального давления кислорода неинвазивным способом (путем наложения электродов на поверхность слизистой). </w:t>
      </w:r>
    </w:p>
    <w:p w14:paraId="0100B6DF" w14:textId="77777777" w:rsidR="006D42D0" w:rsidRPr="00E26FA6" w:rsidRDefault="006D42D0" w:rsidP="006D42D0">
      <w:pPr>
        <w:pStyle w:val="a7"/>
      </w:pPr>
    </w:p>
    <w:p w14:paraId="137431B3" w14:textId="77777777" w:rsidR="006D42D0" w:rsidRPr="00E26FA6" w:rsidRDefault="006D42D0" w:rsidP="006D42D0">
      <w:pPr>
        <w:pStyle w:val="a7"/>
        <w:jc w:val="both"/>
      </w:pPr>
      <w:r w:rsidRPr="00E26FA6">
        <w:t xml:space="preserve">Выделяют три зоны десны, различающиеся по строению: </w:t>
      </w:r>
    </w:p>
    <w:p w14:paraId="6BA36BB4" w14:textId="77777777" w:rsidR="006D42D0" w:rsidRPr="00E26FA6" w:rsidRDefault="006D42D0" w:rsidP="006D42D0">
      <w:pPr>
        <w:pStyle w:val="a7"/>
        <w:jc w:val="both"/>
      </w:pPr>
      <w:r w:rsidRPr="00E26FA6">
        <w:t xml:space="preserve">- Прикрепленная часть десны сравнительно малоподвижна, так как она не имеет подслизистого слоя и плотно сращена с надкостницей соединительнотканными волокнами. </w:t>
      </w:r>
    </w:p>
    <w:p w14:paraId="7767CF43" w14:textId="77777777" w:rsidR="006D42D0" w:rsidRPr="00E26FA6" w:rsidRDefault="006D42D0" w:rsidP="006D42D0">
      <w:pPr>
        <w:pStyle w:val="a7"/>
        <w:jc w:val="both"/>
      </w:pPr>
      <w:r w:rsidRPr="00E26FA6">
        <w:lastRenderedPageBreak/>
        <w:t xml:space="preserve">- Свободная часть десны не связана с поверхностью зуба и не имеет прочного прикрепления к надкостнице соединительнотканными волокнами. Свободная и прикрепленная десны выстланы многослойным плоским </w:t>
      </w:r>
      <w:proofErr w:type="spellStart"/>
      <w:r w:rsidRPr="00E26FA6">
        <w:t>ороговевающим</w:t>
      </w:r>
      <w:proofErr w:type="spellEnd"/>
      <w:r w:rsidRPr="00E26FA6">
        <w:t xml:space="preserve"> эпителием, который улучшает условия адаптации десны к механическим, химическим и температурным воздействиям. </w:t>
      </w:r>
    </w:p>
    <w:p w14:paraId="6487311A" w14:textId="77777777" w:rsidR="006D42D0" w:rsidRPr="00E26FA6" w:rsidRDefault="006D42D0" w:rsidP="006D42D0">
      <w:pPr>
        <w:pStyle w:val="a7"/>
        <w:jc w:val="both"/>
      </w:pPr>
      <w:r w:rsidRPr="00E26FA6">
        <w:t xml:space="preserve">- </w:t>
      </w:r>
      <w:proofErr w:type="spellStart"/>
      <w:r w:rsidRPr="00E26FA6">
        <w:t>Сулькулярная</w:t>
      </w:r>
      <w:proofErr w:type="spellEnd"/>
      <w:r w:rsidRPr="00E26FA6">
        <w:t xml:space="preserve">, или </w:t>
      </w:r>
      <w:proofErr w:type="spellStart"/>
      <w:r w:rsidRPr="00E26FA6">
        <w:t>бороздковая</w:t>
      </w:r>
      <w:proofErr w:type="spellEnd"/>
      <w:r w:rsidRPr="00E26FA6">
        <w:t xml:space="preserve">, часть десны отличается тем, что эпителий, выстилающий внутреннее пространство бороздки, лишен слоя </w:t>
      </w:r>
      <w:proofErr w:type="spellStart"/>
      <w:r w:rsidRPr="00E26FA6">
        <w:t>ороговевающих</w:t>
      </w:r>
      <w:proofErr w:type="spellEnd"/>
      <w:r w:rsidRPr="00E26FA6">
        <w:t xml:space="preserve"> клеток. Расстояние между эпителиальными клетками больше, чем в других зонах, что значительно увеличивает проницаемость слизистой оболочки, как для микробных токсинов, так и для лейкоцитов, а также повышает ее регенеративные способности. </w:t>
      </w:r>
    </w:p>
    <w:p w14:paraId="3173A4B6" w14:textId="77777777" w:rsidR="006D42D0" w:rsidRPr="00E26FA6" w:rsidRDefault="006D42D0" w:rsidP="006D42D0">
      <w:pPr>
        <w:pStyle w:val="a7"/>
        <w:jc w:val="both"/>
      </w:pPr>
    </w:p>
    <w:p w14:paraId="3C82B408" w14:textId="77777777" w:rsidR="006D42D0" w:rsidRPr="00E26FA6" w:rsidRDefault="006D42D0" w:rsidP="006D42D0">
      <w:pPr>
        <w:pStyle w:val="a7"/>
        <w:jc w:val="both"/>
      </w:pPr>
      <w:r w:rsidRPr="00E26FA6">
        <w:rPr>
          <w:noProof/>
          <w:lang w:eastAsia="ru-RU"/>
        </w:rPr>
        <w:drawing>
          <wp:inline distT="0" distB="0" distL="0" distR="0" wp14:anchorId="4A50AF44" wp14:editId="14609CCC">
            <wp:extent cx="1857375" cy="3114675"/>
            <wp:effectExtent l="19050" t="0" r="9525" b="0"/>
            <wp:docPr id="8" name="Рисунок 3" descr="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точечный рисунок.bmp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6FA6">
        <w:t xml:space="preserve"> </w:t>
      </w:r>
    </w:p>
    <w:p w14:paraId="7D416F8B" w14:textId="77777777" w:rsidR="006D42D0" w:rsidRPr="00E26FA6" w:rsidRDefault="006D42D0" w:rsidP="006D42D0">
      <w:pPr>
        <w:pStyle w:val="a7"/>
        <w:jc w:val="both"/>
        <w:rPr>
          <w:b/>
          <w:i/>
        </w:rPr>
      </w:pPr>
      <w:r w:rsidRPr="00E26FA6">
        <w:t xml:space="preserve">Рис. 2. </w:t>
      </w:r>
      <w:r w:rsidRPr="00E26FA6">
        <w:rPr>
          <w:b/>
          <w:i/>
        </w:rPr>
        <w:t>Схема зубодесневого прикрепления. 1 – эпителий слизистой оболочки ротовой полости; 2 – эпителий бороздки; 3 – эпителий прикрепления.</w:t>
      </w:r>
    </w:p>
    <w:p w14:paraId="52612321" w14:textId="77777777" w:rsidR="006D42D0" w:rsidRPr="00E26FA6" w:rsidRDefault="006D42D0" w:rsidP="006D42D0">
      <w:pPr>
        <w:pStyle w:val="a7"/>
        <w:jc w:val="both"/>
        <w:rPr>
          <w:b/>
          <w:i/>
        </w:rPr>
      </w:pPr>
    </w:p>
    <w:p w14:paraId="738D77BC" w14:textId="77777777" w:rsidR="006D42D0" w:rsidRPr="00E26FA6" w:rsidRDefault="006D42D0" w:rsidP="006D42D0">
      <w:pPr>
        <w:pStyle w:val="a7"/>
        <w:jc w:val="both"/>
      </w:pPr>
      <w:r w:rsidRPr="00E26FA6">
        <w:t xml:space="preserve">Зубодесневое соединение образуют свободная и </w:t>
      </w:r>
      <w:proofErr w:type="spellStart"/>
      <w:r w:rsidRPr="00E26FA6">
        <w:t>бороздковая</w:t>
      </w:r>
      <w:proofErr w:type="spellEnd"/>
      <w:r w:rsidRPr="00E26FA6">
        <w:t xml:space="preserve"> части десны. Эпителий бороздки выстилает внутреннее пространство бороздки. Около поверхности эмали он переходит в эпителий прикрепления, а за пределами бороздки – в эпителий свободной части десны (рис. 2). </w:t>
      </w:r>
    </w:p>
    <w:p w14:paraId="153763D5" w14:textId="77777777" w:rsidR="006D42D0" w:rsidRPr="00E26FA6" w:rsidRDefault="006D42D0" w:rsidP="006D42D0">
      <w:pPr>
        <w:pStyle w:val="a7"/>
        <w:jc w:val="both"/>
      </w:pPr>
      <w:r w:rsidRPr="00E26FA6">
        <w:t xml:space="preserve">Эпителий прикрепления – многослойный плоский </w:t>
      </w:r>
      <w:proofErr w:type="spellStart"/>
      <w:r w:rsidRPr="00E26FA6">
        <w:t>неороговевающий</w:t>
      </w:r>
      <w:proofErr w:type="spellEnd"/>
      <w:r w:rsidRPr="00E26FA6">
        <w:t xml:space="preserve">, является продолжением </w:t>
      </w:r>
      <w:proofErr w:type="spellStart"/>
      <w:r w:rsidRPr="00E26FA6">
        <w:t>сулькулярного</w:t>
      </w:r>
      <w:proofErr w:type="spellEnd"/>
      <w:r w:rsidRPr="00E26FA6">
        <w:t xml:space="preserve"> эпителия (эпителия бороздки), выстилает ее дно и образует вокруг зуба манжетку, прочно связанную с поверхностью эмали, покрытой первичной кутикулой. </w:t>
      </w:r>
    </w:p>
    <w:p w14:paraId="08FD91AA" w14:textId="77777777" w:rsidR="006D42D0" w:rsidRPr="00E26FA6" w:rsidRDefault="006D42D0" w:rsidP="006D42D0">
      <w:pPr>
        <w:pStyle w:val="a7"/>
        <w:jc w:val="both"/>
      </w:pPr>
    </w:p>
    <w:p w14:paraId="02C9CB7A" w14:textId="77777777" w:rsidR="006D42D0" w:rsidRPr="00E26FA6" w:rsidRDefault="006D42D0" w:rsidP="006D42D0">
      <w:pPr>
        <w:pStyle w:val="a7"/>
        <w:jc w:val="both"/>
        <w:rPr>
          <w:b/>
        </w:rPr>
      </w:pPr>
      <w:r w:rsidRPr="00E26FA6">
        <w:rPr>
          <w:b/>
        </w:rPr>
        <w:t xml:space="preserve">Существуют две точки зрения на механизм прикрепления десны к зубу в области зубодесневого соединения. </w:t>
      </w:r>
    </w:p>
    <w:p w14:paraId="128FBAF3" w14:textId="77777777" w:rsidR="006D42D0" w:rsidRPr="00E26FA6" w:rsidRDefault="006D42D0" w:rsidP="006D42D0">
      <w:pPr>
        <w:pStyle w:val="a7"/>
        <w:numPr>
          <w:ilvl w:val="0"/>
          <w:numId w:val="26"/>
        </w:numPr>
        <w:ind w:left="0" w:firstLine="0"/>
        <w:jc w:val="both"/>
      </w:pPr>
      <w:r w:rsidRPr="00E26FA6">
        <w:t xml:space="preserve">Первая заключается в том, что поверхностные клетки эпителия прикрепления связаны с кристаллами апатитов зуба с помощью </w:t>
      </w:r>
      <w:proofErr w:type="spellStart"/>
      <w:r w:rsidRPr="00E26FA6">
        <w:t>полудесмосом</w:t>
      </w:r>
      <w:proofErr w:type="spellEnd"/>
      <w:r w:rsidRPr="00E26FA6">
        <w:t xml:space="preserve">. </w:t>
      </w:r>
    </w:p>
    <w:p w14:paraId="2F03B587" w14:textId="77777777" w:rsidR="006D42D0" w:rsidRPr="00E26FA6" w:rsidRDefault="006D42D0" w:rsidP="006D42D0">
      <w:pPr>
        <w:pStyle w:val="a7"/>
        <w:numPr>
          <w:ilvl w:val="0"/>
          <w:numId w:val="26"/>
        </w:numPr>
        <w:ind w:left="0" w:firstLine="0"/>
        <w:jc w:val="both"/>
      </w:pPr>
      <w:r w:rsidRPr="00E26FA6">
        <w:t xml:space="preserve">Вторая предполагает образование физико-химической связи между эпителием и поверхностью зуба, причем адгезия эпителиальных клеток к поверхности зуба в норме осуществляется посредством макромолекул десневой жидкости. Клетки, находящиеся под поверхностным слоем эпителия прикрепления, слущиваются в просвет десневой бороздки. Интенсивность десквамации эпителия прикрепления очень высока, но потеря клеток уравновешивается их постоянным новообразованием в базальном слое, где для эпителиоцитов характерна очень высокая митотическая активность. Скорость обновления эпителия прикрепления в физиологических условиях составляет у человека от четырех до десяти суток. </w:t>
      </w:r>
    </w:p>
    <w:p w14:paraId="3C57BDD5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1A5A4A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sz w:val="24"/>
          <w:szCs w:val="24"/>
        </w:rPr>
        <w:lastRenderedPageBreak/>
        <w:t xml:space="preserve">Слизистая в области зубодесневого соединения образована рыхлой волокнистой тканью с большим количеством мелких сосудов. Четыре-пять параллельно идущих артериол образуют густое сетевидное сплетение в области десневого сосочка. Капилляры десны очень близко подходят к поверхности эпителия; в области эпителия прикрепления они покрыты лишь несколькими слоями шиповатых клеток. На долю кровотока десны приходится 70% от кровоснабжения других тканей пародонта. Сравнение уровней микроциркуляции в симметричных точках десны на верхней и нижней челюстях, справа и слева при биомикроскопическом исследовании показало равномерное распределение капиллярного кровотока в интактном пародонте. Через сосудистую стенку в десну проникают гранулоциты (преимущественно нейтрофильные) и, в меньшем числе, моноциты и лимфоциты, которые затем через межклеточные щели продвигаются в направлении эпителия, а затем, выделяясь в просвет десневой бороздки, попадают в десневую и ротовую жидкость. В соединительной ткани десны имеются миелинизированные и 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немиелинизированные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нервные волокна, а также свободные и инкапсулированные нервные окончания. </w:t>
      </w:r>
    </w:p>
    <w:p w14:paraId="47068E6B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sz w:val="24"/>
          <w:szCs w:val="24"/>
        </w:rPr>
        <w:t xml:space="preserve">Свободные нервные окончания относятся к болевым и температурным рецепторам, а инкапсулированные – к механорецепторам. Наличие нервных рецепторов, относящихся к 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тригеминальной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системе, позволяет считать пародонт обширной рефлексогенной зоной, воздействие на которую может оказывать рефлекторное влияние на сердце и органы желудочно-кишечного тракта. </w:t>
      </w:r>
    </w:p>
    <w:p w14:paraId="619267ED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sz w:val="24"/>
          <w:szCs w:val="24"/>
        </w:rPr>
        <w:t xml:space="preserve">Десневая жидкость является физиологической средой организма сложного состава, включающей в себя лейкоциты, 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слущенные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эпителиальные клетки, микроорганизмы, электролиты, белковые компоненты и ферменты. </w:t>
      </w:r>
    </w:p>
    <w:p w14:paraId="48A9CCC2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210A44" w14:textId="77777777" w:rsidR="006D42D0" w:rsidRPr="00E26FA6" w:rsidRDefault="006D42D0" w:rsidP="006D42D0">
      <w:pPr>
        <w:rPr>
          <w:rFonts w:ascii="Times New Roman" w:hAnsi="Times New Roman" w:cs="Times New Roman"/>
          <w:b/>
          <w:sz w:val="24"/>
          <w:szCs w:val="24"/>
        </w:rPr>
      </w:pPr>
      <w:r w:rsidRPr="00E26FA6">
        <w:rPr>
          <w:rFonts w:ascii="Times New Roman" w:hAnsi="Times New Roman" w:cs="Times New Roman"/>
          <w:b/>
          <w:sz w:val="24"/>
          <w:szCs w:val="24"/>
        </w:rPr>
        <w:t xml:space="preserve"> ФУНКЦИИ ПАРОДОНТА:</w:t>
      </w:r>
    </w:p>
    <w:p w14:paraId="4F9399BC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b/>
          <w:sz w:val="24"/>
          <w:szCs w:val="24"/>
        </w:rPr>
        <w:t xml:space="preserve"> 1. Опорная</w:t>
      </w:r>
      <w:r w:rsidRPr="00E26FA6">
        <w:rPr>
          <w:rFonts w:ascii="Times New Roman" w:hAnsi="Times New Roman" w:cs="Times New Roman"/>
          <w:sz w:val="24"/>
          <w:szCs w:val="24"/>
        </w:rPr>
        <w:t xml:space="preserve"> (удерживающая, амортизирующая) функция. Под воздействием нагрузки коллагеновые волокна выпрямляются, что позволяет им удлиняться, а зубу смещаться относительно стенки альвеолы. После прекращения давления волокна принимают первоначальную форму, а зуб возвращается в исходное положение. Таким образом, в системе зуб–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периодонтальная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связка–альвеолярный отросток реализуется демпферная функция.</w:t>
      </w:r>
    </w:p>
    <w:p w14:paraId="6C7DA2A0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sz w:val="24"/>
          <w:szCs w:val="24"/>
        </w:rPr>
        <w:t xml:space="preserve"> 2. </w:t>
      </w:r>
      <w:r w:rsidRPr="00E26FA6">
        <w:rPr>
          <w:rFonts w:ascii="Times New Roman" w:hAnsi="Times New Roman" w:cs="Times New Roman"/>
          <w:b/>
          <w:sz w:val="24"/>
          <w:szCs w:val="24"/>
        </w:rPr>
        <w:t>Функция «сосудистого насоса».</w:t>
      </w:r>
      <w:r w:rsidRPr="00E26FA6">
        <w:rPr>
          <w:rFonts w:ascii="Times New Roman" w:hAnsi="Times New Roman" w:cs="Times New Roman"/>
          <w:sz w:val="24"/>
          <w:szCs w:val="24"/>
        </w:rPr>
        <w:t xml:space="preserve"> В области шейки зуба и вокруг верхушки корня зуба в периодонте располагаются артериовенозные анастомозы. 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Перивазальные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зоны периодонта в норме построены из рыхлой соединительной ткани, что позволяет сосудам значительно расширяться. Это тем более важно, что вблизи артериовенозных анастомозов в периодонте и стенке альвеолы с закономерным постоянством располагаются крупные тонкостенные венозные сосуды, способные играть роль накопителей (коллекторов) крови. Во время акта жевания в периодонте возникают постепенно смещающиеся зоны повышенного и пониженного давления, в результате чего кровь попеременно то поступает в эти участки ткани, то выбрасывается из них. На пике механического давления вследствие смещения зуба в соответствующих участках периодонта происходит сброс крови. Минуя микрососудистое русло, она поступает в венозные коллекторы зон с пониженным давлением, а на ее место происходит активный приток крови из артериальных сосудов. Функциональная целесообразность такого «сосудистого насоса» </w:t>
      </w:r>
      <w:r w:rsidRPr="00E26FA6">
        <w:rPr>
          <w:rFonts w:ascii="Times New Roman" w:hAnsi="Times New Roman" w:cs="Times New Roman"/>
          <w:sz w:val="24"/>
          <w:szCs w:val="24"/>
        </w:rPr>
        <w:lastRenderedPageBreak/>
        <w:t xml:space="preserve">очевидна, поскольку он обеспечивает гармонизацию транспорта крови и уровня функционального напряжения в 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периодонтальном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комплексе. </w:t>
      </w:r>
    </w:p>
    <w:p w14:paraId="2AD4D275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b/>
          <w:sz w:val="24"/>
          <w:szCs w:val="24"/>
        </w:rPr>
        <w:t>3. Барьерная функция.</w:t>
      </w:r>
      <w:r w:rsidRPr="00E26FA6">
        <w:rPr>
          <w:rFonts w:ascii="Times New Roman" w:hAnsi="Times New Roman" w:cs="Times New Roman"/>
          <w:sz w:val="24"/>
          <w:szCs w:val="24"/>
        </w:rPr>
        <w:t xml:space="preserve"> Эпителий десны имеет значительную толщину, низкую проницаемость, химическую и механическую устойчивость рогового слоя. Защиту от механического воздействия (сдавление, растяжение, разрыв) также обеспечивает наличие коллагеновых и эластических волокон. Лейкоциты, макрофаги, тучные клетки, плазматические клетки, содержащиеся в тканях и проникающие в десневую бороздку, обеспечивают иммунный ответ на экзогенные патогены. </w:t>
      </w:r>
    </w:p>
    <w:p w14:paraId="419A8F92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b/>
          <w:sz w:val="24"/>
          <w:szCs w:val="24"/>
        </w:rPr>
        <w:t>4. Трофическая функция</w:t>
      </w:r>
      <w:r w:rsidRPr="00E26FA6">
        <w:rPr>
          <w:rFonts w:ascii="Times New Roman" w:hAnsi="Times New Roman" w:cs="Times New Roman"/>
          <w:sz w:val="24"/>
          <w:szCs w:val="24"/>
        </w:rPr>
        <w:t xml:space="preserve">. Интенсивное кровоснабжение и иннервация обеспечивают высокий обмен веществ и митотическую активность. </w:t>
      </w:r>
    </w:p>
    <w:p w14:paraId="6182AF4D" w14:textId="77777777" w:rsidR="006D42D0" w:rsidRPr="00E26FA6" w:rsidRDefault="006D42D0" w:rsidP="006D42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FA6">
        <w:rPr>
          <w:rFonts w:ascii="Times New Roman" w:hAnsi="Times New Roman" w:cs="Times New Roman"/>
          <w:b/>
          <w:sz w:val="24"/>
          <w:szCs w:val="24"/>
        </w:rPr>
        <w:t>5. Рефлекторная регуляция жевательного давления.</w:t>
      </w:r>
    </w:p>
    <w:p w14:paraId="6D8BFFF3" w14:textId="77777777" w:rsidR="006D42D0" w:rsidRPr="00E26FA6" w:rsidRDefault="006D42D0" w:rsidP="006D42D0">
      <w:pPr>
        <w:jc w:val="both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b/>
          <w:sz w:val="24"/>
          <w:szCs w:val="24"/>
        </w:rPr>
        <w:t>6. Пластическая функция</w:t>
      </w:r>
      <w:r w:rsidRPr="00E26FA6">
        <w:rPr>
          <w:rFonts w:ascii="Times New Roman" w:hAnsi="Times New Roman" w:cs="Times New Roman"/>
          <w:sz w:val="24"/>
          <w:szCs w:val="24"/>
        </w:rPr>
        <w:t xml:space="preserve">. Образование тканей, их восстановление и перестройка в ходе физиологических и патологических процессов. 14 Занятие 2 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Инволютивные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процессы в пародонте Здоровая сформированная кость альвеолярного отростка рентгенологически характеризуется наличием четкой кортикальной пластинки. Расположение вершин межзубных перегородок ниже эмалево-цементной границы на 2 мм при отсутствии явлений остеопороза и сохранении кортикальной пластинки не рассматривается как патология. Знание 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инволютивных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процессов в пародонте имеет большое практическое значение для правильной постановки диагноза. </w:t>
      </w:r>
    </w:p>
    <w:p w14:paraId="2EE70B75" w14:textId="77777777" w:rsidR="006D42D0" w:rsidRDefault="006D42D0" w:rsidP="006D42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FA6">
        <w:rPr>
          <w:rFonts w:ascii="Times New Roman" w:hAnsi="Times New Roman" w:cs="Times New Roman"/>
          <w:b/>
          <w:sz w:val="24"/>
          <w:szCs w:val="24"/>
        </w:rPr>
        <w:t>2. ФАКТОРЫ РИСКА РАЗВИТИЯ БОЛЕЗНЕЙ ПАРОДОНТА</w:t>
      </w:r>
    </w:p>
    <w:p w14:paraId="70AF5CD8" w14:textId="77777777" w:rsidR="006D42D0" w:rsidRDefault="006D42D0" w:rsidP="006D42D0">
      <w:pPr>
        <w:spacing w:after="0" w:line="240" w:lineRule="auto"/>
        <w:ind w:left="-15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sz w:val="24"/>
          <w:szCs w:val="24"/>
        </w:rPr>
        <w:t xml:space="preserve">Основным этиологическим фактором в развитии гингивита является </w:t>
      </w:r>
      <w:r w:rsidRPr="00E26FA6">
        <w:rPr>
          <w:rFonts w:ascii="Times New Roman" w:hAnsi="Times New Roman" w:cs="Times New Roman"/>
          <w:b/>
          <w:sz w:val="24"/>
          <w:szCs w:val="24"/>
        </w:rPr>
        <w:t>микробная биопленка</w:t>
      </w:r>
      <w:r w:rsidRPr="00E26FA6">
        <w:rPr>
          <w:rFonts w:ascii="Times New Roman" w:hAnsi="Times New Roman" w:cs="Times New Roman"/>
          <w:sz w:val="24"/>
          <w:szCs w:val="24"/>
        </w:rPr>
        <w:t xml:space="preserve"> как результат, неудовлетворительной гигиены рта. </w:t>
      </w:r>
    </w:p>
    <w:p w14:paraId="1289C667" w14:textId="77777777" w:rsidR="006D42D0" w:rsidRDefault="006D42D0" w:rsidP="006D42D0">
      <w:pPr>
        <w:spacing w:after="0" w:line="240" w:lineRule="auto"/>
        <w:ind w:left="-15"/>
        <w:rPr>
          <w:rFonts w:ascii="Times New Roman" w:hAnsi="Times New Roman" w:cs="Times New Roman"/>
          <w:sz w:val="24"/>
          <w:szCs w:val="24"/>
        </w:rPr>
      </w:pPr>
    </w:p>
    <w:p w14:paraId="4A8D21AD" w14:textId="77777777" w:rsidR="006D42D0" w:rsidRPr="00E26FA6" w:rsidRDefault="006D42D0" w:rsidP="006D42D0">
      <w:pPr>
        <w:spacing w:after="0" w:line="240" w:lineRule="auto"/>
        <w:ind w:left="-15"/>
        <w:rPr>
          <w:rFonts w:ascii="Times New Roman" w:hAnsi="Times New Roman" w:cs="Times New Roman"/>
          <w:sz w:val="24"/>
          <w:szCs w:val="24"/>
        </w:rPr>
      </w:pPr>
      <w:r w:rsidRPr="00E26FA6">
        <w:rPr>
          <w:rFonts w:ascii="Times New Roman" w:hAnsi="Times New Roman" w:cs="Times New Roman"/>
          <w:sz w:val="24"/>
          <w:szCs w:val="24"/>
        </w:rPr>
        <w:t xml:space="preserve">Также в </w:t>
      </w:r>
      <w:proofErr w:type="spellStart"/>
      <w:r w:rsidRPr="00E26FA6">
        <w:rPr>
          <w:rFonts w:ascii="Times New Roman" w:hAnsi="Times New Roman" w:cs="Times New Roman"/>
          <w:sz w:val="24"/>
          <w:szCs w:val="24"/>
        </w:rPr>
        <w:t>этиопатогенезе</w:t>
      </w:r>
      <w:proofErr w:type="spellEnd"/>
      <w:r w:rsidRPr="00E26FA6">
        <w:rPr>
          <w:rFonts w:ascii="Times New Roman" w:hAnsi="Times New Roman" w:cs="Times New Roman"/>
          <w:sz w:val="24"/>
          <w:szCs w:val="24"/>
        </w:rPr>
        <w:t xml:space="preserve"> данной патологии принимают участие следующие факторы: </w:t>
      </w:r>
    </w:p>
    <w:p w14:paraId="2351D5E5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 w:rsidRPr="00E26FA6">
        <w:t xml:space="preserve">химические вещества (ингредиенты пломбировочных материалов, мышьяковистая паста),  </w:t>
      </w:r>
    </w:p>
    <w:p w14:paraId="15878930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 w:rsidRPr="00E26FA6">
        <w:t xml:space="preserve">механические воздействия (острая </w:t>
      </w:r>
      <w:proofErr w:type="gramStart"/>
      <w:r w:rsidRPr="00E26FA6">
        <w:t>или  хроническая</w:t>
      </w:r>
      <w:proofErr w:type="gramEnd"/>
      <w:r w:rsidRPr="00E26FA6">
        <w:t xml:space="preserve"> травма зуба, перемещение зубов при ортодонтическом лечении), </w:t>
      </w:r>
    </w:p>
    <w:p w14:paraId="0BA6A57F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 w:rsidRPr="00E26FA6">
        <w:t xml:space="preserve">зубочелюстные деформации, </w:t>
      </w:r>
    </w:p>
    <w:p w14:paraId="1327AF50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 w:rsidRPr="00E26FA6">
        <w:t xml:space="preserve"> вредные привычки,  </w:t>
      </w:r>
    </w:p>
    <w:p w14:paraId="747D500C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 w:rsidRPr="00E26FA6">
        <w:t xml:space="preserve">снижение резистентности организма, </w:t>
      </w:r>
    </w:p>
    <w:p w14:paraId="0674E136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>
        <w:t xml:space="preserve">гормональные </w:t>
      </w:r>
      <w:proofErr w:type="gramStart"/>
      <w:r>
        <w:t>изменения,(</w:t>
      </w:r>
      <w:proofErr w:type="gramEnd"/>
      <w:r>
        <w:t>подростковый возраст, беременность)</w:t>
      </w:r>
    </w:p>
    <w:p w14:paraId="4CF08A0A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 w:rsidRPr="00E26FA6">
        <w:t xml:space="preserve">профессиональные заболевания, </w:t>
      </w:r>
    </w:p>
    <w:p w14:paraId="42EC8F07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>
        <w:t>б</w:t>
      </w:r>
      <w:r w:rsidRPr="00E26FA6">
        <w:t>олезни крови,</w:t>
      </w:r>
    </w:p>
    <w:p w14:paraId="0837E0E1" w14:textId="77777777" w:rsidR="006D42D0" w:rsidRPr="00E26FA6" w:rsidRDefault="006D42D0" w:rsidP="006D42D0">
      <w:pPr>
        <w:pStyle w:val="a7"/>
        <w:numPr>
          <w:ilvl w:val="0"/>
          <w:numId w:val="28"/>
        </w:numPr>
        <w:spacing w:line="240" w:lineRule="auto"/>
      </w:pPr>
      <w:r w:rsidRPr="00E26FA6">
        <w:t xml:space="preserve">стресс, </w:t>
      </w:r>
    </w:p>
    <w:p w14:paraId="62BAC957" w14:textId="77777777" w:rsidR="006D42D0" w:rsidRDefault="006D42D0" w:rsidP="006D42D0">
      <w:pPr>
        <w:pStyle w:val="a7"/>
        <w:numPr>
          <w:ilvl w:val="0"/>
          <w:numId w:val="28"/>
        </w:numPr>
        <w:spacing w:line="240" w:lineRule="auto"/>
      </w:pPr>
      <w:r w:rsidRPr="00E26FA6">
        <w:t>прием лекарственных препаратов.</w:t>
      </w:r>
    </w:p>
    <w:p w14:paraId="32CAF1E3" w14:textId="77777777" w:rsidR="006D42D0" w:rsidRDefault="006D42D0" w:rsidP="006D42D0">
      <w:pPr>
        <w:spacing w:line="240" w:lineRule="auto"/>
      </w:pPr>
      <w:r w:rsidRPr="00E26FA6">
        <w:t xml:space="preserve">                  </w:t>
      </w:r>
    </w:p>
    <w:p w14:paraId="2EAE5ECB" w14:textId="77777777" w:rsidR="006D42D0" w:rsidRDefault="006D42D0" w:rsidP="006D42D0">
      <w:pPr>
        <w:pStyle w:val="a7"/>
        <w:numPr>
          <w:ilvl w:val="0"/>
          <w:numId w:val="24"/>
        </w:numPr>
        <w:spacing w:line="240" w:lineRule="auto"/>
      </w:pPr>
      <w:r>
        <w:t>МЕТОДЫ И СРЕДСТВА ПРОФИЛАКТИКИ ВОСПАЛИТЕЛЬНЫХ ЗАБОЛЕВАНИЙ ПАРОДОНТА</w:t>
      </w:r>
    </w:p>
    <w:p w14:paraId="7277569A" w14:textId="77777777" w:rsidR="006D42D0" w:rsidRPr="006D42D0" w:rsidRDefault="006D42D0" w:rsidP="006D42D0">
      <w:pPr>
        <w:spacing w:after="0" w:line="397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t>Методы:</w:t>
      </w:r>
    </w:p>
    <w:p w14:paraId="67424F60" w14:textId="77777777" w:rsidR="006D42D0" w:rsidRPr="006D42D0" w:rsidRDefault="006D42D0" w:rsidP="006D42D0">
      <w:pPr>
        <w:numPr>
          <w:ilvl w:val="0"/>
          <w:numId w:val="29"/>
        </w:numPr>
        <w:spacing w:after="0" w:line="39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t xml:space="preserve">Своевременное проведение профессиональной </w:t>
      </w:r>
      <w:proofErr w:type="gramStart"/>
      <w:r w:rsidRPr="006D42D0">
        <w:rPr>
          <w:rFonts w:ascii="Times New Roman" w:hAnsi="Times New Roman" w:cs="Times New Roman"/>
          <w:sz w:val="24"/>
          <w:szCs w:val="24"/>
        </w:rPr>
        <w:t>гигиены  рта</w:t>
      </w:r>
      <w:proofErr w:type="gramEnd"/>
      <w:r w:rsidRPr="006D42D0">
        <w:rPr>
          <w:rFonts w:ascii="Times New Roman" w:hAnsi="Times New Roman" w:cs="Times New Roman"/>
          <w:sz w:val="24"/>
          <w:szCs w:val="24"/>
        </w:rPr>
        <w:t xml:space="preserve"> и санация полости рта</w:t>
      </w:r>
    </w:p>
    <w:p w14:paraId="75EBF269" w14:textId="77777777" w:rsidR="006D42D0" w:rsidRPr="006D42D0" w:rsidRDefault="006D42D0" w:rsidP="006D42D0">
      <w:pPr>
        <w:numPr>
          <w:ilvl w:val="0"/>
          <w:numId w:val="29"/>
        </w:numPr>
        <w:spacing w:after="0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t xml:space="preserve">Регулярная качественная индивидуальная гигиена (с целью предупреждения </w:t>
      </w:r>
      <w:proofErr w:type="gramStart"/>
      <w:r w:rsidRPr="006D42D0">
        <w:rPr>
          <w:rFonts w:ascii="Times New Roman" w:hAnsi="Times New Roman" w:cs="Times New Roman"/>
          <w:sz w:val="24"/>
          <w:szCs w:val="24"/>
        </w:rPr>
        <w:t>образования  на</w:t>
      </w:r>
      <w:proofErr w:type="gramEnd"/>
      <w:r w:rsidRPr="006D42D0">
        <w:rPr>
          <w:rFonts w:ascii="Times New Roman" w:hAnsi="Times New Roman" w:cs="Times New Roman"/>
          <w:sz w:val="24"/>
          <w:szCs w:val="24"/>
        </w:rPr>
        <w:t xml:space="preserve"> поверхности зубов микробной биопленки и ее удаления </w:t>
      </w:r>
    </w:p>
    <w:p w14:paraId="77BF8C7E" w14:textId="77777777" w:rsidR="006D42D0" w:rsidRPr="006D42D0" w:rsidRDefault="006D42D0" w:rsidP="006D42D0">
      <w:pPr>
        <w:numPr>
          <w:ilvl w:val="0"/>
          <w:numId w:val="29"/>
        </w:numPr>
        <w:spacing w:after="0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lastRenderedPageBreak/>
        <w:t xml:space="preserve">контроль гигиены рта; </w:t>
      </w:r>
    </w:p>
    <w:p w14:paraId="0A7DC2C6" w14:textId="77777777" w:rsidR="006D42D0" w:rsidRPr="006D42D0" w:rsidRDefault="006D42D0" w:rsidP="006D42D0">
      <w:pPr>
        <w:numPr>
          <w:ilvl w:val="0"/>
          <w:numId w:val="29"/>
        </w:numPr>
        <w:spacing w:after="0" w:line="39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t xml:space="preserve">при подозрении на наличие соматических заболеваний консультация и/или лечение у специалистов соответствующего профиля; </w:t>
      </w:r>
    </w:p>
    <w:p w14:paraId="15A5E94B" w14:textId="77777777" w:rsidR="006D42D0" w:rsidRPr="006D42D0" w:rsidRDefault="006D42D0" w:rsidP="006D42D0">
      <w:pPr>
        <w:numPr>
          <w:ilvl w:val="0"/>
          <w:numId w:val="29"/>
        </w:numPr>
        <w:spacing w:after="0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t>противовоспалительная терапия при появлении симптомов</w:t>
      </w:r>
    </w:p>
    <w:p w14:paraId="18F3A10A" w14:textId="77777777" w:rsidR="006D42D0" w:rsidRPr="006D42D0" w:rsidRDefault="006D42D0" w:rsidP="006D42D0">
      <w:pPr>
        <w:numPr>
          <w:ilvl w:val="0"/>
          <w:numId w:val="29"/>
        </w:numPr>
        <w:spacing w:after="0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t xml:space="preserve">назначение витаминов; </w:t>
      </w:r>
    </w:p>
    <w:p w14:paraId="5575B85A" w14:textId="77777777" w:rsidR="006D42D0" w:rsidRPr="006D42D0" w:rsidRDefault="006D42D0" w:rsidP="006D42D0">
      <w:pPr>
        <w:numPr>
          <w:ilvl w:val="0"/>
          <w:numId w:val="29"/>
        </w:numPr>
        <w:spacing w:after="0" w:line="3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t xml:space="preserve">мотивация к отказу от вредных привычек </w:t>
      </w:r>
    </w:p>
    <w:p w14:paraId="202E259F" w14:textId="77777777" w:rsidR="006D42D0" w:rsidRPr="006D42D0" w:rsidRDefault="006D42D0" w:rsidP="006D42D0">
      <w:pPr>
        <w:spacing w:after="0" w:line="378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6D42D0">
        <w:rPr>
          <w:rFonts w:ascii="Times New Roman" w:hAnsi="Times New Roman" w:cs="Times New Roman"/>
          <w:sz w:val="24"/>
          <w:szCs w:val="24"/>
        </w:rPr>
        <w:t>Средства:</w:t>
      </w:r>
    </w:p>
    <w:p w14:paraId="2565FED5" w14:textId="77777777" w:rsidR="006D42D0" w:rsidRPr="006D42D0" w:rsidRDefault="006D42D0" w:rsidP="006D42D0">
      <w:pPr>
        <w:pStyle w:val="a7"/>
        <w:numPr>
          <w:ilvl w:val="0"/>
          <w:numId w:val="29"/>
        </w:numPr>
        <w:spacing w:line="378" w:lineRule="auto"/>
      </w:pPr>
      <w:r w:rsidRPr="006D42D0">
        <w:t xml:space="preserve">Стоматологи должны рекомендовать четырехступенчатую ежедневную схему гигиены с использованием щетки, зубной пасты, зубной нити и антимикробного ополаскивателя.  </w:t>
      </w:r>
    </w:p>
    <w:p w14:paraId="54EE0273" w14:textId="77777777" w:rsidR="006D42D0" w:rsidRPr="006D42D0" w:rsidRDefault="006D42D0" w:rsidP="006D42D0">
      <w:pPr>
        <w:pStyle w:val="a7"/>
        <w:numPr>
          <w:ilvl w:val="0"/>
          <w:numId w:val="29"/>
        </w:numPr>
        <w:spacing w:line="364" w:lineRule="auto"/>
      </w:pPr>
      <w:r w:rsidRPr="006D42D0">
        <w:t xml:space="preserve">Ежедневное использование одобренных ополаскивателей с эфирными маслами и хлоргексидином для полости рта позволяет достичь значимого уменьшения образования зубного налета, что ведет к снижению риска возникновения воспалительных заболеваний пародонта среди широких групп населения. </w:t>
      </w:r>
    </w:p>
    <w:p w14:paraId="49E0E425" w14:textId="77777777" w:rsidR="006D42D0" w:rsidRPr="006D42D0" w:rsidRDefault="006D42D0" w:rsidP="006D42D0">
      <w:pPr>
        <w:pStyle w:val="a7"/>
        <w:numPr>
          <w:ilvl w:val="0"/>
          <w:numId w:val="29"/>
        </w:numPr>
        <w:spacing w:line="364" w:lineRule="auto"/>
      </w:pPr>
      <w:r w:rsidRPr="006D42D0">
        <w:t xml:space="preserve">Качественное удаление зубных отложений, а также использование дополнительных предметов и средств (ирригаторов, межзубных стимуляторов) способно предотвратить появление воспаления и укрепить </w:t>
      </w:r>
      <w:proofErr w:type="gramStart"/>
      <w:r w:rsidRPr="006D42D0">
        <w:t>ткани</w:t>
      </w:r>
      <w:proofErr w:type="gramEnd"/>
      <w:r w:rsidRPr="006D42D0">
        <w:t xml:space="preserve"> окружающие зуб</w:t>
      </w:r>
    </w:p>
    <w:p w14:paraId="539D4EA2" w14:textId="77777777" w:rsidR="006D42D0" w:rsidRPr="006D42D0" w:rsidRDefault="006D42D0" w:rsidP="006D42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DE8BF8" w14:textId="77777777" w:rsidR="006D42D0" w:rsidRPr="00E26FA6" w:rsidRDefault="006D42D0" w:rsidP="006D42D0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8AC913E" w14:textId="77777777" w:rsidR="00F21BD5" w:rsidRDefault="00F21BD5"/>
    <w:p w14:paraId="0F4CE3CC" w14:textId="77777777" w:rsidR="001C51A0" w:rsidRDefault="001C51A0"/>
    <w:p w14:paraId="13CBCEB9" w14:textId="77777777" w:rsidR="001C51A0" w:rsidRDefault="001C51A0"/>
    <w:p w14:paraId="0CC638DF" w14:textId="77777777" w:rsidR="001C51A0" w:rsidRDefault="001C51A0"/>
    <w:p w14:paraId="2B807630" w14:textId="77777777" w:rsidR="001C51A0" w:rsidRDefault="001C51A0"/>
    <w:p w14:paraId="7A42EB99" w14:textId="77777777" w:rsidR="001C51A0" w:rsidRDefault="001C51A0"/>
    <w:p w14:paraId="74553674" w14:textId="77777777" w:rsidR="001C51A0" w:rsidRDefault="001C51A0"/>
    <w:p w14:paraId="0416F34F" w14:textId="77777777" w:rsidR="001C51A0" w:rsidRDefault="001C51A0"/>
    <w:p w14:paraId="7F80D837" w14:textId="77777777" w:rsidR="001C51A0" w:rsidRDefault="001C51A0"/>
    <w:p w14:paraId="0CF3B0DE" w14:textId="77777777" w:rsidR="001C51A0" w:rsidRDefault="001C51A0"/>
    <w:p w14:paraId="7BD4E3ED" w14:textId="77777777" w:rsidR="001C51A0" w:rsidRDefault="001C51A0"/>
    <w:p w14:paraId="3138EC8A" w14:textId="77777777" w:rsidR="001C51A0" w:rsidRDefault="001C51A0"/>
    <w:p w14:paraId="6FD74445" w14:textId="77777777" w:rsidR="001C51A0" w:rsidRDefault="001C51A0"/>
    <w:p w14:paraId="3062F89D" w14:textId="77777777" w:rsidR="001C51A0" w:rsidRDefault="001C51A0"/>
    <w:p w14:paraId="5FE86817" w14:textId="77777777" w:rsidR="001C51A0" w:rsidRDefault="001C51A0"/>
    <w:p w14:paraId="71EE1803" w14:textId="77777777" w:rsidR="001C51A0" w:rsidRDefault="001C51A0"/>
    <w:p w14:paraId="561C2D3D" w14:textId="77777777" w:rsidR="001C51A0" w:rsidRDefault="001C51A0"/>
    <w:p w14:paraId="12006AA2" w14:textId="77777777" w:rsidR="001C51A0" w:rsidRDefault="001C51A0"/>
    <w:p w14:paraId="35078ACA" w14:textId="77777777" w:rsidR="001C51A0" w:rsidRDefault="001C51A0"/>
    <w:p w14:paraId="7D643B39" w14:textId="77777777" w:rsidR="00436F26" w:rsidRPr="00436F26" w:rsidRDefault="00436F26" w:rsidP="00436F26">
      <w:pPr>
        <w:rPr>
          <w:rFonts w:ascii="Times New Roman" w:hAnsi="Times New Roman"/>
          <w:sz w:val="24"/>
          <w:szCs w:val="24"/>
        </w:rPr>
      </w:pPr>
      <w:r w:rsidRPr="00436F26">
        <w:rPr>
          <w:rFonts w:ascii="Times New Roman" w:hAnsi="Times New Roman"/>
          <w:sz w:val="24"/>
          <w:szCs w:val="24"/>
        </w:rPr>
        <w:t>Основная литература:</w:t>
      </w:r>
    </w:p>
    <w:p w14:paraId="094103BB" w14:textId="77777777" w:rsidR="00436F26" w:rsidRPr="00436F26" w:rsidRDefault="00436F26" w:rsidP="00436F26">
      <w:pPr>
        <w:rPr>
          <w:rFonts w:ascii="Times New Roman" w:hAnsi="Times New Roman"/>
          <w:sz w:val="24"/>
          <w:szCs w:val="24"/>
        </w:rPr>
      </w:pPr>
      <w:r w:rsidRPr="00436F26">
        <w:rPr>
          <w:rFonts w:ascii="Times New Roman" w:hAnsi="Times New Roman"/>
          <w:bCs/>
          <w:sz w:val="24"/>
          <w:szCs w:val="24"/>
        </w:rPr>
        <w:t>1. Первичная профилактика стоматологических заболеваний [Электронный ресурс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 xml:space="preserve"> НГМУ, 2009. - 314 с. </w:t>
      </w:r>
    </w:p>
    <w:p w14:paraId="1E38C087" w14:textId="77777777" w:rsidR="00436F26" w:rsidRPr="00436F26" w:rsidRDefault="00436F26" w:rsidP="00436F26">
      <w:pPr>
        <w:pStyle w:val="1"/>
        <w:keepNext/>
        <w:keepLines/>
        <w:jc w:val="both"/>
        <w:rPr>
          <w:bCs/>
          <w:sz w:val="24"/>
          <w:szCs w:val="24"/>
        </w:rPr>
      </w:pPr>
      <w:r w:rsidRPr="00436F26">
        <w:rPr>
          <w:bCs/>
          <w:sz w:val="24"/>
          <w:szCs w:val="24"/>
        </w:rPr>
        <w:t xml:space="preserve">2. Первичная профилактика стоматологических </w:t>
      </w:r>
      <w:proofErr w:type="gramStart"/>
      <w:r w:rsidRPr="00436F26">
        <w:rPr>
          <w:bCs/>
          <w:sz w:val="24"/>
          <w:szCs w:val="24"/>
        </w:rPr>
        <w:t>заболеваний :</w:t>
      </w:r>
      <w:proofErr w:type="gramEnd"/>
      <w:r w:rsidRPr="00436F26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436F26">
        <w:rPr>
          <w:bCs/>
          <w:sz w:val="24"/>
          <w:szCs w:val="24"/>
        </w:rPr>
        <w:t>Новосибирск :</w:t>
      </w:r>
      <w:proofErr w:type="gramEnd"/>
      <w:r w:rsidRPr="00436F26">
        <w:rPr>
          <w:bCs/>
          <w:sz w:val="24"/>
          <w:szCs w:val="24"/>
        </w:rPr>
        <w:t xml:space="preserve"> </w:t>
      </w:r>
      <w:proofErr w:type="spellStart"/>
      <w:r w:rsidRPr="00436F26">
        <w:rPr>
          <w:bCs/>
          <w:sz w:val="24"/>
          <w:szCs w:val="24"/>
        </w:rPr>
        <w:t>Сибмедиздат</w:t>
      </w:r>
      <w:proofErr w:type="spellEnd"/>
      <w:r w:rsidRPr="00436F26">
        <w:rPr>
          <w:bCs/>
          <w:sz w:val="24"/>
          <w:szCs w:val="24"/>
        </w:rPr>
        <w:t xml:space="preserve"> НГМУ, 2009. - 314 с. </w:t>
      </w:r>
    </w:p>
    <w:p w14:paraId="023EB93D" w14:textId="77777777" w:rsidR="00436F26" w:rsidRPr="00436F26" w:rsidRDefault="00436F26" w:rsidP="00436F26">
      <w:pPr>
        <w:pStyle w:val="1"/>
        <w:keepNext/>
        <w:rPr>
          <w:color w:val="00000A"/>
          <w:sz w:val="24"/>
          <w:szCs w:val="24"/>
        </w:rPr>
      </w:pPr>
      <w:r w:rsidRPr="00436F26">
        <w:rPr>
          <w:bCs/>
          <w:sz w:val="24"/>
          <w:szCs w:val="24"/>
        </w:rPr>
        <w:t>3. Первичная профилактика стоматологических заболеваний [Электронный ресурс</w:t>
      </w:r>
      <w:proofErr w:type="gramStart"/>
      <w:r w:rsidRPr="00436F26">
        <w:rPr>
          <w:bCs/>
          <w:sz w:val="24"/>
          <w:szCs w:val="24"/>
        </w:rPr>
        <w:t>] :</w:t>
      </w:r>
      <w:proofErr w:type="gramEnd"/>
      <w:r w:rsidRPr="00436F26">
        <w:rPr>
          <w:bCs/>
          <w:sz w:val="24"/>
          <w:szCs w:val="24"/>
        </w:rPr>
        <w:t xml:space="preserve"> учебное пособие / П. А. Железный, И. В. Климова, Т. В. Бородина [и др.]. - </w:t>
      </w:r>
      <w:proofErr w:type="gramStart"/>
      <w:r w:rsidRPr="00436F26">
        <w:rPr>
          <w:bCs/>
          <w:sz w:val="24"/>
          <w:szCs w:val="24"/>
        </w:rPr>
        <w:t>Новосибирск :</w:t>
      </w:r>
      <w:proofErr w:type="gramEnd"/>
      <w:r w:rsidRPr="00436F26">
        <w:rPr>
          <w:bCs/>
          <w:sz w:val="24"/>
          <w:szCs w:val="24"/>
        </w:rPr>
        <w:t xml:space="preserve"> </w:t>
      </w:r>
      <w:proofErr w:type="spellStart"/>
      <w:r w:rsidRPr="00436F26">
        <w:rPr>
          <w:bCs/>
          <w:sz w:val="24"/>
          <w:szCs w:val="24"/>
        </w:rPr>
        <w:t>Сибмедиздат</w:t>
      </w:r>
      <w:proofErr w:type="spellEnd"/>
      <w:r w:rsidRPr="00436F26">
        <w:rPr>
          <w:bCs/>
          <w:sz w:val="24"/>
          <w:szCs w:val="24"/>
        </w:rPr>
        <w:t xml:space="preserve"> НГМУ, 2015. - 192 с.</w:t>
      </w:r>
    </w:p>
    <w:p w14:paraId="3B55037F" w14:textId="77777777" w:rsidR="00436F26" w:rsidRPr="00436F26" w:rsidRDefault="00436F26" w:rsidP="00436F26">
      <w:pPr>
        <w:pStyle w:val="1"/>
        <w:keepNext/>
        <w:ind w:firstLine="708"/>
        <w:rPr>
          <w:bCs/>
          <w:sz w:val="24"/>
          <w:szCs w:val="24"/>
        </w:rPr>
      </w:pPr>
      <w:r w:rsidRPr="00436F26">
        <w:rPr>
          <w:bCs/>
          <w:sz w:val="24"/>
          <w:szCs w:val="24"/>
        </w:rPr>
        <w:t>Дополнительная литература:</w:t>
      </w:r>
    </w:p>
    <w:p w14:paraId="4773EAAB" w14:textId="77777777" w:rsidR="00436F26" w:rsidRPr="00436F26" w:rsidRDefault="00436F26" w:rsidP="00436F26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436F26">
        <w:rPr>
          <w:rFonts w:ascii="Times New Roman" w:hAnsi="Times New Roman"/>
          <w:bCs/>
          <w:sz w:val="24"/>
          <w:szCs w:val="24"/>
        </w:rPr>
        <w:t xml:space="preserve">Гигиена при зубном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протезировании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учебное пособие / С. Б.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Улитовский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 xml:space="preserve">. -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МЕДпресс-информ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 xml:space="preserve">, 2009. - 112 с. </w:t>
      </w:r>
    </w:p>
    <w:p w14:paraId="44FE7032" w14:textId="77777777" w:rsidR="00436F26" w:rsidRPr="00436F26" w:rsidRDefault="00436F26" w:rsidP="00436F26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436F26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Галонский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 xml:space="preserve">, Е. А. Бриль, Н. В. Тарасова [и др.] ; Красноярский медицинский университет. - б/м : б/и, 2012. - 34 с. </w:t>
      </w:r>
    </w:p>
    <w:p w14:paraId="70231257" w14:textId="77777777" w:rsidR="00436F26" w:rsidRPr="00436F26" w:rsidRDefault="00436F26" w:rsidP="00436F26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436F26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Галонский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>, В. А. Федоров [и др.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] ;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Красноярский медицинский университет. - б/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м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б/и, 2012. - 188 с. </w:t>
      </w:r>
    </w:p>
    <w:p w14:paraId="0C838E31" w14:textId="77777777" w:rsidR="00436F26" w:rsidRPr="00436F26" w:rsidRDefault="00436F26" w:rsidP="00436F26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436F26">
        <w:rPr>
          <w:rFonts w:ascii="Times New Roman" w:hAnsi="Times New Roman"/>
          <w:bCs/>
          <w:sz w:val="24"/>
          <w:szCs w:val="24"/>
        </w:rPr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 xml:space="preserve"> НГМУ, 2014. - 108 с. </w:t>
      </w:r>
    </w:p>
    <w:p w14:paraId="2DF2A792" w14:textId="77777777" w:rsidR="00436F26" w:rsidRPr="00436F26" w:rsidRDefault="00436F26" w:rsidP="00436F26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436F26">
        <w:rPr>
          <w:rFonts w:ascii="Times New Roman" w:hAnsi="Times New Roman"/>
          <w:bCs/>
          <w:sz w:val="24"/>
          <w:szCs w:val="24"/>
        </w:rPr>
        <w:t xml:space="preserve">Профилактика и лечение декомпенсированного кариеса у детей дошкольного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возраста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 xml:space="preserve"> НГМУ, 2014. - 108 с.</w:t>
      </w:r>
    </w:p>
    <w:p w14:paraId="5113679A" w14:textId="77777777" w:rsidR="00436F26" w:rsidRPr="00436F26" w:rsidRDefault="00436F26" w:rsidP="00436F26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436F26">
        <w:rPr>
          <w:rFonts w:ascii="Times New Roman" w:hAnsi="Times New Roman"/>
          <w:bCs/>
          <w:sz w:val="24"/>
          <w:szCs w:val="24"/>
        </w:rPr>
        <w:t xml:space="preserve">Терапевтическая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стоматология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учебник: в 3ч. / ред.: Е. А. Волков, О. О.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Янушевич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 xml:space="preserve">. -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ГЭОТАР-Медиа, 2013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Ч.1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Болезни зубов. - 168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с.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ил.</w:t>
      </w:r>
    </w:p>
    <w:p w14:paraId="707A576F" w14:textId="77777777" w:rsidR="00436F26" w:rsidRPr="00436F26" w:rsidRDefault="00436F26" w:rsidP="00436F26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436F26">
        <w:rPr>
          <w:rFonts w:ascii="Times New Roman" w:hAnsi="Times New Roman"/>
          <w:bCs/>
          <w:sz w:val="24"/>
          <w:szCs w:val="24"/>
        </w:rPr>
        <w:t>Волков Е.А., Терапевтическая стоматология. Болезни зубов. В 3 ч. Ч. 1. [Электронный ресурс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учебник / под ред. Е.А. Волкова, О.О. </w:t>
      </w:r>
      <w:proofErr w:type="spellStart"/>
      <w:r w:rsidRPr="00436F26">
        <w:rPr>
          <w:rFonts w:ascii="Times New Roman" w:hAnsi="Times New Roman"/>
          <w:bCs/>
          <w:sz w:val="24"/>
          <w:szCs w:val="24"/>
        </w:rPr>
        <w:t>Янушевича</w:t>
      </w:r>
      <w:proofErr w:type="spellEnd"/>
      <w:r w:rsidRPr="00436F26">
        <w:rPr>
          <w:rFonts w:ascii="Times New Roman" w:hAnsi="Times New Roman"/>
          <w:bCs/>
          <w:sz w:val="24"/>
          <w:szCs w:val="24"/>
        </w:rPr>
        <w:t xml:space="preserve"> - </w:t>
      </w:r>
      <w:proofErr w:type="gramStart"/>
      <w:r w:rsidRPr="00436F26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436F26">
        <w:rPr>
          <w:rFonts w:ascii="Times New Roman" w:hAnsi="Times New Roman"/>
          <w:bCs/>
          <w:sz w:val="24"/>
          <w:szCs w:val="24"/>
        </w:rPr>
        <w:t xml:space="preserve"> ГЭОТАР-Медиа, 2015. - 168 с. - ISBN 978-5-9704-3339-3 - Режим доступа: http://www.rosmedlib.ru/book/ISBN9785970433393.html</w:t>
      </w:r>
    </w:p>
    <w:p w14:paraId="20792B06" w14:textId="77777777" w:rsidR="00436F26" w:rsidRPr="00436F26" w:rsidRDefault="00436F26" w:rsidP="00436F26">
      <w:pPr>
        <w:pStyle w:val="3"/>
        <w:jc w:val="both"/>
        <w:rPr>
          <w:sz w:val="24"/>
          <w:szCs w:val="24"/>
        </w:rPr>
      </w:pPr>
    </w:p>
    <w:p w14:paraId="637435A8" w14:textId="77777777" w:rsidR="00436F26" w:rsidRPr="00436F26" w:rsidRDefault="00436F26" w:rsidP="00436F26">
      <w:pPr>
        <w:pStyle w:val="3"/>
        <w:jc w:val="both"/>
        <w:rPr>
          <w:sz w:val="24"/>
          <w:szCs w:val="24"/>
        </w:rPr>
      </w:pPr>
      <w:r w:rsidRPr="00436F26">
        <w:rPr>
          <w:sz w:val="24"/>
          <w:szCs w:val="24"/>
        </w:rPr>
        <w:t xml:space="preserve">    Электронно-образовательные ресурсы  </w:t>
      </w:r>
    </w:p>
    <w:p w14:paraId="7C3B5BDF" w14:textId="77777777" w:rsidR="00436F26" w:rsidRPr="00436F26" w:rsidRDefault="00436F26" w:rsidP="00436F26">
      <w:pPr>
        <w:rPr>
          <w:sz w:val="24"/>
          <w:szCs w:val="24"/>
        </w:rPr>
      </w:pPr>
    </w:p>
    <w:p w14:paraId="0C408528" w14:textId="77777777" w:rsidR="00436F26" w:rsidRPr="00436F26" w:rsidRDefault="00436F26" w:rsidP="00436F26">
      <w:pPr>
        <w:pStyle w:val="a7"/>
        <w:numPr>
          <w:ilvl w:val="0"/>
          <w:numId w:val="22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436F26">
        <w:rPr>
          <w:b/>
        </w:rPr>
        <w:lastRenderedPageBreak/>
        <w:t>Консультант Врача. Электронная медицинская библиотека</w:t>
      </w:r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электронно-библиотечная система (ЭБС) / ООО ГК «ГЭОТАР». – URL: http://www.rosmedlib.ru – </w:t>
      </w:r>
      <w:r w:rsidRPr="00436F26">
        <w:rPr>
          <w:i/>
        </w:rPr>
        <w:t>Доступ к полным текстам с любого компьютера, после регистрации из сети университета.</w:t>
      </w:r>
    </w:p>
    <w:p w14:paraId="22410ED9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jc w:val="both"/>
      </w:pPr>
      <w:r w:rsidRPr="00436F26">
        <w:rPr>
          <w:b/>
        </w:rPr>
        <w:t>Электронно-библиотечная система НГМУ</w:t>
      </w:r>
      <w:r w:rsidRPr="00436F26">
        <w:t xml:space="preserve"> (ЭБС НГМУ) [Электронный ресурс</w:t>
      </w:r>
      <w:proofErr w:type="gramStart"/>
      <w:r w:rsidRPr="00436F26">
        <w:t>] :</w:t>
      </w:r>
      <w:proofErr w:type="gramEnd"/>
      <w:r w:rsidRPr="00436F26">
        <w:t xml:space="preserve"> электронно-библиотечная система (ЭБС) / НГМУ – URL: http://library.ngmu.ru/ – </w:t>
      </w:r>
      <w:r w:rsidRPr="00436F26">
        <w:rPr>
          <w:i/>
        </w:rPr>
        <w:t>Доступ к полным текстам с любого компьютера после авторизации.</w:t>
      </w:r>
    </w:p>
    <w:p w14:paraId="34E360F7" w14:textId="77777777" w:rsidR="00436F26" w:rsidRPr="00436F26" w:rsidRDefault="00436F26" w:rsidP="00436F26">
      <w:pPr>
        <w:pStyle w:val="a7"/>
        <w:numPr>
          <w:ilvl w:val="0"/>
          <w:numId w:val="22"/>
        </w:numPr>
        <w:spacing w:line="240" w:lineRule="auto"/>
        <w:ind w:left="0" w:firstLine="0"/>
        <w:rPr>
          <w:bCs/>
          <w:shd w:val="clear" w:color="auto" w:fill="FFFFFF"/>
        </w:rPr>
      </w:pPr>
      <w:r w:rsidRPr="00436F26">
        <w:rPr>
          <w:b/>
        </w:rPr>
        <w:t>ЛАНЬ</w:t>
      </w:r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электронно-библиотечная система (ЭБС) / </w:t>
      </w:r>
      <w:r w:rsidRPr="00436F26">
        <w:rPr>
          <w:bCs/>
          <w:spacing w:val="3"/>
        </w:rPr>
        <w:t>ООО «Издательство ЛАНЬ»</w:t>
      </w:r>
      <w:r w:rsidRPr="00436F26">
        <w:t xml:space="preserve">. – URL: </w:t>
      </w:r>
      <w:r w:rsidRPr="00436F26">
        <w:rPr>
          <w:shd w:val="clear" w:color="auto" w:fill="FFFFFF"/>
        </w:rPr>
        <w:t>https://e.lanbook.com</w:t>
      </w:r>
      <w:r w:rsidRPr="00436F26">
        <w:t xml:space="preserve"> – </w:t>
      </w:r>
      <w:r w:rsidRPr="00436F26">
        <w:rPr>
          <w:i/>
        </w:rPr>
        <w:t>Доступ к полным текстам с любого компьютера, после регистрации из сети университета.</w:t>
      </w:r>
    </w:p>
    <w:p w14:paraId="120BBE2C" w14:textId="77777777" w:rsidR="00436F26" w:rsidRPr="00436F26" w:rsidRDefault="00436F26" w:rsidP="00436F26">
      <w:pPr>
        <w:pStyle w:val="a7"/>
        <w:numPr>
          <w:ilvl w:val="0"/>
          <w:numId w:val="22"/>
        </w:numPr>
        <w:spacing w:line="240" w:lineRule="auto"/>
        <w:ind w:left="0" w:firstLine="0"/>
        <w:rPr>
          <w:bCs/>
          <w:shd w:val="clear" w:color="auto" w:fill="FFFFFF"/>
        </w:rPr>
      </w:pPr>
      <w:r w:rsidRPr="00436F26">
        <w:rPr>
          <w:b/>
          <w:bCs/>
          <w:shd w:val="clear" w:color="auto" w:fill="FFFFFF"/>
        </w:rPr>
        <w:t>ЮРАЙТ</w:t>
      </w:r>
      <w:r w:rsidRPr="00436F26">
        <w:rPr>
          <w:bCs/>
          <w:shd w:val="clear" w:color="auto" w:fill="FFFFFF"/>
        </w:rPr>
        <w:t xml:space="preserve"> </w:t>
      </w:r>
      <w:r w:rsidRPr="00436F26">
        <w:t>[Электронный ресурс</w:t>
      </w:r>
      <w:proofErr w:type="gramStart"/>
      <w:r w:rsidRPr="00436F26">
        <w:t>]</w:t>
      </w:r>
      <w:r w:rsidRPr="00436F26">
        <w:rPr>
          <w:bCs/>
          <w:color w:val="000000"/>
          <w:shd w:val="clear" w:color="auto" w:fill="FFFFFF"/>
        </w:rPr>
        <w:t xml:space="preserve"> </w:t>
      </w:r>
      <w:r w:rsidRPr="00436F26">
        <w:t>:</w:t>
      </w:r>
      <w:proofErr w:type="gramEnd"/>
      <w:r w:rsidRPr="00436F26">
        <w:t xml:space="preserve"> электронно-библиотечная система (ЭБС) / </w:t>
      </w:r>
      <w:r w:rsidRPr="00436F26">
        <w:rPr>
          <w:bCs/>
          <w:spacing w:val="3"/>
        </w:rPr>
        <w:t>ООО «Электронное издательство ЮРАЙТ»</w:t>
      </w:r>
      <w:r w:rsidRPr="00436F26">
        <w:t xml:space="preserve">. – URL: </w:t>
      </w:r>
      <w:r w:rsidRPr="00436F26">
        <w:rPr>
          <w:bCs/>
          <w:shd w:val="clear" w:color="auto" w:fill="FFFFFF"/>
        </w:rPr>
        <w:t>http://www.biblio-online.ru</w:t>
      </w:r>
      <w:r w:rsidRPr="00436F26">
        <w:t xml:space="preserve">/ – </w:t>
      </w:r>
      <w:r w:rsidRPr="00436F26">
        <w:rPr>
          <w:i/>
        </w:rPr>
        <w:t>Доступ к полным текстам с любого компьютера, после регистрации из сети университета.</w:t>
      </w:r>
    </w:p>
    <w:p w14:paraId="678B5AAD" w14:textId="77777777" w:rsidR="00436F26" w:rsidRPr="00436F26" w:rsidRDefault="00436F26" w:rsidP="00436F26">
      <w:pPr>
        <w:pStyle w:val="a7"/>
        <w:numPr>
          <w:ilvl w:val="0"/>
          <w:numId w:val="22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436F26">
        <w:rPr>
          <w:b/>
        </w:rPr>
        <w:t>Межвузовская электронная библиотека (МЭБ)</w:t>
      </w:r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– URL: https://icdlib.nspu.ru/ – </w:t>
      </w:r>
      <w:r w:rsidRPr="00436F26">
        <w:rPr>
          <w:i/>
        </w:rPr>
        <w:t xml:space="preserve">Доступ после </w:t>
      </w:r>
      <w:r w:rsidRPr="00436F2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436F2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68227DA1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</w:pPr>
      <w:r w:rsidRPr="00436F26">
        <w:rPr>
          <w:b/>
        </w:rPr>
        <w:t xml:space="preserve">ГАРАНТ </w:t>
      </w:r>
      <w:r w:rsidRPr="00436F26">
        <w:t>[Электронный ресурс</w:t>
      </w:r>
      <w:proofErr w:type="gramStart"/>
      <w:r w:rsidRPr="00436F26">
        <w:t>] :</w:t>
      </w:r>
      <w:proofErr w:type="gramEnd"/>
      <w:r w:rsidRPr="00436F26">
        <w:t xml:space="preserve"> справочно-правовая </w:t>
      </w:r>
      <w:proofErr w:type="gramStart"/>
      <w:r w:rsidRPr="00436F26">
        <w:t>система :</w:t>
      </w:r>
      <w:proofErr w:type="gramEnd"/>
      <w:r w:rsidRPr="00436F26">
        <w:t xml:space="preserve"> база данных / ООО НПП «ГАРАНТ-СЕРВИС». – </w:t>
      </w:r>
      <w:r w:rsidRPr="00436F26">
        <w:rPr>
          <w:i/>
        </w:rPr>
        <w:t>Доступ в локальной сети.</w:t>
      </w:r>
    </w:p>
    <w:p w14:paraId="0E3A8114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436F26">
        <w:rPr>
          <w:b/>
          <w:bCs/>
          <w:shd w:val="clear" w:color="auto" w:fill="FFFFFF"/>
          <w:lang w:val="en-US"/>
        </w:rPr>
        <w:t>Springer</w:t>
      </w:r>
      <w:r w:rsidRPr="00436F26">
        <w:rPr>
          <w:b/>
          <w:bCs/>
          <w:shd w:val="clear" w:color="auto" w:fill="FFFFFF"/>
        </w:rPr>
        <w:t xml:space="preserve"> </w:t>
      </w:r>
      <w:r w:rsidRPr="00436F26">
        <w:rPr>
          <w:b/>
          <w:bCs/>
          <w:shd w:val="clear" w:color="auto" w:fill="FFFFFF"/>
          <w:lang w:val="en-US"/>
        </w:rPr>
        <w:t>Journals</w:t>
      </w:r>
      <w:r w:rsidRPr="00436F26">
        <w:rPr>
          <w:b/>
          <w:bCs/>
          <w:shd w:val="clear" w:color="auto" w:fill="FFFFFF"/>
        </w:rPr>
        <w:t xml:space="preserve"> </w:t>
      </w:r>
      <w:r w:rsidRPr="00436F26">
        <w:t>[Электронный ресурс</w:t>
      </w:r>
      <w:proofErr w:type="gramStart"/>
      <w:r w:rsidRPr="00436F26">
        <w:t>] :</w:t>
      </w:r>
      <w:proofErr w:type="gramEnd"/>
      <w:r w:rsidRPr="00436F26">
        <w:t xml:space="preserve"> база данных / </w:t>
      </w:r>
      <w:proofErr w:type="spellStart"/>
      <w:r w:rsidRPr="00436F26">
        <w:rPr>
          <w:lang w:val="en-US"/>
        </w:rPr>
        <w:t>SpringerNatur</w:t>
      </w:r>
      <w:proofErr w:type="spellEnd"/>
      <w:r w:rsidRPr="00436F26">
        <w:t xml:space="preserve">: – </w:t>
      </w:r>
      <w:proofErr w:type="gramStart"/>
      <w:r w:rsidRPr="00436F26">
        <w:rPr>
          <w:lang w:val="en-US"/>
        </w:rPr>
        <w:t>URL</w:t>
      </w:r>
      <w:r w:rsidRPr="00436F26">
        <w:t xml:space="preserve"> :</w:t>
      </w:r>
      <w:proofErr w:type="gramEnd"/>
      <w:r w:rsidRPr="00436F26">
        <w:t xml:space="preserve"> </w:t>
      </w:r>
      <w:hyperlink r:id="rId14" w:history="1">
        <w:r w:rsidRPr="00436F26">
          <w:rPr>
            <w:rStyle w:val="ab"/>
            <w:shd w:val="clear" w:color="auto" w:fill="FFFFFF"/>
            <w:lang w:val="en-US"/>
          </w:rPr>
          <w:t>https</w:t>
        </w:r>
        <w:r w:rsidRPr="00436F26">
          <w:rPr>
            <w:rStyle w:val="ab"/>
            <w:shd w:val="clear" w:color="auto" w:fill="FFFFFF"/>
          </w:rPr>
          <w:t>://</w:t>
        </w:r>
        <w:r w:rsidRPr="00436F26">
          <w:rPr>
            <w:rStyle w:val="ab"/>
            <w:shd w:val="clear" w:color="auto" w:fill="FFFFFF"/>
            <w:lang w:val="en-US"/>
          </w:rPr>
          <w:t>link</w:t>
        </w:r>
        <w:r w:rsidRPr="00436F26">
          <w:rPr>
            <w:rStyle w:val="ab"/>
            <w:shd w:val="clear" w:color="auto" w:fill="FFFFFF"/>
          </w:rPr>
          <w:t>.</w:t>
        </w:r>
        <w:r w:rsidRPr="00436F26">
          <w:rPr>
            <w:rStyle w:val="ab"/>
            <w:shd w:val="clear" w:color="auto" w:fill="FFFFFF"/>
            <w:lang w:val="en-US"/>
          </w:rPr>
          <w:t>springer</w:t>
        </w:r>
        <w:r w:rsidRPr="00436F26">
          <w:rPr>
            <w:rStyle w:val="ab"/>
            <w:shd w:val="clear" w:color="auto" w:fill="FFFFFF"/>
          </w:rPr>
          <w:t>.</w:t>
        </w:r>
        <w:r w:rsidRPr="00436F26">
          <w:rPr>
            <w:rStyle w:val="ab"/>
            <w:shd w:val="clear" w:color="auto" w:fill="FFFFFF"/>
            <w:lang w:val="en-US"/>
          </w:rPr>
          <w:t>com</w:t>
        </w:r>
        <w:r w:rsidRPr="00436F26">
          <w:rPr>
            <w:rStyle w:val="ab"/>
            <w:shd w:val="clear" w:color="auto" w:fill="FFFFFF"/>
          </w:rPr>
          <w:t>/</w:t>
        </w:r>
      </w:hyperlink>
      <w:r w:rsidRPr="00436F26">
        <w:t xml:space="preserve"> - </w:t>
      </w:r>
      <w:r w:rsidRPr="00436F26">
        <w:rPr>
          <w:i/>
        </w:rPr>
        <w:t>Доступ открыт со всех компьютеров библиотеки и сети университета.</w:t>
      </w:r>
    </w:p>
    <w:p w14:paraId="75768BD8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436F26">
        <w:rPr>
          <w:b/>
        </w:rPr>
        <w:t>Polpred.com</w:t>
      </w:r>
      <w:r w:rsidRPr="00436F26">
        <w:t xml:space="preserve"> Обзор СМИ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– URL: http://polpred.com/ – </w:t>
      </w:r>
      <w:r w:rsidRPr="00436F26">
        <w:rPr>
          <w:i/>
        </w:rPr>
        <w:t>Доступ открыт со всех компьютеров библиотеки и сети университета.</w:t>
      </w:r>
    </w:p>
    <w:p w14:paraId="5FDFC46B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436F26">
        <w:rPr>
          <w:b/>
        </w:rPr>
        <w:t>Федеральная электронная медицинская библиотека [</w:t>
      </w:r>
      <w:r w:rsidRPr="00436F26">
        <w:t>Электронный ресурс</w:t>
      </w:r>
      <w:proofErr w:type="gramStart"/>
      <w:r w:rsidRPr="00436F26">
        <w:t>] :</w:t>
      </w:r>
      <w:proofErr w:type="gramEnd"/>
      <w:r w:rsidRPr="00436F26"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436F26">
        <w:t>И.М.Сеченова</w:t>
      </w:r>
      <w:proofErr w:type="spellEnd"/>
      <w:r w:rsidRPr="00436F26">
        <w:t xml:space="preserve">. – Режим </w:t>
      </w:r>
      <w:proofErr w:type="gramStart"/>
      <w:r w:rsidRPr="00436F26">
        <w:t>доступа :</w:t>
      </w:r>
      <w:proofErr w:type="gramEnd"/>
      <w:r w:rsidRPr="00436F26">
        <w:t xml:space="preserve"> </w:t>
      </w:r>
      <w:r w:rsidRPr="00436F26">
        <w:rPr>
          <w:lang w:val="en-US"/>
        </w:rPr>
        <w:t>http</w:t>
      </w:r>
      <w:r w:rsidRPr="00436F26">
        <w:t>://</w:t>
      </w:r>
      <w:proofErr w:type="spellStart"/>
      <w:r w:rsidRPr="00436F26">
        <w:rPr>
          <w:lang w:val="en-US"/>
        </w:rPr>
        <w:t>feml</w:t>
      </w:r>
      <w:proofErr w:type="spellEnd"/>
      <w:r w:rsidRPr="00436F26">
        <w:t>.</w:t>
      </w:r>
      <w:proofErr w:type="spellStart"/>
      <w:r w:rsidRPr="00436F26">
        <w:rPr>
          <w:lang w:val="en-US"/>
        </w:rPr>
        <w:t>scsml</w:t>
      </w:r>
      <w:proofErr w:type="spellEnd"/>
      <w:r w:rsidRPr="00436F26">
        <w:t>.</w:t>
      </w:r>
      <w:proofErr w:type="spellStart"/>
      <w:r w:rsidRPr="00436F26">
        <w:rPr>
          <w:lang w:val="en-US"/>
        </w:rPr>
        <w:t>rssi</w:t>
      </w:r>
      <w:proofErr w:type="spellEnd"/>
      <w:r w:rsidRPr="00436F26">
        <w:t>.</w:t>
      </w:r>
      <w:proofErr w:type="spellStart"/>
      <w:r w:rsidRPr="00436F26">
        <w:rPr>
          <w:lang w:val="en-US"/>
        </w:rPr>
        <w:t>ru</w:t>
      </w:r>
      <w:proofErr w:type="spellEnd"/>
      <w:r w:rsidRPr="00436F26">
        <w:t>/</w:t>
      </w:r>
      <w:proofErr w:type="spellStart"/>
      <w:r w:rsidRPr="00436F26">
        <w:rPr>
          <w:lang w:val="en-US"/>
        </w:rPr>
        <w:t>feml</w:t>
      </w:r>
      <w:proofErr w:type="spellEnd"/>
      <w:r w:rsidRPr="00436F26">
        <w:t xml:space="preserve">, – </w:t>
      </w:r>
      <w:r w:rsidRPr="00436F26">
        <w:rPr>
          <w:i/>
        </w:rPr>
        <w:t>Свободный доступ.</w:t>
      </w:r>
    </w:p>
    <w:p w14:paraId="267F2CE4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436F26">
        <w:rPr>
          <w:b/>
        </w:rPr>
        <w:t>eLIBRARY.RU</w:t>
      </w:r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электронная библиотека / Науч. электрон. б-ка. – URL: http://www.elibrary.ru/. – Яз. рус., англ. – </w:t>
      </w:r>
      <w:r w:rsidRPr="00436F26">
        <w:rPr>
          <w:i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14:paraId="77E9EF81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436F26">
        <w:rPr>
          <w:b/>
        </w:rPr>
        <w:t>Colibris</w:t>
      </w:r>
      <w:proofErr w:type="spellEnd"/>
      <w:r w:rsidRPr="00436F26">
        <w:rPr>
          <w:b/>
        </w:rPr>
        <w:t xml:space="preserve"> </w:t>
      </w:r>
      <w:r w:rsidRPr="00436F26">
        <w:t>[Электронный ресурс</w:t>
      </w:r>
      <w:proofErr w:type="gramStart"/>
      <w:r w:rsidRPr="00436F26">
        <w:t>] :</w:t>
      </w:r>
      <w:proofErr w:type="gramEnd"/>
      <w:r w:rsidRPr="00436F26">
        <w:t xml:space="preserve"> электронно-библиотечная система (ЭБС) / </w:t>
      </w:r>
      <w:proofErr w:type="spellStart"/>
      <w:r w:rsidRPr="00436F26">
        <w:t>КрасГМУ</w:t>
      </w:r>
      <w:proofErr w:type="spellEnd"/>
      <w:r w:rsidRPr="00436F26">
        <w:t xml:space="preserve"> – URL: http://krasgmu.ru/index.php?page[common]=elib – </w:t>
      </w:r>
      <w:r w:rsidRPr="00436F26">
        <w:rPr>
          <w:i/>
        </w:rPr>
        <w:t>Доступ к полным текстам с любого компьютера после авторизации.</w:t>
      </w:r>
    </w:p>
    <w:p w14:paraId="64962F68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436F26">
        <w:rPr>
          <w:b/>
        </w:rPr>
        <w:t>Министерство здравоохранения Российской Федерации</w:t>
      </w:r>
      <w:r w:rsidRPr="00436F26">
        <w:t>: Документы.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– Режим </w:t>
      </w:r>
      <w:proofErr w:type="gramStart"/>
      <w:r w:rsidRPr="00436F26">
        <w:t>доступа :</w:t>
      </w:r>
      <w:proofErr w:type="gramEnd"/>
      <w:r w:rsidRPr="00436F26">
        <w:t xml:space="preserve"> https://www.rosminzdrav.ru/documents – </w:t>
      </w:r>
      <w:r w:rsidRPr="00436F26">
        <w:rPr>
          <w:i/>
        </w:rPr>
        <w:t>Свободный доступ.</w:t>
      </w:r>
    </w:p>
    <w:p w14:paraId="70A5993F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436F26">
        <w:rPr>
          <w:b/>
        </w:rPr>
        <w:t>Министерство здравоохранения Новосибирской области</w:t>
      </w:r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– Режим </w:t>
      </w:r>
      <w:proofErr w:type="gramStart"/>
      <w:r w:rsidRPr="00436F26">
        <w:t>доступа :</w:t>
      </w:r>
      <w:proofErr w:type="gramEnd"/>
      <w:r w:rsidRPr="00436F26">
        <w:t xml:space="preserve"> http://www.zdrav.nso.ru/page/1902 – </w:t>
      </w:r>
      <w:r w:rsidRPr="00436F26">
        <w:rPr>
          <w:i/>
        </w:rPr>
        <w:t>Свободный доступ.</w:t>
      </w:r>
    </w:p>
    <w:p w14:paraId="1BF4F861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</w:pPr>
      <w:r w:rsidRPr="00436F26">
        <w:rPr>
          <w:b/>
        </w:rPr>
        <w:t>Российская государственная библиотека</w:t>
      </w:r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– Режим </w:t>
      </w:r>
      <w:proofErr w:type="gramStart"/>
      <w:r w:rsidRPr="00436F26">
        <w:t>доступа :</w:t>
      </w:r>
      <w:proofErr w:type="gramEnd"/>
      <w:r w:rsidRPr="00436F26">
        <w:t xml:space="preserve"> http://www.rsl.ru – </w:t>
      </w:r>
      <w:r w:rsidRPr="00436F26">
        <w:rPr>
          <w:i/>
        </w:rPr>
        <w:t>Свободный доступ.</w:t>
      </w:r>
    </w:p>
    <w:p w14:paraId="1FE969B2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</w:pPr>
      <w:r w:rsidRPr="00436F26">
        <w:rPr>
          <w:b/>
          <w:lang w:val="en-US"/>
        </w:rPr>
        <w:t>Consilium</w:t>
      </w:r>
      <w:r w:rsidRPr="00436F26">
        <w:rPr>
          <w:b/>
        </w:rPr>
        <w:t xml:space="preserve"> </w:t>
      </w:r>
      <w:proofErr w:type="spellStart"/>
      <w:r w:rsidRPr="00436F26">
        <w:rPr>
          <w:b/>
          <w:lang w:val="en-US"/>
        </w:rPr>
        <w:t>Medicum</w:t>
      </w:r>
      <w:proofErr w:type="spellEnd"/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– Режим </w:t>
      </w:r>
      <w:proofErr w:type="gramStart"/>
      <w:r w:rsidRPr="00436F26">
        <w:t>доступа :</w:t>
      </w:r>
      <w:proofErr w:type="gramEnd"/>
      <w:r w:rsidRPr="00436F26">
        <w:t xml:space="preserve"> </w:t>
      </w:r>
      <w:r w:rsidRPr="00436F26">
        <w:rPr>
          <w:lang w:val="en-US"/>
        </w:rPr>
        <w:t>http</w:t>
      </w:r>
      <w:r w:rsidRPr="00436F26">
        <w:t>://</w:t>
      </w:r>
      <w:r w:rsidRPr="00436F26">
        <w:rPr>
          <w:lang w:val="en-US"/>
        </w:rPr>
        <w:t>www</w:t>
      </w:r>
      <w:r w:rsidRPr="00436F26">
        <w:t>.</w:t>
      </w:r>
      <w:proofErr w:type="spellStart"/>
      <w:r w:rsidRPr="00436F26">
        <w:rPr>
          <w:lang w:val="en-US"/>
        </w:rPr>
        <w:t>consilium</w:t>
      </w:r>
      <w:proofErr w:type="spellEnd"/>
      <w:r w:rsidRPr="00436F26">
        <w:t>-</w:t>
      </w:r>
      <w:proofErr w:type="spellStart"/>
      <w:r w:rsidRPr="00436F26">
        <w:rPr>
          <w:lang w:val="en-US"/>
        </w:rPr>
        <w:t>medicum</w:t>
      </w:r>
      <w:proofErr w:type="spellEnd"/>
      <w:r w:rsidRPr="00436F26">
        <w:t>.</w:t>
      </w:r>
      <w:r w:rsidRPr="00436F26">
        <w:rPr>
          <w:lang w:val="en-US"/>
        </w:rPr>
        <w:t>com</w:t>
      </w:r>
      <w:r w:rsidRPr="00436F26">
        <w:t xml:space="preserve">/ – </w:t>
      </w:r>
      <w:r w:rsidRPr="00436F26">
        <w:rPr>
          <w:i/>
        </w:rPr>
        <w:t>Свободный доступ.</w:t>
      </w:r>
    </w:p>
    <w:p w14:paraId="58889DF1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436F26">
        <w:rPr>
          <w:b/>
          <w:lang w:val="en-US"/>
        </w:rPr>
        <w:t>PubMed :</w:t>
      </w:r>
      <w:proofErr w:type="gramEnd"/>
      <w:r w:rsidRPr="00436F26">
        <w:rPr>
          <w:lang w:val="en-US"/>
        </w:rPr>
        <w:t xml:space="preserve"> US National Library of Medicine National Institutes of Health [</w:t>
      </w:r>
      <w:r w:rsidRPr="00436F26">
        <w:t>Электронный</w:t>
      </w:r>
      <w:r w:rsidRPr="00436F26">
        <w:rPr>
          <w:lang w:val="en-US"/>
        </w:rPr>
        <w:t xml:space="preserve"> </w:t>
      </w:r>
      <w:r w:rsidRPr="00436F26">
        <w:t>ресурс</w:t>
      </w:r>
      <w:r w:rsidRPr="00436F26">
        <w:rPr>
          <w:lang w:val="en-US"/>
        </w:rPr>
        <w:t xml:space="preserve">] – URL: http://www.ncbi.nlm.nih.gov/pubmed – </w:t>
      </w:r>
      <w:r w:rsidRPr="00436F26">
        <w:rPr>
          <w:i/>
        </w:rPr>
        <w:t>Свободный</w:t>
      </w:r>
      <w:r w:rsidRPr="00436F26">
        <w:rPr>
          <w:i/>
          <w:lang w:val="en-US"/>
        </w:rPr>
        <w:t xml:space="preserve"> </w:t>
      </w:r>
      <w:r w:rsidRPr="00436F26">
        <w:rPr>
          <w:i/>
        </w:rPr>
        <w:t>доступ</w:t>
      </w:r>
      <w:r w:rsidRPr="00436F26">
        <w:rPr>
          <w:i/>
          <w:lang w:val="en-US"/>
        </w:rPr>
        <w:t>.</w:t>
      </w:r>
    </w:p>
    <w:p w14:paraId="0C1FFCF2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436F26">
        <w:rPr>
          <w:b/>
          <w:lang w:val="en-US"/>
        </w:rPr>
        <w:t>MedLinks</w:t>
      </w:r>
      <w:proofErr w:type="spellEnd"/>
      <w:r w:rsidRPr="00436F26">
        <w:rPr>
          <w:b/>
        </w:rPr>
        <w:t>.</w:t>
      </w:r>
      <w:proofErr w:type="spellStart"/>
      <w:r w:rsidRPr="00436F26">
        <w:rPr>
          <w:b/>
          <w:lang w:val="en-US"/>
        </w:rPr>
        <w:t>ru</w:t>
      </w:r>
      <w:proofErr w:type="spellEnd"/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– Режим </w:t>
      </w:r>
      <w:proofErr w:type="gramStart"/>
      <w:r w:rsidRPr="00436F26">
        <w:t>доступа :</w:t>
      </w:r>
      <w:proofErr w:type="gramEnd"/>
      <w:r w:rsidRPr="00436F26">
        <w:t xml:space="preserve"> </w:t>
      </w:r>
      <w:r w:rsidRPr="00436F26">
        <w:rPr>
          <w:lang w:val="en-US"/>
        </w:rPr>
        <w:t>http</w:t>
      </w:r>
      <w:r w:rsidRPr="00436F26">
        <w:t>://</w:t>
      </w:r>
      <w:r w:rsidRPr="00436F26">
        <w:rPr>
          <w:lang w:val="en-US"/>
        </w:rPr>
        <w:t>www</w:t>
      </w:r>
      <w:r w:rsidRPr="00436F26">
        <w:t>.</w:t>
      </w:r>
      <w:proofErr w:type="spellStart"/>
      <w:r w:rsidRPr="00436F26">
        <w:rPr>
          <w:lang w:val="en-US"/>
        </w:rPr>
        <w:t>medlinks</w:t>
      </w:r>
      <w:proofErr w:type="spellEnd"/>
      <w:r w:rsidRPr="00436F26">
        <w:t>.</w:t>
      </w:r>
      <w:proofErr w:type="spellStart"/>
      <w:r w:rsidRPr="00436F26">
        <w:rPr>
          <w:lang w:val="en-US"/>
        </w:rPr>
        <w:t>ru</w:t>
      </w:r>
      <w:proofErr w:type="spellEnd"/>
      <w:r w:rsidRPr="00436F26">
        <w:t xml:space="preserve">/ – </w:t>
      </w:r>
      <w:r w:rsidRPr="00436F26">
        <w:rPr>
          <w:i/>
        </w:rPr>
        <w:t>Свободный доступ.</w:t>
      </w:r>
    </w:p>
    <w:p w14:paraId="423793F3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</w:pPr>
      <w:r w:rsidRPr="00436F26">
        <w:rPr>
          <w:b/>
        </w:rPr>
        <w:t>Архив научных журналов НЭИКОН</w:t>
      </w:r>
      <w:r w:rsidRPr="00436F26">
        <w:t xml:space="preserve">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</w:t>
      </w:r>
      <w:r w:rsidRPr="00436F26">
        <w:rPr>
          <w:lang w:val="en-US"/>
        </w:rPr>
        <w:t>http</w:t>
      </w:r>
      <w:r w:rsidRPr="00436F26">
        <w:t>://</w:t>
      </w:r>
      <w:r w:rsidRPr="00436F26">
        <w:rPr>
          <w:lang w:val="en-US"/>
        </w:rPr>
        <w:t>archive</w:t>
      </w:r>
      <w:r w:rsidRPr="00436F26">
        <w:t>.</w:t>
      </w:r>
      <w:proofErr w:type="spellStart"/>
      <w:r w:rsidRPr="00436F26">
        <w:rPr>
          <w:lang w:val="en-US"/>
        </w:rPr>
        <w:t>neicon</w:t>
      </w:r>
      <w:proofErr w:type="spellEnd"/>
      <w:r w:rsidRPr="00436F26">
        <w:t>.</w:t>
      </w:r>
      <w:proofErr w:type="spellStart"/>
      <w:r w:rsidRPr="00436F26">
        <w:rPr>
          <w:lang w:val="en-US"/>
        </w:rPr>
        <w:t>ru</w:t>
      </w:r>
      <w:proofErr w:type="spellEnd"/>
      <w:r w:rsidRPr="00436F26">
        <w:t>/</w:t>
      </w:r>
      <w:proofErr w:type="spellStart"/>
      <w:r w:rsidRPr="00436F26">
        <w:rPr>
          <w:lang w:val="en-US"/>
        </w:rPr>
        <w:t>xmlui</w:t>
      </w:r>
      <w:proofErr w:type="spellEnd"/>
      <w:r w:rsidRPr="00436F26">
        <w:t xml:space="preserve">/ – </w:t>
      </w:r>
      <w:r w:rsidRPr="00436F26">
        <w:rPr>
          <w:i/>
        </w:rPr>
        <w:t>Доступ открыт со всех компьютеров библиотеки и сети университета.</w:t>
      </w:r>
    </w:p>
    <w:p w14:paraId="6933A86B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436F26">
        <w:rPr>
          <w:b/>
        </w:rPr>
        <w:t>ScienceDirect</w:t>
      </w:r>
      <w:proofErr w:type="spellEnd"/>
      <w:r w:rsidRPr="00436F26">
        <w:t>. Ресурсы открытого доступа [Электронный ресурс</w:t>
      </w:r>
      <w:proofErr w:type="gramStart"/>
      <w:r w:rsidRPr="00436F26">
        <w:t>] :</w:t>
      </w:r>
      <w:proofErr w:type="gramEnd"/>
      <w:r w:rsidRPr="00436F26">
        <w:t xml:space="preserve"> сайт. – Режим </w:t>
      </w:r>
      <w:proofErr w:type="gramStart"/>
      <w:r w:rsidRPr="00436F26">
        <w:t>доступа :</w:t>
      </w:r>
      <w:proofErr w:type="gramEnd"/>
      <w:r w:rsidRPr="00436F26">
        <w:t xml:space="preserve"> http://www.sciencedirect.com/science/jrnlallbooks/open-access – </w:t>
      </w:r>
      <w:r w:rsidRPr="00436F26">
        <w:rPr>
          <w:i/>
        </w:rPr>
        <w:t>Свободный доступ.</w:t>
      </w:r>
    </w:p>
    <w:p w14:paraId="7DD0F439" w14:textId="77777777" w:rsidR="00436F26" w:rsidRPr="00436F26" w:rsidRDefault="00436F26" w:rsidP="00436F26">
      <w:pPr>
        <w:pStyle w:val="a7"/>
        <w:numPr>
          <w:ilvl w:val="0"/>
          <w:numId w:val="22"/>
        </w:numPr>
        <w:suppressAutoHyphens w:val="0"/>
        <w:spacing w:line="240" w:lineRule="auto"/>
        <w:ind w:left="0" w:firstLine="0"/>
        <w:contextualSpacing/>
      </w:pPr>
      <w:proofErr w:type="spellStart"/>
      <w:r w:rsidRPr="00436F26">
        <w:rPr>
          <w:b/>
        </w:rPr>
        <w:t>КиберЛенинка</w:t>
      </w:r>
      <w:proofErr w:type="spellEnd"/>
      <w:r w:rsidRPr="00436F26">
        <w:rPr>
          <w:b/>
        </w:rPr>
        <w:t>:</w:t>
      </w:r>
      <w:r w:rsidRPr="00436F26">
        <w:t xml:space="preserve"> научная электронная библиотека [Электронный ресурс] – Режим </w:t>
      </w:r>
      <w:proofErr w:type="gramStart"/>
      <w:r w:rsidRPr="00436F26">
        <w:t>доступа :</w:t>
      </w:r>
      <w:proofErr w:type="gramEnd"/>
      <w:r w:rsidRPr="00436F26">
        <w:t xml:space="preserve"> http://cyberleninka.ru/ – </w:t>
      </w:r>
      <w:r w:rsidRPr="00436F26">
        <w:rPr>
          <w:i/>
        </w:rPr>
        <w:t>Свободный доступ.</w:t>
      </w:r>
    </w:p>
    <w:p w14:paraId="5436295D" w14:textId="77777777" w:rsidR="00436F26" w:rsidRPr="00436F26" w:rsidRDefault="00436F26" w:rsidP="00436F26">
      <w:pPr>
        <w:rPr>
          <w:sz w:val="24"/>
          <w:szCs w:val="24"/>
        </w:rPr>
      </w:pPr>
    </w:p>
    <w:p w14:paraId="3CDDBBF6" w14:textId="77777777" w:rsidR="00436F26" w:rsidRPr="00436F26" w:rsidRDefault="00436F26" w:rsidP="00436F26">
      <w:pPr>
        <w:rPr>
          <w:sz w:val="24"/>
          <w:szCs w:val="24"/>
        </w:rPr>
      </w:pPr>
    </w:p>
    <w:p w14:paraId="2180AAC7" w14:textId="77777777" w:rsidR="00F21BD5" w:rsidRPr="00436F26" w:rsidRDefault="00F21BD5">
      <w:pPr>
        <w:rPr>
          <w:sz w:val="24"/>
          <w:szCs w:val="24"/>
        </w:rPr>
      </w:pPr>
    </w:p>
    <w:sectPr w:rsidR="00F21BD5" w:rsidRPr="00436F26" w:rsidSect="00DE0D96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398E7" w14:textId="77777777" w:rsidR="004F0F23" w:rsidRDefault="004F0F23">
      <w:pPr>
        <w:spacing w:after="0" w:line="240" w:lineRule="auto"/>
      </w:pPr>
      <w:r>
        <w:separator/>
      </w:r>
    </w:p>
  </w:endnote>
  <w:endnote w:type="continuationSeparator" w:id="0">
    <w:p w14:paraId="7E6748AA" w14:textId="77777777" w:rsidR="004F0F23" w:rsidRDefault="004F0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20CBD" w14:textId="77777777" w:rsidR="00DB772E" w:rsidRDefault="0024609F" w:rsidP="00EA1D5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4829B1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14:paraId="5DAF5C71" w14:textId="77777777" w:rsidR="00DB772E" w:rsidRDefault="00DB772E" w:rsidP="00EA1D5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201AB" w14:textId="77777777" w:rsidR="00DB772E" w:rsidRDefault="0024609F" w:rsidP="00EA1D5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4829B1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66330F">
      <w:rPr>
        <w:rStyle w:val="a6"/>
        <w:rFonts w:eastAsia="MS Mincho"/>
        <w:noProof/>
      </w:rPr>
      <w:t>1</w:t>
    </w:r>
    <w:r>
      <w:rPr>
        <w:rStyle w:val="a6"/>
        <w:rFonts w:eastAsia="MS Mincho"/>
      </w:rPr>
      <w:fldChar w:fldCharType="end"/>
    </w:r>
  </w:p>
  <w:p w14:paraId="3B76AEE0" w14:textId="77777777" w:rsidR="00DB772E" w:rsidRDefault="00DB772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7AFE0" w14:textId="77777777" w:rsidR="004F0F23" w:rsidRDefault="004F0F23">
      <w:pPr>
        <w:spacing w:after="0" w:line="240" w:lineRule="auto"/>
      </w:pPr>
      <w:r>
        <w:separator/>
      </w:r>
    </w:p>
  </w:footnote>
  <w:footnote w:type="continuationSeparator" w:id="0">
    <w:p w14:paraId="668EB82A" w14:textId="77777777" w:rsidR="004F0F23" w:rsidRDefault="004F0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3C66B93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97B40AA"/>
    <w:multiLevelType w:val="hybridMultilevel"/>
    <w:tmpl w:val="FA540718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80B97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AEE2942"/>
    <w:multiLevelType w:val="hybridMultilevel"/>
    <w:tmpl w:val="F54C2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A1C38"/>
    <w:multiLevelType w:val="hybridMultilevel"/>
    <w:tmpl w:val="939AF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95477"/>
    <w:multiLevelType w:val="singleLevel"/>
    <w:tmpl w:val="56708E56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Times New Roman" w:eastAsiaTheme="minorHAnsi" w:hAnsi="Times New Roman" w:cs="Times New Roman"/>
      </w:rPr>
    </w:lvl>
  </w:abstractNum>
  <w:abstractNum w:abstractNumId="13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65817"/>
    <w:multiLevelType w:val="singleLevel"/>
    <w:tmpl w:val="56708E56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Times New Roman" w:eastAsiaTheme="minorHAnsi" w:hAnsi="Times New Roman" w:cs="Times New Roman"/>
      </w:rPr>
    </w:lvl>
  </w:abstractNum>
  <w:abstractNum w:abstractNumId="15" w15:restartNumberingAfterBreak="0">
    <w:nsid w:val="39A411E9"/>
    <w:multiLevelType w:val="hybridMultilevel"/>
    <w:tmpl w:val="6FF0C7E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BE0042"/>
    <w:multiLevelType w:val="hybridMultilevel"/>
    <w:tmpl w:val="BD2836FC"/>
    <w:lvl w:ilvl="0" w:tplc="E6D418D2">
      <w:start w:val="1"/>
      <w:numFmt w:val="decimal"/>
      <w:lvlText w:val="%1."/>
      <w:lvlJc w:val="left"/>
      <w:pPr>
        <w:ind w:left="870" w:hanging="510"/>
      </w:pPr>
      <w:rPr>
        <w:rFonts w:ascii="Times New Roman" w:eastAsiaTheme="minorHAns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41A6E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F66075"/>
    <w:multiLevelType w:val="hybridMultilevel"/>
    <w:tmpl w:val="581697CC"/>
    <w:lvl w:ilvl="0" w:tplc="04190001">
      <w:start w:val="1"/>
      <w:numFmt w:val="bullet"/>
      <w:lvlText w:val=""/>
      <w:lvlJc w:val="left"/>
      <w:pPr>
        <w:ind w:left="12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4" w:hanging="360"/>
      </w:pPr>
      <w:rPr>
        <w:rFonts w:ascii="Wingdings" w:hAnsi="Wingdings" w:hint="default"/>
      </w:rPr>
    </w:lvl>
  </w:abstractNum>
  <w:abstractNum w:abstractNumId="21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5" w15:restartNumberingAfterBreak="0">
    <w:nsid w:val="6C2E7C43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9C73D7"/>
    <w:multiLevelType w:val="hybridMultilevel"/>
    <w:tmpl w:val="A64090FA"/>
    <w:lvl w:ilvl="0" w:tplc="71C614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EB504F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1"/>
        </w:tabs>
        <w:ind w:left="1069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num w:numId="1" w16cid:durableId="1920748270">
    <w:abstractNumId w:val="18"/>
  </w:num>
  <w:num w:numId="2" w16cid:durableId="765538848">
    <w:abstractNumId w:val="9"/>
  </w:num>
  <w:num w:numId="3" w16cid:durableId="785468385">
    <w:abstractNumId w:val="23"/>
  </w:num>
  <w:num w:numId="4" w16cid:durableId="567770639">
    <w:abstractNumId w:val="1"/>
  </w:num>
  <w:num w:numId="5" w16cid:durableId="2108694143">
    <w:abstractNumId w:val="13"/>
  </w:num>
  <w:num w:numId="6" w16cid:durableId="2047869252">
    <w:abstractNumId w:val="2"/>
  </w:num>
  <w:num w:numId="7" w16cid:durableId="1593780080">
    <w:abstractNumId w:val="22"/>
  </w:num>
  <w:num w:numId="8" w16cid:durableId="1936208658">
    <w:abstractNumId w:val="0"/>
  </w:num>
  <w:num w:numId="9" w16cid:durableId="449975625">
    <w:abstractNumId w:val="5"/>
  </w:num>
  <w:num w:numId="10" w16cid:durableId="724573799">
    <w:abstractNumId w:val="27"/>
  </w:num>
  <w:num w:numId="11" w16cid:durableId="557323401">
    <w:abstractNumId w:val="21"/>
  </w:num>
  <w:num w:numId="12" w16cid:durableId="275328902">
    <w:abstractNumId w:val="4"/>
  </w:num>
  <w:num w:numId="13" w16cid:durableId="1802572427">
    <w:abstractNumId w:val="8"/>
  </w:num>
  <w:num w:numId="14" w16cid:durableId="1793746897">
    <w:abstractNumId w:val="19"/>
  </w:num>
  <w:num w:numId="15" w16cid:durableId="1253977732">
    <w:abstractNumId w:val="17"/>
  </w:num>
  <w:num w:numId="16" w16cid:durableId="514073853">
    <w:abstractNumId w:val="7"/>
  </w:num>
  <w:num w:numId="17" w16cid:durableId="300430472">
    <w:abstractNumId w:val="25"/>
  </w:num>
  <w:num w:numId="18" w16cid:durableId="1538929567">
    <w:abstractNumId w:val="3"/>
  </w:num>
  <w:num w:numId="19" w16cid:durableId="1508328835">
    <w:abstractNumId w:val="14"/>
  </w:num>
  <w:num w:numId="20" w16cid:durableId="1400712784">
    <w:abstractNumId w:val="12"/>
  </w:num>
  <w:num w:numId="21" w16cid:durableId="648048434">
    <w:abstractNumId w:val="28"/>
  </w:num>
  <w:num w:numId="22" w16cid:durableId="559291394">
    <w:abstractNumId w:val="24"/>
  </w:num>
  <w:num w:numId="23" w16cid:durableId="1831601917">
    <w:abstractNumId w:val="16"/>
  </w:num>
  <w:num w:numId="24" w16cid:durableId="1432165048">
    <w:abstractNumId w:val="15"/>
  </w:num>
  <w:num w:numId="25" w16cid:durableId="598102862">
    <w:abstractNumId w:val="11"/>
  </w:num>
  <w:num w:numId="26" w16cid:durableId="1531642600">
    <w:abstractNumId w:val="26"/>
  </w:num>
  <w:num w:numId="27" w16cid:durableId="901915193">
    <w:abstractNumId w:val="6"/>
  </w:num>
  <w:num w:numId="28" w16cid:durableId="478115799">
    <w:abstractNumId w:val="20"/>
  </w:num>
  <w:num w:numId="29" w16cid:durableId="20723893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04"/>
    <w:rsid w:val="00017FA9"/>
    <w:rsid w:val="00021D18"/>
    <w:rsid w:val="00045E0E"/>
    <w:rsid w:val="00087F34"/>
    <w:rsid w:val="000B5A4E"/>
    <w:rsid w:val="001A57F9"/>
    <w:rsid w:val="001B3046"/>
    <w:rsid w:val="001B5224"/>
    <w:rsid w:val="001C51A0"/>
    <w:rsid w:val="001D5554"/>
    <w:rsid w:val="001F26C0"/>
    <w:rsid w:val="0024609F"/>
    <w:rsid w:val="00267737"/>
    <w:rsid w:val="002868FA"/>
    <w:rsid w:val="00294BED"/>
    <w:rsid w:val="002A6EAC"/>
    <w:rsid w:val="00312055"/>
    <w:rsid w:val="00323627"/>
    <w:rsid w:val="0036105E"/>
    <w:rsid w:val="003643BF"/>
    <w:rsid w:val="003D213A"/>
    <w:rsid w:val="00436F26"/>
    <w:rsid w:val="004829B1"/>
    <w:rsid w:val="004852BE"/>
    <w:rsid w:val="004970BF"/>
    <w:rsid w:val="004F0F23"/>
    <w:rsid w:val="004F3348"/>
    <w:rsid w:val="00536863"/>
    <w:rsid w:val="005432F5"/>
    <w:rsid w:val="005716CE"/>
    <w:rsid w:val="005866D4"/>
    <w:rsid w:val="006015EA"/>
    <w:rsid w:val="006074BC"/>
    <w:rsid w:val="00620C37"/>
    <w:rsid w:val="0066330F"/>
    <w:rsid w:val="00670AC5"/>
    <w:rsid w:val="006A2119"/>
    <w:rsid w:val="006D42D0"/>
    <w:rsid w:val="00737BFD"/>
    <w:rsid w:val="0075222C"/>
    <w:rsid w:val="007620AA"/>
    <w:rsid w:val="007860B8"/>
    <w:rsid w:val="008226D4"/>
    <w:rsid w:val="008F083B"/>
    <w:rsid w:val="009D376D"/>
    <w:rsid w:val="009E2706"/>
    <w:rsid w:val="009F7ADA"/>
    <w:rsid w:val="00A1475E"/>
    <w:rsid w:val="00A15B58"/>
    <w:rsid w:val="00A4258A"/>
    <w:rsid w:val="00A5750E"/>
    <w:rsid w:val="00B346DB"/>
    <w:rsid w:val="00B74004"/>
    <w:rsid w:val="00BC1F0C"/>
    <w:rsid w:val="00BC1F1D"/>
    <w:rsid w:val="00BF4705"/>
    <w:rsid w:val="00C45C4C"/>
    <w:rsid w:val="00C570A3"/>
    <w:rsid w:val="00DB772E"/>
    <w:rsid w:val="00DC29B9"/>
    <w:rsid w:val="00DF6AFB"/>
    <w:rsid w:val="00E06116"/>
    <w:rsid w:val="00E112D0"/>
    <w:rsid w:val="00E85717"/>
    <w:rsid w:val="00EC74D4"/>
    <w:rsid w:val="00ED322A"/>
    <w:rsid w:val="00F21BD5"/>
    <w:rsid w:val="00FD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4B133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004"/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semiHidden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12055"/>
  </w:style>
  <w:style w:type="paragraph" w:styleId="a9">
    <w:name w:val="Balloon Text"/>
    <w:basedOn w:val="a"/>
    <w:link w:val="aa"/>
    <w:uiPriority w:val="99"/>
    <w:semiHidden/>
    <w:unhideWhenUsed/>
    <w:rsid w:val="00436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36F26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99"/>
    <w:rsid w:val="00436F26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Hyperlink"/>
    <w:uiPriority w:val="99"/>
    <w:rsid w:val="00436F26"/>
    <w:rPr>
      <w:rFonts w:cs="Times New Roman"/>
      <w:color w:val="0000FF"/>
      <w:u w:val="single"/>
    </w:rPr>
  </w:style>
  <w:style w:type="paragraph" w:customStyle="1" w:styleId="3">
    <w:name w:val="Обычный3"/>
    <w:next w:val="a"/>
    <w:uiPriority w:val="99"/>
    <w:rsid w:val="00436F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Sample"/>
    <w:basedOn w:val="a1"/>
    <w:semiHidden/>
    <w:unhideWhenUsed/>
    <w:rsid w:val="006D42D0"/>
    <w:rPr>
      <w:rFonts w:ascii="Courier New" w:eastAsia="Times New Roman" w:hAnsi="Courier New" w:cs="Times New Roman" w:hint="default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ink.springer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92BE8-D752-4394-932F-74D956DE8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5484</Words>
  <Characters>31264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2</cp:revision>
  <cp:lastPrinted>2012-11-12T02:54:00Z</cp:lastPrinted>
  <dcterms:created xsi:type="dcterms:W3CDTF">2025-10-19T11:39:00Z</dcterms:created>
  <dcterms:modified xsi:type="dcterms:W3CDTF">2025-10-19T11:39:00Z</dcterms:modified>
</cp:coreProperties>
</file>