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FCB25F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2053D568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«Новосибирский государственный медицинский университет»</w:t>
      </w:r>
    </w:p>
    <w:p w14:paraId="4B2ECA07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Министерства здравоохранения  Российской Федерации</w:t>
      </w:r>
    </w:p>
    <w:p w14:paraId="5D0940D0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(ФГБОУ ВО НГМУ Минздрава России)</w:t>
      </w:r>
    </w:p>
    <w:p w14:paraId="47085656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5E4F4DD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B929109" w14:textId="77777777" w:rsidR="005866D4" w:rsidRPr="00B705A2" w:rsidRDefault="00000000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 w14:anchorId="2F66C93A"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316.7pt;margin-top:10.45pt;width:209.25pt;height:142.55pt;z-index:251663872" stroked="f">
            <v:textbox style="mso-next-textbox:#_x0000_s1031">
              <w:txbxContent>
                <w:p w14:paraId="43FC175D" w14:textId="01463622" w:rsidR="00D540DC" w:rsidRPr="005007C3" w:rsidRDefault="00A22441" w:rsidP="005866D4">
                  <w:r>
                    <w:rPr>
                      <w:noProof/>
                    </w:rPr>
                    <w:drawing>
                      <wp:inline distT="0" distB="0" distL="0" distR="0" wp14:anchorId="7D975777" wp14:editId="32037B60">
                        <wp:extent cx="1659255" cy="1569720"/>
                        <wp:effectExtent l="0" t="0" r="0" b="0"/>
                        <wp:docPr id="361538165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61538165" name="Рисунок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9">
                                          <a14:imgEffect>
                                            <a14:sharpenSoften amount="50000"/>
                                          </a14:imgEffect>
                                          <a14:imgEffect>
                                            <a14:saturation sat="20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9255" cy="1569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39192441" w14:textId="77777777" w:rsidR="00D540DC" w:rsidRPr="005007C3" w:rsidRDefault="00D540DC" w:rsidP="005866D4"/>
              </w:txbxContent>
            </v:textbox>
          </v:shape>
        </w:pict>
      </w:r>
    </w:p>
    <w:p w14:paraId="20D2DC70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45F8A2E" w14:textId="77777777"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044EA37" w14:textId="77777777"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EDA2237" w14:textId="77777777"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15F508D" w14:textId="77777777" w:rsidR="00045E0E" w:rsidRPr="00B705A2" w:rsidRDefault="00045E0E" w:rsidP="001D5554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14:paraId="30A21062" w14:textId="77777777"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45B4D4D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DB16AAC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A563150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7AE81F5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CBC812E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6B467C7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МЕТОДИЧЕСКИЕ УКАЗАНИЯ ДЛЯ СТУДЕНТОВ</w:t>
      </w:r>
    </w:p>
    <w:p w14:paraId="41FDFB42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79CF522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B74F13D" w14:textId="77777777" w:rsidR="00045E0E" w:rsidRPr="004302CF" w:rsidRDefault="00461D7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Практическое занятие № 5</w:t>
      </w:r>
    </w:p>
    <w:p w14:paraId="0057B3D7" w14:textId="77777777" w:rsidR="00045E0E" w:rsidRPr="00D540DC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F9AEA31" w14:textId="77777777" w:rsidR="004302CF" w:rsidRPr="004302CF" w:rsidRDefault="00045E0E" w:rsidP="004302CF">
      <w:pPr>
        <w:pStyle w:val="a8"/>
        <w:ind w:left="360"/>
        <w:jc w:val="center"/>
        <w:rPr>
          <w:i/>
        </w:rPr>
      </w:pPr>
      <w:r w:rsidRPr="00D540DC">
        <w:rPr>
          <w:rFonts w:eastAsia="Times New Roman"/>
        </w:rPr>
        <w:t>Тема:</w:t>
      </w:r>
      <w:r w:rsidR="00D540DC">
        <w:rPr>
          <w:rFonts w:eastAsia="Times New Roman"/>
        </w:rPr>
        <w:t xml:space="preserve"> «</w:t>
      </w:r>
      <w:r w:rsidR="00D540DC" w:rsidRPr="00D540DC">
        <w:t>Вращающиеся</w:t>
      </w:r>
      <w:r w:rsidR="00D540DC">
        <w:t xml:space="preserve"> инструменты. Наконечники. Виды и принципы работы стоматологических наконечников.»</w:t>
      </w:r>
    </w:p>
    <w:p w14:paraId="35171E4A" w14:textId="77777777" w:rsidR="00045E0E" w:rsidRPr="004302CF" w:rsidRDefault="00045E0E" w:rsidP="004302CF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52F1BF7E" w14:textId="77777777" w:rsidR="00045E0E" w:rsidRPr="004302CF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F4C30F9" w14:textId="77777777" w:rsidR="00045E0E" w:rsidRPr="004302CF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.</w:t>
      </w:r>
    </w:p>
    <w:p w14:paraId="48FF7F06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CB8D65C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A043E59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FD89546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Дисциплина:  </w:t>
      </w:r>
      <w:r w:rsidR="00B705A2"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Клиническое материаловедение</w:t>
      </w:r>
    </w:p>
    <w:p w14:paraId="32E3A06E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18E7B7E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подготовки:  </w:t>
      </w:r>
      <w:r w:rsidR="00B705A2" w:rsidRPr="004302CF">
        <w:rPr>
          <w:rFonts w:ascii="Times New Roman" w:hAnsi="Times New Roman" w:cs="Times New Roman"/>
          <w:sz w:val="24"/>
          <w:szCs w:val="24"/>
        </w:rPr>
        <w:t xml:space="preserve">31.02.06  </w:t>
      </w:r>
      <w:r w:rsidR="00B705A2" w:rsidRPr="004302CF">
        <w:rPr>
          <w:rFonts w:ascii="Times New Roman" w:eastAsia="Times New Roman" w:hAnsi="Times New Roman" w:cs="Times New Roman"/>
          <w:sz w:val="24"/>
          <w:szCs w:val="24"/>
        </w:rPr>
        <w:t>Стоматология профилактическая</w:t>
      </w:r>
    </w:p>
    <w:p w14:paraId="32248151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D81D386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обучения:   очная</w:t>
      </w:r>
    </w:p>
    <w:p w14:paraId="389C8004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14:paraId="66E7E61A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Курс  1</w:t>
      </w:r>
    </w:p>
    <w:p w14:paraId="69736CAD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C1D2502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5217061" w14:textId="77777777" w:rsidR="00045E0E" w:rsidRPr="00B705A2" w:rsidRDefault="00045E0E" w:rsidP="00E112D0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EE10AFB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A6F45E8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Регистрационный №______</w:t>
      </w:r>
    </w:p>
    <w:p w14:paraId="39D99F89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14:paraId="6CCA24D5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B705A2" w:rsidSect="00B7395F">
          <w:footerReference w:type="even" r:id="rId10"/>
          <w:footerReference w:type="default" r:id="rId11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Экземпляр №_____</w:t>
      </w:r>
    </w:p>
    <w:p w14:paraId="21F3E5F5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B705A2" w:rsidSect="00B7395F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24C9B51B" w14:textId="77777777" w:rsidR="00B705A2" w:rsidRPr="00A378EB" w:rsidRDefault="00045E0E" w:rsidP="00B705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Методические указания по освоению дисциплины Клиническое материаловедение являются частью </w:t>
      </w:r>
      <w:r w:rsidR="00B705A2" w:rsidRPr="00A378EB">
        <w:rPr>
          <w:rFonts w:ascii="Times New Roman" w:eastAsia="Times New Roman" w:hAnsi="Times New Roman" w:cs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="00B705A2" w:rsidRPr="00A378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31.02.06 Стоматология профилактическая </w:t>
      </w:r>
    </w:p>
    <w:p w14:paraId="6935A320" w14:textId="77777777" w:rsidR="00045E0E" w:rsidRPr="00B705A2" w:rsidRDefault="00045E0E" w:rsidP="00B705A2">
      <w:pPr>
        <w:tabs>
          <w:tab w:val="left" w:pos="2385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9BFE60E" w14:textId="77777777"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14:paraId="61E98259" w14:textId="77777777"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045E0E" w:rsidRPr="00B705A2" w14:paraId="6E0C7253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3A7350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669BE2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76DC15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14:paraId="4CE5E732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353A4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045E0E" w:rsidRPr="00B705A2" w14:paraId="4B8BBFBA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8AB962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F6DFB5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F10D60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B07EB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045E0E" w:rsidRPr="00B705A2" w14:paraId="4AFFFF85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471810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730152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0662A8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К.м.н.</w:t>
            </w:r>
            <w:r w:rsidR="00E112D0"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3A5E4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461D7E" w:rsidRPr="00B705A2" w14:paraId="6471796F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FA71E6" w14:textId="77777777" w:rsidR="00461D7E" w:rsidRPr="00B705A2" w:rsidRDefault="00461D7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F06390" w14:textId="77777777" w:rsidR="00461D7E" w:rsidRPr="00B705A2" w:rsidRDefault="00461D7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287170" w14:textId="77777777" w:rsidR="00461D7E" w:rsidRPr="00B705A2" w:rsidRDefault="00461D7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4C5B5" w14:textId="77777777" w:rsidR="00461D7E" w:rsidRPr="00B705A2" w:rsidRDefault="00461D7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704C7881" w14:textId="77777777"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0B7DD42" w14:textId="77777777"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Рецензент (ы)</w:t>
      </w:r>
    </w:p>
    <w:p w14:paraId="68AFF222" w14:textId="77777777"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1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315"/>
        <w:gridCol w:w="2520"/>
        <w:gridCol w:w="3245"/>
        <w:gridCol w:w="2138"/>
      </w:tblGrid>
      <w:tr w:rsidR="00B705A2" w:rsidRPr="00B705A2" w14:paraId="4EC35806" w14:textId="77777777" w:rsidTr="00B705A2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E8F54B" w14:textId="77777777" w:rsidR="00B705A2" w:rsidRPr="00D42549" w:rsidRDefault="00B705A2" w:rsidP="00D540DC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170A26" w14:textId="77777777" w:rsidR="00B705A2" w:rsidRPr="00D42549" w:rsidRDefault="00B705A2" w:rsidP="00D540DC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ED2DB8" w14:textId="77777777" w:rsidR="00B705A2" w:rsidRPr="00D42549" w:rsidRDefault="00B705A2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14:paraId="1FFFC47C" w14:textId="77777777" w:rsidR="00B705A2" w:rsidRPr="00D42549" w:rsidRDefault="00B705A2" w:rsidP="00D540DC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19E51" w14:textId="77777777" w:rsidR="00B705A2" w:rsidRPr="00D42549" w:rsidRDefault="00B705A2" w:rsidP="00D540DC">
            <w:pPr>
              <w:spacing w:after="11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B705A2" w:rsidRPr="00B705A2" w14:paraId="157196FF" w14:textId="77777777" w:rsidTr="004302CF">
        <w:trPr>
          <w:trHeight w:val="559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14CCC6" w14:textId="77777777" w:rsidR="00B705A2" w:rsidRDefault="00B705A2" w:rsidP="00D540DC">
            <w:pPr>
              <w:tabs>
                <w:tab w:val="left" w:pos="7260"/>
              </w:tabs>
              <w:suppressAutoHyphens/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Чебакова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Т.И.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00A5AB" w14:textId="77777777" w:rsidR="00B705A2" w:rsidRDefault="00B705A2" w:rsidP="00D540DC">
            <w:pPr>
              <w:tabs>
                <w:tab w:val="left" w:pos="7260"/>
              </w:tabs>
              <w:suppressAutoHyphens/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Главный врач 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E04D84" w14:textId="77777777" w:rsidR="00B705A2" w:rsidRDefault="00B705A2" w:rsidP="00D540DC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м.н</w:t>
            </w:r>
            <w:proofErr w:type="spellEnd"/>
            <w:proofErr w:type="gramEnd"/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A83DE" w14:textId="77777777" w:rsidR="00B705A2" w:rsidRDefault="00B705A2" w:rsidP="00D540DC">
            <w:pPr>
              <w:tabs>
                <w:tab w:val="left" w:pos="7260"/>
              </w:tabs>
              <w:suppressAutoHyphens/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ГБУЗ НСО «ДГКСП»</w:t>
            </w:r>
          </w:p>
        </w:tc>
      </w:tr>
      <w:tr w:rsidR="00B705A2" w:rsidRPr="00B705A2" w14:paraId="364A66CF" w14:textId="77777777" w:rsidTr="00B705A2">
        <w:trPr>
          <w:trHeight w:val="201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BA62B8" w14:textId="77777777" w:rsidR="00B705A2" w:rsidRPr="00D42549" w:rsidRDefault="00B705A2" w:rsidP="00D540DC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hAnsi="Times New Roman" w:cs="Times New Roman"/>
                <w:sz w:val="24"/>
                <w:szCs w:val="24"/>
              </w:rPr>
              <w:t>Брега И.Н.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69FB85" w14:textId="77777777" w:rsidR="00B705A2" w:rsidRPr="00D42549" w:rsidRDefault="00B705A2" w:rsidP="00D540DC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hAnsi="Times New Roman" w:cs="Times New Roman"/>
                <w:sz w:val="24"/>
                <w:szCs w:val="24"/>
              </w:rPr>
              <w:t xml:space="preserve">Зав.кафедрой хирургической стоматологии и стоматологической имплантации и челюстно-лицевой </w:t>
            </w:r>
            <w:proofErr w:type="gramStart"/>
            <w:r w:rsidRPr="00D42549">
              <w:rPr>
                <w:rFonts w:ascii="Times New Roman" w:hAnsi="Times New Roman" w:cs="Times New Roman"/>
                <w:sz w:val="24"/>
                <w:szCs w:val="24"/>
              </w:rPr>
              <w:t>хирургии  НГМУ</w:t>
            </w:r>
            <w:proofErr w:type="gramEnd"/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E2EC84" w14:textId="77777777" w:rsidR="00B705A2" w:rsidRPr="00D42549" w:rsidRDefault="00B705A2" w:rsidP="00D540DC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hAnsi="Times New Roman" w:cs="Times New Roman"/>
                <w:sz w:val="24"/>
                <w:szCs w:val="24"/>
              </w:rPr>
              <w:t>К.м.н., доцент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85D90" w14:textId="77777777" w:rsidR="00B705A2" w:rsidRPr="00D42549" w:rsidRDefault="00B705A2" w:rsidP="00D540DC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hAnsi="Times New Roman" w:cs="Times New Roman"/>
                <w:sz w:val="24"/>
                <w:szCs w:val="24"/>
              </w:rPr>
              <w:t>Кафедра хирургической стоматологии и стоматологической имплантации и челюстно-лицевой хирургии  НГМУ</w:t>
            </w:r>
          </w:p>
        </w:tc>
      </w:tr>
    </w:tbl>
    <w:p w14:paraId="5F56D2A9" w14:textId="77777777"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0DC97D4" w14:textId="77777777"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9B97236" w14:textId="77777777"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118C033" w14:textId="77777777" w:rsidR="00E112D0" w:rsidRPr="00B705A2" w:rsidRDefault="00E112D0" w:rsidP="00E112D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D9217DA" w14:textId="77777777" w:rsidR="00E112D0" w:rsidRPr="00B705A2" w:rsidRDefault="00E112D0" w:rsidP="00E112D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8A9F04B" w14:textId="77777777" w:rsidR="00E112D0" w:rsidRPr="007B38A2" w:rsidRDefault="00E112D0" w:rsidP="00E112D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38A2">
        <w:rPr>
          <w:rFonts w:ascii="Times New Roman" w:hAnsi="Times New Roman" w:cs="Times New Roman"/>
          <w:sz w:val="24"/>
          <w:szCs w:val="24"/>
        </w:rPr>
        <w:t xml:space="preserve">       Методические указания рассмотрены и одобрены на заседании цикловой методической комиссии по стоматологии</w:t>
      </w:r>
    </w:p>
    <w:p w14:paraId="5A744EE0" w14:textId="77777777" w:rsidR="00045E0E" w:rsidRPr="00B705A2" w:rsidRDefault="007B38A2" w:rsidP="00E112D0">
      <w:pPr>
        <w:tabs>
          <w:tab w:val="left" w:pos="7260"/>
        </w:tabs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42549">
        <w:rPr>
          <w:rFonts w:ascii="Times New Roman" w:hAnsi="Times New Roman" w:cs="Times New Roman"/>
          <w:sz w:val="24"/>
          <w:szCs w:val="24"/>
        </w:rPr>
        <w:t>Протокол № 5 от 06 июня  2019 г</w:t>
      </w:r>
    </w:p>
    <w:p w14:paraId="3B02DB37" w14:textId="77777777" w:rsidR="00045E0E" w:rsidRPr="00B705A2" w:rsidRDefault="00045E0E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7A09FC6" w14:textId="77777777" w:rsidR="00B74004" w:rsidRDefault="00B74004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17CFBD7E" w14:textId="77777777" w:rsidR="00A22441" w:rsidRDefault="00A22441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3DC9FB73" w14:textId="77777777" w:rsidR="00A22441" w:rsidRDefault="00A22441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546E238D" w14:textId="77777777" w:rsidR="00A22441" w:rsidRDefault="00A22441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39899B05" w14:textId="77777777" w:rsidR="00A22441" w:rsidRDefault="00A22441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5B12E00D" w14:textId="77777777" w:rsidR="00A22441" w:rsidRPr="00A22441" w:rsidRDefault="00A22441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681E641E" w14:textId="77777777" w:rsidR="00E112D0" w:rsidRPr="00B705A2" w:rsidRDefault="00E112D0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0F3B008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FB51AA4" w14:textId="77777777" w:rsidR="00B74004" w:rsidRPr="00B705A2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 Введение</w:t>
      </w:r>
    </w:p>
    <w:p w14:paraId="71CBE99B" w14:textId="77777777" w:rsidR="00B74004" w:rsidRPr="00B705A2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6CDCBF5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Цели занятия: </w:t>
      </w: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После изучения темы студент будет</w:t>
      </w:r>
    </w:p>
    <w:p w14:paraId="1016382B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ЗНАТЬ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3F758C02" w14:textId="77777777" w:rsidR="00D540DC" w:rsidRPr="00A378EB" w:rsidRDefault="00D540DC" w:rsidP="00D540DC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1.Виды и принципы работы стоматологических наконечников. </w:t>
      </w:r>
    </w:p>
    <w:p w14:paraId="1B890005" w14:textId="77777777" w:rsidR="00D540DC" w:rsidRDefault="00D540DC" w:rsidP="00D540DC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2.Вращающиеся инструменты: </w:t>
      </w:r>
    </w:p>
    <w:p w14:paraId="71D28ABE" w14:textId="77777777" w:rsidR="00D540DC" w:rsidRDefault="00D540DC" w:rsidP="00D540DC">
      <w:pPr>
        <w:pStyle w:val="a"/>
        <w:numPr>
          <w:ilvl w:val="0"/>
          <w:numId w:val="23"/>
        </w:numPr>
        <w:contextualSpacing w:val="0"/>
        <w:rPr>
          <w:sz w:val="28"/>
          <w:szCs w:val="28"/>
        </w:rPr>
      </w:pPr>
      <w:r>
        <w:rPr>
          <w:sz w:val="28"/>
          <w:szCs w:val="28"/>
        </w:rPr>
        <w:t>стоматологические боры</w:t>
      </w:r>
    </w:p>
    <w:p w14:paraId="35218D71" w14:textId="77777777" w:rsidR="00D540DC" w:rsidRDefault="00D540DC" w:rsidP="00D540DC">
      <w:pPr>
        <w:pStyle w:val="a"/>
        <w:numPr>
          <w:ilvl w:val="0"/>
          <w:numId w:val="23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>инструменты для финишн</w:t>
      </w:r>
      <w:r>
        <w:rPr>
          <w:sz w:val="28"/>
          <w:szCs w:val="28"/>
        </w:rPr>
        <w:t>ой обработки и полировки пломб</w:t>
      </w:r>
    </w:p>
    <w:p w14:paraId="633BE99C" w14:textId="77777777" w:rsidR="00D540DC" w:rsidRPr="00A378EB" w:rsidRDefault="00D540DC" w:rsidP="00D540DC">
      <w:pPr>
        <w:pStyle w:val="a"/>
        <w:numPr>
          <w:ilvl w:val="0"/>
          <w:numId w:val="23"/>
        </w:numPr>
        <w:contextualSpacing w:val="0"/>
        <w:rPr>
          <w:sz w:val="28"/>
          <w:szCs w:val="28"/>
        </w:rPr>
      </w:pPr>
      <w:r>
        <w:rPr>
          <w:sz w:val="28"/>
          <w:szCs w:val="28"/>
        </w:rPr>
        <w:t>инструменты для об</w:t>
      </w:r>
      <w:r w:rsidRPr="00A378EB">
        <w:rPr>
          <w:sz w:val="28"/>
          <w:szCs w:val="28"/>
        </w:rPr>
        <w:t>работки и пломбирования корневых каналов.</w:t>
      </w:r>
    </w:p>
    <w:p w14:paraId="0C7E0368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59555850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УМЕТЬ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3A29E35C" w14:textId="77777777" w:rsidR="00B74004" w:rsidRDefault="00D540DC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Отличать нужный тип вращающихся приборов</w:t>
      </w:r>
    </w:p>
    <w:p w14:paraId="74040248" w14:textId="77777777" w:rsidR="00D540DC" w:rsidRDefault="00D540DC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Устанавливать боры в наконечники</w:t>
      </w:r>
    </w:p>
    <w:p w14:paraId="58D87765" w14:textId="77777777" w:rsidR="00D540DC" w:rsidRPr="00B705A2" w:rsidRDefault="00D540DC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0369459F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Подготовка к занятию</w:t>
      </w:r>
    </w:p>
    <w:p w14:paraId="78A095C3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39E521A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подготовки к занятию студенту необходимо</w:t>
      </w:r>
      <w:r w:rsidRPr="00B705A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14:paraId="2BC07774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B74004" w:rsidRPr="00B705A2" w14:paraId="72CE1B9C" w14:textId="77777777" w:rsidTr="00B7395F">
        <w:tc>
          <w:tcPr>
            <w:tcW w:w="648" w:type="dxa"/>
          </w:tcPr>
          <w:p w14:paraId="11B365F9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6973" w:type="dxa"/>
          </w:tcPr>
          <w:p w14:paraId="2A5BCA37" w14:textId="77777777"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Содержание </w:t>
            </w:r>
          </w:p>
          <w:p w14:paraId="1E6961C5" w14:textId="77777777"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4BD88879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Форма контроля </w:t>
            </w:r>
          </w:p>
          <w:p w14:paraId="4CF875DA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4302CF" w:rsidRPr="00B705A2" w14:paraId="2E13F919" w14:textId="77777777" w:rsidTr="00B7395F">
        <w:tc>
          <w:tcPr>
            <w:tcW w:w="648" w:type="dxa"/>
          </w:tcPr>
          <w:p w14:paraId="680633B2" w14:textId="77777777" w:rsidR="004302CF" w:rsidRPr="00B705A2" w:rsidRDefault="004302CF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2.1</w:t>
            </w:r>
          </w:p>
        </w:tc>
        <w:tc>
          <w:tcPr>
            <w:tcW w:w="6973" w:type="dxa"/>
          </w:tcPr>
          <w:p w14:paraId="50FA0F9A" w14:textId="77777777" w:rsidR="004302CF" w:rsidRPr="004302CF" w:rsidRDefault="004302CF" w:rsidP="004302CF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4302C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материалы лекции </w:t>
            </w:r>
          </w:p>
        </w:tc>
        <w:tc>
          <w:tcPr>
            <w:tcW w:w="2839" w:type="dxa"/>
          </w:tcPr>
          <w:p w14:paraId="24355BEB" w14:textId="77777777" w:rsidR="004302CF" w:rsidRPr="00B705A2" w:rsidRDefault="004302CF" w:rsidP="004302C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14:paraId="51B43CE4" w14:textId="77777777" w:rsidTr="00B7395F">
        <w:tc>
          <w:tcPr>
            <w:tcW w:w="648" w:type="dxa"/>
          </w:tcPr>
          <w:p w14:paraId="4F480CCC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6973" w:type="dxa"/>
          </w:tcPr>
          <w:p w14:paraId="1A1FCA59" w14:textId="77777777" w:rsidR="004302CF" w:rsidRDefault="00B74004" w:rsidP="004302CF">
            <w:pPr>
              <w:pStyle w:val="WW-"/>
              <w:spacing w:line="240" w:lineRule="auto"/>
              <w:jc w:val="both"/>
              <w:rPr>
                <w:sz w:val="28"/>
                <w:szCs w:val="28"/>
              </w:rPr>
            </w:pPr>
            <w:r w:rsidRPr="00B705A2">
              <w:rPr>
                <w:i/>
              </w:rPr>
              <w:t>Прочитать учебник</w:t>
            </w:r>
            <w:r w:rsidR="009E2706" w:rsidRPr="00B705A2">
              <w:rPr>
                <w:i/>
              </w:rPr>
              <w:t xml:space="preserve">: </w:t>
            </w:r>
            <w:r w:rsidR="004302CF">
              <w:rPr>
                <w:sz w:val="28"/>
                <w:szCs w:val="28"/>
              </w:rPr>
              <w:t xml:space="preserve"> </w:t>
            </w:r>
          </w:p>
          <w:p w14:paraId="50A282CF" w14:textId="77777777" w:rsidR="004302CF" w:rsidRPr="004302CF" w:rsidRDefault="004302CF" w:rsidP="004302CF">
            <w:pPr>
              <w:pStyle w:val="WW-"/>
              <w:numPr>
                <w:ilvl w:val="0"/>
                <w:numId w:val="18"/>
              </w:numPr>
              <w:spacing w:line="240" w:lineRule="auto"/>
              <w:jc w:val="both"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>Абдурахманов А.И., Ортопедическая стоматология. Материалы и технологии [Электронный ресурс</w:t>
            </w:r>
            <w:proofErr w:type="gramStart"/>
            <w:r w:rsidRPr="004302CF">
              <w:rPr>
                <w:sz w:val="20"/>
                <w:szCs w:val="20"/>
              </w:rPr>
              <w:t>] :</w:t>
            </w:r>
            <w:proofErr w:type="gramEnd"/>
            <w:r w:rsidRPr="004302CF">
              <w:rPr>
                <w:sz w:val="20"/>
                <w:szCs w:val="20"/>
              </w:rPr>
              <w:t xml:space="preserve"> учебник / А.И. Абдурахманов, О.Р. Курбанов. - 3-е изд., </w:t>
            </w:r>
            <w:proofErr w:type="spellStart"/>
            <w:r w:rsidRPr="004302CF">
              <w:rPr>
                <w:sz w:val="20"/>
                <w:szCs w:val="20"/>
              </w:rPr>
              <w:t>перераб</w:t>
            </w:r>
            <w:proofErr w:type="spellEnd"/>
            <w:r w:rsidRPr="004302CF">
              <w:rPr>
                <w:sz w:val="20"/>
                <w:szCs w:val="20"/>
              </w:rPr>
              <w:t xml:space="preserve">. и доп. - М. : ГЭОТАР-Медиа, 2016. - 352 с. - ISBN 978-5-9704-3863-3 - Режим доступа: </w:t>
            </w:r>
            <w:hyperlink r:id="rId12" w:history="1">
              <w:r w:rsidRPr="004302CF">
                <w:rPr>
                  <w:rStyle w:val="ac"/>
                  <w:sz w:val="20"/>
                  <w:szCs w:val="20"/>
                </w:rPr>
                <w:t>http://www.medcollegelib.ru/book/ISBN9785970438633.html</w:t>
              </w:r>
            </w:hyperlink>
          </w:p>
          <w:p w14:paraId="05812E2C" w14:textId="77777777" w:rsidR="00B74004" w:rsidRPr="00B705A2" w:rsidRDefault="00B74004" w:rsidP="00B7395F">
            <w:pPr>
              <w:spacing w:after="0" w:line="240" w:lineRule="auto"/>
              <w:ind w:left="4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47D501D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14:paraId="5BDDF98A" w14:textId="77777777" w:rsidTr="00B7395F">
        <w:tc>
          <w:tcPr>
            <w:tcW w:w="648" w:type="dxa"/>
          </w:tcPr>
          <w:p w14:paraId="0A90E1F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2.3</w:t>
            </w:r>
          </w:p>
        </w:tc>
        <w:tc>
          <w:tcPr>
            <w:tcW w:w="6973" w:type="dxa"/>
          </w:tcPr>
          <w:p w14:paraId="733A03E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дополнительную литературу </w:t>
            </w:r>
          </w:p>
          <w:p w14:paraId="13B52EE2" w14:textId="77777777" w:rsidR="004302CF" w:rsidRPr="004302CF" w:rsidRDefault="004302CF" w:rsidP="004302CF">
            <w:pPr>
              <w:pStyle w:val="WW-"/>
              <w:numPr>
                <w:ilvl w:val="0"/>
                <w:numId w:val="19"/>
              </w:numPr>
              <w:spacing w:line="240" w:lineRule="auto"/>
              <w:jc w:val="both"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 xml:space="preserve">Миронова М.Л., Стоматологические заболевания [Электронный ресурс]: учебник / Миронова М.Л. - </w:t>
            </w:r>
            <w:proofErr w:type="gramStart"/>
            <w:r w:rsidRPr="004302CF">
              <w:rPr>
                <w:sz w:val="20"/>
                <w:szCs w:val="20"/>
              </w:rPr>
              <w:t>М. :</w:t>
            </w:r>
            <w:proofErr w:type="gramEnd"/>
            <w:r w:rsidRPr="004302CF">
              <w:rPr>
                <w:sz w:val="20"/>
                <w:szCs w:val="20"/>
              </w:rPr>
              <w:t xml:space="preserve"> ГЭОТАР-Медиа, 2018. - 320 с. - ISBN 978-5-9704-4772-7</w:t>
            </w:r>
          </w:p>
          <w:p w14:paraId="28D445C8" w14:textId="77777777" w:rsidR="004302CF" w:rsidRPr="004302CF" w:rsidRDefault="004302CF" w:rsidP="004302CF">
            <w:pPr>
              <w:pStyle w:val="WW-"/>
              <w:numPr>
                <w:ilvl w:val="0"/>
                <w:numId w:val="19"/>
              </w:numPr>
              <w:spacing w:line="240" w:lineRule="auto"/>
              <w:jc w:val="both"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>Макеева И.М., Болезни зубов и полости рта [Электронный ресурс</w:t>
            </w:r>
            <w:proofErr w:type="gramStart"/>
            <w:r w:rsidRPr="004302CF">
              <w:rPr>
                <w:sz w:val="20"/>
                <w:szCs w:val="20"/>
              </w:rPr>
              <w:t>] :</w:t>
            </w:r>
            <w:proofErr w:type="gramEnd"/>
            <w:r w:rsidRPr="004302CF">
              <w:rPr>
                <w:sz w:val="20"/>
                <w:szCs w:val="20"/>
              </w:rPr>
              <w:t xml:space="preserve"> учебник / И. М. Макеева [и др.] - </w:t>
            </w:r>
            <w:proofErr w:type="gramStart"/>
            <w:r w:rsidRPr="004302CF">
              <w:rPr>
                <w:sz w:val="20"/>
                <w:szCs w:val="20"/>
              </w:rPr>
              <w:t>М. :</w:t>
            </w:r>
            <w:proofErr w:type="gramEnd"/>
            <w:r w:rsidRPr="004302CF">
              <w:rPr>
                <w:sz w:val="20"/>
                <w:szCs w:val="20"/>
              </w:rPr>
              <w:t xml:space="preserve"> ГЭОТАР-Медиа, 2015. - 256 с. - ISBN 978-5-9704-3410-9 - Режим доступа: </w:t>
            </w:r>
            <w:hyperlink r:id="rId13" w:history="1">
              <w:r w:rsidRPr="004302CF">
                <w:rPr>
                  <w:rStyle w:val="ac"/>
                  <w:sz w:val="20"/>
                  <w:szCs w:val="20"/>
                </w:rPr>
                <w:t>http://www.medcollegelib.ru/book/ISBN9785970434109.html</w:t>
              </w:r>
            </w:hyperlink>
          </w:p>
          <w:p w14:paraId="7285CD8A" w14:textId="77777777" w:rsidR="004302CF" w:rsidRPr="004302CF" w:rsidRDefault="004302CF" w:rsidP="004302CF">
            <w:pPr>
              <w:pStyle w:val="WW-"/>
              <w:numPr>
                <w:ilvl w:val="0"/>
                <w:numId w:val="19"/>
              </w:numPr>
              <w:spacing w:line="240" w:lineRule="auto"/>
              <w:jc w:val="both"/>
              <w:rPr>
                <w:sz w:val="20"/>
                <w:szCs w:val="20"/>
              </w:rPr>
            </w:pPr>
            <w:proofErr w:type="spellStart"/>
            <w:r w:rsidRPr="004302CF">
              <w:rPr>
                <w:sz w:val="20"/>
                <w:szCs w:val="20"/>
              </w:rPr>
              <w:t>Каливраджиян</w:t>
            </w:r>
            <w:proofErr w:type="spellEnd"/>
            <w:r w:rsidRPr="004302CF">
              <w:rPr>
                <w:sz w:val="20"/>
                <w:szCs w:val="20"/>
              </w:rPr>
              <w:t xml:space="preserve"> Э.С., Словарь профессиональных стоматологических терминов [Электронный ресурс] / Э.С. </w:t>
            </w:r>
            <w:proofErr w:type="spellStart"/>
            <w:r w:rsidRPr="004302CF">
              <w:rPr>
                <w:sz w:val="20"/>
                <w:szCs w:val="20"/>
              </w:rPr>
              <w:t>Каливраджиян</w:t>
            </w:r>
            <w:proofErr w:type="spellEnd"/>
            <w:r w:rsidRPr="004302CF">
              <w:rPr>
                <w:sz w:val="20"/>
                <w:szCs w:val="20"/>
              </w:rPr>
              <w:t xml:space="preserve">, Е.А. Брагин, И.П. Рыжова - </w:t>
            </w:r>
            <w:proofErr w:type="gramStart"/>
            <w:r w:rsidRPr="004302CF">
              <w:rPr>
                <w:sz w:val="20"/>
                <w:szCs w:val="20"/>
              </w:rPr>
              <w:t>М. :</w:t>
            </w:r>
            <w:proofErr w:type="gramEnd"/>
            <w:r w:rsidRPr="004302CF">
              <w:rPr>
                <w:sz w:val="20"/>
                <w:szCs w:val="20"/>
              </w:rPr>
              <w:t xml:space="preserve"> ГЭОТАР-Медиа, 2017. - 224 с. - ISBN 978-5-9704-4219-7 - Режим доступа: </w:t>
            </w:r>
            <w:hyperlink r:id="rId14" w:history="1">
              <w:r w:rsidRPr="004302CF">
                <w:rPr>
                  <w:rStyle w:val="ac"/>
                  <w:sz w:val="20"/>
                  <w:szCs w:val="20"/>
                </w:rPr>
                <w:t>http://www.rosmedlib.ru/book/ISBN9785970442197.html</w:t>
              </w:r>
            </w:hyperlink>
          </w:p>
          <w:p w14:paraId="122B16B4" w14:textId="77777777" w:rsidR="00B74004" w:rsidRPr="00B705A2" w:rsidRDefault="00B74004" w:rsidP="00B7395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1A12BCB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14:paraId="061B2002" w14:textId="77777777" w:rsidTr="00B7395F">
        <w:tc>
          <w:tcPr>
            <w:tcW w:w="648" w:type="dxa"/>
          </w:tcPr>
          <w:p w14:paraId="6DBB0D2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2.4</w:t>
            </w:r>
          </w:p>
        </w:tc>
        <w:tc>
          <w:tcPr>
            <w:tcW w:w="6973" w:type="dxa"/>
          </w:tcPr>
          <w:p w14:paraId="3BF4923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14:paraId="309959E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Ведение рабочей тетради, оценка в конце занятия</w:t>
            </w:r>
          </w:p>
        </w:tc>
      </w:tr>
      <w:tr w:rsidR="00B74004" w:rsidRPr="00B705A2" w14:paraId="51DE3209" w14:textId="77777777" w:rsidTr="00B7395F">
        <w:tc>
          <w:tcPr>
            <w:tcW w:w="648" w:type="dxa"/>
          </w:tcPr>
          <w:p w14:paraId="59A7907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2.5.</w:t>
            </w:r>
          </w:p>
        </w:tc>
        <w:tc>
          <w:tcPr>
            <w:tcW w:w="6973" w:type="dxa"/>
          </w:tcPr>
          <w:p w14:paraId="0C5E17B9" w14:textId="77777777" w:rsidR="00B74004" w:rsidRPr="00B705A2" w:rsidRDefault="00B74004" w:rsidP="003120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14:paraId="10C0DCA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Входной контроль, тестирование</w:t>
            </w:r>
          </w:p>
        </w:tc>
      </w:tr>
      <w:tr w:rsidR="00B74004" w:rsidRPr="00B705A2" w14:paraId="51B3AD7A" w14:textId="77777777" w:rsidTr="00B7395F">
        <w:tc>
          <w:tcPr>
            <w:tcW w:w="648" w:type="dxa"/>
          </w:tcPr>
          <w:p w14:paraId="543259A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2.6.</w:t>
            </w:r>
          </w:p>
        </w:tc>
        <w:tc>
          <w:tcPr>
            <w:tcW w:w="6973" w:type="dxa"/>
          </w:tcPr>
          <w:p w14:paraId="2AA692C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Быть готовым ответить на следующие вопросы: </w:t>
            </w:r>
          </w:p>
          <w:p w14:paraId="535A4CE3" w14:textId="77777777" w:rsidR="004302CF" w:rsidRPr="004302CF" w:rsidRDefault="004302CF" w:rsidP="004302CF">
            <w:pPr>
              <w:pStyle w:val="a8"/>
              <w:keepLines/>
              <w:widowControl w:val="0"/>
              <w:numPr>
                <w:ilvl w:val="0"/>
                <w:numId w:val="5"/>
              </w:numPr>
              <w:tabs>
                <w:tab w:val="clear" w:pos="709"/>
              </w:tabs>
              <w:suppressAutoHyphens w:val="0"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 xml:space="preserve">Медицинская стоматологическая документация. </w:t>
            </w:r>
          </w:p>
          <w:p w14:paraId="4A4483D2" w14:textId="77777777" w:rsidR="004302CF" w:rsidRPr="004302CF" w:rsidRDefault="004302CF" w:rsidP="004302CF">
            <w:pPr>
              <w:pStyle w:val="a8"/>
              <w:keepLines/>
              <w:widowControl w:val="0"/>
              <w:numPr>
                <w:ilvl w:val="0"/>
                <w:numId w:val="5"/>
              </w:numPr>
              <w:tabs>
                <w:tab w:val="clear" w:pos="709"/>
              </w:tabs>
              <w:suppressAutoHyphens w:val="0"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 xml:space="preserve">Порядок обследования пациента.  </w:t>
            </w:r>
          </w:p>
          <w:p w14:paraId="4181E395" w14:textId="77777777" w:rsidR="004302CF" w:rsidRPr="004302CF" w:rsidRDefault="004302CF" w:rsidP="004302CF">
            <w:pPr>
              <w:pStyle w:val="a8"/>
              <w:keepLines/>
              <w:widowControl w:val="0"/>
              <w:numPr>
                <w:ilvl w:val="0"/>
                <w:numId w:val="5"/>
              </w:numPr>
              <w:tabs>
                <w:tab w:val="clear" w:pos="709"/>
              </w:tabs>
              <w:suppressAutoHyphens w:val="0"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 xml:space="preserve">Жалобы, анамнез жизни и болезни, осмотр, пальпация, перкуссия. </w:t>
            </w:r>
          </w:p>
          <w:p w14:paraId="2F04B23B" w14:textId="77777777" w:rsidR="004302CF" w:rsidRPr="004302CF" w:rsidRDefault="004302CF" w:rsidP="004302CF">
            <w:pPr>
              <w:pStyle w:val="a8"/>
              <w:keepLines/>
              <w:widowControl w:val="0"/>
              <w:numPr>
                <w:ilvl w:val="0"/>
                <w:numId w:val="5"/>
              </w:numPr>
              <w:tabs>
                <w:tab w:val="clear" w:pos="709"/>
              </w:tabs>
              <w:suppressAutoHyphens w:val="0"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 xml:space="preserve">Системы обозначения зубов (графико-цифровая и международная). </w:t>
            </w:r>
          </w:p>
          <w:p w14:paraId="623658E0" w14:textId="77777777" w:rsidR="004302CF" w:rsidRPr="004302CF" w:rsidRDefault="004302CF" w:rsidP="004302CF">
            <w:pPr>
              <w:pStyle w:val="a8"/>
              <w:keepLines/>
              <w:widowControl w:val="0"/>
              <w:numPr>
                <w:ilvl w:val="0"/>
                <w:numId w:val="5"/>
              </w:numPr>
              <w:tabs>
                <w:tab w:val="clear" w:pos="709"/>
              </w:tabs>
              <w:suppressAutoHyphens w:val="0"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 xml:space="preserve">Запись данных обследования. </w:t>
            </w:r>
          </w:p>
          <w:p w14:paraId="59FC623D" w14:textId="77777777" w:rsidR="00B74004" w:rsidRPr="004302CF" w:rsidRDefault="004302CF" w:rsidP="004302CF">
            <w:pPr>
              <w:pStyle w:val="a8"/>
              <w:keepLines/>
              <w:widowControl w:val="0"/>
              <w:numPr>
                <w:ilvl w:val="0"/>
                <w:numId w:val="5"/>
              </w:numPr>
              <w:tabs>
                <w:tab w:val="clear" w:pos="709"/>
              </w:tabs>
              <w:suppressAutoHyphens w:val="0"/>
              <w:spacing w:after="200" w:line="276" w:lineRule="auto"/>
              <w:contextualSpacing/>
              <w:rPr>
                <w:sz w:val="28"/>
                <w:szCs w:val="28"/>
              </w:rPr>
            </w:pPr>
            <w:r w:rsidRPr="004302CF">
              <w:rPr>
                <w:sz w:val="20"/>
                <w:szCs w:val="20"/>
              </w:rPr>
              <w:t>Индексы оценки интенсивности кариеса зубов и поверхностей для временных и постоянных зубов.</w:t>
            </w:r>
          </w:p>
        </w:tc>
        <w:tc>
          <w:tcPr>
            <w:tcW w:w="2839" w:type="dxa"/>
          </w:tcPr>
          <w:p w14:paraId="4251A85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</w:tbl>
    <w:p w14:paraId="75131109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77817FCD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 Требов</w:t>
      </w:r>
      <w:r w:rsidR="00EE0F7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ания к форме одежды, оснащению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14:paraId="3E10CD4A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5A0666D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Форма одежды:</w:t>
      </w:r>
    </w:p>
    <w:p w14:paraId="15863592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Белый халат, сменная обувь, маска, перчатки.</w:t>
      </w:r>
    </w:p>
    <w:p w14:paraId="58C1F0F0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3450B4B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Оснащение:</w:t>
      </w:r>
    </w:p>
    <w:p w14:paraId="2ACF0980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Стерильный стол,</w:t>
      </w:r>
    </w:p>
    <w:p w14:paraId="63AC3164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14:paraId="5FEFA484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прикресельный столик врача, </w:t>
      </w:r>
    </w:p>
    <w:p w14:paraId="078737F8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перекиси водорода 0,5-3%, </w:t>
      </w:r>
    </w:p>
    <w:p w14:paraId="697ADAAA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хлоргексидина 0,06%, </w:t>
      </w:r>
    </w:p>
    <w:p w14:paraId="2923A717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Шиллера-Писарева,</w:t>
      </w:r>
    </w:p>
    <w:p w14:paraId="57CDF672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предметы и средства гигиены полости рта,</w:t>
      </w:r>
    </w:p>
    <w:p w14:paraId="13744C22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инструменты и материалы для проведения рем. терапии</w:t>
      </w:r>
    </w:p>
    <w:p w14:paraId="6F996A39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 тестовых заданий</w:t>
      </w:r>
    </w:p>
    <w:p w14:paraId="6B8CFD8C" w14:textId="77777777" w:rsidR="00B705A2" w:rsidRPr="00B705A2" w:rsidRDefault="00B705A2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медицинская документация</w:t>
      </w:r>
    </w:p>
    <w:p w14:paraId="1AE7D2FB" w14:textId="77777777" w:rsidR="00B705A2" w:rsidRPr="00B705A2" w:rsidRDefault="00B705A2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модели челюстей</w:t>
      </w:r>
    </w:p>
    <w:p w14:paraId="4A95A90C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A82FE3C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Цели и задачи (результат занятия)</w:t>
      </w:r>
      <w:r w:rsidRPr="00B705A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14:paraId="3E602B93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A746FD6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После практического занятия по теме студент должен:</w:t>
      </w:r>
    </w:p>
    <w:p w14:paraId="2FF31885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f"/>
        <w:tblW w:w="5000" w:type="pct"/>
        <w:tblLook w:val="04A0" w:firstRow="1" w:lastRow="0" w:firstColumn="1" w:lastColumn="0" w:noHBand="0" w:noVBand="1"/>
      </w:tblPr>
      <w:tblGrid>
        <w:gridCol w:w="636"/>
        <w:gridCol w:w="2304"/>
        <w:gridCol w:w="2396"/>
        <w:gridCol w:w="2654"/>
        <w:gridCol w:w="2304"/>
      </w:tblGrid>
      <w:tr w:rsidR="00EE0F7D" w:rsidRPr="00D42549" w14:paraId="5431B581" w14:textId="77777777" w:rsidTr="00D540DC">
        <w:tc>
          <w:tcPr>
            <w:tcW w:w="1428" w:type="pct"/>
            <w:gridSpan w:val="2"/>
            <w:vMerge w:val="restart"/>
          </w:tcPr>
          <w:p w14:paraId="1C006D80" w14:textId="77777777"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освоения </w:t>
            </w:r>
            <w:proofErr w:type="gram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ОПОП  –</w:t>
            </w:r>
            <w:proofErr w:type="gramEnd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компетенции обучающихся</w:t>
            </w:r>
          </w:p>
        </w:tc>
        <w:tc>
          <w:tcPr>
            <w:tcW w:w="3572" w:type="pct"/>
            <w:gridSpan w:val="3"/>
          </w:tcPr>
          <w:p w14:paraId="57759067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обучения по дисциплине (знания, умения, </w:t>
            </w:r>
            <w:proofErr w:type="spellStart"/>
            <w:proofErr w:type="gram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практ.опыт</w:t>
            </w:r>
            <w:proofErr w:type="spellEnd"/>
            <w:proofErr w:type="gramEnd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), характеризующие этапы формирования компетенции</w:t>
            </w:r>
          </w:p>
        </w:tc>
      </w:tr>
      <w:tr w:rsidR="00EE0F7D" w:rsidRPr="00D42549" w14:paraId="4747D6D6" w14:textId="77777777" w:rsidTr="00D540DC">
        <w:tc>
          <w:tcPr>
            <w:tcW w:w="1428" w:type="pct"/>
            <w:gridSpan w:val="2"/>
            <w:vMerge/>
          </w:tcPr>
          <w:p w14:paraId="120CF9E5" w14:textId="77777777"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pct"/>
          </w:tcPr>
          <w:p w14:paraId="16DB8C7A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Знать (</w:t>
            </w:r>
            <w:proofErr w:type="spellStart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</w:t>
            </w:r>
            <w:proofErr w:type="spellEnd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.):</w:t>
            </w:r>
          </w:p>
        </w:tc>
        <w:tc>
          <w:tcPr>
            <w:tcW w:w="1289" w:type="pct"/>
          </w:tcPr>
          <w:p w14:paraId="7FA8E654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1119" w:type="pct"/>
          </w:tcPr>
          <w:p w14:paraId="0D9925B2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Иметь практический опыт (По.):</w:t>
            </w: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E0F7D" w:rsidRPr="00D42549" w14:paraId="6142E038" w14:textId="77777777" w:rsidTr="00D540DC">
        <w:tc>
          <w:tcPr>
            <w:tcW w:w="1428" w:type="pct"/>
            <w:gridSpan w:val="2"/>
          </w:tcPr>
          <w:p w14:paraId="2A0999E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Общие компетенции (ОК)</w:t>
            </w:r>
          </w:p>
        </w:tc>
        <w:tc>
          <w:tcPr>
            <w:tcW w:w="1164" w:type="pct"/>
          </w:tcPr>
          <w:p w14:paraId="4D62C5D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614C40B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55B792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4C0D0B84" w14:textId="77777777" w:rsidTr="00D540DC">
        <w:trPr>
          <w:trHeight w:val="1170"/>
        </w:trPr>
        <w:tc>
          <w:tcPr>
            <w:tcW w:w="309" w:type="pct"/>
          </w:tcPr>
          <w:p w14:paraId="5DA0C08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</w:t>
            </w:r>
          </w:p>
        </w:tc>
        <w:tc>
          <w:tcPr>
            <w:tcW w:w="1119" w:type="pct"/>
          </w:tcPr>
          <w:p w14:paraId="7B05C78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1164" w:type="pct"/>
          </w:tcPr>
          <w:p w14:paraId="27C3E4B4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Зн.1 </w:t>
            </w:r>
          </w:p>
          <w:p w14:paraId="2129877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анатомию и физиологию зубочелюстной системы</w:t>
            </w:r>
          </w:p>
          <w:p w14:paraId="513E8AF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pct"/>
          </w:tcPr>
          <w:p w14:paraId="6765078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Ум.1 -  </w:t>
            </w:r>
          </w:p>
          <w:p w14:paraId="29DFC1C8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организме человека, при оказании профилактической и первой медицинской помощи </w:t>
            </w:r>
          </w:p>
          <w:p w14:paraId="0819DE6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3764A4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EE0F7D" w:rsidRPr="00D42549" w14:paraId="63951DBA" w14:textId="77777777" w:rsidTr="00D540DC">
        <w:trPr>
          <w:trHeight w:val="1170"/>
        </w:trPr>
        <w:tc>
          <w:tcPr>
            <w:tcW w:w="309" w:type="pct"/>
          </w:tcPr>
          <w:p w14:paraId="2B7FB2D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ОК-2</w:t>
            </w:r>
          </w:p>
        </w:tc>
        <w:tc>
          <w:tcPr>
            <w:tcW w:w="1119" w:type="pct"/>
          </w:tcPr>
          <w:p w14:paraId="5CFD1E40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1164" w:type="pct"/>
          </w:tcPr>
          <w:p w14:paraId="757E5AE8" w14:textId="77777777" w:rsidR="00EE0F7D" w:rsidRPr="00627D5F" w:rsidRDefault="00EE0F7D" w:rsidP="00D540D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14:paraId="0B72786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  <w:p w14:paraId="4183016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59DAC14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834FB2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181E297A" w14:textId="77777777" w:rsidTr="00D540DC">
        <w:trPr>
          <w:trHeight w:val="1170"/>
        </w:trPr>
        <w:tc>
          <w:tcPr>
            <w:tcW w:w="309" w:type="pct"/>
          </w:tcPr>
          <w:p w14:paraId="6AA258B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ОК-3</w:t>
            </w:r>
          </w:p>
        </w:tc>
        <w:tc>
          <w:tcPr>
            <w:tcW w:w="1119" w:type="pct"/>
          </w:tcPr>
          <w:p w14:paraId="7133214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1164" w:type="pct"/>
          </w:tcPr>
          <w:p w14:paraId="519079BB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Зн.3</w:t>
            </w:r>
          </w:p>
          <w:p w14:paraId="2E9AEC27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</w:t>
            </w:r>
            <w:r w:rsidRPr="00627D5F">
              <w:rPr>
                <w:sz w:val="20"/>
                <w:szCs w:val="20"/>
              </w:rPr>
              <w:lastRenderedPageBreak/>
              <w:t xml:space="preserve">принципы снижения вероятности их реализации </w:t>
            </w:r>
          </w:p>
          <w:p w14:paraId="0862594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4006D83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1A1D2B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2AA482C2" w14:textId="77777777" w:rsidTr="00D540DC">
        <w:trPr>
          <w:trHeight w:val="1170"/>
        </w:trPr>
        <w:tc>
          <w:tcPr>
            <w:tcW w:w="309" w:type="pct"/>
          </w:tcPr>
          <w:p w14:paraId="5829E31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ОК-4</w:t>
            </w:r>
          </w:p>
        </w:tc>
        <w:tc>
          <w:tcPr>
            <w:tcW w:w="1119" w:type="pct"/>
          </w:tcPr>
          <w:p w14:paraId="59FADFC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1164" w:type="pct"/>
          </w:tcPr>
          <w:p w14:paraId="08677BA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Зн.4</w:t>
            </w:r>
          </w:p>
          <w:p w14:paraId="04FFB5E0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  <w:p w14:paraId="60F0FDA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840FBF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00F00F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793E208B" w14:textId="77777777" w:rsidTr="00D540DC">
        <w:trPr>
          <w:trHeight w:val="1170"/>
        </w:trPr>
        <w:tc>
          <w:tcPr>
            <w:tcW w:w="309" w:type="pct"/>
          </w:tcPr>
          <w:p w14:paraId="0439187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ОК-5</w:t>
            </w:r>
          </w:p>
        </w:tc>
        <w:tc>
          <w:tcPr>
            <w:tcW w:w="1119" w:type="pct"/>
          </w:tcPr>
          <w:p w14:paraId="1D6BFB0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1164" w:type="pct"/>
          </w:tcPr>
          <w:p w14:paraId="5289E9B3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Зн.5 </w:t>
            </w:r>
          </w:p>
          <w:p w14:paraId="0FD74DAC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технологиях обработки информации </w:t>
            </w:r>
          </w:p>
          <w:p w14:paraId="51CB8A90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. 6</w:t>
            </w:r>
          </w:p>
          <w:p w14:paraId="088F904E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14:paraId="069FB99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Зн.7</w:t>
            </w:r>
          </w:p>
          <w:p w14:paraId="389F5A47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  <w:p w14:paraId="545724C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2E2A5E4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Ум.2</w:t>
            </w:r>
          </w:p>
          <w:p w14:paraId="2A6F92ED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  <w:p w14:paraId="15644C5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3D2637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6B6C78C0" w14:textId="77777777" w:rsidTr="00D540DC">
        <w:trPr>
          <w:trHeight w:val="1170"/>
        </w:trPr>
        <w:tc>
          <w:tcPr>
            <w:tcW w:w="309" w:type="pct"/>
          </w:tcPr>
          <w:p w14:paraId="5F7378A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ОК-6</w:t>
            </w:r>
          </w:p>
        </w:tc>
        <w:tc>
          <w:tcPr>
            <w:tcW w:w="1119" w:type="pct"/>
          </w:tcPr>
          <w:p w14:paraId="6BE921D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1164" w:type="pct"/>
          </w:tcPr>
          <w:p w14:paraId="69C4409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Зн.8</w:t>
            </w:r>
          </w:p>
          <w:p w14:paraId="28EFF5F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1289" w:type="pct"/>
          </w:tcPr>
          <w:p w14:paraId="18BCF02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Ум.3</w:t>
            </w:r>
          </w:p>
          <w:p w14:paraId="2355208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1119" w:type="pct"/>
          </w:tcPr>
          <w:p w14:paraId="13CE465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7CC111F4" w14:textId="77777777" w:rsidTr="00D540DC">
        <w:trPr>
          <w:trHeight w:val="1170"/>
        </w:trPr>
        <w:tc>
          <w:tcPr>
            <w:tcW w:w="309" w:type="pct"/>
          </w:tcPr>
          <w:p w14:paraId="3B614A1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ОК-7</w:t>
            </w:r>
          </w:p>
        </w:tc>
        <w:tc>
          <w:tcPr>
            <w:tcW w:w="1119" w:type="pct"/>
          </w:tcPr>
          <w:p w14:paraId="1E646DB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1164" w:type="pct"/>
          </w:tcPr>
          <w:p w14:paraId="0DD2982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Зн.9</w:t>
            </w:r>
          </w:p>
          <w:p w14:paraId="63247F6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учреждений</w:t>
            </w:r>
          </w:p>
        </w:tc>
        <w:tc>
          <w:tcPr>
            <w:tcW w:w="1289" w:type="pct"/>
          </w:tcPr>
          <w:p w14:paraId="0A38DE8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2BD8C6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78958735" w14:textId="77777777" w:rsidTr="00D540DC">
        <w:trPr>
          <w:trHeight w:val="1170"/>
        </w:trPr>
        <w:tc>
          <w:tcPr>
            <w:tcW w:w="309" w:type="pct"/>
          </w:tcPr>
          <w:p w14:paraId="15DAAE1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ОК-8</w:t>
            </w:r>
          </w:p>
        </w:tc>
        <w:tc>
          <w:tcPr>
            <w:tcW w:w="1119" w:type="pct"/>
          </w:tcPr>
          <w:p w14:paraId="01563461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1164" w:type="pct"/>
          </w:tcPr>
          <w:p w14:paraId="6324164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Зн.10</w:t>
            </w:r>
          </w:p>
          <w:p w14:paraId="7A785020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организацию стоматологической помощи населению</w:t>
            </w:r>
          </w:p>
          <w:p w14:paraId="74A6E43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418E174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31FDE0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4D35F9EB" w14:textId="77777777" w:rsidTr="00D540DC">
        <w:trPr>
          <w:trHeight w:val="1170"/>
        </w:trPr>
        <w:tc>
          <w:tcPr>
            <w:tcW w:w="309" w:type="pct"/>
          </w:tcPr>
          <w:p w14:paraId="1B71063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ОК-9</w:t>
            </w:r>
          </w:p>
        </w:tc>
        <w:tc>
          <w:tcPr>
            <w:tcW w:w="1119" w:type="pct"/>
          </w:tcPr>
          <w:p w14:paraId="5A07AC5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1164" w:type="pct"/>
          </w:tcPr>
          <w:p w14:paraId="736C63D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Зн.11</w:t>
            </w:r>
          </w:p>
          <w:p w14:paraId="203E48AE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</w:t>
            </w:r>
            <w:r w:rsidRPr="00627D5F">
              <w:rPr>
                <w:sz w:val="20"/>
                <w:szCs w:val="20"/>
              </w:rPr>
              <w:lastRenderedPageBreak/>
              <w:t xml:space="preserve">назначения </w:t>
            </w:r>
          </w:p>
        </w:tc>
        <w:tc>
          <w:tcPr>
            <w:tcW w:w="1289" w:type="pct"/>
          </w:tcPr>
          <w:p w14:paraId="1077098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1B4B95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70D952CF" w14:textId="77777777" w:rsidTr="00D540DC">
        <w:trPr>
          <w:trHeight w:val="1170"/>
        </w:trPr>
        <w:tc>
          <w:tcPr>
            <w:tcW w:w="309" w:type="pct"/>
          </w:tcPr>
          <w:p w14:paraId="2AC18DA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ОК-10</w:t>
            </w:r>
          </w:p>
        </w:tc>
        <w:tc>
          <w:tcPr>
            <w:tcW w:w="1119" w:type="pct"/>
          </w:tcPr>
          <w:p w14:paraId="5E632A7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1164" w:type="pct"/>
          </w:tcPr>
          <w:p w14:paraId="1D61BE7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Зн.12</w:t>
            </w:r>
          </w:p>
          <w:p w14:paraId="49D40EBA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1289" w:type="pct"/>
          </w:tcPr>
          <w:p w14:paraId="6745E45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F54BCB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44900E7E" w14:textId="77777777" w:rsidTr="00D540DC">
        <w:trPr>
          <w:trHeight w:val="1170"/>
        </w:trPr>
        <w:tc>
          <w:tcPr>
            <w:tcW w:w="309" w:type="pct"/>
          </w:tcPr>
          <w:p w14:paraId="5C4AB93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ОК-11</w:t>
            </w:r>
          </w:p>
        </w:tc>
        <w:tc>
          <w:tcPr>
            <w:tcW w:w="1119" w:type="pct"/>
          </w:tcPr>
          <w:p w14:paraId="39B09A7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1164" w:type="pct"/>
          </w:tcPr>
          <w:p w14:paraId="4721DFF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Зн.13</w:t>
            </w:r>
          </w:p>
          <w:p w14:paraId="799A6E7B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1289" w:type="pct"/>
          </w:tcPr>
          <w:p w14:paraId="348D5DC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2E53166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411F1D5C" w14:textId="77777777" w:rsidTr="00D540DC">
        <w:trPr>
          <w:trHeight w:val="1170"/>
        </w:trPr>
        <w:tc>
          <w:tcPr>
            <w:tcW w:w="309" w:type="pct"/>
          </w:tcPr>
          <w:p w14:paraId="6588C8C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ОК-12</w:t>
            </w:r>
          </w:p>
        </w:tc>
        <w:tc>
          <w:tcPr>
            <w:tcW w:w="1119" w:type="pct"/>
          </w:tcPr>
          <w:p w14:paraId="4B8B14F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1164" w:type="pct"/>
          </w:tcPr>
          <w:p w14:paraId="31B03B0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50D603B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Ум.4</w:t>
            </w:r>
          </w:p>
          <w:p w14:paraId="3D5A5555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  <w:p w14:paraId="4D88786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77F7E5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10B2A494" w14:textId="77777777" w:rsidTr="00D540DC">
        <w:trPr>
          <w:trHeight w:val="1170"/>
        </w:trPr>
        <w:tc>
          <w:tcPr>
            <w:tcW w:w="309" w:type="pct"/>
          </w:tcPr>
          <w:p w14:paraId="61B6240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ОК-13</w:t>
            </w:r>
          </w:p>
        </w:tc>
        <w:tc>
          <w:tcPr>
            <w:tcW w:w="1119" w:type="pct"/>
          </w:tcPr>
          <w:p w14:paraId="2390A63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1164" w:type="pct"/>
          </w:tcPr>
          <w:p w14:paraId="7F464481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Зн.14</w:t>
            </w:r>
          </w:p>
          <w:p w14:paraId="45BEFA9B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4AA0DBF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8232311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Ум.5</w:t>
            </w:r>
          </w:p>
          <w:p w14:paraId="17050D95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14:paraId="37E6CEC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Ум.6</w:t>
            </w:r>
          </w:p>
          <w:p w14:paraId="2C97138A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первичные средства пожаротушения </w:t>
            </w:r>
          </w:p>
          <w:p w14:paraId="3AD562E9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Ум.7</w:t>
            </w:r>
          </w:p>
          <w:p w14:paraId="27404CF4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лечебно-профилактических учреждений</w:t>
            </w:r>
          </w:p>
          <w:p w14:paraId="68D4EAF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B477DD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0570D21B" w14:textId="77777777" w:rsidTr="00D540DC">
        <w:tc>
          <w:tcPr>
            <w:tcW w:w="1428" w:type="pct"/>
            <w:gridSpan w:val="2"/>
          </w:tcPr>
          <w:p w14:paraId="3060799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Профессиональные компетенции (ПК)</w:t>
            </w:r>
          </w:p>
        </w:tc>
        <w:tc>
          <w:tcPr>
            <w:tcW w:w="1164" w:type="pct"/>
          </w:tcPr>
          <w:p w14:paraId="002555B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33555E3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D0C219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0910262B" w14:textId="77777777" w:rsidTr="00D540DC">
        <w:trPr>
          <w:trHeight w:val="1170"/>
        </w:trPr>
        <w:tc>
          <w:tcPr>
            <w:tcW w:w="309" w:type="pct"/>
          </w:tcPr>
          <w:p w14:paraId="5439173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ПК-1.1</w:t>
            </w:r>
          </w:p>
        </w:tc>
        <w:tc>
          <w:tcPr>
            <w:tcW w:w="1119" w:type="pct"/>
          </w:tcPr>
          <w:p w14:paraId="2D3CAF2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1164" w:type="pct"/>
          </w:tcPr>
          <w:p w14:paraId="0C17ABD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Зн.15-</w:t>
            </w:r>
          </w:p>
          <w:p w14:paraId="0328B7B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  <w:p w14:paraId="4C1DBCE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2BE5C63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Ум.8-</w:t>
            </w:r>
          </w:p>
          <w:p w14:paraId="28F0F41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1119" w:type="pct"/>
          </w:tcPr>
          <w:p w14:paraId="3ED1936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71845E85" w14:textId="77777777" w:rsidTr="00D540DC">
        <w:trPr>
          <w:trHeight w:val="1170"/>
        </w:trPr>
        <w:tc>
          <w:tcPr>
            <w:tcW w:w="309" w:type="pct"/>
          </w:tcPr>
          <w:p w14:paraId="4B94F3F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ПК-1.2</w:t>
            </w:r>
          </w:p>
        </w:tc>
        <w:tc>
          <w:tcPr>
            <w:tcW w:w="1119" w:type="pct"/>
          </w:tcPr>
          <w:p w14:paraId="2C61563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1164" w:type="pct"/>
          </w:tcPr>
          <w:p w14:paraId="2D34D731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. 16</w:t>
            </w:r>
          </w:p>
          <w:p w14:paraId="5F30458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основы эргономики</w:t>
            </w:r>
          </w:p>
          <w:p w14:paraId="59E7ED8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Зн.17</w:t>
            </w:r>
          </w:p>
          <w:p w14:paraId="3190820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ортопедического, ортодонтического отделений, кабинетов пародонтологии, профилактики в лечебно-профилактических учреждениях различной формы собственности</w:t>
            </w:r>
          </w:p>
          <w:p w14:paraId="0FD9178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668F08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Ум.9</w:t>
            </w:r>
          </w:p>
          <w:p w14:paraId="52E084B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14:paraId="0A50759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Ум. 10</w:t>
            </w:r>
          </w:p>
          <w:p w14:paraId="4BBBE72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02A010C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51B03F9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73335C8C" w14:textId="77777777" w:rsidTr="00D540DC">
        <w:trPr>
          <w:trHeight w:val="1170"/>
        </w:trPr>
        <w:tc>
          <w:tcPr>
            <w:tcW w:w="309" w:type="pct"/>
          </w:tcPr>
          <w:p w14:paraId="7E2AFCE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ПК-1.5</w:t>
            </w:r>
          </w:p>
        </w:tc>
        <w:tc>
          <w:tcPr>
            <w:tcW w:w="1119" w:type="pct"/>
          </w:tcPr>
          <w:p w14:paraId="52358CB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1164" w:type="pct"/>
          </w:tcPr>
          <w:p w14:paraId="6B648ED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0BC7BA3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19" w:type="pct"/>
          </w:tcPr>
          <w:p w14:paraId="083EFB1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По.1 -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ведения медицинской документации</w:t>
            </w:r>
          </w:p>
        </w:tc>
      </w:tr>
      <w:tr w:rsidR="00EE0F7D" w:rsidRPr="00D42549" w14:paraId="422BDD12" w14:textId="77777777" w:rsidTr="00D540DC">
        <w:trPr>
          <w:trHeight w:val="1170"/>
        </w:trPr>
        <w:tc>
          <w:tcPr>
            <w:tcW w:w="309" w:type="pct"/>
          </w:tcPr>
          <w:p w14:paraId="147253B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ПК-1.6</w:t>
            </w:r>
          </w:p>
        </w:tc>
        <w:tc>
          <w:tcPr>
            <w:tcW w:w="1119" w:type="pct"/>
          </w:tcPr>
          <w:p w14:paraId="010303E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Соблюдать установленные требования к хранению и использованию средств гигиены и профилактики, правилам работы и контролю за состоянием медицинского стоматологического оборудования, инструментария.</w:t>
            </w:r>
          </w:p>
        </w:tc>
        <w:tc>
          <w:tcPr>
            <w:tcW w:w="1164" w:type="pct"/>
          </w:tcPr>
          <w:p w14:paraId="6BBA708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Зн.18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6A7B547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14:paraId="18653161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Зн.19 </w:t>
            </w:r>
          </w:p>
          <w:p w14:paraId="7D24144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1289" w:type="pct"/>
          </w:tcPr>
          <w:p w14:paraId="6C2AD0E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Ум.11-</w:t>
            </w:r>
          </w:p>
          <w:p w14:paraId="419D9B3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565870B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9E8C6E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По.2-</w:t>
            </w:r>
          </w:p>
          <w:p w14:paraId="1222EB5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получения, использования и хранения средств гигиены и профилактики</w:t>
            </w:r>
          </w:p>
          <w:p w14:paraId="60AAA87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По.3-</w:t>
            </w:r>
          </w:p>
          <w:p w14:paraId="0E0DCAD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EE0F7D" w:rsidRPr="00D42549" w14:paraId="5E151D57" w14:textId="77777777" w:rsidTr="00D540DC">
        <w:trPr>
          <w:trHeight w:val="1170"/>
        </w:trPr>
        <w:tc>
          <w:tcPr>
            <w:tcW w:w="309" w:type="pct"/>
          </w:tcPr>
          <w:p w14:paraId="27CCC72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ПК-1.7</w:t>
            </w:r>
          </w:p>
        </w:tc>
        <w:tc>
          <w:tcPr>
            <w:tcW w:w="1119" w:type="pct"/>
          </w:tcPr>
          <w:p w14:paraId="7600947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1164" w:type="pct"/>
          </w:tcPr>
          <w:p w14:paraId="0F4D1BD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Зн.20-</w:t>
            </w:r>
          </w:p>
          <w:p w14:paraId="1C30A80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1289" w:type="pct"/>
          </w:tcPr>
          <w:p w14:paraId="11AB91A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Ум.12</w:t>
            </w:r>
          </w:p>
          <w:p w14:paraId="7DFF7D7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1119" w:type="pct"/>
          </w:tcPr>
          <w:p w14:paraId="4D7D619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3A790D1E" w14:textId="77777777" w:rsidTr="00D540DC">
        <w:trPr>
          <w:trHeight w:val="1170"/>
        </w:trPr>
        <w:tc>
          <w:tcPr>
            <w:tcW w:w="309" w:type="pct"/>
          </w:tcPr>
          <w:p w14:paraId="6B1383B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ПК-2.3</w:t>
            </w:r>
          </w:p>
        </w:tc>
        <w:tc>
          <w:tcPr>
            <w:tcW w:w="1119" w:type="pct"/>
          </w:tcPr>
          <w:p w14:paraId="66B21AD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1164" w:type="pct"/>
          </w:tcPr>
          <w:p w14:paraId="59BD807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Зн.21-</w:t>
            </w:r>
          </w:p>
          <w:p w14:paraId="55F5B8C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  <w:p w14:paraId="4EBDC36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60FEAAA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Ум.13-</w:t>
            </w:r>
          </w:p>
          <w:p w14:paraId="24E586C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ортодонтическими конструкциями</w:t>
            </w:r>
          </w:p>
        </w:tc>
        <w:tc>
          <w:tcPr>
            <w:tcW w:w="1119" w:type="pct"/>
          </w:tcPr>
          <w:p w14:paraId="147096C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По.4-</w:t>
            </w:r>
          </w:p>
          <w:p w14:paraId="3E54136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EE0F7D" w:rsidRPr="00D42549" w14:paraId="2FA6C402" w14:textId="77777777" w:rsidTr="00D540DC">
        <w:trPr>
          <w:trHeight w:val="1170"/>
        </w:trPr>
        <w:tc>
          <w:tcPr>
            <w:tcW w:w="309" w:type="pct"/>
          </w:tcPr>
          <w:p w14:paraId="50F9024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ПК-2.4</w:t>
            </w:r>
          </w:p>
        </w:tc>
        <w:tc>
          <w:tcPr>
            <w:tcW w:w="1119" w:type="pct"/>
          </w:tcPr>
          <w:p w14:paraId="7BDA2BF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1164" w:type="pct"/>
          </w:tcPr>
          <w:p w14:paraId="7BD5CDC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Зн.22-</w:t>
            </w:r>
          </w:p>
          <w:p w14:paraId="5444B29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14:paraId="6A8466E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Зн.23-</w:t>
            </w:r>
          </w:p>
          <w:p w14:paraId="746DA00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1289" w:type="pct"/>
          </w:tcPr>
          <w:p w14:paraId="2CA06DF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Ум.14-</w:t>
            </w:r>
          </w:p>
          <w:p w14:paraId="21A7F66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14:paraId="43A4741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9" w:type="pct"/>
          </w:tcPr>
          <w:p w14:paraId="170618F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По.5-</w:t>
            </w:r>
          </w:p>
          <w:p w14:paraId="5FF9165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14:paraId="71DC156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По.6-</w:t>
            </w:r>
          </w:p>
          <w:p w14:paraId="232DD08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14:paraId="2BBA5433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63CE958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9D08D05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 </w:t>
      </w:r>
      <w:proofErr w:type="spellStart"/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Хронокарта</w:t>
      </w:r>
      <w:proofErr w:type="spellEnd"/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занятия и аудиторная деятельность студента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20BEA733" w14:textId="77777777" w:rsidR="00B74004" w:rsidRPr="00B705A2" w:rsidRDefault="00B74004" w:rsidP="00B74004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D2113B6" w14:textId="77777777" w:rsidR="00B74004" w:rsidRPr="00B705A2" w:rsidRDefault="00B74004" w:rsidP="00B74004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8651"/>
        <w:gridCol w:w="1179"/>
      </w:tblGrid>
      <w:tr w:rsidR="00B74004" w:rsidRPr="00B705A2" w14:paraId="1F38C4CD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E1233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lastRenderedPageBreak/>
              <w:t>№ п/п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CE348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7EFD7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B74004" w:rsidRPr="00B705A2" w14:paraId="4847822E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2C111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585C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14:paraId="69BA5D5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BACF8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B74004" w:rsidRPr="00B705A2" w14:paraId="57352A59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A019D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CDB3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14:paraId="2473D96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906C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1262BBF9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68B6C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F881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14:paraId="4554129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96AC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2BA9F3B5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20B35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4E298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5C24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14:paraId="38E46B69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73428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8AE5B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14:paraId="4365D25E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43CFC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2D494822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96925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38DA7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14:paraId="3E9E1802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BE47C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78EB02CB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10715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99C73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3D04E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4C7600F6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72A5E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14578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2E70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B705A2" w14:paraId="71F8E504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FBC26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1F565" w14:textId="77777777" w:rsidR="00B74004" w:rsidRPr="00B705A2" w:rsidRDefault="00B74004" w:rsidP="00B705A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Входной контроль (коллективный): </w:t>
            </w:r>
            <w:r w:rsidR="00B705A2"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</w:t>
            </w: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FD34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72976E70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6BA51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6BCF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669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12A0D0E8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4AD82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1209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BAB2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14:paraId="5EAA9DB7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B056F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C532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F0B9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40</w:t>
            </w:r>
          </w:p>
          <w:p w14:paraId="434C3C1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B74004" w:rsidRPr="00B705A2" w14:paraId="596E73F3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16160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18F4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Самостоятельная практическая </w:t>
            </w:r>
            <w:proofErr w:type="gramStart"/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работа .</w:t>
            </w:r>
            <w:proofErr w:type="gramEnd"/>
          </w:p>
          <w:p w14:paraId="50D30DE8" w14:textId="77777777" w:rsidR="00D540DC" w:rsidRPr="00D540DC" w:rsidRDefault="00D540DC" w:rsidP="00D540DC">
            <w:pPr>
              <w:pStyle w:val="a8"/>
              <w:numPr>
                <w:ilvl w:val="0"/>
                <w:numId w:val="25"/>
              </w:numPr>
              <w:spacing w:line="240" w:lineRule="auto"/>
            </w:pPr>
            <w:r w:rsidRPr="00D540DC">
              <w:t>Входное тестирование</w:t>
            </w:r>
          </w:p>
          <w:p w14:paraId="4BC95911" w14:textId="77777777" w:rsidR="00D540DC" w:rsidRPr="00D540DC" w:rsidRDefault="00D540DC" w:rsidP="00D540DC">
            <w:pPr>
              <w:pStyle w:val="a8"/>
              <w:numPr>
                <w:ilvl w:val="0"/>
                <w:numId w:val="25"/>
              </w:numPr>
              <w:spacing w:line="240" w:lineRule="auto"/>
            </w:pPr>
            <w:r w:rsidRPr="00D540DC">
              <w:t>Виды и принципы работы стоматологических наконечников</w:t>
            </w:r>
          </w:p>
          <w:p w14:paraId="066ACE93" w14:textId="77777777" w:rsidR="00D540DC" w:rsidRPr="00D540DC" w:rsidRDefault="00D540DC" w:rsidP="00D540DC">
            <w:pPr>
              <w:pStyle w:val="a8"/>
              <w:numPr>
                <w:ilvl w:val="0"/>
                <w:numId w:val="25"/>
              </w:numPr>
              <w:spacing w:line="240" w:lineRule="auto"/>
            </w:pPr>
            <w:r w:rsidRPr="00D540DC">
              <w:t xml:space="preserve">Вращающиеся инструменты: </w:t>
            </w:r>
          </w:p>
          <w:p w14:paraId="4A83985F" w14:textId="77777777" w:rsidR="00D540DC" w:rsidRPr="00D540DC" w:rsidRDefault="00D540DC" w:rsidP="00D540DC">
            <w:pPr>
              <w:pStyle w:val="a"/>
              <w:numPr>
                <w:ilvl w:val="0"/>
                <w:numId w:val="24"/>
              </w:numPr>
              <w:contextualSpacing w:val="0"/>
            </w:pPr>
            <w:r w:rsidRPr="00D540DC">
              <w:t>стоматологические боры</w:t>
            </w:r>
          </w:p>
          <w:p w14:paraId="35794C7A" w14:textId="77777777" w:rsidR="00D540DC" w:rsidRPr="00D540DC" w:rsidRDefault="00D540DC" w:rsidP="00D540DC">
            <w:pPr>
              <w:pStyle w:val="a"/>
              <w:numPr>
                <w:ilvl w:val="0"/>
                <w:numId w:val="24"/>
              </w:numPr>
              <w:contextualSpacing w:val="0"/>
              <w:rPr>
                <w:rFonts w:eastAsia="Arial"/>
              </w:rPr>
            </w:pPr>
            <w:r w:rsidRPr="00D540DC">
              <w:t xml:space="preserve">инструменты для финишной обработки и полировки пломб </w:t>
            </w:r>
          </w:p>
          <w:p w14:paraId="0977C79B" w14:textId="77777777" w:rsidR="00B705A2" w:rsidRPr="00D540DC" w:rsidRDefault="00D540DC" w:rsidP="00D540DC">
            <w:pPr>
              <w:pStyle w:val="a"/>
              <w:numPr>
                <w:ilvl w:val="0"/>
                <w:numId w:val="24"/>
              </w:numPr>
              <w:contextualSpacing w:val="0"/>
              <w:rPr>
                <w:rFonts w:eastAsia="Arial"/>
              </w:rPr>
            </w:pPr>
            <w:r w:rsidRPr="00D540DC">
              <w:t>инструменты для обработки и пломбирования корневых каналов</w:t>
            </w:r>
            <w:r w:rsidRPr="00D540DC">
              <w:rPr>
                <w:rFonts w:eastAsia="MS Mincho"/>
              </w:rPr>
              <w:t xml:space="preserve"> </w:t>
            </w:r>
            <w:r w:rsidR="00B705A2" w:rsidRPr="00D540DC">
              <w:rPr>
                <w:rFonts w:eastAsia="MS Mincho"/>
              </w:rPr>
              <w:t xml:space="preserve">документации </w:t>
            </w:r>
          </w:p>
          <w:p w14:paraId="53312C45" w14:textId="77777777" w:rsidR="00B74004" w:rsidRPr="00B705A2" w:rsidRDefault="00C570A3" w:rsidP="00B705A2">
            <w:pPr>
              <w:spacing w:after="0" w:line="240" w:lineRule="auto"/>
              <w:rPr>
                <w:rFonts w:ascii="Times New Roman" w:eastAsia="Arial" w:hAnsi="Times New Roman" w:cs="Times New Roman"/>
              </w:rPr>
            </w:pPr>
            <w:r w:rsidRPr="00B705A2">
              <w:rPr>
                <w:rFonts w:ascii="Times New Roman" w:hAnsi="Times New Roman" w:cs="Times New Roman"/>
                <w:sz w:val="24"/>
                <w:szCs w:val="24"/>
              </w:rPr>
              <w:t>5. Итоговое тестирование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3E4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B705A2" w14:paraId="7BC60EE2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30DA9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0B2C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14:paraId="6E897DB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88A1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004BF9D0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5EA56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BD75C" w14:textId="77777777"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1B07A" w14:textId="77777777"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43541D6B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B4A98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9A59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2DAE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B74004" w:rsidRPr="00B705A2" w14:paraId="5C55C094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95B87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912B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14:paraId="0990246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0DA5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505A4D39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9E0C7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2B8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14:paraId="7CAFAFD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97DC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3479012E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6424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B8A2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FC22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2ADE7F20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F0A78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15F6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4F88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14:paraId="34BFB7AE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9F66BDF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D9525CD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 xml:space="preserve">6. Внеаудиторная самостоятельная работа </w:t>
      </w:r>
      <w:r w:rsidR="00B705A2"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по теме «</w:t>
      </w:r>
      <w:r w:rsidR="004302CF" w:rsidRPr="004302CF">
        <w:rPr>
          <w:rFonts w:ascii="Times New Roman" w:hAnsi="Times New Roman" w:cs="Times New Roman"/>
          <w:sz w:val="24"/>
          <w:szCs w:val="24"/>
        </w:rPr>
        <w:t>Медицинская стоматологическая документация. Порядок обследования пациента</w:t>
      </w:r>
      <w:r w:rsidR="00312055"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».</w:t>
      </w:r>
    </w:p>
    <w:p w14:paraId="1DD7F082" w14:textId="77777777" w:rsidR="004302CF" w:rsidRPr="00D42549" w:rsidRDefault="004302CF" w:rsidP="004302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Подготовить реферат и выступление по темам:</w:t>
      </w:r>
    </w:p>
    <w:p w14:paraId="00326633" w14:textId="77777777" w:rsidR="00B74004" w:rsidRPr="00516F46" w:rsidRDefault="004302CF" w:rsidP="00D540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1.</w:t>
      </w:r>
      <w:r w:rsidR="00D540DC">
        <w:rPr>
          <w:rFonts w:ascii="Times New Roman" w:hAnsi="Times New Roman" w:cs="Times New Roman"/>
        </w:rPr>
        <w:t>Стоматологические боры. Система ISO</w:t>
      </w:r>
    </w:p>
    <w:p w14:paraId="28876422" w14:textId="77777777" w:rsidR="004302CF" w:rsidRPr="00B705A2" w:rsidRDefault="004302CF" w:rsidP="004302C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D192944" w14:textId="77777777" w:rsidR="00A5750E" w:rsidRPr="00B705A2" w:rsidRDefault="00B74004" w:rsidP="00A5750E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оценок деятельности студента</w:t>
      </w:r>
    </w:p>
    <w:p w14:paraId="795117C7" w14:textId="77777777" w:rsidR="00B74004" w:rsidRPr="00B705A2" w:rsidRDefault="00B74004" w:rsidP="00B74004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</w:pPr>
      <w:r w:rsidRPr="00B705A2"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  <w:t>Критерии оценки СРС.</w:t>
      </w:r>
    </w:p>
    <w:p w14:paraId="370A13B9" w14:textId="77777777" w:rsidR="004970BF" w:rsidRPr="00B705A2" w:rsidRDefault="00B74004" w:rsidP="004970BF">
      <w:pPr>
        <w:keepNext/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970BF" w:rsidRPr="00B705A2">
        <w:rPr>
          <w:rFonts w:ascii="Times New Roman" w:hAnsi="Times New Roman" w:cs="Times New Roman"/>
        </w:rPr>
        <w:t xml:space="preserve"> </w:t>
      </w:r>
      <w:r w:rsidR="004970BF" w:rsidRPr="00B705A2">
        <w:rPr>
          <w:rFonts w:ascii="Times New Roman" w:hAnsi="Times New Roman" w:cs="Times New Roman"/>
          <w:sz w:val="24"/>
          <w:szCs w:val="24"/>
        </w:rPr>
        <w:t xml:space="preserve">1. </w:t>
      </w:r>
      <w:r w:rsidR="004970BF" w:rsidRPr="00B705A2">
        <w:rPr>
          <w:rFonts w:ascii="Times New Roman" w:hAnsi="Times New Roman" w:cs="Times New Roman"/>
          <w:bCs/>
          <w:sz w:val="24"/>
          <w:szCs w:val="24"/>
        </w:rPr>
        <w:t>Критерии оценки за тестовый контроль:</w:t>
      </w:r>
      <w:r w:rsidR="004970BF" w:rsidRPr="00B705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8A35F60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>от 91 % до 100% правильных ответов – оценка «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 xml:space="preserve">отлично»   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от 81% до 90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 xml:space="preserve">хорошо»   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от 71% до 80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 xml:space="preserve">удовлетворительно»   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70% и менее правильных ответов – оценка «неудовлетворительно»</w:t>
      </w:r>
    </w:p>
    <w:p w14:paraId="4E8E9E12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2. Оценка за реферат:                                                                     </w:t>
      </w:r>
    </w:p>
    <w:p w14:paraId="5052FB38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-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отлично» </w:t>
      </w:r>
      <w:proofErr w:type="gramStart"/>
      <w:r w:rsidRPr="00B705A2">
        <w:rPr>
          <w:rFonts w:ascii="Times New Roman" w:hAnsi="Times New Roman" w:cs="Times New Roman"/>
          <w:bCs/>
          <w:sz w:val="24"/>
          <w:szCs w:val="24"/>
        </w:rPr>
        <w:t>-  полностью</w:t>
      </w:r>
      <w:proofErr w:type="gramEnd"/>
      <w:r w:rsidRPr="00B705A2">
        <w:rPr>
          <w:rFonts w:ascii="Times New Roman" w:hAnsi="Times New Roman" w:cs="Times New Roman"/>
          <w:bCs/>
          <w:sz w:val="24"/>
          <w:szCs w:val="24"/>
        </w:rPr>
        <w:t xml:space="preserve"> соответствует всем требованиям (</w:t>
      </w:r>
      <w:r w:rsidRPr="00B705A2">
        <w:rPr>
          <w:rFonts w:ascii="Times New Roman" w:hAnsi="Times New Roman" w:cs="Times New Roman"/>
          <w:sz w:val="24"/>
          <w:szCs w:val="24"/>
        </w:rPr>
        <w:t xml:space="preserve">актуальность темы,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содержательная часть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полностью раскрывающая тему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занятия,  выводы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, список литературы)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14:paraId="1A7C75A7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хорошо» </w:t>
      </w:r>
      <w:proofErr w:type="gramStart"/>
      <w:r w:rsidRPr="00B705A2">
        <w:rPr>
          <w:rFonts w:ascii="Times New Roman" w:hAnsi="Times New Roman" w:cs="Times New Roman"/>
          <w:bCs/>
          <w:sz w:val="24"/>
          <w:szCs w:val="24"/>
        </w:rPr>
        <w:t>-  соответствует</w:t>
      </w:r>
      <w:proofErr w:type="gramEnd"/>
      <w:r w:rsidRPr="00B705A2">
        <w:rPr>
          <w:rFonts w:ascii="Times New Roman" w:hAnsi="Times New Roman" w:cs="Times New Roman"/>
          <w:bCs/>
          <w:sz w:val="24"/>
          <w:szCs w:val="24"/>
        </w:rPr>
        <w:t xml:space="preserve"> требованиям на ¾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удовлетворительно» – соответствует требованиям на ½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неудовлетворительно» – не соответствует требованиям.</w:t>
      </w:r>
    </w:p>
    <w:p w14:paraId="33BA4722" w14:textId="77777777" w:rsidR="004970BF" w:rsidRPr="00B705A2" w:rsidRDefault="004970BF" w:rsidP="004970BF">
      <w:pPr>
        <w:tabs>
          <w:tab w:val="left" w:pos="720"/>
        </w:tabs>
        <w:autoSpaceDE w:val="0"/>
        <w:rPr>
          <w:rFonts w:ascii="Times New Roman" w:hAnsi="Times New Roman" w:cs="Times New Roman"/>
          <w:bCs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B705A2">
        <w:rPr>
          <w:rFonts w:ascii="Times New Roman" w:hAnsi="Times New Roman" w:cs="Times New Roman"/>
          <w:sz w:val="24"/>
          <w:szCs w:val="24"/>
        </w:rPr>
        <w:t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хорошо»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0C47B76D" w14:textId="77777777" w:rsidR="004970BF" w:rsidRPr="00B705A2" w:rsidRDefault="004970BF" w:rsidP="004970BF">
      <w:pPr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1/2 объема требуемых практических навыков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B705A2">
        <w:rPr>
          <w:rFonts w:ascii="Times New Roman" w:hAnsi="Times New Roman" w:cs="Times New Roman"/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             -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неудовлетворительно»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B705A2">
        <w:rPr>
          <w:rFonts w:ascii="Times New Roman" w:hAnsi="Times New Roman" w:cs="Times New Roman"/>
          <w:bCs/>
          <w:sz w:val="24"/>
          <w:szCs w:val="24"/>
        </w:rPr>
        <w:t>,</w:t>
      </w:r>
      <w:r w:rsidRPr="00B705A2">
        <w:rPr>
          <w:rFonts w:ascii="Times New Roman" w:hAnsi="Times New Roman" w:cs="Times New Roman"/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36547C6E" w14:textId="77777777" w:rsidR="00B74004" w:rsidRPr="00B705A2" w:rsidRDefault="00B74004" w:rsidP="004970BF">
      <w:pPr>
        <w:keepNext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62366BC3" w14:textId="77777777" w:rsidR="00B7395F" w:rsidRPr="00B705A2" w:rsidRDefault="00B7395F" w:rsidP="00B7395F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Для освоения материала пропущенного </w:t>
      </w:r>
      <w:r w:rsidRPr="00B705A2">
        <w:rPr>
          <w:rFonts w:ascii="Times New Roman" w:hAnsi="Times New Roman" w:cs="Times New Roman"/>
          <w:b/>
          <w:sz w:val="24"/>
          <w:szCs w:val="24"/>
        </w:rPr>
        <w:t xml:space="preserve">практического занятия </w:t>
      </w:r>
      <w:r w:rsidRPr="00B705A2">
        <w:rPr>
          <w:rFonts w:ascii="Times New Roman" w:hAnsi="Times New Roman" w:cs="Times New Roman"/>
          <w:sz w:val="24"/>
          <w:szCs w:val="24"/>
        </w:rPr>
        <w:t xml:space="preserve"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объеме 20 страниц</w:t>
      </w:r>
      <w:r w:rsidRPr="00B705A2">
        <w:rPr>
          <w:rFonts w:ascii="Times New Roman" w:hAnsi="Times New Roman" w:cs="Times New Roman"/>
          <w:sz w:val="24"/>
          <w:szCs w:val="24"/>
        </w:rPr>
        <w:t>.</w:t>
      </w:r>
    </w:p>
    <w:p w14:paraId="5CD115F1" w14:textId="77777777" w:rsidR="00B7395F" w:rsidRPr="00B705A2" w:rsidRDefault="00B7395F" w:rsidP="00B7395F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5C43B34A" w14:textId="77777777" w:rsidR="00B7395F" w:rsidRPr="00B705A2" w:rsidRDefault="00B7395F" w:rsidP="00B739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lastRenderedPageBreak/>
        <w:t xml:space="preserve">Форма отработки </w:t>
      </w:r>
      <w:r w:rsidRPr="00B705A2">
        <w:rPr>
          <w:rFonts w:ascii="Times New Roman" w:hAnsi="Times New Roman" w:cs="Times New Roman"/>
          <w:b/>
          <w:sz w:val="24"/>
          <w:szCs w:val="24"/>
        </w:rPr>
        <w:t>практического занятия:</w:t>
      </w:r>
      <w:r w:rsidRPr="00B705A2">
        <w:rPr>
          <w:rFonts w:ascii="Times New Roman" w:hAnsi="Times New Roman" w:cs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2C41F793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9C38622" w14:textId="77777777" w:rsidR="00B7395F" w:rsidRPr="00B705A2" w:rsidRDefault="00B7395F" w:rsidP="00B7395F">
      <w:pPr>
        <w:suppressAutoHyphens/>
        <w:rPr>
          <w:rFonts w:ascii="Times New Roman" w:hAnsi="Times New Roman" w:cs="Times New Roman"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t>9. Приложения для самостоятельной работы студентов</w:t>
      </w:r>
    </w:p>
    <w:p w14:paraId="5CFDCE58" w14:textId="77777777" w:rsidR="00B7395F" w:rsidRPr="00516F46" w:rsidRDefault="00B7395F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t>9</w:t>
      </w:r>
      <w:r w:rsidRPr="00B705A2"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14:paraId="0FE1F9E3" w14:textId="77777777" w:rsidR="00461D7E" w:rsidRDefault="00461D7E" w:rsidP="00461D7E">
      <w:pPr>
        <w:pStyle w:val="txt"/>
      </w:pPr>
      <w:r>
        <w:t>Стоматологический наконечник - это устройство, предназначенное для придания рабочему инструменту направленного движения определенной скорости.</w:t>
      </w:r>
    </w:p>
    <w:p w14:paraId="6B3C2CDD" w14:textId="77777777" w:rsidR="00461D7E" w:rsidRDefault="00461D7E" w:rsidP="00461D7E">
      <w:pPr>
        <w:pStyle w:val="txt"/>
      </w:pPr>
      <w:r>
        <w:t>Для правильной работы стоматологический наконечник должен полностью соответствовать приводу стоматологической установки. Различают приводы электрические и воздушные. На электрические приводы устанавливаются:</w:t>
      </w:r>
    </w:p>
    <w:p w14:paraId="7E920B59" w14:textId="77777777" w:rsidR="00461D7E" w:rsidRDefault="00461D7E" w:rsidP="00461D7E">
      <w:pPr>
        <w:pStyle w:val="txt"/>
      </w:pPr>
      <w:r>
        <w:t>• щеточные и бесщеточные микромоторы</w:t>
      </w:r>
    </w:p>
    <w:p w14:paraId="43CA5948" w14:textId="77777777" w:rsidR="00461D7E" w:rsidRDefault="00461D7E" w:rsidP="00461D7E">
      <w:pPr>
        <w:pStyle w:val="txt"/>
      </w:pPr>
      <w:r>
        <w:rPr>
          <w:noProof/>
        </w:rPr>
        <w:drawing>
          <wp:inline distT="0" distB="0" distL="0" distR="0" wp14:anchorId="15428785" wp14:editId="3455BDCD">
            <wp:extent cx="3275330" cy="3248025"/>
            <wp:effectExtent l="19050" t="0" r="1270" b="0"/>
            <wp:docPr id="2" name="Рисунок 31" descr="http://vmede.org/sait/content/Stomatologiya_basican_2008/4_files/mb4_2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vmede.org/sait/content/Stomatologiya_basican_2008/4_files/mb4_208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330" cy="324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Рис. 3.30. </w:t>
      </w:r>
      <w:r>
        <w:t>Разъем МИДВЕСТ</w:t>
      </w:r>
    </w:p>
    <w:p w14:paraId="44CFF40D" w14:textId="77777777" w:rsidR="00461D7E" w:rsidRDefault="00461D7E" w:rsidP="00461D7E">
      <w:pPr>
        <w:pStyle w:val="txt"/>
      </w:pPr>
      <w:r>
        <w:rPr>
          <w:noProof/>
        </w:rPr>
        <w:lastRenderedPageBreak/>
        <w:drawing>
          <wp:inline distT="0" distB="0" distL="0" distR="0" wp14:anchorId="585F3C0F" wp14:editId="588FFC71">
            <wp:extent cx="3275330" cy="3398520"/>
            <wp:effectExtent l="19050" t="0" r="1270" b="0"/>
            <wp:docPr id="128" name="Рисунок 32" descr="http://vmede.org/sait/content/Stomatologiya_basican_2008/4_files/mb4_06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vmede.org/sait/content/Stomatologiya_basican_2008/4_files/mb4_064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330" cy="3398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Рис. 3.31. </w:t>
      </w:r>
      <w:r>
        <w:t>Разъем БОРДЕН</w:t>
      </w:r>
    </w:p>
    <w:p w14:paraId="78D268D7" w14:textId="77777777" w:rsidR="00461D7E" w:rsidRDefault="00461D7E" w:rsidP="00461D7E">
      <w:pPr>
        <w:pStyle w:val="txt"/>
      </w:pPr>
      <w:r>
        <w:rPr>
          <w:noProof/>
        </w:rPr>
        <w:drawing>
          <wp:inline distT="0" distB="0" distL="0" distR="0" wp14:anchorId="26D45198" wp14:editId="3A4B0631">
            <wp:extent cx="3275330" cy="3357245"/>
            <wp:effectExtent l="19050" t="0" r="1270" b="0"/>
            <wp:docPr id="129" name="Рисунок 33" descr="http://vmede.org/sait/content/Stomatologiya_basican_2008/4_files/mb4_26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vmede.org/sait/content/Stomatologiya_basican_2008/4_files/mb4_265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330" cy="3357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Рис. 3.32. </w:t>
      </w:r>
      <w:r>
        <w:t>Разъем БОРДЕН (3 отв.)</w:t>
      </w:r>
    </w:p>
    <w:p w14:paraId="3B0D034E" w14:textId="77777777" w:rsidR="00461D7E" w:rsidRDefault="00461D7E" w:rsidP="00461D7E">
      <w:pPr>
        <w:pStyle w:val="txt"/>
      </w:pPr>
      <w:r>
        <w:rPr>
          <w:noProof/>
        </w:rPr>
        <w:lastRenderedPageBreak/>
        <w:drawing>
          <wp:inline distT="0" distB="0" distL="0" distR="0" wp14:anchorId="6B3954B3" wp14:editId="11733B22">
            <wp:extent cx="3275330" cy="3275330"/>
            <wp:effectExtent l="19050" t="0" r="1270" b="0"/>
            <wp:docPr id="130" name="Рисунок 34" descr="http://vmede.org/sait/content/Stomatologiya_basican_2008/4_files/mb4_28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vmede.org/sait/content/Stomatologiya_basican_2008/4_files/mb4_281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330" cy="3275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Рис. 3.33. </w:t>
      </w:r>
      <w:r>
        <w:t>Разъем МОРИТА</w:t>
      </w:r>
    </w:p>
    <w:p w14:paraId="7D44A345" w14:textId="77777777" w:rsidR="00461D7E" w:rsidRDefault="00461D7E" w:rsidP="00461D7E">
      <w:pPr>
        <w:pStyle w:val="txt"/>
      </w:pPr>
      <w:r>
        <w:rPr>
          <w:noProof/>
        </w:rPr>
        <w:drawing>
          <wp:inline distT="0" distB="0" distL="0" distR="0" wp14:anchorId="0CB0549B" wp14:editId="63AA7C33">
            <wp:extent cx="3275330" cy="3275330"/>
            <wp:effectExtent l="19050" t="0" r="1270" b="0"/>
            <wp:docPr id="131" name="Рисунок 35" descr="http://vmede.org/sait/content/Stomatologiya_basican_2008/4_files/mb4_27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vmede.org/sait/content/Stomatologiya_basican_2008/4_files/mb4_270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330" cy="3275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Рис. 3.34. </w:t>
      </w:r>
      <w:r>
        <w:t>Разъем СИМЕНС (4 отв.)</w:t>
      </w:r>
    </w:p>
    <w:p w14:paraId="4D388966" w14:textId="77777777" w:rsidR="00461D7E" w:rsidRDefault="00461D7E" w:rsidP="00461D7E">
      <w:pPr>
        <w:pStyle w:val="txt"/>
      </w:pPr>
      <w:r>
        <w:rPr>
          <w:noProof/>
        </w:rPr>
        <w:lastRenderedPageBreak/>
        <w:drawing>
          <wp:inline distT="0" distB="0" distL="0" distR="0" wp14:anchorId="1E6B8BB8" wp14:editId="1EDBC77F">
            <wp:extent cx="3275330" cy="3193415"/>
            <wp:effectExtent l="19050" t="0" r="1270" b="0"/>
            <wp:docPr id="132" name="Рисунок 36" descr="http://vmede.org/sait/content/Stomatologiya_basican_2008/4_files/mb4_39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vmede.org/sait/content/Stomatologiya_basican_2008/4_files/mb4_397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330" cy="3193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Рис. 3.35. </w:t>
      </w:r>
      <w:r>
        <w:t>Разъем ЙОШИДА</w:t>
      </w:r>
    </w:p>
    <w:p w14:paraId="0CFBE74C" w14:textId="77777777" w:rsidR="00461D7E" w:rsidRDefault="00461D7E" w:rsidP="00461D7E">
      <w:pPr>
        <w:pStyle w:val="txt"/>
      </w:pPr>
      <w:r>
        <w:rPr>
          <w:noProof/>
        </w:rPr>
        <w:drawing>
          <wp:inline distT="0" distB="0" distL="0" distR="0" wp14:anchorId="708108B5" wp14:editId="21380317">
            <wp:extent cx="3275330" cy="3275330"/>
            <wp:effectExtent l="19050" t="0" r="1270" b="0"/>
            <wp:docPr id="4" name="Рисунок 37" descr="http://vmede.org/sait/content/Stomatologiya_basican_2008/4_files/mb4_0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vmede.org/sait/content/Stomatologiya_basican_2008/4_files/mb4_026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330" cy="3275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Рис. 3.36. </w:t>
      </w:r>
      <w:r>
        <w:t>Разъем МИДВЕСТ LUX</w:t>
      </w:r>
    </w:p>
    <w:p w14:paraId="36E50EE6" w14:textId="77777777" w:rsidR="00461D7E" w:rsidRDefault="00461D7E" w:rsidP="00461D7E">
      <w:pPr>
        <w:pStyle w:val="txt"/>
      </w:pPr>
      <w:r>
        <w:rPr>
          <w:noProof/>
        </w:rPr>
        <w:lastRenderedPageBreak/>
        <w:drawing>
          <wp:inline distT="0" distB="0" distL="0" distR="0" wp14:anchorId="7CDB3C3A" wp14:editId="01A28A17">
            <wp:extent cx="3275330" cy="3207385"/>
            <wp:effectExtent l="19050" t="0" r="1270" b="0"/>
            <wp:docPr id="134" name="Рисунок 38" descr="http://vmede.org/sait/content/Stomatologiya_basican_2008/4_files/mb4_1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vmede.org/sait/content/Stomatologiya_basican_2008/4_files/mb4_154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330" cy="3207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Рис. 3.37. </w:t>
      </w:r>
      <w:r>
        <w:t>Разъем МИДВЕСТ LUX USA</w:t>
      </w:r>
    </w:p>
    <w:p w14:paraId="0C79618E" w14:textId="77777777" w:rsidR="00461D7E" w:rsidRDefault="00461D7E" w:rsidP="00461D7E">
      <w:pPr>
        <w:pStyle w:val="txt"/>
      </w:pPr>
      <w:r>
        <w:rPr>
          <w:noProof/>
        </w:rPr>
        <w:drawing>
          <wp:inline distT="0" distB="0" distL="0" distR="0" wp14:anchorId="53984223" wp14:editId="132E11E2">
            <wp:extent cx="5063490" cy="3903345"/>
            <wp:effectExtent l="19050" t="0" r="3810" b="0"/>
            <wp:docPr id="135" name="Рисунок 39" descr="http://vmede.org/sait/content/Stomatologiya_basican_2008/4_files/mb4_3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vmede.org/sait/content/Stomatologiya_basican_2008/4_files/mb4_350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3903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Рис. 3.38. </w:t>
      </w:r>
      <w:r>
        <w:t>Переходник МИДВЕСТ/</w:t>
      </w:r>
    </w:p>
    <w:p w14:paraId="27A02974" w14:textId="77777777" w:rsidR="00461D7E" w:rsidRDefault="00461D7E" w:rsidP="00461D7E">
      <w:pPr>
        <w:pStyle w:val="txt"/>
      </w:pPr>
      <w:r>
        <w:t>БОРДЕН</w:t>
      </w:r>
    </w:p>
    <w:p w14:paraId="466308B4" w14:textId="77777777" w:rsidR="00461D7E" w:rsidRDefault="00461D7E" w:rsidP="00461D7E">
      <w:pPr>
        <w:pStyle w:val="txt"/>
      </w:pPr>
      <w:r>
        <w:rPr>
          <w:noProof/>
        </w:rPr>
        <w:lastRenderedPageBreak/>
        <w:drawing>
          <wp:inline distT="0" distB="0" distL="0" distR="0" wp14:anchorId="6970CFE2" wp14:editId="27E40791">
            <wp:extent cx="5063490" cy="2593340"/>
            <wp:effectExtent l="19050" t="0" r="3810" b="0"/>
            <wp:docPr id="5" name="Рисунок 40" descr="http://vmede.org/sait/content/Stomatologiya_basican_2008/4_files/mb4_0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vmede.org/sait/content/Stomatologiya_basican_2008/4_files/mb4_022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2593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Рис. 3.39. </w:t>
      </w:r>
      <w:r>
        <w:t xml:space="preserve">Быстрый соединитель </w:t>
      </w:r>
      <w:proofErr w:type="spellStart"/>
      <w:r>
        <w:t>Unifix</w:t>
      </w:r>
      <w:proofErr w:type="spellEnd"/>
      <w:r>
        <w:t xml:space="preserve"> (</w:t>
      </w:r>
      <w:proofErr w:type="spellStart"/>
      <w:r>
        <w:t>Bien</w:t>
      </w:r>
      <w:proofErr w:type="spellEnd"/>
      <w:r>
        <w:t xml:space="preserve">-Air </w:t>
      </w:r>
      <w:proofErr w:type="spellStart"/>
      <w:r>
        <w:t>Dental</w:t>
      </w:r>
      <w:proofErr w:type="spellEnd"/>
      <w:r>
        <w:t>) для разъема</w:t>
      </w:r>
    </w:p>
    <w:p w14:paraId="6051B8C1" w14:textId="77777777" w:rsidR="00461D7E" w:rsidRDefault="00461D7E" w:rsidP="00461D7E">
      <w:pPr>
        <w:pStyle w:val="txt"/>
      </w:pPr>
      <w:r>
        <w:t>МИДВЕСТ</w:t>
      </w:r>
    </w:p>
    <w:p w14:paraId="3A29BC60" w14:textId="77777777" w:rsidR="00461D7E" w:rsidRDefault="00461D7E" w:rsidP="00461D7E">
      <w:pPr>
        <w:pStyle w:val="txt"/>
      </w:pPr>
      <w:r>
        <w:t xml:space="preserve">•  пьезоэлектрические </w:t>
      </w:r>
      <w:proofErr w:type="spellStart"/>
      <w:r>
        <w:t>скалеры</w:t>
      </w:r>
      <w:proofErr w:type="spellEnd"/>
    </w:p>
    <w:p w14:paraId="6E2C76CE" w14:textId="77777777" w:rsidR="00461D7E" w:rsidRDefault="00461D7E" w:rsidP="00461D7E">
      <w:pPr>
        <w:pStyle w:val="txt"/>
      </w:pPr>
      <w:r>
        <w:t>К воздушному приводу возможно присоединение следующих наконечников:</w:t>
      </w:r>
    </w:p>
    <w:p w14:paraId="3AD6A510" w14:textId="77777777" w:rsidR="00461D7E" w:rsidRDefault="00461D7E" w:rsidP="00461D7E">
      <w:pPr>
        <w:pStyle w:val="txt"/>
      </w:pPr>
      <w:r>
        <w:t>•  турбинные наконечники;</w:t>
      </w:r>
    </w:p>
    <w:p w14:paraId="578723C3" w14:textId="77777777" w:rsidR="00461D7E" w:rsidRDefault="00461D7E" w:rsidP="00461D7E">
      <w:pPr>
        <w:pStyle w:val="txt"/>
      </w:pPr>
      <w:r>
        <w:t>•  воздушные микромоторы;</w:t>
      </w:r>
    </w:p>
    <w:p w14:paraId="7673DE95" w14:textId="77777777" w:rsidR="00461D7E" w:rsidRDefault="00461D7E" w:rsidP="00461D7E">
      <w:pPr>
        <w:pStyle w:val="txt"/>
      </w:pPr>
      <w:r>
        <w:t>•  наконечники со встроенными воздушными микромоторами;</w:t>
      </w:r>
    </w:p>
    <w:p w14:paraId="562EE5CD" w14:textId="77777777" w:rsidR="00461D7E" w:rsidRDefault="00461D7E" w:rsidP="00461D7E">
      <w:pPr>
        <w:pStyle w:val="txt"/>
      </w:pPr>
      <w:r>
        <w:t>•  профилактические наконечники;</w:t>
      </w:r>
    </w:p>
    <w:p w14:paraId="6032C40F" w14:textId="77777777" w:rsidR="00461D7E" w:rsidRDefault="00461D7E" w:rsidP="00461D7E">
      <w:pPr>
        <w:pStyle w:val="txt"/>
      </w:pPr>
      <w:r>
        <w:t xml:space="preserve">•  воздушные </w:t>
      </w:r>
      <w:proofErr w:type="spellStart"/>
      <w:r>
        <w:t>скалеры</w:t>
      </w:r>
      <w:proofErr w:type="spellEnd"/>
      <w:r>
        <w:t>;</w:t>
      </w:r>
    </w:p>
    <w:p w14:paraId="16986472" w14:textId="77777777" w:rsidR="00461D7E" w:rsidRDefault="00461D7E" w:rsidP="00461D7E">
      <w:pPr>
        <w:pStyle w:val="txt"/>
      </w:pPr>
      <w:r>
        <w:t>•  наконечники для снятия коронок и мостов.</w:t>
      </w:r>
    </w:p>
    <w:p w14:paraId="6F521997" w14:textId="77777777" w:rsidR="00461D7E" w:rsidRDefault="00461D7E" w:rsidP="00461D7E">
      <w:pPr>
        <w:pStyle w:val="txt"/>
      </w:pPr>
      <w:r>
        <w:t xml:space="preserve">Соединительные элементы воздушных рукавов могут иметь различную конфигурацию, что имеет определяющее значение для подбора стоматологического наконечника. Наибольшее распространение получили разъемы МИДВЕСТ и БОРДЕН (2 отверстия) (рис. 3.30, 3.31). Реже используются разъемы БОРДЕН (3 отверстия), МОРИТА, СИМЕНС (4 отверстия) и ЙОШИДА (рис. 3.32 - 3.35). В некоторых разъемах предусмотрены отверстия для </w:t>
      </w:r>
      <w:proofErr w:type="spellStart"/>
      <w:r>
        <w:t>электроконтактов</w:t>
      </w:r>
      <w:proofErr w:type="spellEnd"/>
      <w:r>
        <w:t xml:space="preserve"> подсветки МИДВЕСТ LUX, МИДВЕСТ LUX USA (рис. 3.36, 3.37).</w:t>
      </w:r>
    </w:p>
    <w:p w14:paraId="3BACAE31" w14:textId="77777777" w:rsidR="00461D7E" w:rsidRDefault="00461D7E" w:rsidP="00461D7E">
      <w:pPr>
        <w:pStyle w:val="txt"/>
      </w:pPr>
      <w:r>
        <w:t>Для установки наконечника на рукав необходимо полное соответствие резьбовых соединителей рукава и наконечника (МИДВЕСТ/МИДВЕСТ и т. д.), в случае наличия разных типов разъемов применяются переходники с одного типа резьбового соединения на другое (рис. 3.38). Также возможно применение быстрых соединителей (рис. 3.39). Быстрые соединители выпускаются несколькими фирмами-производителями и предполагают использование наконечника аналогичной марки.</w:t>
      </w:r>
    </w:p>
    <w:p w14:paraId="6AA35CD9" w14:textId="77777777" w:rsidR="00516F46" w:rsidRPr="00392768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ВИДЫ СТОМАТОЛОГИЧЕСКИХ НАКОНЕЧНИКОВ</w:t>
      </w:r>
    </w:p>
    <w:p w14:paraId="182DE2E0" w14:textId="77777777" w:rsidR="00516F46" w:rsidRPr="00392768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А.  Турбинные наконечники</w:t>
      </w:r>
    </w:p>
    <w:p w14:paraId="33657063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lastRenderedPageBreak/>
        <w:t>Турбинный наконечник обеспечивает ротационное движение рабочего инструмента (бор с диаметром хвостовика 1,6 мм) со скоростью до 400 000 об/мин (рис. 3.40, 3.41).</w:t>
      </w:r>
      <w:r w:rsidRPr="004D04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Принцип работы турбинного наконечника заключается в использовании потока сжатого воздуха для вращения расположенных внутри роторной головки воздушного ротора и цанги, закрепляющей бор.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Для классификации турбинных наконечников используют следующие технические характеристики:</w:t>
      </w:r>
    </w:p>
    <w:p w14:paraId="5595449B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A75C274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202FFD1" wp14:editId="781CF354">
            <wp:extent cx="3733800" cy="1680538"/>
            <wp:effectExtent l="19050" t="0" r="0" b="0"/>
            <wp:docPr id="127" name="Рисунок 127" descr="http://vmede.org/sait/content/Stomatologiya_basican_2008/4_files/mb4_37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mede.org/sait/content/Stomatologiya_basican_2008/4_files/mb4_379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7966" cy="1682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B1B54D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Турбинный наконечник</w:t>
      </w:r>
    </w:p>
    <w:p w14:paraId="26855105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9AFC7D8" wp14:editId="3792535B">
            <wp:extent cx="2933700" cy="1276484"/>
            <wp:effectExtent l="19050" t="0" r="0" b="0"/>
            <wp:docPr id="126" name="Рисунок 126" descr="http://vmede.org/sait/content/Stomatologiya_basican_2008/4_files/mb4_26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vmede.org/sait/content/Stomatologiya_basican_2008/4_files/mb4_268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300" cy="1279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Лабораторный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прямой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турбинный наконечник</w:t>
      </w:r>
    </w:p>
    <w:p w14:paraId="63820501" w14:textId="77777777" w:rsidR="00516F46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0E06EF8D" w14:textId="77777777" w:rsidR="00516F46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3B20B530" w14:textId="77777777" w:rsidR="00516F46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70D3B86B" w14:textId="77777777" w:rsidR="00516F46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0556D3BD" w14:textId="77777777" w:rsidR="00516F46" w:rsidRPr="00461D7E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6F05BEAB" w14:textId="77777777" w:rsidR="00516F46" w:rsidRPr="00461D7E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4A708B20" w14:textId="77777777" w:rsidR="00516F46" w:rsidRPr="00392768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Б. </w:t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Микромоторы</w:t>
      </w:r>
    </w:p>
    <w:p w14:paraId="5A961EC5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Служат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для преобразования энергии воздушного потока или электроэнергии стоматологической установки в кинетическую энергию с последующей передачей вращательного движения 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микромоторный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наконечник.</w:t>
      </w:r>
    </w:p>
    <w:p w14:paraId="4C2744BB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Различают </w:t>
      </w:r>
      <w:r w:rsidRPr="004D042D">
        <w:rPr>
          <w:rFonts w:ascii="Times New Roman" w:eastAsia="Times New Roman" w:hAnsi="Times New Roman" w:cs="Times New Roman"/>
          <w:b/>
          <w:sz w:val="24"/>
          <w:szCs w:val="24"/>
        </w:rPr>
        <w:t>воздушные, электрические щеточные и электрические бесщеточные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. Основным конструктивным элементом всех видов микромоторов является ротор, от которого вращение через шкив передается на наконечник.</w:t>
      </w:r>
    </w:p>
    <w:p w14:paraId="1984999F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lastRenderedPageBreak/>
        <w:t>Принцип работы воздушного микромотора аналогичен принципу работы турбинного наконечника. Положительными свойствами воздушного микромотора являются: длительный режим непрерывной работы и высокая надежность конструкции, однако по сравнению с электрическими микромоторами сила резания и диапазон скорости вращения инструмента (4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000 - 30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000 об/мин) у воздушных микромоторов существенно меньше.</w:t>
      </w:r>
    </w:p>
    <w:p w14:paraId="0F061A84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Конструкция электрических щеточных микромоторов включает угольные щетки, через которые электрический ток поступает на проволочную обмотку ротора и создает магнитное поле, которое, в свою очередь, взаимодействуя с магнитным полем постоянных магнитов, установленных в корпусе микромотора, приводит ротор в движение. К недостаткам электрических щеточных микромоторов относится необходимость замены угольных щеток при износе 30 %, а также прерывистый режим работы для предупреждения перегрева микромотора. Вместе с тем электрические щеточные микромоторы обеспечивают точную настройку скорости вращения инструмента и возможность работы в широком диапазоне скоростей (1000 - 40 000 об/мин.).</w:t>
      </w:r>
    </w:p>
    <w:p w14:paraId="783404CE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EA93E48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3949225" wp14:editId="75B73EE0">
            <wp:extent cx="5063490" cy="2197100"/>
            <wp:effectExtent l="0" t="0" r="0" b="0"/>
            <wp:docPr id="125" name="Рисунок 125" descr="http://vmede.org/sait/content/Stomatologiya_basican_2008/4_files/mb4_0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vmede.org/sait/content/Stomatologiya_basican_2008/4_files/mb4_002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219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C73C47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Микромотор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</w:tblGrid>
      <w:tr w:rsidR="00516F46" w:rsidRPr="00392768" w14:paraId="4C969648" w14:textId="77777777" w:rsidTr="00C664EC">
        <w:trPr>
          <w:tblCellSpacing w:w="0" w:type="dxa"/>
        </w:trPr>
        <w:tc>
          <w:tcPr>
            <w:tcW w:w="0" w:type="auto"/>
            <w:vAlign w:val="center"/>
            <w:hideMark/>
          </w:tcPr>
          <w:p w14:paraId="1F604DD5" w14:textId="77777777" w:rsidR="00516F46" w:rsidRPr="00392768" w:rsidRDefault="00516F46" w:rsidP="00C66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481020F2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В бесщеточных микромоторах вращение ротора достигается за счет создания переменного магнитного поля проволочной обмоткой, расположенной в корпусе микромотора. Бесщеточные электрические микромоторы, несмотря на высокую стоимость, являются оптимальным инструментом для проведения любых стоматологических работ, поскольку сочетают в себе положительные свойства воздушных и электрических щеточных микромоторов и в некоторых случаях (препарирование с высокой мощностью) являются альтернативой турбинным наконечникам (мощность турбинных наконечников - до 17 Вт, электрических микромоторов - до 50 Вт</w:t>
      </w:r>
    </w:p>
    <w:p w14:paraId="2DCCC71F" w14:textId="77777777" w:rsidR="00516F46" w:rsidRPr="00516F46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Б. 1. </w:t>
      </w:r>
      <w:proofErr w:type="spellStart"/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Микромоторные</w:t>
      </w:r>
      <w:proofErr w:type="spellEnd"/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наконечники</w:t>
      </w:r>
    </w:p>
    <w:p w14:paraId="23FFB69F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Служат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для преобразования вида и скорости движения, которые им сообщают микромоторы, и передачи этого движения на рабочий инструмент.</w:t>
      </w:r>
    </w:p>
    <w:p w14:paraId="240DBABE" w14:textId="77777777" w:rsidR="00516F46" w:rsidRPr="004D042D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4D042D">
        <w:rPr>
          <w:rFonts w:ascii="Times New Roman" w:eastAsia="Times New Roman" w:hAnsi="Times New Roman" w:cs="Times New Roman"/>
          <w:b/>
          <w:sz w:val="24"/>
          <w:szCs w:val="24"/>
        </w:rPr>
        <w:t>Микромоторные</w:t>
      </w:r>
      <w:proofErr w:type="spellEnd"/>
      <w:r w:rsidRPr="004D042D">
        <w:rPr>
          <w:rFonts w:ascii="Times New Roman" w:eastAsia="Times New Roman" w:hAnsi="Times New Roman" w:cs="Times New Roman"/>
          <w:b/>
          <w:sz w:val="24"/>
          <w:szCs w:val="24"/>
        </w:rPr>
        <w:t xml:space="preserve"> наконечники преобразуют вращательное движение микромотора в:</w:t>
      </w:r>
    </w:p>
    <w:p w14:paraId="3DC1E1B7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•  возвратно-поступательное движение (наконечники для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эндодонтии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51FD0963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•  поворотно-колебательное движение (наконечники для профилактики);</w:t>
      </w:r>
    </w:p>
    <w:p w14:paraId="735E07FC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lastRenderedPageBreak/>
        <w:t>•  вибрационное движение (наконечники для конденсации амальгамы);</w:t>
      </w:r>
    </w:p>
    <w:p w14:paraId="79653366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•  Сохраняют вращательное движение.</w:t>
      </w:r>
    </w:p>
    <w:p w14:paraId="3A71BCC7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В зависимости от вида наконечника скорость движения:</w:t>
      </w:r>
    </w:p>
    <w:p w14:paraId="3863E759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•  увеличивается (повышающие наконечники, красная маркировка);</w:t>
      </w:r>
    </w:p>
    <w:p w14:paraId="6BAF1EFD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•  уменьшается (понижающие наконечники, зеленая маркировка);</w:t>
      </w:r>
    </w:p>
    <w:p w14:paraId="3844D210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•  не изменяется (синяя маркировка).</w:t>
      </w:r>
    </w:p>
    <w:p w14:paraId="433B76EB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По наличию и способу подачи охлаждающего спрея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микромоторные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наконечники подразделяются на:</w:t>
      </w:r>
    </w:p>
    <w:p w14:paraId="5B4DFDAC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•  наконечники с внешним подключением к каналу спрея;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9"/>
      </w:tblGrid>
      <w:tr w:rsidR="00516F46" w:rsidRPr="00392768" w14:paraId="3A00112C" w14:textId="77777777" w:rsidTr="00C664EC">
        <w:trPr>
          <w:tblCellSpacing w:w="0" w:type="dxa"/>
        </w:trPr>
        <w:tc>
          <w:tcPr>
            <w:tcW w:w="0" w:type="auto"/>
            <w:vAlign w:val="center"/>
            <w:hideMark/>
          </w:tcPr>
          <w:p w14:paraId="5A098354" w14:textId="77777777" w:rsidR="00516F46" w:rsidRPr="00392768" w:rsidRDefault="00516F46" w:rsidP="00C66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768">
              <w:rPr>
                <w:rFonts w:ascii="Times New Roman" w:eastAsia="Times New Roman" w:hAnsi="Times New Roman" w:cs="Times New Roman"/>
                <w:sz w:val="24"/>
                <w:szCs w:val="24"/>
              </w:rPr>
              <w:t>•  наконечники с внутренним каналом спрея;</w:t>
            </w:r>
          </w:p>
        </w:tc>
      </w:tr>
    </w:tbl>
    <w:p w14:paraId="2F9F8ECA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•  наконечники без спрея.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1F40260" wp14:editId="590BDF09">
            <wp:extent cx="5049520" cy="2920365"/>
            <wp:effectExtent l="0" t="0" r="0" b="0"/>
            <wp:docPr id="119" name="Рисунок 119" descr="http://vmede.org/sait/content/Stomatologiya_basican_2008/4_files/mb4_2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vmede.org/sait/content/Stomatologiya_basican_2008/4_files/mb4_207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520" cy="292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35B201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Угловой наконечник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</w:tblGrid>
      <w:tr w:rsidR="00516F46" w:rsidRPr="00392768" w14:paraId="027E2255" w14:textId="77777777" w:rsidTr="00C664EC">
        <w:trPr>
          <w:tblCellSpacing w:w="0" w:type="dxa"/>
        </w:trPr>
        <w:tc>
          <w:tcPr>
            <w:tcW w:w="0" w:type="auto"/>
            <w:vAlign w:val="center"/>
            <w:hideMark/>
          </w:tcPr>
          <w:p w14:paraId="01FA82F2" w14:textId="77777777" w:rsidR="00516F46" w:rsidRPr="00392768" w:rsidRDefault="00516F46" w:rsidP="00C66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BF7D4FF" w14:textId="77777777" w:rsidR="00516F46" w:rsidRPr="004D042D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</w:rPr>
      </w:pPr>
      <w:r w:rsidRPr="004D04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</w:rPr>
        <w:t>В. Кроме универсальных наконечников выделяют специальные:</w:t>
      </w:r>
    </w:p>
    <w:p w14:paraId="2DB31B5E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Наконечники для снятия зубных отложений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7784505" wp14:editId="6E51A50B">
            <wp:extent cx="1583194" cy="1924493"/>
            <wp:effectExtent l="19050" t="0" r="0" b="0"/>
            <wp:docPr id="114" name="Рисунок 114" descr="http://vmede.org/sait/content/Stomatologiya_basican_2008/4_files/mb4_40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vmede.org/sait/content/Stomatologiya_basican_2008/4_files/mb4_404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832" cy="1924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2DA416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D042D">
        <w:rPr>
          <w:rFonts w:ascii="Times New Roman" w:eastAsia="Times New Roman" w:hAnsi="Times New Roman" w:cs="Times New Roman"/>
          <w:b/>
          <w:bCs/>
          <w:sz w:val="28"/>
          <w:szCs w:val="24"/>
        </w:rPr>
        <w:t>1.</w:t>
      </w:r>
      <w:r w:rsidRPr="004D042D">
        <w:rPr>
          <w:rFonts w:ascii="Times New Roman" w:eastAsia="Times New Roman" w:hAnsi="Times New Roman" w:cs="Times New Roman"/>
          <w:sz w:val="28"/>
          <w:szCs w:val="24"/>
        </w:rPr>
        <w:t> </w:t>
      </w:r>
      <w:proofErr w:type="spellStart"/>
      <w:r w:rsidRPr="004D042D">
        <w:rPr>
          <w:rFonts w:ascii="Times New Roman" w:eastAsia="Times New Roman" w:hAnsi="Times New Roman" w:cs="Times New Roman"/>
          <w:b/>
          <w:bCs/>
          <w:sz w:val="28"/>
          <w:szCs w:val="24"/>
        </w:rPr>
        <w:t>Скалер</w:t>
      </w:r>
      <w:proofErr w:type="spellEnd"/>
      <w:r w:rsidRPr="004D042D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(рис. 3.53). Принцип работы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скалера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заключается в создании на центральной оси, расположенной в корпусе наконечника, колебаний высокой частоты с последующей передачей ультразвуковой волны на сменную насадку. В зависимости от способа генерации ультразвуковой волны различают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скалеры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D042D">
        <w:rPr>
          <w:rFonts w:ascii="Times New Roman" w:eastAsia="Times New Roman" w:hAnsi="Times New Roman" w:cs="Times New Roman"/>
          <w:b/>
          <w:sz w:val="24"/>
          <w:szCs w:val="24"/>
        </w:rPr>
        <w:t>пьезоэлектрические и воздушные</w:t>
      </w:r>
    </w:p>
    <w:p w14:paraId="30FCD003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•  В пьезоэлектрических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скалерах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ультразвуковые колебания создаются за счет подачи на пьезоэлектрический элемент переменного электрического тока, при этом насадка совершает колебания в одной плоскости с частотой до 35 000 Гц.</w:t>
      </w:r>
    </w:p>
    <w:p w14:paraId="6DC4CBC5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•  В воздушных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скалерах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ультразвуковые колебания возникают при опосредованном действии воздушного потока на центральную ось, которая сообщает круговые колебания насадке. Частота колебаний насадки в воздушных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скалерах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меньше, чем в пьезоэлектрических и составляет 7000 Гц.</w:t>
      </w:r>
    </w:p>
    <w:p w14:paraId="31CA25C0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Помимо снятия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назубных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отложений,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скалеры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также используют для пломбирования корневых каналов при резекции верхушки корня, препарирования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аппроксимально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расположенных кариозных полостей и постановки вкладок и внутриканальных штифтов.</w:t>
      </w:r>
    </w:p>
    <w:p w14:paraId="331700DB" w14:textId="77777777" w:rsidR="00516F46" w:rsidRPr="00A646EB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D042D">
        <w:rPr>
          <w:rFonts w:ascii="Times New Roman" w:eastAsia="Times New Roman" w:hAnsi="Times New Roman" w:cs="Times New Roman"/>
          <w:b/>
          <w:bCs/>
          <w:sz w:val="28"/>
          <w:szCs w:val="24"/>
        </w:rPr>
        <w:t>2.</w:t>
      </w:r>
      <w:r w:rsidRPr="004D042D">
        <w:rPr>
          <w:rFonts w:ascii="Times New Roman" w:eastAsia="Times New Roman" w:hAnsi="Times New Roman" w:cs="Times New Roman"/>
          <w:sz w:val="28"/>
          <w:szCs w:val="24"/>
        </w:rPr>
        <w:t> </w:t>
      </w:r>
      <w:r w:rsidRPr="004D042D">
        <w:rPr>
          <w:rFonts w:ascii="Times New Roman" w:eastAsia="Times New Roman" w:hAnsi="Times New Roman" w:cs="Times New Roman"/>
          <w:b/>
          <w:bCs/>
          <w:sz w:val="28"/>
          <w:szCs w:val="24"/>
        </w:rPr>
        <w:t>Насадки, формирующие водно-порошковую струю высокого давления</w:t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Профилактический эффект данного типа наконечников достигается за счет механического удаления зубного налета направленным потоком воды, содержащей взвесь абразивных частиц. Полирующие насадки также можно применять для препарирования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6CA051A" wp14:editId="4F32827F">
            <wp:extent cx="2446429" cy="1701210"/>
            <wp:effectExtent l="19050" t="0" r="0" b="0"/>
            <wp:docPr id="113" name="Рисунок 113" descr="http://vmede.org/sait/content/Stomatologiya_basican_2008/4_files/mb4_0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vmede.org/sait/content/Stomatologiya_basican_2008/4_files/mb4_015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609" cy="1702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Насадка для удаления зубных отложений водно-порошковой струей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A646EB">
        <w:rPr>
          <w:rFonts w:ascii="Times New Roman" w:eastAsia="Times New Roman" w:hAnsi="Times New Roman" w:cs="Times New Roman"/>
          <w:b/>
          <w:sz w:val="28"/>
          <w:szCs w:val="24"/>
          <w:lang w:val="en-US"/>
        </w:rPr>
        <w:t>Air</w:t>
      </w:r>
      <w:r w:rsidRPr="00A646EB">
        <w:rPr>
          <w:rFonts w:ascii="Times New Roman" w:eastAsia="Times New Roman" w:hAnsi="Times New Roman" w:cs="Times New Roman"/>
          <w:b/>
          <w:sz w:val="28"/>
          <w:szCs w:val="24"/>
        </w:rPr>
        <w:t>-</w:t>
      </w:r>
      <w:r w:rsidRPr="00A646EB">
        <w:rPr>
          <w:rFonts w:ascii="Times New Roman" w:eastAsia="Times New Roman" w:hAnsi="Times New Roman" w:cs="Times New Roman"/>
          <w:b/>
          <w:sz w:val="28"/>
          <w:szCs w:val="24"/>
          <w:lang w:val="en-US"/>
        </w:rPr>
        <w:t>Flow</w:t>
      </w:r>
      <w:r w:rsidRPr="00A646EB">
        <w:rPr>
          <w:rFonts w:ascii="Times New Roman" w:eastAsia="Times New Roman" w:hAnsi="Times New Roman" w:cs="Times New Roman"/>
          <w:b/>
          <w:sz w:val="28"/>
          <w:szCs w:val="24"/>
        </w:rPr>
        <w:t>)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</w:tblGrid>
      <w:tr w:rsidR="00516F46" w:rsidRPr="00392768" w14:paraId="58163164" w14:textId="77777777" w:rsidTr="00C664EC">
        <w:trPr>
          <w:tblCellSpacing w:w="0" w:type="dxa"/>
        </w:trPr>
        <w:tc>
          <w:tcPr>
            <w:tcW w:w="0" w:type="auto"/>
            <w:vAlign w:val="center"/>
            <w:hideMark/>
          </w:tcPr>
          <w:p w14:paraId="14889DB0" w14:textId="77777777" w:rsidR="00516F46" w:rsidRPr="00392768" w:rsidRDefault="00516F46" w:rsidP="00C66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6671BBF7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444EF7D" w14:textId="77777777" w:rsidR="00516F46" w:rsidRPr="00A646EB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Г. </w:t>
      </w:r>
      <w:r w:rsidRPr="00A646E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НАКОНЕЧНИКИ ДЛЯ ДИАГНОСТИКИ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СОСТОЯНИЯ ЗУБОВ</w:t>
      </w:r>
    </w:p>
    <w:p w14:paraId="53A45272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1. Наконечники и аппараты для проведения </w:t>
      </w:r>
      <w:proofErr w:type="spellStart"/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>электроодонтодиагностики</w:t>
      </w:r>
      <w:proofErr w:type="spellEnd"/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(рис. 3.58). Конструкция аппарата для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электроодонтодиагностики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включает генератор электрического тока силой 2 - 200 мкА и наконечник-электрод с</w:t>
      </w:r>
      <w:r w:rsidRPr="00A646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устройством для замыкания/</w:t>
      </w:r>
      <w:proofErr w:type="gramStart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раз-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мыкания</w:t>
      </w:r>
      <w:proofErr w:type="spellEnd"/>
      <w:proofErr w:type="gram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цепи</w:t>
      </w:r>
    </w:p>
    <w:p w14:paraId="61FBB68E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FC529FC" wp14:editId="29E89F4F">
            <wp:extent cx="5063490" cy="3780155"/>
            <wp:effectExtent l="0" t="0" r="0" b="0"/>
            <wp:docPr id="109" name="Рисунок 109" descr="http://vmede.org/sait/content/Stomatologiya_basican_2008/4_files/mb4_1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vmede.org/sait/content/Stomatologiya_basican_2008/4_files/mb4_131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378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9748F2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Методика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электроодонтодиагностики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(ЭОД)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основана на определении порогового возбуждения болевых и тактильных рецепторов пульпы зуба постоянным электрическим током низкой интенсивности. При патологических процессах в зубных тканях и периодонте происходит изменение порога возбудимости нервных рецепторов пульпы как вследствие прямого поражения, так и в результате вторичных атрофических процессов.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Электроодонтодиагностика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является единственным неинвазивным методом, дающим представление о качественных нарушениях в пульпе зуба, что позволяет использовать полученные данные в дифференциальной диагностике стоматологических заболеваний и при контроле за эффективностью проводимого лечения.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Электроодонтодиагностику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проводят при глубоком кариесе, пульпите, периодонтите, пародонтозе,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радикулярной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кисте, травме зубов и челюстей, неврите лицевого и тройничного нервов и ортодонтических вмешательствах.</w:t>
      </w:r>
    </w:p>
    <w:p w14:paraId="16D619D9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Некоторые аппараты для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электроодонтодиагностики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имеют режим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электрообезболивания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, которое достигается за счет эффекта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электротона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- блокады передачи болевого импульса по афферентным путям в центральную нервную систему.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Электрообезболивание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показано при препарировании кариозной полости, вскрытии полости зуба и обтачивании зубов под протетические конструкции.</w:t>
      </w:r>
    </w:p>
    <w:p w14:paraId="2EAA5A92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8616A7B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C3EC98D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</w:tblGrid>
      <w:tr w:rsidR="00516F46" w:rsidRPr="00392768" w14:paraId="0D0D1D82" w14:textId="77777777" w:rsidTr="00C664EC">
        <w:trPr>
          <w:tblCellSpacing w:w="0" w:type="dxa"/>
        </w:trPr>
        <w:tc>
          <w:tcPr>
            <w:tcW w:w="0" w:type="auto"/>
            <w:vAlign w:val="center"/>
            <w:hideMark/>
          </w:tcPr>
          <w:p w14:paraId="7FC6EA07" w14:textId="77777777" w:rsidR="00516F46" w:rsidRPr="00392768" w:rsidRDefault="00516F46" w:rsidP="00C66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4B31CD95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>2. Наконечник и аппарат для определения подвижности зубов (</w:t>
      </w:r>
      <w:proofErr w:type="spellStart"/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>Periotest</w:t>
      </w:r>
      <w:proofErr w:type="spellEnd"/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)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(рис. 3.59). Аппарат</w:t>
      </w:r>
    </w:p>
    <w:p w14:paraId="50A8A04C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C346FB7" wp14:editId="62AEAD66">
            <wp:extent cx="5063490" cy="5063490"/>
            <wp:effectExtent l="0" t="0" r="0" b="0"/>
            <wp:docPr id="108" name="Рисунок 108" descr="http://vmede.org/sait/content/Stomatologiya_basican_2008/4_files/mb4_19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vmede.org/sait/content/Stomatologiya_basican_2008/4_files/mb4_191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5063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1A7546" w14:textId="77777777" w:rsidR="00516F46" w:rsidRPr="00A646EB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A646EB">
        <w:rPr>
          <w:rFonts w:ascii="Times New Roman" w:eastAsia="Times New Roman" w:hAnsi="Times New Roman" w:cs="Times New Roman"/>
          <w:i/>
          <w:sz w:val="24"/>
          <w:szCs w:val="24"/>
        </w:rPr>
        <w:t>Наконечник и аппарат для определения подвижности зубов</w:t>
      </w:r>
    </w:p>
    <w:p w14:paraId="4211ED53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был разработан для определения степени подвижности зубов и имплантатов; с его помощью можно получить объективную и точную информацию о состоянии пародонта и характере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остеоинтеграции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имплантата. Наконечник аппарата имеет управляемую компьютером плавающую головку, которая осуществляет перкуссию зуба (имплантата) с частотой 4 удара в секунду, при этом измеряется время контакта наконечника с зубом (имплантатом) и рассчитывается амортизирующий эффект пародонта. Применение данного аппарата позволяет проводить раннюю диагностику заболеваний пародонта, составлять прогноз устойчивости имплантата и выявлять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окклюзионные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нарушения, что делает аппарат востребованным в клинике хирургической, терапевтической стоматологии и ортодонтии.</w:t>
      </w:r>
    </w:p>
    <w:p w14:paraId="44CA5C66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2478754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>3. Наконечник и аппарат для диагностики заболеваний пародонта (</w:t>
      </w:r>
      <w:proofErr w:type="spellStart"/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>Florida</w:t>
      </w:r>
      <w:proofErr w:type="spellEnd"/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>Probe</w:t>
      </w:r>
      <w:proofErr w:type="spellEnd"/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)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(рис. 3.60). Аппарат представляет собой компьютерный аналитический комплекс с управляемым электроникой наконечником-зондом. В процессе обследования аппарат позволяет с высокой точностью определить:</w:t>
      </w:r>
    </w:p>
    <w:p w14:paraId="2D1F65ED" w14:textId="77777777" w:rsidR="006F5FDB" w:rsidRPr="00392768" w:rsidRDefault="006F5FDB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89608B8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- глубину пародонтального кармана;</w:t>
      </w:r>
    </w:p>
    <w:p w14:paraId="1ED94999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lastRenderedPageBreak/>
        <w:t>- состояние костной ткани в области фуркаций;</w:t>
      </w:r>
    </w:p>
    <w:p w14:paraId="10E92264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- подвижность зубов;</w:t>
      </w:r>
    </w:p>
    <w:p w14:paraId="5AD90575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- величину рецессии десны;</w:t>
      </w:r>
    </w:p>
    <w:p w14:paraId="52B33D02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- наличие кровотечения в пародонтальном кармане;</w:t>
      </w:r>
    </w:p>
    <w:p w14:paraId="413857F5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- наличие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поддесневого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зубного налета.</w:t>
      </w:r>
    </w:p>
    <w:p w14:paraId="299330DD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Важной особенностью системы является создание и ведение индивидуальной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пародонтологической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карты больного, в которой отмечаются динамические изменения исследуемых параметров, что позволяет при необходимости скорректировать план лечебных мероприятий.</w:t>
      </w:r>
    </w:p>
    <w:p w14:paraId="0EC6667B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>3.3.7. Многофункциональные наконечники «вода-воздух-спрей»</w:t>
      </w:r>
    </w:p>
    <w:p w14:paraId="6C562824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Тактика стоматологического лечения в большинстве случаев требует применения наконечников с функцией воздушного и водяного шприца. Качественное </w:t>
      </w:r>
      <w:r>
        <w:rPr>
          <w:rFonts w:ascii="Times New Roman" w:eastAsia="Times New Roman" w:hAnsi="Times New Roman" w:cs="Times New Roman"/>
          <w:sz w:val="24"/>
          <w:szCs w:val="24"/>
        </w:rPr>
        <w:t>орошение и высушивание зоны пре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парирования является условием эффективности проводимых манипуляций. Многие наконечники для создания оптимальной температуры среды и повышения визуального контроля комплектуются системами подогрева и точе</w:t>
      </w:r>
      <w:r>
        <w:rPr>
          <w:rFonts w:ascii="Times New Roman" w:eastAsia="Times New Roman" w:hAnsi="Times New Roman" w:cs="Times New Roman"/>
          <w:sz w:val="24"/>
          <w:szCs w:val="24"/>
        </w:rPr>
        <w:t>чной подсветки рабочей области</w:t>
      </w:r>
    </w:p>
    <w:p w14:paraId="404ED468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</w:tblGrid>
      <w:tr w:rsidR="00516F46" w:rsidRPr="00392768" w14:paraId="06648E94" w14:textId="77777777" w:rsidTr="00C664EC">
        <w:trPr>
          <w:tblCellSpacing w:w="0" w:type="dxa"/>
        </w:trPr>
        <w:tc>
          <w:tcPr>
            <w:tcW w:w="0" w:type="auto"/>
            <w:vAlign w:val="center"/>
            <w:hideMark/>
          </w:tcPr>
          <w:p w14:paraId="2B375FD7" w14:textId="77777777" w:rsidR="00516F46" w:rsidRPr="00392768" w:rsidRDefault="00516F46" w:rsidP="00C66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5ABE8494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23F0DCD" wp14:editId="280152F5">
            <wp:extent cx="5049520" cy="2279015"/>
            <wp:effectExtent l="0" t="0" r="0" b="0"/>
            <wp:docPr id="107" name="Рисунок 107" descr="http://vmede.org/sait/content/Stomatologiya_basican_2008/4_files/mb4_2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vmede.org/sait/content/Stomatologiya_basican_2008/4_files/mb4_238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520" cy="227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Рис. 3.60.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Наконечник для диагностики заболеваний пародонта</w:t>
      </w:r>
    </w:p>
    <w:p w14:paraId="59F1002D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5D8408B" wp14:editId="6430EF88">
            <wp:extent cx="5063490" cy="1078230"/>
            <wp:effectExtent l="0" t="0" r="0" b="0"/>
            <wp:docPr id="106" name="Рисунок 106" descr="http://vmede.org/sait/content/Stomatologiya_basican_2008/4_files/mb4_26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vmede.org/sait/content/Stomatologiya_basican_2008/4_files/mb4_264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1078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Рис. 3.61.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Многофункциональный наконечник «вода-воздух-спрей» с подсветкой</w:t>
      </w:r>
    </w:p>
    <w:p w14:paraId="0DA09318" w14:textId="77777777" w:rsidR="00516F46" w:rsidRPr="006F5FDB" w:rsidRDefault="00516F46" w:rsidP="006F5F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6437C3E7" w14:textId="77777777" w:rsidR="00516F46" w:rsidRPr="004D014C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D014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Д. ДРУГИЕ</w:t>
      </w:r>
    </w:p>
    <w:p w14:paraId="4A6359FF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46228D8" wp14:editId="04C5CAA7">
            <wp:extent cx="5049520" cy="1624330"/>
            <wp:effectExtent l="0" t="0" r="0" b="0"/>
            <wp:docPr id="105" name="Рисунок 105" descr="http://vmede.org/sait/content/Stomatologiya_basican_2008/4_files/mb4_4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vmede.org/sait/content/Stomatologiya_basican_2008/4_files/mb4_414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520" cy="1624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8066BF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Наконечники для </w:t>
      </w:r>
      <w:proofErr w:type="spellStart"/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>фотополимеризации</w:t>
      </w:r>
      <w:proofErr w:type="spellEnd"/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светоотверждаемых материалов</w:t>
      </w:r>
    </w:p>
    <w:p w14:paraId="38F2A8CB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Светодиодные наконечники предназначены для полимеризации светоотверждаемых стоматологических материалов, содержащих в своем составе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камфорохиноны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(композиты, иономеры,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бондинги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силанты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>, праймеры), а также для проведения гелиохимического отбеливания зубов с помощью геля на основе гидроген пероксида (рис. 3.62).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78"/>
      </w:tblGrid>
      <w:tr w:rsidR="00516F46" w:rsidRPr="00392768" w14:paraId="1B95DA6F" w14:textId="77777777" w:rsidTr="00C664EC">
        <w:trPr>
          <w:tblCellSpacing w:w="0" w:type="dxa"/>
        </w:trPr>
        <w:tc>
          <w:tcPr>
            <w:tcW w:w="0" w:type="auto"/>
            <w:vAlign w:val="center"/>
            <w:hideMark/>
          </w:tcPr>
          <w:p w14:paraId="504253CE" w14:textId="77777777" w:rsidR="00516F46" w:rsidRPr="00392768" w:rsidRDefault="00516F46" w:rsidP="00C66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768">
              <w:rPr>
                <w:rFonts w:ascii="Times New Roman" w:eastAsia="Times New Roman" w:hAnsi="Times New Roman" w:cs="Times New Roman"/>
                <w:sz w:val="24"/>
                <w:szCs w:val="24"/>
              </w:rPr>
              <w:t>Световая энергия генерируется светодиодом, дающим холодный синий свет с длиной волны от 430 до 490 нм, который по световоду направляется на рабочую поверхность. Операционный контроль и программирование режимов работы осуществляет электронный микропроцессор, задающий временные интервалы рабочих циклов. Галогеновые лампы применяются в различных областях стоматологии для проведения</w:t>
            </w:r>
            <w:r w:rsidRPr="00516F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прямых реставраций,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шинирова</w:t>
            </w:r>
            <w:r w:rsidRPr="00392768">
              <w:rPr>
                <w:rFonts w:ascii="Times New Roman" w:eastAsia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Pr="00392768">
              <w:rPr>
                <w:rFonts w:ascii="Times New Roman" w:eastAsia="Times New Roman" w:hAnsi="Times New Roman" w:cs="Times New Roman"/>
                <w:sz w:val="24"/>
                <w:szCs w:val="24"/>
              </w:rPr>
              <w:t>, фиксации вкладок, коронок и ортодонтической аппаратуры.</w:t>
            </w:r>
          </w:p>
        </w:tc>
      </w:tr>
    </w:tbl>
    <w:p w14:paraId="5EE98A92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6F46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</w:rPr>
        <w:t>Лазерные наконечники и аппараты</w:t>
      </w:r>
    </w:p>
    <w:p w14:paraId="4075F05C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Принцип действия лазерного аппарата заключается в генерации лазерного излучения определенной длины волны, которое по оптоволоконному световоду передается в наконечник, где преобразуется в направленный луч (рис. 3.64). Под воздействием лазерного луча происходит испарение молекул воды, что приводит к резкому увеличению объема и разрушению ткани. Лазерный луч избирательно взаимодействует с молекулами воды, не повреждая биополимеры и не вызывая побочных эффектов.</w:t>
      </w:r>
      <w:r w:rsidRPr="00516F4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Лазерные наконечники позволяют проводить безболезненную и точную диагностику и лечение</w:t>
      </w:r>
      <w:r w:rsidRPr="00516F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таких труднораспознаваемых патологических изменений эмали, как деминерализация и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фиссурный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кариес. Также применяются для иссечения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e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частков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слизистой оболочки, удаления имплантатов,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девитализации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пульпы и остановки кровотечения.</w:t>
      </w:r>
      <w:r w:rsidRPr="00516F4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4D014C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 wp14:anchorId="32FC1686" wp14:editId="0BF8F2D1">
            <wp:extent cx="2314575" cy="2513988"/>
            <wp:effectExtent l="19050" t="0" r="0" b="0"/>
            <wp:docPr id="3" name="Рисунок 103" descr="http://vmede.org/sait/content/Stomatologiya_basican_2008/4_files/mb4_3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vmede.org/sait/content/Stomatologiya_basican_2008/4_files/mb4_328.jpe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179" cy="2515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92D3CA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>3.3.11.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>Наконечники и аппараты для проведения криодеструкции</w:t>
      </w:r>
    </w:p>
    <w:p w14:paraId="26D3A21C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lastRenderedPageBreak/>
        <w:t>В работе криохирургических аппаратов используется эффект Джоуля-Томпсона: резкое охлаждение находящегося под высоким давлением газа при протекании через узкое сопло (рис. 3.65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). В качестве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криоагентов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примен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яют закись азота (N</w:t>
      </w:r>
      <w:r w:rsidRPr="00392768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O) и диоксид углерода (CO</w:t>
      </w:r>
      <w:r w:rsidRPr="00392768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), которые обеспечивают замораживание тканей до температуры -180 °С. Охлаждение тканей производится с высокой скоростью, что создает минимальные переходные зоны между некротизированной и живой тканью, вследствие чего раневая поверхность подвергается быстрой эпителизации. Дополнительным преимуществом криодеструкции является гемостатическое, иммуностимулирующее и антисептическое действие низких температур, которое существенно снижает риск развития осложнений в послеоперационном периоде.</w:t>
      </w:r>
    </w:p>
    <w:p w14:paraId="1FFEC8B7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C66E555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887F11F" wp14:editId="423A311E">
            <wp:extent cx="5063490" cy="3111500"/>
            <wp:effectExtent l="0" t="0" r="0" b="0"/>
            <wp:docPr id="102" name="Рисунок 102" descr="http://vmede.org/sait/content/Stomatologiya_basican_2008/4_files/mb4_0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vmede.org/sait/content/Stomatologiya_basican_2008/4_files/mb4_043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311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78A0FA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Наконечник и аппарат для проведения криодеструкции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</w:tblGrid>
      <w:tr w:rsidR="00516F46" w:rsidRPr="00392768" w14:paraId="38305ADF" w14:textId="77777777" w:rsidTr="00C664EC">
        <w:trPr>
          <w:tblCellSpacing w:w="0" w:type="dxa"/>
        </w:trPr>
        <w:tc>
          <w:tcPr>
            <w:tcW w:w="0" w:type="auto"/>
            <w:vAlign w:val="center"/>
            <w:hideMark/>
          </w:tcPr>
          <w:p w14:paraId="48C49260" w14:textId="77777777" w:rsidR="00516F46" w:rsidRPr="00392768" w:rsidRDefault="00516F46" w:rsidP="00C66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21AE95D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3.3.12. Наконечники и аппараты для проведения электрокоагуляции</w:t>
      </w:r>
      <w:r w:rsidRPr="004D014C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 wp14:anchorId="4D7B133B" wp14:editId="059D9548">
            <wp:extent cx="5063490" cy="4271645"/>
            <wp:effectExtent l="0" t="0" r="0" b="0"/>
            <wp:docPr id="133" name="Рисунок 101" descr="http://vmede.org/sait/content/Stomatologiya_basican_2008/4_files/mb4_10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vmede.org/sait/content/Stomatologiya_basican_2008/4_files/mb4_109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427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777225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Для проведения электрокоагуляции используют высокочастотные токи, которые вызывают необратимое свертывание белков и разрушение тканей (рис. 3.66). При воздействии тока высокой частоты коагуляции подвергаются все слои ткани, происходит свертывание крови,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тромбирование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сосудов и остановка кровотечения, что снижает риск инфицирования раны.</w:t>
      </w:r>
    </w:p>
    <w:p w14:paraId="7A62DBB7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Электрокоагуляторы, благодаря возможности достижения различных хирургических эффектов (коагуляция,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электроразрезание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, высушивание тканей) и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атравматичности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вмешательства, находят все большее применение в различных областях стоматологии: хирургии, пародонтологии, ортодонтии. С помощью электрокоагуляции проводят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гингивэктомию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френуло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- и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вестибулопластику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, обнажение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ретенированных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зубов и дренаж абсцессов; электрокоагуляторы также применяют для проведения биопсии. Необходимым условием работы электрокоагулятора является хороший дренаж полости рта и отсутствие в зоне операции металлических конструкций.</w:t>
      </w:r>
    </w:p>
    <w:p w14:paraId="3D93F95C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0D21E41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7DF89AA" w14:textId="77777777" w:rsidR="00516F46" w:rsidRPr="00461D7E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5B127E1" w14:textId="77777777" w:rsidR="00516F46" w:rsidRPr="00461D7E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853DCDF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44D33B3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0C527F4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69A91E2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lastRenderedPageBreak/>
        <w:t>Е</w:t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.  РОТАЦИОННЫЕ (Вращающиеся) ИНСТРУМЕНТЫ</w:t>
      </w:r>
    </w:p>
    <w:p w14:paraId="52DB6790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 ним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относят </w:t>
      </w:r>
      <w:r w:rsidRPr="004D014C">
        <w:rPr>
          <w:rFonts w:ascii="Times New Roman" w:eastAsia="Times New Roman" w:hAnsi="Times New Roman" w:cs="Times New Roman"/>
          <w:b/>
          <w:sz w:val="24"/>
          <w:szCs w:val="24"/>
        </w:rPr>
        <w:t>боры, фрезы, диски, абразивные головки, полиры и специальные инструменты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, используют в клинической и лабораторной практике для высокоскоростной обработки твердых 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в ряде случаев, мягких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тканей,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а</w:t>
      </w:r>
      <w:proofErr w:type="spellEnd"/>
      <w:proofErr w:type="gram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также для придания необходимого размера, формы и рельефа поверхности стоматологическим конструкциям (табл. 3.2).</w:t>
      </w:r>
    </w:p>
    <w:p w14:paraId="4620DEB2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ротационного инструмента выделяют </w:t>
      </w:r>
      <w:r w:rsidRPr="004D014C">
        <w:rPr>
          <w:rFonts w:ascii="Times New Roman" w:eastAsia="Times New Roman" w:hAnsi="Times New Roman" w:cs="Times New Roman"/>
          <w:b/>
          <w:sz w:val="24"/>
          <w:szCs w:val="24"/>
        </w:rPr>
        <w:t>хвостовик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, служащий для закрепления инструмента в стоматологическом наконечнике, </w:t>
      </w:r>
      <w:r w:rsidRPr="004D014C">
        <w:rPr>
          <w:rFonts w:ascii="Times New Roman" w:eastAsia="Times New Roman" w:hAnsi="Times New Roman" w:cs="Times New Roman"/>
          <w:b/>
          <w:sz w:val="24"/>
          <w:szCs w:val="24"/>
        </w:rPr>
        <w:t>и рабочую часть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(рис.).</w:t>
      </w:r>
    </w:p>
    <w:p w14:paraId="760C3544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Классификацию ротационных инструментов регламентирует международная система стандартов - ISO. Согласно</w:t>
      </w:r>
      <w:r w:rsidRPr="004D014C">
        <w:rPr>
          <w:rFonts w:ascii="Times New Roman" w:eastAsia="Times New Roman" w:hAnsi="Times New Roman" w:cs="Times New Roman"/>
          <w:b/>
          <w:sz w:val="24"/>
          <w:szCs w:val="24"/>
        </w:rPr>
        <w:t xml:space="preserve"> системе ISO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, групповая принадлежность инструмента определяется следующими признаками:</w:t>
      </w:r>
    </w:p>
    <w:p w14:paraId="4D647367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•  Тип материала, покрывающего рабочую часть инструмента.</w:t>
      </w:r>
    </w:p>
    <w:p w14:paraId="21AC2072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•  Длина хвостовика и вид соединения хвостовика с наконечником.</w:t>
      </w:r>
    </w:p>
    <w:p w14:paraId="636569B6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•  Форма рабочей части инструмента.</w:t>
      </w:r>
    </w:p>
    <w:p w14:paraId="44956314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•  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Абразивностьматериалаили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тип нарезки зубьев рабочей части.</w:t>
      </w:r>
    </w:p>
    <w:p w14:paraId="3206C8B0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•  Наибольший диаметр рабочей части инструмента.</w:t>
      </w:r>
    </w:p>
    <w:p w14:paraId="494DDA49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9748C47" wp14:editId="57363E35">
            <wp:extent cx="5049520" cy="2442845"/>
            <wp:effectExtent l="0" t="0" r="0" b="0"/>
            <wp:docPr id="98" name="Рисунок 98" descr="http://vmede.org/sait/content/Stomatologiya_basican_2008/4_files/mb4_18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vmede.org/sait/content/Stomatologiya_basican_2008/4_files/mb4_180.jpe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520" cy="244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BBEDE6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Таблица 3.2.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Область применения стоматологических инструментов</w:t>
      </w:r>
    </w:p>
    <w:p w14:paraId="26A2600E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6FD5CDB" wp14:editId="50E02316">
            <wp:extent cx="5063490" cy="1555750"/>
            <wp:effectExtent l="0" t="0" r="0" b="0"/>
            <wp:docPr id="97" name="Рисунок 97" descr="http://vmede.org/sait/content/Stomatologiya_basican_2008/4_files/mb4_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vmede.org/sait/content/Stomatologiya_basican_2008/4_files/mb4_004.pn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155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4BC836" w14:textId="77777777" w:rsidR="00516F46" w:rsidRP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p w14:paraId="7C4C9242" w14:textId="77777777" w:rsidR="00516F46" w:rsidRPr="006F5FDB" w:rsidRDefault="00516F46" w:rsidP="006F5FD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6F5FDB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</w:rPr>
        <w:lastRenderedPageBreak/>
        <w:t>ТИП МАТЕРИАЛА, ПОКРЫВАЮЩЕГО РАБОЧУЮ ЧАСТЬ ИНСТРУМЕНТА</w:t>
      </w:r>
    </w:p>
    <w:p w14:paraId="2093FB98" w14:textId="77777777" w:rsidR="00516F46" w:rsidRPr="004D014C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4"/>
          <w:u w:val="single"/>
        </w:rPr>
      </w:pPr>
      <w:r w:rsidRPr="004D014C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  <w:t>Алмазное зерно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78"/>
      </w:tblGrid>
      <w:tr w:rsidR="00516F46" w:rsidRPr="00392768" w14:paraId="56664F29" w14:textId="77777777" w:rsidTr="00C664EC">
        <w:trPr>
          <w:tblCellSpacing w:w="0" w:type="dxa"/>
        </w:trPr>
        <w:tc>
          <w:tcPr>
            <w:tcW w:w="0" w:type="auto"/>
            <w:vAlign w:val="center"/>
            <w:hideMark/>
          </w:tcPr>
          <w:p w14:paraId="6827B562" w14:textId="77777777" w:rsidR="00516F46" w:rsidRPr="00392768" w:rsidRDefault="00516F46" w:rsidP="00C66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768">
              <w:rPr>
                <w:rFonts w:ascii="Times New Roman" w:eastAsia="Times New Roman" w:hAnsi="Times New Roman" w:cs="Times New Roman"/>
                <w:sz w:val="24"/>
                <w:szCs w:val="24"/>
              </w:rPr>
              <w:t>Для покрытия стоматологических инструментов используют как природные технические алмазы, так и синтетическую алмазную крошку. Натуральные алмазы по сравнению с синтетическими обладают более правильной кристаллической решеткой, что делает их устойчивыми к истиранию и скалыванию. Для соединения алмазных зерен со стальной заготовкой используют металлическую связку, которую наносят методами:</w:t>
            </w:r>
          </w:p>
        </w:tc>
      </w:tr>
    </w:tbl>
    <w:p w14:paraId="2DF7BA94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а) гальванизации,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б) спекания.</w:t>
      </w:r>
    </w:p>
    <w:p w14:paraId="13BD7BB6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Гальваническая заливка обеспечивает хорошее закрепление абразивных гранул и работу инструмента за счет снижения радиального биения. Важной характеристикой инструмента является равномерность погружения алмазных зерен в заливку. При неравномерном погружении поверхность инструмента быстро теряет часть абразивных частиц и забивается стружкой, что снижает срок службы инструмента. Для повышения режущей эффективности и снижения теплообразования применяют одноуровневое алмазное покрытие, при котором алмазные зерна одинаково погружены в заливку и равномерно распределены по поверхности рабочей части инструмента.</w:t>
      </w:r>
    </w:p>
    <w:p w14:paraId="673FB494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Методом спекания производят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высокоабразивные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инструменты, предназначенные для проведения зуботехнических работ. В качестве связующего элемента используют </w:t>
      </w:r>
      <w:proofErr w:type="gramStart"/>
      <w:r w:rsidRPr="00392768">
        <w:rPr>
          <w:rFonts w:ascii="Times New Roman" w:eastAsia="Times New Roman" w:hAnsi="Times New Roman" w:cs="Times New Roman"/>
          <w:sz w:val="24"/>
          <w:szCs w:val="24"/>
        </w:rPr>
        <w:t>железо-марганцевый</w:t>
      </w:r>
      <w:proofErr w:type="gram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сплав (инструменты для обработки керамики) и бронзу (инструменты для обработки металлов).</w:t>
      </w:r>
    </w:p>
    <w:p w14:paraId="11FF8C34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При высокоскоростном препарировании для предупреждения термического ожога пульпы зуба и быстрого очищения рабочей поверхности используют алмазные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турбоинструменты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(боры, фрезы, диски). Рабочая часть таких инструментов имеет бороздки, по которым в зону препарирования поступает охлаждающая жи</w:t>
      </w:r>
      <w:r>
        <w:rPr>
          <w:rFonts w:ascii="Times New Roman" w:eastAsia="Times New Roman" w:hAnsi="Times New Roman" w:cs="Times New Roman"/>
          <w:sz w:val="24"/>
          <w:szCs w:val="24"/>
        </w:rPr>
        <w:t>дкость (вода). Бороздки наносят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ся в виде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правоили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левозакрученной спирали (для правшей и левшей), а также применяется ромбовидная насечка </w:t>
      </w:r>
    </w:p>
    <w:p w14:paraId="13B252BA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B1C6703" w14:textId="77777777" w:rsidR="00516F46" w:rsidRPr="00392768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1AEE18D" wp14:editId="6D0FC0E7">
            <wp:extent cx="2532764" cy="498358"/>
            <wp:effectExtent l="19050" t="0" r="886" b="0"/>
            <wp:docPr id="96" name="Рисунок 96" descr="http://vmede.org/sait/content/Stomatologiya_basican_2008/4_files/mb4_26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vmede.org/sait/content/Stomatologiya_basican_2008/4_files/mb4_261.jpe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227" cy="499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Алмазный бор с покрытием из нитрита титана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78"/>
      </w:tblGrid>
      <w:tr w:rsidR="00516F46" w:rsidRPr="00392768" w14:paraId="22547AC2" w14:textId="77777777" w:rsidTr="00C664EC">
        <w:trPr>
          <w:tblCellSpacing w:w="0" w:type="dxa"/>
        </w:trPr>
        <w:tc>
          <w:tcPr>
            <w:tcW w:w="0" w:type="auto"/>
            <w:vAlign w:val="center"/>
            <w:hideMark/>
          </w:tcPr>
          <w:p w14:paraId="4BA8B5D5" w14:textId="77777777" w:rsidR="00516F46" w:rsidRPr="00392768" w:rsidRDefault="00516F46" w:rsidP="00C66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768">
              <w:rPr>
                <w:rFonts w:ascii="Times New Roman" w:eastAsia="Times New Roman" w:hAnsi="Times New Roman" w:cs="Times New Roman"/>
                <w:sz w:val="24"/>
                <w:szCs w:val="24"/>
              </w:rPr>
              <w:t>Алмазное покрытие дисков в зависимости от области применения инструмента и площади обрабатываемой поверхности может быть одно- и двустор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онним, периферийным и сплошным.</w:t>
            </w:r>
          </w:p>
        </w:tc>
      </w:tr>
    </w:tbl>
    <w:p w14:paraId="1DF617CE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Алмазную крошку используют преимущественно для покрытия боров, фрез и сепарационных дисков; иногда мелкозернистую алмазную насыпку добавляют в полирующие инструменты для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придания им абразивных свойств </w:t>
      </w:r>
    </w:p>
    <w:p w14:paraId="04FBFD93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068403A" wp14:editId="0A74B08A">
            <wp:extent cx="2543396" cy="610173"/>
            <wp:effectExtent l="19050" t="0" r="9304" b="0"/>
            <wp:docPr id="95" name="Рисунок 95" descr="http://vmede.org/sait/content/Stomatologiya_basican_2008/4_files/mb4_2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vmede.org/sait/content/Stomatologiya_basican_2008/4_files/mb4_221.jpe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438" cy="611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Алмазный бор со спиралевидной насечкой</w:t>
      </w:r>
    </w:p>
    <w:p w14:paraId="523BABAB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9A54BD7" wp14:editId="155B494E">
            <wp:extent cx="2221325" cy="1137684"/>
            <wp:effectExtent l="19050" t="0" r="7525" b="0"/>
            <wp:docPr id="93" name="Рисунок 93" descr="http://vmede.org/sait/content/Stomatologiya_basican_2008/4_files/mb4_26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vmede.org/sait/content/Stomatologiya_basican_2008/4_files/mb4_260.jpe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755" cy="1142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Алмазный диск со спиралевидной насечкой</w:t>
      </w:r>
    </w:p>
    <w:p w14:paraId="5635B2F6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A17F2C6" wp14:editId="09ADDF06">
            <wp:extent cx="1258547" cy="1231065"/>
            <wp:effectExtent l="19050" t="0" r="0" b="0"/>
            <wp:docPr id="92" name="Рисунок 92" descr="http://vmede.org/sait/content/Stomatologiya_basican_2008/4_files/mb4_18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vmede.org/sait/content/Stomatologiya_basican_2008/4_files/mb4_186.jpe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695" cy="1233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014C">
        <w:rPr>
          <w:rFonts w:ascii="Times New Roman" w:eastAsia="Times New Roman" w:hAnsi="Times New Roman" w:cs="Times New Roman"/>
          <w:bCs/>
          <w:sz w:val="24"/>
          <w:szCs w:val="24"/>
        </w:rPr>
        <w:t>Ал</w:t>
      </w:r>
      <w:r w:rsidRPr="004D014C">
        <w:rPr>
          <w:rFonts w:ascii="Times New Roman" w:eastAsia="Times New Roman" w:hAnsi="Times New Roman" w:cs="Times New Roman"/>
          <w:sz w:val="24"/>
          <w:szCs w:val="24"/>
        </w:rPr>
        <w:t>маз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ный диск со сплошным покрытием</w:t>
      </w:r>
    </w:p>
    <w:p w14:paraId="651F5A29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740EBA5" wp14:editId="6DE1C776">
            <wp:extent cx="1046122" cy="1070237"/>
            <wp:effectExtent l="19050" t="0" r="1628" b="0"/>
            <wp:docPr id="91" name="Рисунок 91" descr="http://vmede.org/sait/content/Stomatologiya_basican_2008/4_files/mb4_2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vmede.org/sait/content/Stomatologiya_basican_2008/4_files/mb4_244.jpe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092" cy="1074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Алмазный диск с </w:t>
      </w:r>
      <w:proofErr w:type="gramStart"/>
      <w:r w:rsidRPr="00392768">
        <w:rPr>
          <w:rFonts w:ascii="Times New Roman" w:eastAsia="Times New Roman" w:hAnsi="Times New Roman" w:cs="Times New Roman"/>
          <w:sz w:val="24"/>
          <w:szCs w:val="24"/>
        </w:rPr>
        <w:t>периферийным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по краю)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покрытием</w:t>
      </w:r>
    </w:p>
    <w:p w14:paraId="7ED2CC14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014F496" wp14:editId="4EF80020">
            <wp:extent cx="2540411" cy="2422987"/>
            <wp:effectExtent l="19050" t="0" r="0" b="0"/>
            <wp:docPr id="90" name="Рисунок 90" descr="http://vmede.org/sait/content/Stomatologiya_basican_2008/4_files/mb4_2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vmede.org/sait/content/Stomatologiya_basican_2008/4_files/mb4_206.jpe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975" cy="242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Полирующие инструменты с алмазной крошкой</w:t>
      </w:r>
    </w:p>
    <w:p w14:paraId="77EC1EC3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B29991A" wp14:editId="25E34D3E">
            <wp:extent cx="2776164" cy="2083981"/>
            <wp:effectExtent l="19050" t="0" r="5136" b="0"/>
            <wp:docPr id="89" name="Рисунок 89" descr="http://vmede.org/sait/content/Stomatologiya_basican_2008/4_files/mb4_3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vmede.org/sait/content/Stomatologiya_basican_2008/4_files/mb4_322.jpe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831" cy="208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Инструменты с рубиновой крошкой</w:t>
      </w:r>
    </w:p>
    <w:p w14:paraId="386516A7" w14:textId="77777777" w:rsidR="00516F46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32"/>
          <w:szCs w:val="24"/>
          <w:u w:val="single"/>
        </w:rPr>
      </w:pPr>
    </w:p>
    <w:p w14:paraId="1922C93B" w14:textId="77777777" w:rsidR="00516F46" w:rsidRPr="004D014C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32"/>
          <w:szCs w:val="24"/>
          <w:u w:val="single"/>
        </w:rPr>
      </w:pPr>
      <w:r w:rsidRPr="004D014C">
        <w:rPr>
          <w:rFonts w:ascii="Times New Roman" w:eastAsia="Times New Roman" w:hAnsi="Times New Roman" w:cs="Times New Roman"/>
          <w:b/>
          <w:bCs/>
          <w:i/>
          <w:sz w:val="32"/>
          <w:szCs w:val="24"/>
          <w:u w:val="single"/>
        </w:rPr>
        <w:lastRenderedPageBreak/>
        <w:t>Твердосплавное покрытие</w:t>
      </w:r>
    </w:p>
    <w:p w14:paraId="668E97A0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Твердосплавное покрытие для стоматологических боров и фрез получают методом порошковой металлургии путем сплавления твердых веществ, главным образом, карбида вольфрама со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свя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>-</w:t>
      </w:r>
    </w:p>
    <w:p w14:paraId="075BC200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зующими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металлами (кобальт). Для формирования режущих граней применяют управляемую компьютером алмазную фрезерную головку, что позволяет добиться хорошей центровки инструмента и симметричности расположения зубьев нарезки (рис. 3.78).</w:t>
      </w:r>
    </w:p>
    <w:p w14:paraId="662E2A8D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Ассортимент твердосплавных боров и фрез представлен:</w:t>
      </w:r>
    </w:p>
    <w:p w14:paraId="1423580A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а) инструментами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, целиком выполненные из твердосплавного материала - наиболее устойчивы к экстремальным нагрузкам;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78"/>
      </w:tblGrid>
      <w:tr w:rsidR="00516F46" w:rsidRPr="00392768" w14:paraId="1B893714" w14:textId="77777777" w:rsidTr="00C664EC">
        <w:trPr>
          <w:tblCellSpacing w:w="0" w:type="dxa"/>
        </w:trPr>
        <w:tc>
          <w:tcPr>
            <w:tcW w:w="0" w:type="auto"/>
            <w:vAlign w:val="center"/>
            <w:hideMark/>
          </w:tcPr>
          <w:p w14:paraId="2AF531EE" w14:textId="77777777" w:rsidR="00516F46" w:rsidRPr="00392768" w:rsidRDefault="00516F46" w:rsidP="00C66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768">
              <w:rPr>
                <w:rFonts w:ascii="Times New Roman" w:eastAsia="Times New Roman" w:hAnsi="Times New Roman" w:cs="Times New Roman"/>
                <w:sz w:val="24"/>
                <w:szCs w:val="24"/>
              </w:rPr>
              <w:t>б) инструменты из высокопрочной стали с рабочей частью из твердосплавного материала - менее долговечны, имеют ограниченные показания к применению.</w:t>
            </w:r>
          </w:p>
        </w:tc>
      </w:tr>
    </w:tbl>
    <w:p w14:paraId="7A12B5E8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тв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ердосплавные инструменты применяются в клинической и лабораторной практике для препарирования твердых тканей зуба, разрезания и шлифовки керамики, гипса, пластмасс, сплавов благородных металлов, титана и других твердых материалов.</w:t>
      </w:r>
    </w:p>
    <w:p w14:paraId="3AD97599" w14:textId="77777777" w:rsidR="00516F46" w:rsidRPr="00392768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C17125A" wp14:editId="3C27BD78">
            <wp:extent cx="3632537" cy="626833"/>
            <wp:effectExtent l="19050" t="0" r="6013" b="0"/>
            <wp:docPr id="88" name="Рисунок 88" descr="http://vmede.org/sait/content/Stomatologiya_basican_2008/4_files/mb4_0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vmede.org/sait/content/Stomatologiya_basican_2008/4_files/mb4_010.jpe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2942" cy="628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Твердосплавный бор</w:t>
      </w:r>
    </w:p>
    <w:p w14:paraId="43815336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B9C75F7" wp14:editId="1C66689D">
            <wp:extent cx="3885502" cy="2785730"/>
            <wp:effectExtent l="19050" t="0" r="698" b="0"/>
            <wp:docPr id="87" name="Рисунок 87" descr="http://vmede.org/sait/content/Stomatologiya_basican_2008/4_files/mb4_4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vmede.org/sait/content/Stomatologiya_basican_2008/4_files/mb4_407.jpe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0424" cy="2789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621648" w14:textId="77777777" w:rsidR="00516F46" w:rsidRPr="00703324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703324">
        <w:rPr>
          <w:rFonts w:ascii="Times New Roman" w:eastAsia="Times New Roman" w:hAnsi="Times New Roman" w:cs="Times New Roman"/>
          <w:bCs/>
          <w:i/>
          <w:sz w:val="24"/>
          <w:szCs w:val="24"/>
        </w:rPr>
        <w:t>Т</w:t>
      </w:r>
      <w:r w:rsidRPr="00703324">
        <w:rPr>
          <w:rFonts w:ascii="Times New Roman" w:eastAsia="Times New Roman" w:hAnsi="Times New Roman" w:cs="Times New Roman"/>
          <w:i/>
          <w:sz w:val="24"/>
          <w:szCs w:val="24"/>
        </w:rPr>
        <w:t>ипы нарезки твердосплавных инструментов</w:t>
      </w:r>
    </w:p>
    <w:p w14:paraId="74FDB5EC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Выбор инструмента для проведения различных манипуляций определяется как конфигурацией нарезки, так и количеством режущих лезвий рабочей части. Выпускают инструменты с количеством граней от 6 до 30; для грубой обработки используют боры и фрезы с наименьшим числом зубцов, для финишной обработки, для предотвращения растрескивания материала - с большим числом зубцов.</w:t>
      </w:r>
    </w:p>
    <w:p w14:paraId="443922E8" w14:textId="77777777" w:rsidR="00516F46" w:rsidRPr="00461D7E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14:paraId="5EFD0801" w14:textId="77777777" w:rsidR="00516F46" w:rsidRPr="00703324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</w:pPr>
      <w:r w:rsidRPr="00703324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  <w:lastRenderedPageBreak/>
        <w:t>Стальное покрытие</w:t>
      </w:r>
    </w:p>
    <w:p w14:paraId="2C28F385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Стальные ротационные инструменты изготавливают из легированной вольфрам-ванадиевой стали или закаленной нержавеющей стали (рис. 3.80). Формирование режущих граней</w:t>
      </w:r>
    </w:p>
    <w:p w14:paraId="3A12F109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производят методом штамповки, для создания сложной текстуры рабочей поверхности используют технику фрезерования.</w:t>
      </w:r>
    </w:p>
    <w:p w14:paraId="03B5B732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Стальные боры и фрезы по сравнению с алмазными и твердосплавными инструментами обладают меньшей прочностью и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долговечнос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>-</w:t>
      </w:r>
    </w:p>
    <w:p w14:paraId="6D41B33B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FC80762" wp14:editId="57D004DB">
            <wp:extent cx="4221126" cy="602942"/>
            <wp:effectExtent l="19050" t="0" r="7974" b="0"/>
            <wp:docPr id="86" name="Рисунок 86" descr="http://vmede.org/sait/content/Stomatologiya_basican_2008/4_files/mb4_28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vmede.org/sait/content/Stomatologiya_basican_2008/4_files/mb4_285.jpe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3121" cy="603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Стальной бор</w:t>
      </w:r>
    </w:p>
    <w:p w14:paraId="0C85D5DF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2571F9F" wp14:editId="4364FD57">
            <wp:extent cx="2604870" cy="2700670"/>
            <wp:effectExtent l="19050" t="0" r="4980" b="0"/>
            <wp:docPr id="85" name="Рисунок 85" descr="http://vmede.org/sait/content/Stomatologiya_basican_2008/4_files/mb4_2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vmede.org/sait/content/Stomatologiya_basican_2008/4_files/mb4_254.jpe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4420" cy="2700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Стальной бор с внутренней системой охлаждения</w:t>
      </w:r>
    </w:p>
    <w:p w14:paraId="056A942C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тью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>, в связи с чем в клинической и лабораторной практике их применяют в основном для обработки мягких материалов. На стоматологическом приеме инструменты из медицинской стали используют для препарирования костной ткани, удаления размягченного дентина, коррекции съемных пластмассовых протезов и ортодонтических аппаратов; в зуботехнических лабораториях стальные легированные инструменты служат для разрезания гипса, пластмасс и предварительного шлифования металлических конструкций.</w:t>
      </w:r>
    </w:p>
    <w:p w14:paraId="64C30C63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Для проведения хирургических вмешательств с целью предупреждения термического ожога костной ткани профессором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Kirschner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были предложены стальные ротационные инструменты с системой внутреннего охлаждения (рис. 3.81). В борах и фрезах данной конструкции охлаждающая жидкость из наконечника поступает в канал, расположенный в корпусе инструмента, и распыляется через систему форсунок на рабочей части.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</w:tblGrid>
      <w:tr w:rsidR="00516F46" w:rsidRPr="00392768" w14:paraId="2328D902" w14:textId="77777777" w:rsidTr="00C664EC">
        <w:trPr>
          <w:tblCellSpacing w:w="0" w:type="dxa"/>
        </w:trPr>
        <w:tc>
          <w:tcPr>
            <w:tcW w:w="0" w:type="auto"/>
            <w:vAlign w:val="center"/>
            <w:hideMark/>
          </w:tcPr>
          <w:p w14:paraId="29BF18D8" w14:textId="77777777" w:rsidR="00516F46" w:rsidRPr="00392768" w:rsidRDefault="00516F46" w:rsidP="00C66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7119E097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8C9E9E9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51F363C" w14:textId="77777777" w:rsidR="00516F46" w:rsidRPr="00461D7E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14:paraId="5970642D" w14:textId="77777777" w:rsidR="00516F46" w:rsidRPr="00953B23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4"/>
          <w:u w:val="single"/>
        </w:rPr>
      </w:pPr>
      <w:r w:rsidRPr="00953B23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  <w:lastRenderedPageBreak/>
        <w:t>Корундовое зерно</w:t>
      </w:r>
    </w:p>
    <w:p w14:paraId="47BFFE05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Корунд (Al</w:t>
      </w:r>
      <w:r w:rsidRPr="00392768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392768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) используется в качестве абразивной добавки в инструментах, предназначенных для завершающей обработки стоматологических материалов (рис. 3.82). В зависимости от абразивности зерна инструменты с корундовой насыпкой применяются как для предварительной обработки поверхности (абразивы), так и для финишного</w:t>
      </w:r>
    </w:p>
    <w:p w14:paraId="2B80E055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457BFA2" wp14:editId="055F7934">
            <wp:extent cx="5049520" cy="1597025"/>
            <wp:effectExtent l="0" t="0" r="0" b="0"/>
            <wp:docPr id="84" name="Рисунок 84" descr="http://vmede.org/sait/content/Stomatologiya_basican_2008/4_files/mb4_18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vmede.org/sait/content/Stomatologiya_basican_2008/4_files/mb4_183.jpe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520" cy="159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Рис. 3.82.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Инструменты с корундовой насыпкой</w:t>
      </w:r>
    </w:p>
    <w:p w14:paraId="0A2AE08B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AB98114" wp14:editId="7999B727">
            <wp:extent cx="5049520" cy="2238375"/>
            <wp:effectExtent l="0" t="0" r="0" b="0"/>
            <wp:docPr id="83" name="Рисунок 83" descr="http://vmede.org/sait/content/Stomatologiya_basican_2008/4_files/mb4_0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vmede.org/sait/content/Stomatologiya_basican_2008/4_files/mb4_033.jpe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52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Рис. 3.83.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Инструменты с силикон-карбидной насыпкой</w:t>
      </w:r>
    </w:p>
    <w:p w14:paraId="29F4E8CC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шлифования (полиры). Связующим и формообразующим элементом в корундовых инструментах служит керамическая масса, которая может различаться по степени жесткости. Для фиксации зерен абразива в корундовых сепарационных дисках используют синтетические смолы, в полирующих инструментах применяется эластичная силиконовая связка.</w:t>
      </w:r>
    </w:p>
    <w:p w14:paraId="3393ABB5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Инструменты с корундовой насыпкой предназначены для обработки металлических конструкций, реставраций из амальгамы и благородных металлов, а также для завершающей отделки изделий из акрила.</w:t>
      </w:r>
    </w:p>
    <w:p w14:paraId="432F112D" w14:textId="77777777" w:rsidR="00516F46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14:paraId="7FB2BDB1" w14:textId="77777777" w:rsidR="00516F46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14:paraId="0724210C" w14:textId="77777777" w:rsidR="00516F46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14:paraId="101472A6" w14:textId="77777777" w:rsidR="00516F46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14:paraId="7B7F0100" w14:textId="77777777" w:rsidR="00516F46" w:rsidRPr="00461D7E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14:paraId="52564DC4" w14:textId="77777777" w:rsidR="00516F46" w:rsidRPr="00953B23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4"/>
          <w:u w:val="single"/>
        </w:rPr>
      </w:pPr>
      <w:r w:rsidRPr="00953B23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  <w:lastRenderedPageBreak/>
        <w:t>Силикон-карбидное зерно</w:t>
      </w:r>
    </w:p>
    <w:p w14:paraId="53F24047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Инструменты с рабочей частью из силикон-карбида (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SiC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) с различной степенью зернистости насыпки применяются в клинической и лабораторной практике в виде абразивов и полиров для нивелирования и шлифования стоматологических конструкций (рис. 3.83). Связующим матриксом в силикон-карбидных инструментах, как и в корундовых инструментах, служат керамика, силикон и синтетические смолы, в некоторых инструментах также используется мягкая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магнезитная</w:t>
      </w:r>
      <w:proofErr w:type="spellEnd"/>
    </w:p>
    <w:p w14:paraId="0F98C919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связка. Силикон-карбидные инструменты применяются для обработки зубных тканей, керамики, металлических сплавов и акриловых пластмасс.</w:t>
      </w:r>
    </w:p>
    <w:p w14:paraId="73678DBC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>Покрытие из песчаника</w:t>
      </w:r>
    </w:p>
    <w:p w14:paraId="66B55457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Абразивные камни из песчаника (SiO</w:t>
      </w:r>
      <w:r w:rsidRPr="00392768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) в составе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синтетичес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>-</w:t>
      </w:r>
    </w:p>
    <w:p w14:paraId="55716EF0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91439AC" wp14:editId="37F5418B">
            <wp:extent cx="5063490" cy="1023620"/>
            <wp:effectExtent l="0" t="0" r="0" b="0"/>
            <wp:docPr id="82" name="Рисунок 82" descr="http://vmede.org/sait/content/Stomatologiya_basican_2008/4_files/mb4_0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vmede.org/sait/content/Stomatologiya_basican_2008/4_files/mb4_053.jpe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102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Рис. 3.84.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Инструменты с песчаной насыпкой</w:t>
      </w:r>
    </w:p>
    <w:p w14:paraId="7BB9C526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6E044F7" wp14:editId="74C29EE7">
            <wp:extent cx="5063490" cy="1801495"/>
            <wp:effectExtent l="0" t="0" r="0" b="0"/>
            <wp:docPr id="81" name="Рисунок 81" descr="http://vmede.org/sait/content/Stomatologiya_basican_2008/4_files/mb4_06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://vmede.org/sait/content/Stomatologiya_basican_2008/4_files/mb4_069.jpe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180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Рис. 3.85.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Инструменты с силиконовым покрытием</w:t>
      </w:r>
    </w:p>
    <w:p w14:paraId="20CD4C73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кого связующего материала выпускаются с мелкозернистой и среднезернистой силикатной насыпкой - для финишного полирования, и крупнозернистой насыпкой - для предварительной обработки. Инструменты из песчаника преимущественно используются в лабораторной практике для шлифования изделий из пластмассы, металлических конструкций и композитов (рис. 3.84).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</w:tblGrid>
      <w:tr w:rsidR="00516F46" w:rsidRPr="00392768" w14:paraId="709FA189" w14:textId="77777777" w:rsidTr="00C664EC">
        <w:trPr>
          <w:tblCellSpacing w:w="0" w:type="dxa"/>
        </w:trPr>
        <w:tc>
          <w:tcPr>
            <w:tcW w:w="0" w:type="auto"/>
            <w:vAlign w:val="center"/>
            <w:hideMark/>
          </w:tcPr>
          <w:p w14:paraId="7EFAA52D" w14:textId="77777777" w:rsidR="00516F46" w:rsidRPr="00392768" w:rsidRDefault="00516F46" w:rsidP="00C66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704FE14" w14:textId="77777777" w:rsidR="00516F46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14:paraId="5594221A" w14:textId="77777777" w:rsidR="00516F46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14:paraId="2EED1B4F" w14:textId="77777777" w:rsidR="00516F46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14:paraId="593D73B3" w14:textId="77777777" w:rsidR="00516F46" w:rsidRPr="00461D7E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14:paraId="258C773D" w14:textId="77777777" w:rsidR="00516F46" w:rsidRPr="00461D7E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14:paraId="18C73781" w14:textId="77777777" w:rsidR="00516F46" w:rsidRPr="00953B23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4"/>
          <w:u w:val="single"/>
        </w:rPr>
      </w:pPr>
      <w:r w:rsidRPr="00953B23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  <w:lastRenderedPageBreak/>
        <w:t>Силиконовое покрытие</w:t>
      </w:r>
    </w:p>
    <w:p w14:paraId="2DA90943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Инструменты с силиконовым покрытием изготавливают на основе высокомолекулярных кремнийорганических соединений с общей химической формулой [-O-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Si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>(R</w:t>
      </w:r>
      <w:r w:rsidRPr="00392768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)-O</w:t>
      </w:r>
      <w:proofErr w:type="gramStart"/>
      <w:r w:rsidRPr="00392768">
        <w:rPr>
          <w:rFonts w:ascii="Times New Roman" w:eastAsia="Times New Roman" w:hAnsi="Times New Roman" w:cs="Times New Roman"/>
          <w:sz w:val="24"/>
          <w:szCs w:val="24"/>
        </w:rPr>
        <w:t>-]</w:t>
      </w:r>
      <w:r w:rsidRPr="00392768">
        <w:rPr>
          <w:rFonts w:ascii="Times New Roman" w:eastAsia="Times New Roman" w:hAnsi="Times New Roman" w:cs="Times New Roman"/>
          <w:sz w:val="24"/>
          <w:szCs w:val="24"/>
          <w:vertAlign w:val="subscript"/>
        </w:rPr>
        <w:t>n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Силиконовые резины не токсичны, устойчивы к агрессивным химическим средам и термически резистентны, что позволяет применять силиконовые полиры как на стоматологическом приеме, так и в зуботехнической лаборатории (рис. 3.85, 3.86). Область применения силиконовых инструментов: окончательная обработка керамики, благородных и неблагородных металлов, реставраций из композитов и амальгамы, удаление зубного налета и полирование эмали.</w:t>
      </w:r>
    </w:p>
    <w:p w14:paraId="48D5080F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95708B0" wp14:editId="33415EE2">
            <wp:extent cx="2151289" cy="2593343"/>
            <wp:effectExtent l="19050" t="0" r="1361" b="0"/>
            <wp:docPr id="80" name="Рисунок 80" descr="http://vmede.org/sait/content/Stomatologiya_basican_2008/4_files/mb4_1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://vmede.org/sait/content/Stomatologiya_basican_2008/4_files/mb4_122.jpe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134" cy="2595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Силиконовые полиры для удаления зубного налета</w:t>
      </w:r>
    </w:p>
    <w:p w14:paraId="2FA3148C" w14:textId="77777777" w:rsidR="00516F46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14:paraId="1E580452" w14:textId="77777777" w:rsidR="00516F46" w:rsidRPr="00953B23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4"/>
          <w:u w:val="single"/>
        </w:rPr>
      </w:pPr>
      <w:r w:rsidRPr="00953B23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  <w:t>Резиновое покрытие</w:t>
      </w:r>
    </w:p>
    <w:p w14:paraId="31AA7FE1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Рабочая часть резиновых полиров представлена высококачественным вулканизированным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термо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>- и износостойким каучуком (рис. 3.87). Резиновые полиры применяются на завершающих этапах обработки металлических конструкций из хромокобальтовых сплавов, титана и сплавов благородных металлов.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E19E78B" wp14:editId="02D4A494">
            <wp:extent cx="3179135" cy="2313584"/>
            <wp:effectExtent l="19050" t="0" r="2215" b="0"/>
            <wp:docPr id="79" name="Рисунок 79" descr="http://vmede.org/sait/content/Stomatologiya_basican_2008/4_files/mb4_39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vmede.org/sait/content/Stomatologiya_basican_2008/4_files/mb4_399.jpe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638" cy="2314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Инструменты с резиновым покрытием</w:t>
      </w:r>
    </w:p>
    <w:p w14:paraId="74F89627" w14:textId="77777777" w:rsidR="00516F46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14:paraId="7FA557F1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14:paraId="052BA979" w14:textId="77777777" w:rsidR="00516F46" w:rsidRPr="00953B23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4"/>
          <w:u w:val="single"/>
        </w:rPr>
      </w:pPr>
      <w:r w:rsidRPr="00953B23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  <w:lastRenderedPageBreak/>
        <w:t>Керамическое покрытие</w:t>
      </w:r>
    </w:p>
    <w:p w14:paraId="7711303D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Инструменты с керамическим покрытием рабочей части предназначены для высокоскоростной обработки мягких тканей полости рта (рис. 3.88). Резекция тканей сопровождается эффектом коагуляции, что снижает кровотечение в зоне препарирования. Керамический триммер используют для удаления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гиперплазированной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десны, обнажения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ретенированных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зубов и отделения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межкорневых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грануляций; также данный инструмент применяется в ортопедической стоматологии для открытия зубодесневой борозды при снятии оттисков.</w:t>
      </w:r>
      <w:r w:rsidRPr="00953B2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2BA7684" wp14:editId="36617B00">
            <wp:extent cx="5063490" cy="668655"/>
            <wp:effectExtent l="0" t="0" r="0" b="0"/>
            <wp:docPr id="136" name="Рисунок 78" descr="http://vmede.org/sait/content/Stomatologiya_basican_2008/4_files/mb4_2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://vmede.org/sait/content/Stomatologiya_basican_2008/4_files/mb4_230.jpe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66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749795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Инструмент с керамическим покрытием рабочей части</w:t>
      </w:r>
    </w:p>
    <w:p w14:paraId="38E8200C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C223BEF" w14:textId="77777777" w:rsidR="00516F46" w:rsidRPr="00953B23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  <w:t>И</w:t>
      </w:r>
      <w:r w:rsidRPr="00953B23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  <w:t>нструменты, используемые совместно с полировочными пастами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78"/>
      </w:tblGrid>
      <w:tr w:rsidR="00516F46" w:rsidRPr="00392768" w14:paraId="45E286D1" w14:textId="77777777" w:rsidTr="00C664EC">
        <w:trPr>
          <w:tblCellSpacing w:w="0" w:type="dxa"/>
        </w:trPr>
        <w:tc>
          <w:tcPr>
            <w:tcW w:w="0" w:type="auto"/>
            <w:vAlign w:val="center"/>
            <w:hideMark/>
          </w:tcPr>
          <w:p w14:paraId="086215EC" w14:textId="77777777" w:rsidR="00516F46" w:rsidRPr="00392768" w:rsidRDefault="00516F46" w:rsidP="00C664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768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Рабочая часть таких инструментов не имеет собственного абразивного покрытия и требует применения полировочных паст (пасты с алмазной крошкой, паста ГОИ и др.). Для изготовления рабочей части используют следующие материалы:</w:t>
            </w:r>
          </w:p>
          <w:p w14:paraId="35EFA6E6" w14:textId="77777777" w:rsidR="00516F46" w:rsidRPr="00392768" w:rsidRDefault="00516F46" w:rsidP="00C66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E5AE1C9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а) натуральные ткани и полимеры (рис. 3.89 - 3.98);</w:t>
      </w:r>
    </w:p>
    <w:p w14:paraId="1F94980A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б) синтетические полимеры (рис. 3.99 - 3.100);</w:t>
      </w:r>
    </w:p>
    <w:p w14:paraId="22997E11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в) металлическую проволоку</w:t>
      </w:r>
    </w:p>
    <w:p w14:paraId="7586221F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Полирующие щетки и диски применяются для окончательной обработки изделий из керамики, сплавов благородных и неблагородных металлов, композитов и пластмасс.</w:t>
      </w:r>
    </w:p>
    <w:p w14:paraId="35D7F832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4B87FB2" wp14:editId="7E2A2E5B">
            <wp:extent cx="2189624" cy="1540480"/>
            <wp:effectExtent l="19050" t="0" r="1126" b="0"/>
            <wp:docPr id="77" name="Рисунок 77" descr="http://vmede.org/sait/content/Stomatologiya_basican_2008/4_files/mb4_0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://vmede.org/sait/content/Stomatologiya_basican_2008/4_files/mb4_034.jpe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659" cy="1541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Фланелевый многослойный диск</w:t>
      </w:r>
    </w:p>
    <w:p w14:paraId="39597699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5994205" wp14:editId="7386A70F">
            <wp:extent cx="2999209" cy="1422875"/>
            <wp:effectExtent l="19050" t="0" r="0" b="0"/>
            <wp:docPr id="76" name="Рисунок 76" descr="http://vmede.org/sait/content/Stomatologiya_basican_2008/4_files/mb4_27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vmede.org/sait/content/Stomatologiya_basican_2008/4_files/mb4_271.jpe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627" cy="1423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Ситцевый многослойный диск</w:t>
      </w:r>
    </w:p>
    <w:p w14:paraId="38279CA8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FC3E436" wp14:editId="6916A589">
            <wp:extent cx="2560199" cy="1545623"/>
            <wp:effectExtent l="19050" t="0" r="0" b="0"/>
            <wp:docPr id="75" name="Рисунок 75" descr="http://vmede.org/sait/content/Stomatologiya_basican_2008/4_files/mb4_4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vmede.org/sait/content/Stomatologiya_basican_2008/4_files/mb4_417.jpe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409" cy="1546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Замшевый многослойный диск</w:t>
      </w:r>
    </w:p>
    <w:p w14:paraId="62B1A109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4D96245" wp14:editId="429BC151">
            <wp:extent cx="3881393" cy="2133939"/>
            <wp:effectExtent l="19050" t="0" r="4807" b="0"/>
            <wp:docPr id="74" name="Рисунок 74" descr="http://vmede.org/sait/content/Stomatologiya_basican_2008/4_files/mb4_3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://vmede.org/sait/content/Stomatologiya_basican_2008/4_files/mb4_302.jpe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227" cy="2134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Фетровый фильц</w:t>
      </w:r>
    </w:p>
    <w:p w14:paraId="537BC576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C540881" wp14:editId="6ED73306">
            <wp:extent cx="3097832" cy="1811925"/>
            <wp:effectExtent l="19050" t="0" r="7318" b="0"/>
            <wp:docPr id="73" name="Рисунок 73" descr="http://vmede.org/sait/content/Stomatologiya_basican_2008/4_files/mb4_09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vmede.org/sait/content/Stomatologiya_basican_2008/4_files/mb4_099.jpe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296" cy="1812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Щетка из козьего ворса</w:t>
      </w:r>
    </w:p>
    <w:p w14:paraId="4E532EFC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0CD5840" wp14:editId="70BF7ED1">
            <wp:extent cx="2798946" cy="1591826"/>
            <wp:effectExtent l="19050" t="0" r="1404" b="0"/>
            <wp:docPr id="72" name="Рисунок 72" descr="http://vmede.org/sait/content/Stomatologiya_basican_2008/4_files/mb4_0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://vmede.org/sait/content/Stomatologiya_basican_2008/4_files/mb4_019.jpe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269" cy="1592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Щетка из конского ворса</w:t>
      </w:r>
    </w:p>
    <w:p w14:paraId="683E61B2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D710385" wp14:editId="73A0FF39">
            <wp:extent cx="3105590" cy="1941870"/>
            <wp:effectExtent l="19050" t="0" r="0" b="0"/>
            <wp:docPr id="71" name="Рисунок 71" descr="http://vmede.org/sait/content/Stomatologiya_basican_2008/4_files/mb4_37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vmede.org/sait/content/Stomatologiya_basican_2008/4_files/mb4_378.jpe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058" cy="1942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Щетка из льняной пряжи</w:t>
      </w:r>
    </w:p>
    <w:p w14:paraId="3C36D5F0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26C1BEE" wp14:editId="0878346F">
            <wp:extent cx="2049688" cy="2027706"/>
            <wp:effectExtent l="19050" t="0" r="7712" b="0"/>
            <wp:docPr id="70" name="Рисунок 70" descr="http://vmede.org/sait/content/Stomatologiya_basican_2008/4_files/mb4_37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://vmede.org/sait/content/Stomatologiya_basican_2008/4_files/mb4_373.jpe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831" cy="203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Щетка из шерстяной пряжи</w:t>
      </w:r>
    </w:p>
    <w:p w14:paraId="1EBA1DB9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68037EF" wp14:editId="7FEE795E">
            <wp:extent cx="2697483" cy="1686688"/>
            <wp:effectExtent l="19050" t="0" r="7617" b="0"/>
            <wp:docPr id="69" name="Рисунок 69" descr="http://vmede.org/sait/content/Stomatologiya_basican_2008/4_files/mb4_0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vmede.org/sait/content/Stomatologiya_basican_2008/4_files/mb4_052.jpe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758" cy="168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Щетка из хлопковой пряжи</w:t>
      </w:r>
    </w:p>
    <w:p w14:paraId="65130B43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AB30CE0" wp14:editId="4201DEBE">
            <wp:extent cx="2159824" cy="2137144"/>
            <wp:effectExtent l="19050" t="0" r="0" b="0"/>
            <wp:docPr id="68" name="Рисунок 68" descr="http://vmede.org/sait/content/Stomatologiya_basican_2008/4_files/mb4_3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://vmede.org/sait/content/Stomatologiya_basican_2008/4_files/mb4_332.jpe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8636" cy="2135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Складчатый суконный диск</w:t>
      </w:r>
    </w:p>
    <w:p w14:paraId="26A3E701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CCAF21E" wp14:editId="70B75398">
            <wp:extent cx="3157870" cy="1903379"/>
            <wp:effectExtent l="19050" t="0" r="4430" b="0"/>
            <wp:docPr id="67" name="Рисунок 67" descr="http://vmede.org/sait/content/Stomatologiya_basican_2008/4_files/mb4_3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vmede.org/sait/content/Stomatologiya_basican_2008/4_files/mb4_303.jpe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615" cy="1905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Щетка из искусственной щетины</w:t>
      </w:r>
    </w:p>
    <w:p w14:paraId="78E1C6C9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40EE13C" wp14:editId="09E38DBF">
            <wp:extent cx="2450707" cy="2186397"/>
            <wp:effectExtent l="19050" t="0" r="6743" b="0"/>
            <wp:docPr id="66" name="Рисунок 66" descr="http://vmede.org/sait/content/Stomatologiya_basican_2008/4_files/mb4_4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://vmede.org/sait/content/Stomatologiya_basican_2008/4_files/mb4_400.jpeg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2121" cy="2187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Нейлоновые щетки</w:t>
      </w:r>
    </w:p>
    <w:p w14:paraId="0893FA6B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9C18EC8" wp14:editId="118F89EB">
            <wp:extent cx="3094074" cy="1709618"/>
            <wp:effectExtent l="19050" t="0" r="0" b="0"/>
            <wp:docPr id="65" name="Рисунок 65" descr="http://vmede.org/sait/content/Stomatologiya_basican_2008/4_files/mb4_1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://vmede.org/sait/content/Stomatologiya_basican_2008/4_files/mb4_113.jpe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75" cy="1710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FA95D7" w14:textId="77777777" w:rsidR="00516F46" w:rsidRPr="00461D7E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Щетки из металлической проволоки: а - медная проволока б - стальная проволока в - серебряная проволока</w:t>
      </w:r>
    </w:p>
    <w:p w14:paraId="3B533112" w14:textId="77777777" w:rsidR="00516F46" w:rsidRPr="00461D7E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18E62D3" w14:textId="77777777" w:rsidR="00516F46" w:rsidRPr="00461D7E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E71DF9D" w14:textId="77777777" w:rsidR="00516F46" w:rsidRPr="00461D7E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19C7543" w14:textId="77777777" w:rsidR="00516F46" w:rsidRPr="00461D7E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A4B4781" w14:textId="77777777" w:rsidR="00516F46" w:rsidRPr="00461D7E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5031A98" w14:textId="77777777" w:rsidR="00516F46" w:rsidRPr="00461D7E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32032C1" w14:textId="77777777" w:rsidR="00516F46" w:rsidRPr="00461D7E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547E16B" w14:textId="77777777" w:rsidR="00516F46" w:rsidRPr="00392768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ДЛИНА ХВОСТОВИКА И ВИД СОЕДИНЕНИЯ ХВОСТОВИКА С НАКОНЕЧНИКОМ</w:t>
      </w:r>
    </w:p>
    <w:p w14:paraId="719F8E66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Конструкция хвостовика ротационного инструмента определяется видом зажимного устройства стоматологического наконечника. В зависимости от типа соединения различают три основных группы инструментов:</w:t>
      </w:r>
    </w:p>
    <w:p w14:paraId="1126D8AB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- инструменты, предназначенные для работы с турбинными наконечниками;</w:t>
      </w:r>
    </w:p>
    <w:p w14:paraId="1A52C41B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- инструменты, предназначенные для работы с угловыми наконечниками;</w:t>
      </w:r>
    </w:p>
    <w:p w14:paraId="743A0B2F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- инструменты, предназначенные для работы с прямыми наконечниками.</w:t>
      </w:r>
    </w:p>
    <w:p w14:paraId="71CBFFEF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A266963" w14:textId="77777777" w:rsidR="00516F46" w:rsidRPr="00953B23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953B2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Инструменты, предназначенные для работы с турбинными наконечниками</w:t>
      </w:r>
    </w:p>
    <w:p w14:paraId="6EA5D4A7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Хвостовик турбинных инструментов не имеет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ретенционнных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пунктов; фиксация инструмента обеспечивается за счет точного при-</w:t>
      </w:r>
    </w:p>
    <w:p w14:paraId="6ADBF4C4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AAAA834" wp14:editId="1003B6B3">
            <wp:extent cx="4410075" cy="1034216"/>
            <wp:effectExtent l="19050" t="0" r="9525" b="0"/>
            <wp:docPr id="64" name="Рисунок 64" descr="http://vmede.org/sait/content/Stomatologiya_basican_2008/4_files/mb4_19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://vmede.org/sait/content/Stomatologiya_basican_2008/4_files/mb4_190.jpe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6759" cy="1033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Рис. 3.102.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Конструкция хвостовика турбинного инструмента</w:t>
      </w:r>
    </w:p>
    <w:p w14:paraId="1349E4D6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984A267" wp14:editId="70573E27">
            <wp:extent cx="5049520" cy="1446530"/>
            <wp:effectExtent l="0" t="0" r="0" b="0"/>
            <wp:docPr id="63" name="Рисунок 63" descr="http://vmede.org/sait/content/Stomatologiya_basican_2008/4_files/mb4_39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://vmede.org/sait/content/Stomatologiya_basican_2008/4_files/mb4_390.jpeg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520" cy="144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Рис. 3.103.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Инструменты с закругленной (а) и плоской (б) торцевой частью хвостовика</w:t>
      </w:r>
    </w:p>
    <w:p w14:paraId="14DCB34C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легания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хвостовика инструмента к зажимной цанге наконечника (рис. 3.102).</w:t>
      </w:r>
    </w:p>
    <w:p w14:paraId="71D71E02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Хвостовик инструментов, предназначенных для работы с турбинными наконечниками, имеет стандартный диаметр - 1,60 мм; длина хвостовика в зависимости от назначения инструмента может различаться. Наибольшее распространение получили инструменты длиной 19 и 21 мм, в детской стоматологии для препарирования молочных зубов используются укороченные инструменты длиной 16 мм; сверхдлинные инструменты (25 и 30 мм) в основном применяются в хирургической практике.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</w:tblGrid>
      <w:tr w:rsidR="00516F46" w:rsidRPr="00392768" w14:paraId="7B150054" w14:textId="77777777" w:rsidTr="00C664EC">
        <w:trPr>
          <w:tblCellSpacing w:w="0" w:type="dxa"/>
        </w:trPr>
        <w:tc>
          <w:tcPr>
            <w:tcW w:w="0" w:type="auto"/>
            <w:vAlign w:val="center"/>
            <w:hideMark/>
          </w:tcPr>
          <w:p w14:paraId="64A723CB" w14:textId="77777777" w:rsidR="00516F46" w:rsidRPr="00392768" w:rsidRDefault="00516F46" w:rsidP="00C66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6FBA91B2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Торцевая часть турбинных инструментов может быть закругленной и плоской, в клиническом применении более удобен закругленный хвостовик, который облегчает закрепление инструмента в цанге наконечника (рис. 3.103).</w:t>
      </w:r>
    </w:p>
    <w:p w14:paraId="63744B2E" w14:textId="77777777" w:rsidR="00516F46" w:rsidRPr="00461D7E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7F7504BD" w14:textId="77777777" w:rsidR="00516F46" w:rsidRPr="00953B23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953B2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lastRenderedPageBreak/>
        <w:t>Инструменты, предназначенные для работы с угловыми наконечниками</w:t>
      </w:r>
    </w:p>
    <w:p w14:paraId="4743CF7B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Фиксация инструментов в угловом наконечнике достигается за счет замкового соединения зажимного рычага с хвостовиком, имеющим ограненную торцевую часть с насечкой (рис. 3.104). Для работы с угловыми наконечниками применяются инструменты с универсальной</w:t>
      </w:r>
    </w:p>
    <w:p w14:paraId="0F7B6F3D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конструкцией хвостовика диаметром 2,35 мм. Длина инструмента определяется видом проводимых манипуляций и может составлять 15, 22, 26, 28, 34 мм.</w:t>
      </w:r>
    </w:p>
    <w:p w14:paraId="0D672A90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DF85E5E" wp14:editId="1C493443">
            <wp:extent cx="5063490" cy="1242060"/>
            <wp:effectExtent l="0" t="0" r="0" b="0"/>
            <wp:docPr id="62" name="Рисунок 62" descr="http://vmede.org/sait/content/Stomatologiya_basican_2008/4_files/mb4_1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://vmede.org/sait/content/Stomatologiya_basican_2008/4_files/mb4_155.jpeg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Рис. 3.104.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Конструкция хвостовика инструмента для углового наконечника</w:t>
      </w:r>
    </w:p>
    <w:p w14:paraId="49D8A104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>Инструменты, предназначенные для работы с прямыми наконечниками</w:t>
      </w:r>
    </w:p>
    <w:p w14:paraId="16A5F3F7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В прямых наконечниках закреплению инструмента способствует сила трения, возникающая при сдавлении хвостовика поворотным зажимным механизмом (рис. 3.105). Диаметр хвостовика, как правило, составляет 2,35 мм, в ряде случаев применяются инструменты с диаметром хвостовика 3,00 мм (зуботехнические фрезы). Наибольшую длину имеют хирургические инструменты: 65, 70 мм, в терапевтической и ортопедической стоматологии применяются инструменты длиной от 44,5 до 53 мм, а также ультракороткие инструменты длиной 32 мм.</w:t>
      </w:r>
    </w:p>
    <w:p w14:paraId="778D1894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Некоторые инструменты (сепарационные и абразивные диски, профилактические полиры) выпускаются без крепежного элемента и требуют применения специальных держателей, которые соответствуют хвостовику инструментов для прямого и углового наконечника (рис. 3.106 - 3.108).</w:t>
      </w:r>
    </w:p>
    <w:p w14:paraId="7AF4DB66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В случае необходимости использования турбинных инструментов на малых оборотах и для рационального сокращения количества инструментов в клинике применяются адаптеры для прямого и углового наконечника (рис. 3.109, 3.110). Переходники снабжены фиксирующим зажимом, который предупреждает радиальное биение и позволяет производить быструю замену инструмента.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</w:tblGrid>
      <w:tr w:rsidR="00516F46" w:rsidRPr="00392768" w14:paraId="5D2AA1D3" w14:textId="77777777" w:rsidTr="00C664EC">
        <w:trPr>
          <w:tblCellSpacing w:w="0" w:type="dxa"/>
        </w:trPr>
        <w:tc>
          <w:tcPr>
            <w:tcW w:w="0" w:type="auto"/>
            <w:vAlign w:val="center"/>
            <w:hideMark/>
          </w:tcPr>
          <w:p w14:paraId="1E91DF27" w14:textId="77777777" w:rsidR="00516F46" w:rsidRPr="00392768" w:rsidRDefault="00516F46" w:rsidP="00C66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478F0081" w14:textId="77777777" w:rsidR="00516F46" w:rsidRPr="00953B23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53B23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3F66A856" wp14:editId="6054B558">
            <wp:extent cx="5049520" cy="600710"/>
            <wp:effectExtent l="0" t="0" r="0" b="0"/>
            <wp:docPr id="61" name="Рисунок 61" descr="http://vmede.org/sait/content/Stomatologiya_basican_2008/4_files/mb4_1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://vmede.org/sait/content/Stomatologiya_basican_2008/4_files/mb4_145.jpeg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520" cy="6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3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953B23">
        <w:rPr>
          <w:rFonts w:ascii="Times New Roman" w:eastAsia="Times New Roman" w:hAnsi="Times New Roman" w:cs="Times New Roman"/>
          <w:b/>
          <w:sz w:val="24"/>
          <w:szCs w:val="24"/>
        </w:rPr>
        <w:t>Конструкция хвостовика инструмента для прямого наконечника</w:t>
      </w:r>
    </w:p>
    <w:p w14:paraId="5413416F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CBDE376" wp14:editId="0BCBEE54">
            <wp:extent cx="2821497" cy="729966"/>
            <wp:effectExtent l="19050" t="0" r="0" b="0"/>
            <wp:docPr id="60" name="Рисунок 60" descr="http://vmede.org/sait/content/Stomatologiya_basican_2008/4_files/mb4_17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://vmede.org/sait/content/Stomatologiya_basican_2008/4_files/mb4_170.jpeg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376" cy="729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Рис. 3.106.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Дискодержатель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для углового наконечника</w:t>
      </w:r>
    </w:p>
    <w:p w14:paraId="01C220BC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982B26E" wp14:editId="1603FC5B">
            <wp:extent cx="3527113" cy="1112452"/>
            <wp:effectExtent l="19050" t="0" r="0" b="0"/>
            <wp:docPr id="59" name="Рисунок 59" descr="http://vmede.org/sait/content/Stomatologiya_basican_2008/4_files/mb4_0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://vmede.org/sait/content/Stomatologiya_basican_2008/4_files/mb4_049.jpeg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461" cy="1111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Рис. 3.107.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Держатель полиров для углового наконечника</w:t>
      </w:r>
    </w:p>
    <w:p w14:paraId="0F6E84DF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1F4F318" wp14:editId="1D1EB6DD">
            <wp:extent cx="5063490" cy="2661285"/>
            <wp:effectExtent l="0" t="0" r="0" b="0"/>
            <wp:docPr id="58" name="Рисунок 58" descr="http://vmede.org/sait/content/Stomatologiya_basican_2008/4_files/mb4_3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://vmede.org/sait/content/Stomatologiya_basican_2008/4_files/mb4_339.jpeg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266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Рис. 3.108.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Дискодержатели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для прямого наконечника</w:t>
      </w:r>
    </w:p>
    <w:p w14:paraId="1DEC17D0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E59F947" wp14:editId="1CBCED17">
            <wp:extent cx="5049520" cy="504825"/>
            <wp:effectExtent l="0" t="0" r="0" b="0"/>
            <wp:docPr id="57" name="Рисунок 57" descr="http://vmede.org/sait/content/Stomatologiya_basican_2008/4_files/mb4_00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://vmede.org/sait/content/Stomatologiya_basican_2008/4_files/mb4_004.jpeg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52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Рис. 3.109.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Адаптер для углового наконечника</w:t>
      </w:r>
    </w:p>
    <w:p w14:paraId="055A44E8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6E04C19" wp14:editId="35D40C29">
            <wp:extent cx="5049520" cy="491490"/>
            <wp:effectExtent l="0" t="0" r="0" b="0"/>
            <wp:docPr id="56" name="Рисунок 56" descr="http://vmede.org/sait/content/Stomatologiya_basican_2008/4_files/mb4_30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://vmede.org/sait/content/Stomatologiya_basican_2008/4_files/mb4_304.jpeg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520" cy="49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Рис. 3.110.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Адаптер для прямого наконечника</w:t>
      </w:r>
    </w:p>
    <w:p w14:paraId="7312308D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BDD7AE0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ABF9B59" w14:textId="77777777" w:rsidR="00516F46" w:rsidRPr="00461D7E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14:paraId="43B7731C" w14:textId="77777777" w:rsidR="00516F46" w:rsidRPr="00461D7E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14:paraId="6FC7C17A" w14:textId="77777777" w:rsidR="00516F46" w:rsidRPr="00461D7E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14:paraId="5D564A06" w14:textId="77777777" w:rsidR="00516F46" w:rsidRPr="00461D7E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14:paraId="5262A6D0" w14:textId="77777777" w:rsidR="00516F46" w:rsidRPr="00461D7E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14:paraId="2DA66336" w14:textId="77777777" w:rsidR="00516F46" w:rsidRPr="00461D7E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14:paraId="6338ECCD" w14:textId="77777777" w:rsidR="00516F46" w:rsidRPr="00BB759A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4"/>
          <w:u w:val="single"/>
        </w:rPr>
      </w:pPr>
      <w:r w:rsidRPr="00BB759A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  <w:lastRenderedPageBreak/>
        <w:t>АБРАЗИВНОСТЬ МАТЕРИАЛА ИЛИ ТИП НАРЕЗКИ ЗУБЬЕВ РАБОЧЕЙ ЧАСТИ</w:t>
      </w:r>
    </w:p>
    <w:p w14:paraId="19E15AAD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Абразивные свойства инструмента в зависимости от материала рабочей части определяются размером зерен насыпки или величиной и количеством зубьев нарезки.</w:t>
      </w:r>
    </w:p>
    <w:p w14:paraId="75606F65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• </w:t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Алмазные инструменты.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Для изготовления алмазных инструментов используют гранулы размером от 8 до 180 мкм. Согласно ISO, различают шесть степеней зернистости алмазного абразива. Каждой группе соответствует определенный цветовой код, который в виде риски наносится на хвостовик инструмента (табл. 3.6). Некоторые производители маркируют инструменты в соответствии со стандартами страны-изготовителя, которые могут отличаться от стандартов ISO.</w:t>
      </w:r>
      <w:r w:rsidRPr="00BB759A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  <w:t xml:space="preserve"> </w:t>
      </w:r>
    </w:p>
    <w:p w14:paraId="0F9E59A6" w14:textId="77777777" w:rsidR="00516F46" w:rsidRPr="00BB759A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</w:pPr>
      <w:r w:rsidRPr="00BB759A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  <w:t xml:space="preserve">Таблица 3.6. </w:t>
      </w:r>
      <w:r w:rsidRPr="00BB759A"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  <w:t>Градация алмазных инструментов в зависимости от зернистости абразива</w:t>
      </w:r>
    </w:p>
    <w:p w14:paraId="48E1F4C5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2E359C3" wp14:editId="06F751A7">
            <wp:extent cx="5063490" cy="2825115"/>
            <wp:effectExtent l="0" t="0" r="0" b="0"/>
            <wp:docPr id="138" name="Рисунок 48" descr="http://vmede.org/sait/content/Stomatologiya_basican_2008/4_files/mb4_1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://vmede.org/sait/content/Stomatologiya_basican_2008/4_files/mb4_125.jpeg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282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77FDA3" w14:textId="77777777" w:rsidR="00516F46" w:rsidRPr="00BB759A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</w:pPr>
      <w:r w:rsidRPr="00BB759A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  <w:t xml:space="preserve">Таблица 3.7. </w:t>
      </w:r>
      <w:r w:rsidRPr="00BB759A"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  <w:t>Градация стальных и твердосплавных инструментов в зависимости от типа и абразивности нарезки</w:t>
      </w:r>
    </w:p>
    <w:p w14:paraId="594A2869" w14:textId="77777777"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•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90435E7" wp14:editId="1194CEA4">
            <wp:extent cx="5063490" cy="2442845"/>
            <wp:effectExtent l="0" t="0" r="0" b="0"/>
            <wp:docPr id="139" name="Рисунок 47" descr="http://vmede.org/sait/content/Stomatologiya_basican_2008/4_files/mb4_3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://vmede.org/sait/content/Stomatologiya_basican_2008/4_files/mb4_319.jpeg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244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FD27F4" w14:textId="77777777" w:rsidR="00516F46" w:rsidRP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Стальные и твердосплавные инструменты.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Абразивность данной группы инструментов зависит от величины и количества режущих граней рабочей поверхности. Инструменты для предварительной обработки характеризуются меньшим количеством и крупным размером лезвий нарезки, инструменты для финишной обработки - меньшим размером и более частым расположением лезвий. Цветовое кодирование стальных и твердосплавных инструментов учитывает как тип нарезки, так и абразивность инструмента (табл. 3.7). Абразивность инструментов с насыпкой из силикон-карбида, корунда и песчаника определяется комбинацией свойств связующего вещества и размером гранул абразива. Полиры и абразивы, предназначенные для обработки определенного вида материала (титан, благородные металлы, керамика и т. д.), могут иметь окрашенную рабочую часть в соответствии с классификацией фирмы-производителя.</w:t>
      </w:r>
    </w:p>
    <w:p w14:paraId="66F26D04" w14:textId="77777777" w:rsidR="00516F46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14:paraId="7D4D2730" w14:textId="77777777" w:rsidR="00516F46" w:rsidRPr="00953B23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4"/>
          <w:u w:val="single"/>
        </w:rPr>
      </w:pPr>
      <w:r w:rsidRPr="00953B23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  <w:t>ФОРМА РАБОЧЕЙ ЧАСТИ ИНСТРУМЕНТА</w:t>
      </w:r>
    </w:p>
    <w:p w14:paraId="13E55C7E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Многообразие вариантов строения рабочей части ротационных инструментов обусловлено широким спектром стоматологических клинических и лабораторных процедур. Большое число модификаций рабочей части также объясняется сложным рельефом обрабатываемых поверхностей и наличием у врачей-стоматологов и зубных техников индивидуальных предпочтений в выборе ротационного инструмента при выполнении стандартных манипуляций.</w:t>
      </w:r>
    </w:p>
    <w:p w14:paraId="611A1195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Наибольшей вариабельностью формы рабочей части обладают турбинные инструменты (до 60 видов); инструменты, предназначенные для работы с прямыми и угловыми наконечниками, имеют, как правило, аналогичное строение рабочей части. Типовые формы рабочей части и область применения стоматологических боров, фрез, дисков, абразивов и полиров представлены в табл. 3.3 - 3.5.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</w:tblGrid>
      <w:tr w:rsidR="00516F46" w:rsidRPr="00392768" w14:paraId="5CE1F449" w14:textId="77777777" w:rsidTr="00C664EC">
        <w:trPr>
          <w:tblCellSpacing w:w="0" w:type="dxa"/>
        </w:trPr>
        <w:tc>
          <w:tcPr>
            <w:tcW w:w="0" w:type="auto"/>
            <w:vAlign w:val="center"/>
            <w:hideMark/>
          </w:tcPr>
          <w:p w14:paraId="402169BB" w14:textId="77777777" w:rsidR="00516F46" w:rsidRPr="00392768" w:rsidRDefault="00516F46" w:rsidP="00C66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63658E0D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Таблица 3.3.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Форма рабочей части и область применения стоматологических боров и фрез</w:t>
      </w:r>
    </w:p>
    <w:p w14:paraId="4A077A63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14C81663" wp14:editId="5B0F9F44">
            <wp:extent cx="5063490" cy="6946900"/>
            <wp:effectExtent l="0" t="0" r="0" b="0"/>
            <wp:docPr id="55" name="Рисунок 55" descr="http://vmede.org/sait/content/Stomatologiya_basican_2008/4_files/mb4_07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://vmede.org/sait/content/Stomatologiya_basican_2008/4_files/mb4_077.jpeg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694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i/>
          <w:iCs/>
          <w:sz w:val="24"/>
          <w:szCs w:val="24"/>
        </w:rPr>
        <w:t>Продолжение таблицы 3.3</w:t>
      </w:r>
    </w:p>
    <w:p w14:paraId="1BEF16DC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15DE29A" wp14:editId="09CADAD5">
            <wp:extent cx="5063490" cy="7124065"/>
            <wp:effectExtent l="0" t="0" r="0" b="0"/>
            <wp:docPr id="54" name="Рисунок 54" descr="http://vmede.org/sait/content/Stomatologiya_basican_2008/4_files/mb4_3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://vmede.org/sait/content/Stomatologiya_basican_2008/4_files/mb4_300.jpeg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712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i/>
          <w:iCs/>
          <w:sz w:val="24"/>
          <w:szCs w:val="24"/>
        </w:rPr>
        <w:t>Окончание таблицы 3.3</w:t>
      </w:r>
    </w:p>
    <w:p w14:paraId="3E4CC92B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639C94A" wp14:editId="31EBEBCC">
            <wp:extent cx="5063490" cy="5022215"/>
            <wp:effectExtent l="0" t="0" r="0" b="0"/>
            <wp:docPr id="53" name="Рисунок 53" descr="http://vmede.org/sait/content/Stomatologiya_basican_2008/4_files/mb4_4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://vmede.org/sait/content/Stomatologiya_basican_2008/4_files/mb4_416.jpeg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502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Таблица 3.4.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Форма рабочей части и область применения абразивных инструментов и полиров</w:t>
      </w:r>
    </w:p>
    <w:p w14:paraId="22CE48E5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2C1AD0D" wp14:editId="1B18B18E">
            <wp:extent cx="5049520" cy="1446530"/>
            <wp:effectExtent l="0" t="0" r="0" b="0"/>
            <wp:docPr id="52" name="Рисунок 52" descr="http://vmede.org/sait/content/Stomatologiya_basican_2008/4_files/mb4_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://vmede.org/sait/content/Stomatologiya_basican_2008/4_files/mb4_006.png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520" cy="144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i/>
          <w:iCs/>
          <w:sz w:val="24"/>
          <w:szCs w:val="24"/>
        </w:rPr>
        <w:t>Окончание таблицы 3.4</w:t>
      </w:r>
    </w:p>
    <w:p w14:paraId="5ECF3D99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1D60424B" wp14:editId="10DC0972">
            <wp:extent cx="5049520" cy="4435475"/>
            <wp:effectExtent l="0" t="0" r="0" b="0"/>
            <wp:docPr id="51" name="Рисунок 51" descr="http://vmede.org/sait/content/Stomatologiya_basican_2008/4_files/mb4_28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://vmede.org/sait/content/Stomatologiya_basican_2008/4_files/mb4_289.jpeg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520" cy="443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Таблица 3.5.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Форма рабочей части и область применения сепарационных дисков</w:t>
      </w:r>
    </w:p>
    <w:p w14:paraId="4F7B1091" w14:textId="77777777"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46317DA" wp14:editId="4897044D">
            <wp:extent cx="5063490" cy="1978660"/>
            <wp:effectExtent l="0" t="0" r="0" b="0"/>
            <wp:docPr id="50" name="Рисунок 50" descr="http://vmede.org/sait/content/Stomatologiya_basican_2008/4_files/mb4_3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://vmede.org/sait/content/Stomatologiya_basican_2008/4_files/mb4_336.jpeg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197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i/>
          <w:iCs/>
          <w:sz w:val="24"/>
          <w:szCs w:val="24"/>
        </w:rPr>
        <w:t>Окончание таблицы 3.5</w:t>
      </w:r>
    </w:p>
    <w:p w14:paraId="3F37596D" w14:textId="77777777" w:rsidR="00516F46" w:rsidRP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48CCC59" wp14:editId="08884C06">
            <wp:extent cx="5063490" cy="3712210"/>
            <wp:effectExtent l="0" t="0" r="0" b="0"/>
            <wp:docPr id="49" name="Рисунок 49" descr="http://vmede.org/sait/content/Stomatologiya_basican_2008/4_files/mb4_2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://vmede.org/sait/content/Stomatologiya_basican_2008/4_files/mb4_210.jpeg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371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6E80C4" w14:textId="77777777" w:rsidR="00B7395F" w:rsidRPr="00516F46" w:rsidRDefault="00B7395F" w:rsidP="00B7395F">
      <w:pPr>
        <w:rPr>
          <w:rFonts w:ascii="Times New Roman" w:hAnsi="Times New Roman" w:cs="Times New Roman"/>
          <w:sz w:val="20"/>
          <w:szCs w:val="20"/>
        </w:rPr>
      </w:pPr>
    </w:p>
    <w:p w14:paraId="2F4EB4B3" w14:textId="77777777" w:rsidR="00514658" w:rsidRPr="00516F46" w:rsidRDefault="00514658" w:rsidP="00B7395F">
      <w:pPr>
        <w:rPr>
          <w:rFonts w:ascii="Times New Roman" w:hAnsi="Times New Roman" w:cs="Times New Roman"/>
          <w:sz w:val="20"/>
          <w:szCs w:val="20"/>
        </w:rPr>
      </w:pPr>
    </w:p>
    <w:p w14:paraId="7976F42A" w14:textId="77777777" w:rsidR="00514658" w:rsidRPr="00516F46" w:rsidRDefault="00514658" w:rsidP="00B7395F">
      <w:pPr>
        <w:rPr>
          <w:rFonts w:ascii="Times New Roman" w:hAnsi="Times New Roman" w:cs="Times New Roman"/>
          <w:sz w:val="20"/>
          <w:szCs w:val="20"/>
        </w:rPr>
      </w:pPr>
    </w:p>
    <w:p w14:paraId="6381F7DA" w14:textId="77777777" w:rsidR="00B7395F" w:rsidRPr="00B705A2" w:rsidRDefault="00B7395F" w:rsidP="00B7395F">
      <w:pPr>
        <w:pStyle w:val="WW-"/>
        <w:spacing w:line="240" w:lineRule="auto"/>
        <w:jc w:val="both"/>
      </w:pPr>
      <w:r w:rsidRPr="00B705A2">
        <w:t>Основная литература:</w:t>
      </w:r>
    </w:p>
    <w:p w14:paraId="0C0E4522" w14:textId="77777777" w:rsidR="00B7395F" w:rsidRPr="00B705A2" w:rsidRDefault="00B7395F" w:rsidP="00B7395F">
      <w:pPr>
        <w:pStyle w:val="WW-"/>
        <w:numPr>
          <w:ilvl w:val="0"/>
          <w:numId w:val="18"/>
        </w:numPr>
        <w:spacing w:line="240" w:lineRule="auto"/>
        <w:jc w:val="both"/>
      </w:pPr>
      <w:r w:rsidRPr="00B705A2">
        <w:t>Абдурахманов А.И., Ортопедическая стоматология. Материалы и технологии [Электронный ресурс</w:t>
      </w:r>
      <w:proofErr w:type="gramStart"/>
      <w:r w:rsidRPr="00B705A2">
        <w:t>] :</w:t>
      </w:r>
      <w:proofErr w:type="gramEnd"/>
      <w:r w:rsidRPr="00B705A2">
        <w:t xml:space="preserve"> учебник / А.И. Абдурахманов, О.Р. Курбанов. - 3-е изд., </w:t>
      </w:r>
      <w:proofErr w:type="spellStart"/>
      <w:r w:rsidRPr="00B705A2">
        <w:t>перераб</w:t>
      </w:r>
      <w:proofErr w:type="spellEnd"/>
      <w:r w:rsidRPr="00B705A2">
        <w:t xml:space="preserve">. и доп. - М. : ГЭОТАР-Медиа, 2016. - 352 с. - ISBN 978-5-9704-3863-3 - Режим доступа: </w:t>
      </w:r>
      <w:hyperlink r:id="rId90" w:history="1">
        <w:r w:rsidRPr="00B705A2">
          <w:rPr>
            <w:rStyle w:val="ac"/>
          </w:rPr>
          <w:t>http://www.medcollegelib.ru/book/ISBN9785970438633.html</w:t>
        </w:r>
      </w:hyperlink>
    </w:p>
    <w:p w14:paraId="1A7EE226" w14:textId="77777777" w:rsidR="00B7395F" w:rsidRPr="00B705A2" w:rsidRDefault="00B7395F" w:rsidP="00B7395F">
      <w:pPr>
        <w:pStyle w:val="WW-"/>
        <w:spacing w:line="240" w:lineRule="auto"/>
        <w:jc w:val="both"/>
      </w:pPr>
      <w:r w:rsidRPr="00B705A2">
        <w:t>Дополнительная литература:</w:t>
      </w:r>
    </w:p>
    <w:p w14:paraId="10B69982" w14:textId="77777777" w:rsidR="00B7395F" w:rsidRPr="00B705A2" w:rsidRDefault="00B7395F" w:rsidP="00B7395F">
      <w:pPr>
        <w:pStyle w:val="WW-"/>
        <w:numPr>
          <w:ilvl w:val="0"/>
          <w:numId w:val="19"/>
        </w:numPr>
        <w:spacing w:line="240" w:lineRule="auto"/>
        <w:jc w:val="both"/>
      </w:pPr>
      <w:r w:rsidRPr="00B705A2">
        <w:t xml:space="preserve">Миронова М.Л., Стоматологические заболевания [Электронный ресурс]: учебник / Миронова М.Л. - </w:t>
      </w:r>
      <w:proofErr w:type="gramStart"/>
      <w:r w:rsidRPr="00B705A2">
        <w:t>М. :</w:t>
      </w:r>
      <w:proofErr w:type="gramEnd"/>
      <w:r w:rsidRPr="00B705A2">
        <w:t xml:space="preserve"> ГЭОТАР-Медиа, 2018. - 320 с. - ISBN 978-5-9704-4772-7</w:t>
      </w:r>
    </w:p>
    <w:p w14:paraId="482BD190" w14:textId="77777777" w:rsidR="00B7395F" w:rsidRPr="00B705A2" w:rsidRDefault="00B7395F" w:rsidP="00B7395F">
      <w:pPr>
        <w:pStyle w:val="WW-"/>
        <w:numPr>
          <w:ilvl w:val="0"/>
          <w:numId w:val="19"/>
        </w:numPr>
        <w:spacing w:line="240" w:lineRule="auto"/>
        <w:jc w:val="both"/>
      </w:pPr>
      <w:r w:rsidRPr="00B705A2">
        <w:t>Макеева И.М., Болезни зубов и полости рта [Электронный ресурс</w:t>
      </w:r>
      <w:proofErr w:type="gramStart"/>
      <w:r w:rsidRPr="00B705A2">
        <w:t>] :</w:t>
      </w:r>
      <w:proofErr w:type="gramEnd"/>
      <w:r w:rsidRPr="00B705A2">
        <w:t xml:space="preserve"> учебник / И. М. Макеева [и др.] - </w:t>
      </w:r>
      <w:proofErr w:type="gramStart"/>
      <w:r w:rsidRPr="00B705A2">
        <w:t>М. :</w:t>
      </w:r>
      <w:proofErr w:type="gramEnd"/>
      <w:r w:rsidRPr="00B705A2">
        <w:t xml:space="preserve"> ГЭОТАР-Медиа, 2015. - 256 с. - ISBN 978-5-9704-3410-9 - Режим доступа: </w:t>
      </w:r>
      <w:hyperlink r:id="rId91" w:history="1">
        <w:r w:rsidRPr="00B705A2">
          <w:rPr>
            <w:rStyle w:val="ac"/>
          </w:rPr>
          <w:t>http://www.medcollegelib.ru/book/ISBN9785970434109.html</w:t>
        </w:r>
      </w:hyperlink>
    </w:p>
    <w:p w14:paraId="54136A23" w14:textId="77777777" w:rsidR="00B7395F" w:rsidRPr="00B705A2" w:rsidRDefault="00B7395F" w:rsidP="00B7395F">
      <w:pPr>
        <w:pStyle w:val="WW-"/>
        <w:numPr>
          <w:ilvl w:val="0"/>
          <w:numId w:val="19"/>
        </w:numPr>
        <w:spacing w:line="240" w:lineRule="auto"/>
        <w:jc w:val="both"/>
        <w:rPr>
          <w:sz w:val="28"/>
          <w:szCs w:val="28"/>
        </w:rPr>
      </w:pPr>
      <w:proofErr w:type="spellStart"/>
      <w:r w:rsidRPr="00B705A2">
        <w:t>Каливраджиян</w:t>
      </w:r>
      <w:proofErr w:type="spellEnd"/>
      <w:r w:rsidRPr="00B705A2">
        <w:t xml:space="preserve"> Э.С., Словарь профессиональных стоматологических терминов [Электронный ресурс] / Э.С. </w:t>
      </w:r>
      <w:proofErr w:type="spellStart"/>
      <w:r w:rsidRPr="00B705A2">
        <w:t>Каливраджиян</w:t>
      </w:r>
      <w:proofErr w:type="spellEnd"/>
      <w:r w:rsidRPr="00B705A2">
        <w:t xml:space="preserve">, Е.А. Брагин, И.П. Рыжова - </w:t>
      </w:r>
      <w:proofErr w:type="gramStart"/>
      <w:r w:rsidRPr="00B705A2">
        <w:t>М. :</w:t>
      </w:r>
      <w:proofErr w:type="gramEnd"/>
      <w:r w:rsidRPr="00B705A2">
        <w:t xml:space="preserve"> ГЭОТАР-Медиа, 2017. - 224 с. - ISBN 978-5-9704-4219-7 - Режим доступа: </w:t>
      </w:r>
      <w:hyperlink r:id="rId92" w:history="1">
        <w:r w:rsidRPr="00B705A2">
          <w:rPr>
            <w:rStyle w:val="ac"/>
          </w:rPr>
          <w:t>http://www.rosmedlib.ru/book/ISBN9785970442197.html</w:t>
        </w:r>
      </w:hyperlink>
    </w:p>
    <w:p w14:paraId="07DB9EFA" w14:textId="77777777" w:rsidR="00B74004" w:rsidRPr="00B705A2" w:rsidRDefault="00B74004" w:rsidP="00B74004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</w:p>
    <w:p w14:paraId="0F6EA3A1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28823EB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BD6AC56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59E4166" w14:textId="77777777" w:rsidR="00B74004" w:rsidRPr="00B705A2" w:rsidRDefault="00B74004" w:rsidP="00B74004">
      <w:pPr>
        <w:rPr>
          <w:rFonts w:ascii="Times New Roman" w:hAnsi="Times New Roman" w:cs="Times New Roman"/>
        </w:rPr>
      </w:pPr>
    </w:p>
    <w:p w14:paraId="333FBDF2" w14:textId="77777777" w:rsidR="00C45C4C" w:rsidRPr="00B705A2" w:rsidRDefault="00C45C4C">
      <w:pPr>
        <w:rPr>
          <w:rFonts w:ascii="Times New Roman" w:hAnsi="Times New Roman" w:cs="Times New Roman"/>
        </w:rPr>
      </w:pPr>
    </w:p>
    <w:sectPr w:rsidR="00C45C4C" w:rsidRPr="00B705A2" w:rsidSect="00B7395F"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DA9424" w14:textId="77777777" w:rsidR="00196834" w:rsidRDefault="00196834">
      <w:pPr>
        <w:spacing w:after="0" w:line="240" w:lineRule="auto"/>
      </w:pPr>
      <w:r>
        <w:separator/>
      </w:r>
    </w:p>
  </w:endnote>
  <w:endnote w:type="continuationSeparator" w:id="0">
    <w:p w14:paraId="3A51CC4C" w14:textId="77777777" w:rsidR="00196834" w:rsidRDefault="001968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607F2" w14:textId="77777777" w:rsidR="00D540DC" w:rsidRDefault="004874CC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D540DC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end"/>
    </w:r>
  </w:p>
  <w:p w14:paraId="7C5BC9DE" w14:textId="77777777" w:rsidR="00D540DC" w:rsidRDefault="00D540DC" w:rsidP="00B7395F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45D15" w14:textId="77777777" w:rsidR="00D540DC" w:rsidRDefault="004874CC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D540DC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separate"/>
    </w:r>
    <w:r w:rsidR="00461D7E">
      <w:rPr>
        <w:rStyle w:val="a7"/>
        <w:rFonts w:eastAsia="MS Mincho"/>
        <w:noProof/>
      </w:rPr>
      <w:t>47</w:t>
    </w:r>
    <w:r>
      <w:rPr>
        <w:rStyle w:val="a7"/>
        <w:rFonts w:eastAsia="MS Mincho"/>
      </w:rPr>
      <w:fldChar w:fldCharType="end"/>
    </w:r>
  </w:p>
  <w:p w14:paraId="34A3C8FE" w14:textId="77777777" w:rsidR="00D540DC" w:rsidRDefault="00D540D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674B82" w14:textId="77777777" w:rsidR="00196834" w:rsidRDefault="00196834">
      <w:pPr>
        <w:spacing w:after="0" w:line="240" w:lineRule="auto"/>
      </w:pPr>
      <w:r>
        <w:separator/>
      </w:r>
    </w:p>
  </w:footnote>
  <w:footnote w:type="continuationSeparator" w:id="0">
    <w:p w14:paraId="2EAD7F65" w14:textId="77777777" w:rsidR="00196834" w:rsidRDefault="001968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710EBFF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2622035"/>
    <w:multiLevelType w:val="hybridMultilevel"/>
    <w:tmpl w:val="17AC994A"/>
    <w:lvl w:ilvl="0" w:tplc="0046D88C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4DC6699"/>
    <w:multiLevelType w:val="multilevel"/>
    <w:tmpl w:val="710EBFF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156A47FF"/>
    <w:multiLevelType w:val="hybridMultilevel"/>
    <w:tmpl w:val="07A21F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A07065"/>
    <w:multiLevelType w:val="hybridMultilevel"/>
    <w:tmpl w:val="9CB43EC2"/>
    <w:lvl w:ilvl="0" w:tplc="EC4CA8D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375FA1"/>
    <w:multiLevelType w:val="hybridMultilevel"/>
    <w:tmpl w:val="811E0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32F0497"/>
    <w:multiLevelType w:val="hybridMultilevel"/>
    <w:tmpl w:val="5E9A92B4"/>
    <w:lvl w:ilvl="0" w:tplc="C5782AC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8422D3"/>
    <w:multiLevelType w:val="hybridMultilevel"/>
    <w:tmpl w:val="7B2A6A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 w15:restartNumberingAfterBreak="0">
    <w:nsid w:val="272204AE"/>
    <w:multiLevelType w:val="hybridMultilevel"/>
    <w:tmpl w:val="7020F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F37161"/>
    <w:multiLevelType w:val="hybridMultilevel"/>
    <w:tmpl w:val="30B036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2A65492"/>
    <w:multiLevelType w:val="hybridMultilevel"/>
    <w:tmpl w:val="342608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9C8A20">
      <w:start w:val="1"/>
      <w:numFmt w:val="decimal"/>
      <w:lvlText w:val="%2)"/>
      <w:lvlJc w:val="left"/>
      <w:pPr>
        <w:tabs>
          <w:tab w:val="num" w:pos="1920"/>
        </w:tabs>
        <w:ind w:left="1920" w:hanging="8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7225DFD"/>
    <w:multiLevelType w:val="hybridMultilevel"/>
    <w:tmpl w:val="E4B20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AA0E48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F45301"/>
    <w:multiLevelType w:val="hybridMultilevel"/>
    <w:tmpl w:val="1B8AD28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F1177A6"/>
    <w:multiLevelType w:val="multilevel"/>
    <w:tmpl w:val="5C106696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8" w15:restartNumberingAfterBreak="0">
    <w:nsid w:val="5AC74F82"/>
    <w:multiLevelType w:val="hybridMultilevel"/>
    <w:tmpl w:val="4ECEC750"/>
    <w:lvl w:ilvl="0" w:tplc="1AC6793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A53A19"/>
    <w:multiLevelType w:val="hybridMultilevel"/>
    <w:tmpl w:val="1B8AD28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2C7063D"/>
    <w:multiLevelType w:val="hybridMultilevel"/>
    <w:tmpl w:val="F48E6D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7CB032F"/>
    <w:multiLevelType w:val="hybridMultilevel"/>
    <w:tmpl w:val="8CC29334"/>
    <w:lvl w:ilvl="0" w:tplc="6556056E">
      <w:start w:val="1"/>
      <w:numFmt w:val="decimal"/>
      <w:lvlText w:val="%1."/>
      <w:lvlJc w:val="left"/>
      <w:pPr>
        <w:ind w:left="40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24" w15:restartNumberingAfterBreak="0">
    <w:nsid w:val="7FC454FF"/>
    <w:multiLevelType w:val="hybridMultilevel"/>
    <w:tmpl w:val="62D05248"/>
    <w:lvl w:ilvl="0" w:tplc="CDEED81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 w16cid:durableId="771586322">
    <w:abstractNumId w:val="15"/>
  </w:num>
  <w:num w:numId="2" w16cid:durableId="2043240313">
    <w:abstractNumId w:val="9"/>
  </w:num>
  <w:num w:numId="3" w16cid:durableId="104689799">
    <w:abstractNumId w:val="19"/>
  </w:num>
  <w:num w:numId="4" w16cid:durableId="1498035719">
    <w:abstractNumId w:val="1"/>
  </w:num>
  <w:num w:numId="5" w16cid:durableId="949820677">
    <w:abstractNumId w:val="13"/>
  </w:num>
  <w:num w:numId="6" w16cid:durableId="1440418189">
    <w:abstractNumId w:val="2"/>
  </w:num>
  <w:num w:numId="7" w16cid:durableId="159933142">
    <w:abstractNumId w:val="18"/>
  </w:num>
  <w:num w:numId="8" w16cid:durableId="1050301179">
    <w:abstractNumId w:val="0"/>
  </w:num>
  <w:num w:numId="9" w16cid:durableId="1627732530">
    <w:abstractNumId w:val="4"/>
  </w:num>
  <w:num w:numId="10" w16cid:durableId="328365257">
    <w:abstractNumId w:val="14"/>
  </w:num>
  <w:num w:numId="11" w16cid:durableId="8770344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57601465">
    <w:abstractNumId w:val="24"/>
  </w:num>
  <w:num w:numId="13" w16cid:durableId="1099448259">
    <w:abstractNumId w:val="5"/>
  </w:num>
  <w:num w:numId="14" w16cid:durableId="2000423832">
    <w:abstractNumId w:val="12"/>
  </w:num>
  <w:num w:numId="15" w16cid:durableId="1945844513">
    <w:abstractNumId w:val="21"/>
  </w:num>
  <w:num w:numId="16" w16cid:durableId="806583757">
    <w:abstractNumId w:val="7"/>
  </w:num>
  <w:num w:numId="17" w16cid:durableId="557085953">
    <w:abstractNumId w:val="11"/>
  </w:num>
  <w:num w:numId="18" w16cid:durableId="9188872">
    <w:abstractNumId w:val="10"/>
  </w:num>
  <w:num w:numId="19" w16cid:durableId="714164558">
    <w:abstractNumId w:val="17"/>
  </w:num>
  <w:num w:numId="20" w16cid:durableId="1769278474">
    <w:abstractNumId w:val="8"/>
  </w:num>
  <w:num w:numId="21" w16cid:durableId="1183937908">
    <w:abstractNumId w:val="3"/>
  </w:num>
  <w:num w:numId="22" w16cid:durableId="1214075775">
    <w:abstractNumId w:val="23"/>
  </w:num>
  <w:num w:numId="23" w16cid:durableId="2025934353">
    <w:abstractNumId w:val="20"/>
  </w:num>
  <w:num w:numId="24" w16cid:durableId="487595285">
    <w:abstractNumId w:val="16"/>
  </w:num>
  <w:num w:numId="25" w16cid:durableId="212068145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4004"/>
    <w:rsid w:val="00021D18"/>
    <w:rsid w:val="00045E0E"/>
    <w:rsid w:val="00065179"/>
    <w:rsid w:val="00087F34"/>
    <w:rsid w:val="001822B9"/>
    <w:rsid w:val="00196834"/>
    <w:rsid w:val="001D5554"/>
    <w:rsid w:val="00294BED"/>
    <w:rsid w:val="00312055"/>
    <w:rsid w:val="00321A56"/>
    <w:rsid w:val="00323627"/>
    <w:rsid w:val="004302CF"/>
    <w:rsid w:val="00461D7E"/>
    <w:rsid w:val="004829B1"/>
    <w:rsid w:val="00483485"/>
    <w:rsid w:val="004874CC"/>
    <w:rsid w:val="004970BF"/>
    <w:rsid w:val="00514658"/>
    <w:rsid w:val="00516F46"/>
    <w:rsid w:val="005866D4"/>
    <w:rsid w:val="00627D5F"/>
    <w:rsid w:val="00667CCB"/>
    <w:rsid w:val="006F5FDB"/>
    <w:rsid w:val="007B38A2"/>
    <w:rsid w:val="00865E58"/>
    <w:rsid w:val="008C3580"/>
    <w:rsid w:val="009D376D"/>
    <w:rsid w:val="009E2706"/>
    <w:rsid w:val="00A22441"/>
    <w:rsid w:val="00A4258A"/>
    <w:rsid w:val="00A5750E"/>
    <w:rsid w:val="00B15764"/>
    <w:rsid w:val="00B705A2"/>
    <w:rsid w:val="00B7395F"/>
    <w:rsid w:val="00B74004"/>
    <w:rsid w:val="00C45C4C"/>
    <w:rsid w:val="00C570A3"/>
    <w:rsid w:val="00CF35AC"/>
    <w:rsid w:val="00D540DC"/>
    <w:rsid w:val="00D664FF"/>
    <w:rsid w:val="00DA28F4"/>
    <w:rsid w:val="00DF6AFB"/>
    <w:rsid w:val="00E112D0"/>
    <w:rsid w:val="00EE0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1F66F740"/>
  <w15:docId w15:val="{A3EE6D64-0C1D-4232-8214-45B4A03C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16F46"/>
  </w:style>
  <w:style w:type="paragraph" w:styleId="2">
    <w:name w:val="heading 2"/>
    <w:basedOn w:val="a0"/>
    <w:next w:val="a1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2"/>
    <w:link w:val="a5"/>
    <w:uiPriority w:val="99"/>
    <w:semiHidden/>
    <w:rsid w:val="00045E0E"/>
  </w:style>
  <w:style w:type="character" w:styleId="a7">
    <w:name w:val="page number"/>
    <w:basedOn w:val="a2"/>
    <w:rsid w:val="00045E0E"/>
  </w:style>
  <w:style w:type="paragraph" w:customStyle="1" w:styleId="1">
    <w:name w:val="Обычный1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1">
    <w:name w:val="Body Text"/>
    <w:basedOn w:val="a0"/>
    <w:link w:val="a9"/>
    <w:uiPriority w:val="99"/>
    <w:semiHidden/>
    <w:unhideWhenUsed/>
    <w:rsid w:val="00312055"/>
    <w:pPr>
      <w:spacing w:after="120"/>
    </w:pPr>
  </w:style>
  <w:style w:type="character" w:customStyle="1" w:styleId="a9">
    <w:name w:val="Основной текст Знак"/>
    <w:basedOn w:val="a2"/>
    <w:link w:val="a1"/>
    <w:uiPriority w:val="99"/>
    <w:semiHidden/>
    <w:rsid w:val="00312055"/>
  </w:style>
  <w:style w:type="paragraph" w:customStyle="1" w:styleId="Default">
    <w:name w:val="Default"/>
    <w:rsid w:val="00B7395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header"/>
    <w:basedOn w:val="a0"/>
    <w:link w:val="ab"/>
    <w:rsid w:val="00B7395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2"/>
    <w:link w:val="aa"/>
    <w:rsid w:val="00B739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rsid w:val="00B7395F"/>
    <w:pPr>
      <w:widowControl w:val="0"/>
      <w:snapToGrid w:val="0"/>
      <w:spacing w:before="420" w:after="0" w:line="240" w:lineRule="auto"/>
      <w:ind w:left="40"/>
      <w:jc w:val="center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customStyle="1" w:styleId="WW-">
    <w:name w:val="WW-Базовый"/>
    <w:uiPriority w:val="99"/>
    <w:rsid w:val="00B7395F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styleId="ac">
    <w:name w:val="Hyperlink"/>
    <w:basedOn w:val="a2"/>
    <w:uiPriority w:val="99"/>
    <w:unhideWhenUsed/>
    <w:rsid w:val="00B7395F"/>
    <w:rPr>
      <w:color w:val="0000FF" w:themeColor="hyperlink"/>
      <w:u w:val="single"/>
    </w:rPr>
  </w:style>
  <w:style w:type="paragraph" w:styleId="ad">
    <w:name w:val="Balloon Text"/>
    <w:basedOn w:val="a0"/>
    <w:link w:val="ae"/>
    <w:uiPriority w:val="99"/>
    <w:semiHidden/>
    <w:unhideWhenUsed/>
    <w:rsid w:val="00B70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B705A2"/>
    <w:rPr>
      <w:rFonts w:ascii="Tahoma" w:hAnsi="Tahoma" w:cs="Tahoma"/>
      <w:sz w:val="16"/>
      <w:szCs w:val="16"/>
    </w:rPr>
  </w:style>
  <w:style w:type="table" w:styleId="af">
    <w:name w:val="Table Grid"/>
    <w:basedOn w:val="a3"/>
    <w:rsid w:val="00EE0F7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Нумерованный многоуровневый список"/>
    <w:basedOn w:val="a0"/>
    <w:link w:val="af0"/>
    <w:uiPriority w:val="99"/>
    <w:rsid w:val="00D540DC"/>
    <w:pPr>
      <w:numPr>
        <w:numId w:val="22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0">
    <w:name w:val="Нумерованный многоуровневый список Знак"/>
    <w:basedOn w:val="a2"/>
    <w:link w:val="a"/>
    <w:uiPriority w:val="99"/>
    <w:locked/>
    <w:rsid w:val="00D540DC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txt">
    <w:name w:val="txt"/>
    <w:basedOn w:val="a0"/>
    <w:rsid w:val="00461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3.jpeg"/><Relationship Id="rId21" Type="http://schemas.openxmlformats.org/officeDocument/2006/relationships/image" Target="media/image8.jpeg"/><Relationship Id="rId42" Type="http://schemas.openxmlformats.org/officeDocument/2006/relationships/image" Target="media/image29.jpeg"/><Relationship Id="rId47" Type="http://schemas.openxmlformats.org/officeDocument/2006/relationships/image" Target="media/image34.jpeg"/><Relationship Id="rId63" Type="http://schemas.openxmlformats.org/officeDocument/2006/relationships/image" Target="media/image50.jpeg"/><Relationship Id="rId68" Type="http://schemas.openxmlformats.org/officeDocument/2006/relationships/image" Target="media/image55.jpeg"/><Relationship Id="rId84" Type="http://schemas.openxmlformats.org/officeDocument/2006/relationships/image" Target="media/image71.jpeg"/><Relationship Id="rId89" Type="http://schemas.openxmlformats.org/officeDocument/2006/relationships/image" Target="media/image76.jpeg"/><Relationship Id="rId16" Type="http://schemas.openxmlformats.org/officeDocument/2006/relationships/image" Target="media/image3.jpeg"/><Relationship Id="rId11" Type="http://schemas.openxmlformats.org/officeDocument/2006/relationships/footer" Target="footer2.xml"/><Relationship Id="rId32" Type="http://schemas.openxmlformats.org/officeDocument/2006/relationships/image" Target="media/image19.jpeg"/><Relationship Id="rId37" Type="http://schemas.openxmlformats.org/officeDocument/2006/relationships/image" Target="media/image24.jpeg"/><Relationship Id="rId53" Type="http://schemas.openxmlformats.org/officeDocument/2006/relationships/image" Target="media/image40.jpeg"/><Relationship Id="rId58" Type="http://schemas.openxmlformats.org/officeDocument/2006/relationships/image" Target="media/image45.jpeg"/><Relationship Id="rId74" Type="http://schemas.openxmlformats.org/officeDocument/2006/relationships/image" Target="media/image61.jpeg"/><Relationship Id="rId79" Type="http://schemas.openxmlformats.org/officeDocument/2006/relationships/image" Target="media/image66.jpeg"/><Relationship Id="rId5" Type="http://schemas.openxmlformats.org/officeDocument/2006/relationships/webSettings" Target="webSettings.xml"/><Relationship Id="rId90" Type="http://schemas.openxmlformats.org/officeDocument/2006/relationships/hyperlink" Target="http://www.medcollegelib.ru/book/ISBN9785970438633.html" TargetMode="External"/><Relationship Id="rId22" Type="http://schemas.openxmlformats.org/officeDocument/2006/relationships/image" Target="media/image9.jpeg"/><Relationship Id="rId27" Type="http://schemas.openxmlformats.org/officeDocument/2006/relationships/image" Target="media/image14.jpeg"/><Relationship Id="rId43" Type="http://schemas.openxmlformats.org/officeDocument/2006/relationships/image" Target="media/image30.jpeg"/><Relationship Id="rId48" Type="http://schemas.openxmlformats.org/officeDocument/2006/relationships/image" Target="media/image35.jpeg"/><Relationship Id="rId64" Type="http://schemas.openxmlformats.org/officeDocument/2006/relationships/image" Target="media/image51.jpeg"/><Relationship Id="rId69" Type="http://schemas.openxmlformats.org/officeDocument/2006/relationships/image" Target="media/image56.jpeg"/><Relationship Id="rId8" Type="http://schemas.openxmlformats.org/officeDocument/2006/relationships/image" Target="media/image1.png"/><Relationship Id="rId51" Type="http://schemas.openxmlformats.org/officeDocument/2006/relationships/image" Target="media/image38.jpeg"/><Relationship Id="rId72" Type="http://schemas.openxmlformats.org/officeDocument/2006/relationships/image" Target="media/image59.jpeg"/><Relationship Id="rId80" Type="http://schemas.openxmlformats.org/officeDocument/2006/relationships/image" Target="media/image67.jpeg"/><Relationship Id="rId85" Type="http://schemas.openxmlformats.org/officeDocument/2006/relationships/image" Target="media/image72.jpeg"/><Relationship Id="rId93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://www.medcollegelib.ru/book/ISBN9785970438633.html" TargetMode="External"/><Relationship Id="rId17" Type="http://schemas.openxmlformats.org/officeDocument/2006/relationships/image" Target="media/image4.jpeg"/><Relationship Id="rId25" Type="http://schemas.openxmlformats.org/officeDocument/2006/relationships/image" Target="media/image12.jpeg"/><Relationship Id="rId33" Type="http://schemas.openxmlformats.org/officeDocument/2006/relationships/image" Target="media/image20.jpeg"/><Relationship Id="rId38" Type="http://schemas.openxmlformats.org/officeDocument/2006/relationships/image" Target="media/image25.jpeg"/><Relationship Id="rId46" Type="http://schemas.openxmlformats.org/officeDocument/2006/relationships/image" Target="media/image33.jpeg"/><Relationship Id="rId59" Type="http://schemas.openxmlformats.org/officeDocument/2006/relationships/image" Target="media/image46.jpeg"/><Relationship Id="rId67" Type="http://schemas.openxmlformats.org/officeDocument/2006/relationships/image" Target="media/image54.jpeg"/><Relationship Id="rId20" Type="http://schemas.openxmlformats.org/officeDocument/2006/relationships/image" Target="media/image7.jpeg"/><Relationship Id="rId41" Type="http://schemas.openxmlformats.org/officeDocument/2006/relationships/image" Target="media/image28.jpeg"/><Relationship Id="rId54" Type="http://schemas.openxmlformats.org/officeDocument/2006/relationships/image" Target="media/image41.jpeg"/><Relationship Id="rId62" Type="http://schemas.openxmlformats.org/officeDocument/2006/relationships/image" Target="media/image49.jpeg"/><Relationship Id="rId70" Type="http://schemas.openxmlformats.org/officeDocument/2006/relationships/image" Target="media/image57.jpeg"/><Relationship Id="rId75" Type="http://schemas.openxmlformats.org/officeDocument/2006/relationships/image" Target="media/image62.jpeg"/><Relationship Id="rId83" Type="http://schemas.openxmlformats.org/officeDocument/2006/relationships/image" Target="media/image70.jpeg"/><Relationship Id="rId88" Type="http://schemas.openxmlformats.org/officeDocument/2006/relationships/image" Target="media/image75.jpeg"/><Relationship Id="rId91" Type="http://schemas.openxmlformats.org/officeDocument/2006/relationships/hyperlink" Target="http://www.medcollegelib.ru/book/ISBN9785970434109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2.jpeg"/><Relationship Id="rId23" Type="http://schemas.openxmlformats.org/officeDocument/2006/relationships/image" Target="media/image10.jpeg"/><Relationship Id="rId28" Type="http://schemas.openxmlformats.org/officeDocument/2006/relationships/image" Target="media/image15.jpeg"/><Relationship Id="rId36" Type="http://schemas.openxmlformats.org/officeDocument/2006/relationships/image" Target="media/image23.jpeg"/><Relationship Id="rId49" Type="http://schemas.openxmlformats.org/officeDocument/2006/relationships/image" Target="media/image36.jpeg"/><Relationship Id="rId57" Type="http://schemas.openxmlformats.org/officeDocument/2006/relationships/image" Target="media/image44.jpeg"/><Relationship Id="rId10" Type="http://schemas.openxmlformats.org/officeDocument/2006/relationships/footer" Target="footer1.xml"/><Relationship Id="rId31" Type="http://schemas.openxmlformats.org/officeDocument/2006/relationships/image" Target="media/image18.jpeg"/><Relationship Id="rId44" Type="http://schemas.openxmlformats.org/officeDocument/2006/relationships/image" Target="media/image31.jpeg"/><Relationship Id="rId52" Type="http://schemas.openxmlformats.org/officeDocument/2006/relationships/image" Target="media/image39.jpeg"/><Relationship Id="rId60" Type="http://schemas.openxmlformats.org/officeDocument/2006/relationships/image" Target="media/image47.jpeg"/><Relationship Id="rId65" Type="http://schemas.openxmlformats.org/officeDocument/2006/relationships/image" Target="media/image52.jpeg"/><Relationship Id="rId73" Type="http://schemas.openxmlformats.org/officeDocument/2006/relationships/image" Target="media/image60.jpeg"/><Relationship Id="rId78" Type="http://schemas.openxmlformats.org/officeDocument/2006/relationships/image" Target="media/image65.jpeg"/><Relationship Id="rId81" Type="http://schemas.openxmlformats.org/officeDocument/2006/relationships/image" Target="media/image68.jpeg"/><Relationship Id="rId86" Type="http://schemas.openxmlformats.org/officeDocument/2006/relationships/image" Target="media/image73.png"/><Relationship Id="rId9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3" Type="http://schemas.openxmlformats.org/officeDocument/2006/relationships/hyperlink" Target="http://www.medcollegelib.ru/book/ISBN9785970434109.html" TargetMode="External"/><Relationship Id="rId18" Type="http://schemas.openxmlformats.org/officeDocument/2006/relationships/image" Target="media/image5.jpeg"/><Relationship Id="rId39" Type="http://schemas.openxmlformats.org/officeDocument/2006/relationships/image" Target="media/image26.jpeg"/><Relationship Id="rId34" Type="http://schemas.openxmlformats.org/officeDocument/2006/relationships/image" Target="media/image21.jpeg"/><Relationship Id="rId50" Type="http://schemas.openxmlformats.org/officeDocument/2006/relationships/image" Target="media/image37.jpeg"/><Relationship Id="rId55" Type="http://schemas.openxmlformats.org/officeDocument/2006/relationships/image" Target="media/image42.jpeg"/><Relationship Id="rId76" Type="http://schemas.openxmlformats.org/officeDocument/2006/relationships/image" Target="media/image63.jpeg"/><Relationship Id="rId7" Type="http://schemas.openxmlformats.org/officeDocument/2006/relationships/endnotes" Target="endnotes.xml"/><Relationship Id="rId71" Type="http://schemas.openxmlformats.org/officeDocument/2006/relationships/image" Target="media/image58.jpeg"/><Relationship Id="rId92" Type="http://schemas.openxmlformats.org/officeDocument/2006/relationships/hyperlink" Target="http://www.rosmedlib.ru/book/ISBN9785970442197.html" TargetMode="External"/><Relationship Id="rId2" Type="http://schemas.openxmlformats.org/officeDocument/2006/relationships/numbering" Target="numbering.xml"/><Relationship Id="rId29" Type="http://schemas.openxmlformats.org/officeDocument/2006/relationships/image" Target="media/image16.jpeg"/><Relationship Id="rId24" Type="http://schemas.openxmlformats.org/officeDocument/2006/relationships/image" Target="media/image11.jpeg"/><Relationship Id="rId40" Type="http://schemas.openxmlformats.org/officeDocument/2006/relationships/image" Target="media/image27.png"/><Relationship Id="rId45" Type="http://schemas.openxmlformats.org/officeDocument/2006/relationships/image" Target="media/image32.jpeg"/><Relationship Id="rId66" Type="http://schemas.openxmlformats.org/officeDocument/2006/relationships/image" Target="media/image53.jpeg"/><Relationship Id="rId87" Type="http://schemas.openxmlformats.org/officeDocument/2006/relationships/image" Target="media/image74.jpeg"/><Relationship Id="rId61" Type="http://schemas.openxmlformats.org/officeDocument/2006/relationships/image" Target="media/image48.jpeg"/><Relationship Id="rId82" Type="http://schemas.openxmlformats.org/officeDocument/2006/relationships/image" Target="media/image69.jpeg"/><Relationship Id="rId19" Type="http://schemas.openxmlformats.org/officeDocument/2006/relationships/image" Target="media/image6.jpeg"/><Relationship Id="rId14" Type="http://schemas.openxmlformats.org/officeDocument/2006/relationships/hyperlink" Target="http://www.rosmedlib.ru/book/ISBN9785970442197.html" TargetMode="External"/><Relationship Id="rId30" Type="http://schemas.openxmlformats.org/officeDocument/2006/relationships/image" Target="media/image17.jpeg"/><Relationship Id="rId35" Type="http://schemas.openxmlformats.org/officeDocument/2006/relationships/image" Target="media/image22.jpeg"/><Relationship Id="rId56" Type="http://schemas.openxmlformats.org/officeDocument/2006/relationships/image" Target="media/image43.jpeg"/><Relationship Id="rId77" Type="http://schemas.openxmlformats.org/officeDocument/2006/relationships/image" Target="media/image6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0908D-2FF6-44D6-A233-9D4BECC7A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47</Pages>
  <Words>7506</Words>
  <Characters>42786</Characters>
  <Application>Microsoft Office Word</Application>
  <DocSecurity>0</DocSecurity>
  <Lines>356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50192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ПЕТЬКО</dc:creator>
  <cp:lastModifiedBy>Irina Irina</cp:lastModifiedBy>
  <cp:revision>3</cp:revision>
  <cp:lastPrinted>2012-11-12T02:54:00Z</cp:lastPrinted>
  <dcterms:created xsi:type="dcterms:W3CDTF">2024-10-30T04:55:00Z</dcterms:created>
  <dcterms:modified xsi:type="dcterms:W3CDTF">2025-09-20T05:41:00Z</dcterms:modified>
</cp:coreProperties>
</file>