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21607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39E405A7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7BB99BED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1A9FBF26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7D74C594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CCC87D" w14:textId="08C7ECFF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34117D" w14:textId="4297A018" w:rsidR="005866D4" w:rsidRPr="00B705A2" w:rsidRDefault="00BD57F3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68A160A4" wp14:editId="6EC4BD7B">
            <wp:simplePos x="0" y="0"/>
            <wp:positionH relativeFrom="column">
              <wp:posOffset>4749800</wp:posOffset>
            </wp:positionH>
            <wp:positionV relativeFrom="paragraph">
              <wp:posOffset>111125</wp:posOffset>
            </wp:positionV>
            <wp:extent cx="1659255" cy="1569720"/>
            <wp:effectExtent l="0" t="0" r="0" b="0"/>
            <wp:wrapNone/>
            <wp:docPr id="3615381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8FDD74" w14:textId="6773051A" w:rsidR="005866D4" w:rsidRPr="00B705A2" w:rsidRDefault="005866D4" w:rsidP="00EF4A0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2F53FA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B57771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B3D774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5D8030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7E0BA5CC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E486B0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0FBFEB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4253C5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B94654A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FE8E9E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B2173B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11322D2B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FB927A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2F3393" w14:textId="77777777" w:rsidR="00045E0E" w:rsidRPr="004302CF" w:rsidRDefault="00583E9C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13</w:t>
      </w:r>
    </w:p>
    <w:p w14:paraId="2FDA85C4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4A713D" w14:textId="77777777" w:rsidR="00045E0E" w:rsidRPr="00022B5D" w:rsidRDefault="00045E0E" w:rsidP="008945F5">
      <w:pPr>
        <w:pStyle w:val="a8"/>
        <w:ind w:left="360"/>
        <w:jc w:val="center"/>
        <w:rPr>
          <w:rFonts w:eastAsia="Times New Roman"/>
        </w:rPr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022B5D" w:rsidRPr="00022B5D">
        <w:t>Средства для проведения эндогенной и экзогенной профилак</w:t>
      </w:r>
      <w:r w:rsidR="00EF4A0B">
        <w:t>тики кариеса зубов, их свойства</w:t>
      </w:r>
      <w:r w:rsidR="008945F5" w:rsidRPr="00022B5D">
        <w:t>»</w:t>
      </w:r>
    </w:p>
    <w:p w14:paraId="5BE72479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4D6F24C7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E2B292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2E9616F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4BA35C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Клиническое материаловедение</w:t>
      </w:r>
    </w:p>
    <w:p w14:paraId="46C6D791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48A9AB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5FA1F6B6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828C0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2243595D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0CC816AF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731AFF81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C8E016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499F4E" w14:textId="77777777"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9716227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CF64D0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685B2FBD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0D435E00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6C79CE89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17F541E0" w14:textId="77777777"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Клиническое материаловедение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36ECFBA0" w14:textId="77777777"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7E0D61" w14:textId="77777777" w:rsidR="00EF4A0B" w:rsidRPr="00B705A2" w:rsidRDefault="00045E0E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r w:rsidR="00EF4A0B" w:rsidRPr="00B705A2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4AD41D6D" w14:textId="77777777"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EF4A0B" w:rsidRPr="00B705A2" w14:paraId="7F3388FA" w14:textId="77777777" w:rsidTr="00C4235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9BA9C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8CE9C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B0BA4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729A6BAA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157D7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EF4A0B" w:rsidRPr="00B705A2" w14:paraId="46D26040" w14:textId="77777777" w:rsidTr="00C4235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1ACFA9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9D7583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20AD0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5C0CD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EF4A0B" w:rsidRPr="00B705A2" w14:paraId="45D25D2F" w14:textId="77777777" w:rsidTr="00C4235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C340C2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980D38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006C4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07CD8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EF4A0B" w:rsidRPr="00B705A2" w14:paraId="4C7FFB14" w14:textId="77777777" w:rsidTr="00C4235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4DB170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9CD599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B4C76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12AB3" w14:textId="77777777"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64D01763" w14:textId="77777777"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E1E2B1A" w14:textId="77777777"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Рецензент (ы)</w:t>
      </w:r>
    </w:p>
    <w:p w14:paraId="06683AC6" w14:textId="77777777"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EF4A0B" w:rsidRPr="00DF2340" w14:paraId="5F92E072" w14:textId="77777777" w:rsidTr="00C42351">
        <w:tc>
          <w:tcPr>
            <w:tcW w:w="2224" w:type="dxa"/>
          </w:tcPr>
          <w:p w14:paraId="67A3657D" w14:textId="77777777" w:rsidR="00EF4A0B" w:rsidRPr="000A0423" w:rsidRDefault="00EF4A0B" w:rsidP="00C4235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02796905" w14:textId="77777777" w:rsidR="00EF4A0B" w:rsidRPr="000A0423" w:rsidRDefault="00EF4A0B" w:rsidP="00C4235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06BE9AEB" w14:textId="77777777" w:rsidR="00EF4A0B" w:rsidRPr="000A0423" w:rsidRDefault="00EF4A0B" w:rsidP="00C4235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5949E265" w14:textId="77777777" w:rsidR="00EF4A0B" w:rsidRPr="000A0423" w:rsidRDefault="00EF4A0B" w:rsidP="00C4235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027F0FEE" w14:textId="77777777" w:rsidR="00EF4A0B" w:rsidRPr="000A0423" w:rsidRDefault="00EF4A0B" w:rsidP="00C4235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EF4A0B" w:rsidRPr="00DF2340" w14:paraId="1C0C0212" w14:textId="77777777" w:rsidTr="00C42351">
        <w:tc>
          <w:tcPr>
            <w:tcW w:w="2224" w:type="dxa"/>
          </w:tcPr>
          <w:p w14:paraId="20B95E18" w14:textId="77777777"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025B7FB0" w14:textId="77777777"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0B3E2290" w14:textId="77777777"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69C09473" w14:textId="77777777"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EF4A0B" w:rsidRPr="00DF2340" w14:paraId="7BB47CA0" w14:textId="77777777" w:rsidTr="00C42351">
        <w:tc>
          <w:tcPr>
            <w:tcW w:w="2224" w:type="dxa"/>
          </w:tcPr>
          <w:p w14:paraId="13B8323A" w14:textId="77777777"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1C6B8BB4" w14:textId="77777777"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64DB2772" w14:textId="77777777"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46851CF3" w14:textId="77777777"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561E0AF9" w14:textId="77777777"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997CE3E" w14:textId="77777777"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FD00DEC" w14:textId="77777777"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BB2D1B4" w14:textId="77777777"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623BE5A" w14:textId="77777777" w:rsidR="00EF4A0B" w:rsidRPr="00697255" w:rsidRDefault="00EF4A0B" w:rsidP="00EF4A0B">
      <w:pPr>
        <w:autoSpaceDE w:val="0"/>
        <w:autoSpaceDN w:val="0"/>
        <w:adjustRightInd w:val="0"/>
        <w:rPr>
          <w:rFonts w:ascii="Times New Roman" w:eastAsia="TimesNewRomanPSMT" w:hAnsi="Times New Roman"/>
        </w:rPr>
      </w:pPr>
      <w:r w:rsidRPr="00B705A2">
        <w:rPr>
          <w:rFonts w:ascii="Times New Roman" w:hAnsi="Times New Roman"/>
          <w:sz w:val="24"/>
          <w:szCs w:val="24"/>
        </w:rPr>
        <w:t xml:space="preserve">        </w:t>
      </w:r>
      <w:r w:rsidRPr="00697255">
        <w:rPr>
          <w:rFonts w:ascii="Times New Roman" w:hAnsi="Times New Roman"/>
        </w:rPr>
        <w:t xml:space="preserve">Методические указания </w:t>
      </w:r>
      <w:r w:rsidRPr="00697255">
        <w:rPr>
          <w:rFonts w:ascii="Times New Roman" w:eastAsia="TimesNewRomanPSMT" w:hAnsi="Times New Roman"/>
        </w:rPr>
        <w:t>рассмотрены и одобрены на заседании кафедры стоматологии детского возраста</w:t>
      </w:r>
    </w:p>
    <w:p w14:paraId="544A8C56" w14:textId="77777777" w:rsidR="00EF4A0B" w:rsidRPr="00697255" w:rsidRDefault="00EF4A0B" w:rsidP="00EF4A0B">
      <w:pPr>
        <w:rPr>
          <w:rFonts w:ascii="Times New Roman" w:eastAsia="Times New Roman" w:hAnsi="Times New Roman"/>
        </w:rPr>
      </w:pPr>
      <w:r w:rsidRPr="00697255">
        <w:rPr>
          <w:rFonts w:ascii="Times New Roman" w:hAnsi="Times New Roman"/>
        </w:rPr>
        <w:t>Протокол № 10 от 27 мая 2021 г.</w:t>
      </w:r>
    </w:p>
    <w:p w14:paraId="4AF6B302" w14:textId="77777777" w:rsidR="00EF4A0B" w:rsidRPr="00697255" w:rsidRDefault="00EF4A0B" w:rsidP="00EF4A0B">
      <w:pPr>
        <w:tabs>
          <w:tab w:val="left" w:pos="7260"/>
        </w:tabs>
        <w:rPr>
          <w:rFonts w:ascii="Times New Roman" w:hAnsi="Times New Roman"/>
        </w:rPr>
      </w:pPr>
    </w:p>
    <w:p w14:paraId="753E1F8D" w14:textId="77777777" w:rsidR="00EF4A0B" w:rsidRPr="00697255" w:rsidRDefault="00EF4A0B" w:rsidP="00EF4A0B">
      <w:pPr>
        <w:tabs>
          <w:tab w:val="left" w:pos="7260"/>
        </w:tabs>
        <w:rPr>
          <w:rFonts w:ascii="Times New Roman" w:hAnsi="Times New Roman"/>
        </w:rPr>
      </w:pPr>
      <w:r w:rsidRPr="00697255">
        <w:rPr>
          <w:rFonts w:ascii="Times New Roman" w:hAnsi="Times New Roman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6B4D5D87" w14:textId="77777777" w:rsidR="00EF4A0B" w:rsidRPr="00697255" w:rsidRDefault="00EF4A0B" w:rsidP="00EF4A0B">
      <w:pPr>
        <w:rPr>
          <w:rFonts w:ascii="Times New Roman" w:hAnsi="Times New Roman"/>
        </w:rPr>
      </w:pPr>
      <w:r w:rsidRPr="00697255">
        <w:rPr>
          <w:rFonts w:ascii="Times New Roman" w:hAnsi="Times New Roman"/>
        </w:rPr>
        <w:t>Протокол № 5 от 27 мая 2021 г.</w:t>
      </w:r>
    </w:p>
    <w:p w14:paraId="120A073F" w14:textId="77777777" w:rsidR="00045E0E" w:rsidRDefault="00045E0E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C4B176" w14:textId="77777777" w:rsidR="00EF4A0B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D8D0D7" w14:textId="77777777" w:rsidR="00EF4A0B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9D07AD4" w14:textId="77777777" w:rsidR="00EF4A0B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051617" w14:textId="77777777"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2D72F5" w14:textId="77777777" w:rsidR="00B74004" w:rsidRPr="00B705A2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9FEB8E" w14:textId="77777777"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1C9C86" w14:textId="77777777"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CAD96EC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A83B833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7A3E358B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F991E7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7032969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5FC7229F" w14:textId="77777777" w:rsidR="00022B5D" w:rsidRPr="00EF4A0B" w:rsidRDefault="00022B5D" w:rsidP="00583E9C">
      <w:pPr>
        <w:pStyle w:val="a8"/>
        <w:numPr>
          <w:ilvl w:val="0"/>
          <w:numId w:val="10"/>
        </w:numPr>
        <w:tabs>
          <w:tab w:val="clear" w:pos="709"/>
        </w:tabs>
        <w:suppressAutoHyphens w:val="0"/>
        <w:spacing w:line="240" w:lineRule="auto"/>
        <w:contextualSpacing/>
      </w:pPr>
      <w:r w:rsidRPr="00EF4A0B">
        <w:t xml:space="preserve">Средства для проведения </w:t>
      </w:r>
      <w:proofErr w:type="spellStart"/>
      <w:r w:rsidRPr="00EF4A0B">
        <w:t>фторидпрофилактики</w:t>
      </w:r>
      <w:proofErr w:type="spellEnd"/>
      <w:r w:rsidRPr="00EF4A0B">
        <w:t xml:space="preserve"> кариеса зубов, их свойства. </w:t>
      </w:r>
    </w:p>
    <w:p w14:paraId="758827F8" w14:textId="77777777" w:rsidR="00022B5D" w:rsidRPr="00EF4A0B" w:rsidRDefault="00022B5D" w:rsidP="00583E9C">
      <w:pPr>
        <w:pStyle w:val="a8"/>
        <w:numPr>
          <w:ilvl w:val="0"/>
          <w:numId w:val="10"/>
        </w:numPr>
        <w:tabs>
          <w:tab w:val="clear" w:pos="709"/>
        </w:tabs>
        <w:suppressAutoHyphens w:val="0"/>
        <w:spacing w:line="240" w:lineRule="auto"/>
        <w:contextualSpacing/>
      </w:pPr>
      <w:r w:rsidRPr="00EF4A0B">
        <w:t xml:space="preserve">Средства для </w:t>
      </w:r>
      <w:proofErr w:type="spellStart"/>
      <w:r w:rsidRPr="00EF4A0B">
        <w:t>реминерализирующей</w:t>
      </w:r>
      <w:proofErr w:type="spellEnd"/>
      <w:r w:rsidRPr="00EF4A0B">
        <w:t xml:space="preserve"> терапии </w:t>
      </w:r>
    </w:p>
    <w:p w14:paraId="037238C1" w14:textId="77777777" w:rsidR="00B74004" w:rsidRPr="00EF4A0B" w:rsidRDefault="00022B5D" w:rsidP="00583E9C">
      <w:pPr>
        <w:pStyle w:val="a8"/>
        <w:numPr>
          <w:ilvl w:val="0"/>
          <w:numId w:val="10"/>
        </w:numPr>
        <w:tabs>
          <w:tab w:val="clear" w:pos="709"/>
        </w:tabs>
        <w:suppressAutoHyphens w:val="0"/>
        <w:spacing w:line="240" w:lineRule="auto"/>
        <w:contextualSpacing/>
      </w:pPr>
      <w:r w:rsidRPr="00EF4A0B">
        <w:t xml:space="preserve">Материалы для герметизации фиссур зубов, состав, свойства. </w:t>
      </w:r>
    </w:p>
    <w:p w14:paraId="4FF7E7B4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7480C8F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0BA9BC9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9B59EA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1793B79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3ED48E48" w14:textId="77777777" w:rsidTr="00B7395F">
        <w:tc>
          <w:tcPr>
            <w:tcW w:w="648" w:type="dxa"/>
          </w:tcPr>
          <w:p w14:paraId="18F8118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7FC51572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46D4B977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69DBD83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32032CA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0A293579" w14:textId="77777777" w:rsidTr="00B7395F">
        <w:tc>
          <w:tcPr>
            <w:tcW w:w="648" w:type="dxa"/>
          </w:tcPr>
          <w:p w14:paraId="7B633FE9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2997D318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408A0687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66603E8F" w14:textId="77777777" w:rsidTr="00B7395F">
        <w:tc>
          <w:tcPr>
            <w:tcW w:w="648" w:type="dxa"/>
          </w:tcPr>
          <w:p w14:paraId="69F520E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7BFCDFE3" w14:textId="77777777" w:rsidR="004302CF" w:rsidRDefault="00B74004" w:rsidP="004302CF">
            <w:pPr>
              <w:pStyle w:val="WW-"/>
              <w:spacing w:line="240" w:lineRule="auto"/>
              <w:jc w:val="both"/>
              <w:rPr>
                <w:sz w:val="28"/>
                <w:szCs w:val="28"/>
              </w:rPr>
            </w:pPr>
            <w:r w:rsidRPr="00B705A2">
              <w:rPr>
                <w:i/>
              </w:rPr>
              <w:t>Прочитать учебник</w:t>
            </w:r>
            <w:r w:rsidR="009E2706" w:rsidRPr="00B705A2">
              <w:rPr>
                <w:i/>
              </w:rPr>
              <w:t xml:space="preserve">: </w:t>
            </w:r>
            <w:r w:rsidR="004302CF">
              <w:rPr>
                <w:sz w:val="28"/>
                <w:szCs w:val="28"/>
              </w:rPr>
              <w:t xml:space="preserve"> </w:t>
            </w:r>
          </w:p>
          <w:p w14:paraId="2F2605B8" w14:textId="77777777" w:rsidR="004302CF" w:rsidRPr="004302CF" w:rsidRDefault="004302CF" w:rsidP="00583E9C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Абдурахманов А.И., Ортопедическая стоматология. Материалы и технологии [Электронный ресурс</w:t>
            </w:r>
            <w:proofErr w:type="gramStart"/>
            <w:r w:rsidRPr="004302CF">
              <w:rPr>
                <w:sz w:val="20"/>
                <w:szCs w:val="20"/>
              </w:rPr>
              <w:t>]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А.И. Абдурахманов, О.Р. Курбанов. - 3-е изд., </w:t>
            </w:r>
            <w:proofErr w:type="spellStart"/>
            <w:r w:rsidRPr="004302CF">
              <w:rPr>
                <w:sz w:val="20"/>
                <w:szCs w:val="20"/>
              </w:rPr>
              <w:t>перераб</w:t>
            </w:r>
            <w:proofErr w:type="spellEnd"/>
            <w:r w:rsidRPr="004302CF">
              <w:rPr>
                <w:sz w:val="20"/>
                <w:szCs w:val="20"/>
              </w:rPr>
              <w:t xml:space="preserve">. и доп. - М. : ГЭОТАР-Медиа, 2016. - 352 с. - ISBN 978-5-9704-3863-3 - Режим доступа: </w:t>
            </w:r>
            <w:hyperlink r:id="rId12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http://www.medcollegelib.ru/book/ISBN9785970438633.html</w:t>
              </w:r>
            </w:hyperlink>
          </w:p>
          <w:p w14:paraId="60B6403B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4ACAEFD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71A986D2" w14:textId="77777777" w:rsidTr="00B7395F">
        <w:tc>
          <w:tcPr>
            <w:tcW w:w="648" w:type="dxa"/>
          </w:tcPr>
          <w:p w14:paraId="154CCEE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3EAAAE1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34E676D6" w14:textId="77777777" w:rsidR="004302CF" w:rsidRPr="004302CF" w:rsidRDefault="004302CF" w:rsidP="00583E9C">
            <w:pPr>
              <w:pStyle w:val="WW-"/>
              <w:numPr>
                <w:ilvl w:val="0"/>
                <w:numId w:val="5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2018. - 320 с. - ISBN 978-5-9704-4772-7</w:t>
            </w:r>
          </w:p>
          <w:p w14:paraId="0869C397" w14:textId="77777777" w:rsidR="004302CF" w:rsidRPr="004302CF" w:rsidRDefault="004302CF" w:rsidP="00583E9C">
            <w:pPr>
              <w:pStyle w:val="WW-"/>
              <w:numPr>
                <w:ilvl w:val="0"/>
                <w:numId w:val="5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Макеева И.М., Болезни зубов и полости рта [Электронный ресурс</w:t>
            </w:r>
            <w:proofErr w:type="gramStart"/>
            <w:r w:rsidRPr="004302CF">
              <w:rPr>
                <w:sz w:val="20"/>
                <w:szCs w:val="20"/>
              </w:rPr>
              <w:t>]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И. М. Макеева [и др.]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2015. - 256 с. - ISBN 978-5-9704-3410-9 - Режим доступа: </w:t>
            </w:r>
            <w:hyperlink r:id="rId13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http://www.medcollegelib.ru/book/ISBN9785970434109.html</w:t>
              </w:r>
            </w:hyperlink>
          </w:p>
          <w:p w14:paraId="5C813525" w14:textId="77777777" w:rsidR="004302CF" w:rsidRPr="004302CF" w:rsidRDefault="004302CF" w:rsidP="00583E9C">
            <w:pPr>
              <w:pStyle w:val="WW-"/>
              <w:numPr>
                <w:ilvl w:val="0"/>
                <w:numId w:val="5"/>
              </w:numPr>
              <w:spacing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, Е.А. Брагин, И.П. Рыжова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2017. - 224 с. - ISBN 978-5-9704-4219-7 - Режим доступа: </w:t>
            </w:r>
            <w:hyperlink r:id="rId14" w:history="1">
              <w:r w:rsidRPr="004302CF">
                <w:rPr>
                  <w:rStyle w:val="ac"/>
                  <w:sz w:val="20"/>
                  <w:szCs w:val="20"/>
                </w:rPr>
                <w:t>http://www.rosmedlib.ru/book/ISBN9785970442197.html</w:t>
              </w:r>
            </w:hyperlink>
          </w:p>
          <w:p w14:paraId="63E0BC9B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3FB0834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59FA473C" w14:textId="77777777" w:rsidTr="00B7395F">
        <w:tc>
          <w:tcPr>
            <w:tcW w:w="648" w:type="dxa"/>
          </w:tcPr>
          <w:p w14:paraId="0FA6176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71DDBB9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6272678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6991811D" w14:textId="77777777" w:rsidTr="00B7395F">
        <w:tc>
          <w:tcPr>
            <w:tcW w:w="648" w:type="dxa"/>
          </w:tcPr>
          <w:p w14:paraId="718BB48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179A19FB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0DE371C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415EB6F5" w14:textId="77777777" w:rsidTr="00B7395F">
        <w:tc>
          <w:tcPr>
            <w:tcW w:w="648" w:type="dxa"/>
          </w:tcPr>
          <w:p w14:paraId="0E1325D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0FA000C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08499674" w14:textId="77777777" w:rsidR="00EF4A0B" w:rsidRPr="00EF4A0B" w:rsidRDefault="00EF4A0B" w:rsidP="00583E9C">
            <w:pPr>
              <w:pStyle w:val="a8"/>
              <w:numPr>
                <w:ilvl w:val="0"/>
                <w:numId w:val="12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  <w:szCs w:val="20"/>
              </w:rPr>
            </w:pPr>
            <w:r w:rsidRPr="00EF4A0B">
              <w:rPr>
                <w:sz w:val="20"/>
                <w:szCs w:val="20"/>
              </w:rPr>
              <w:t xml:space="preserve">Средства для проведения </w:t>
            </w:r>
            <w:proofErr w:type="spellStart"/>
            <w:r w:rsidRPr="00EF4A0B">
              <w:rPr>
                <w:sz w:val="20"/>
                <w:szCs w:val="20"/>
              </w:rPr>
              <w:t>фторидпрофилактики</w:t>
            </w:r>
            <w:proofErr w:type="spellEnd"/>
            <w:r w:rsidRPr="00EF4A0B">
              <w:rPr>
                <w:sz w:val="20"/>
                <w:szCs w:val="20"/>
              </w:rPr>
              <w:t xml:space="preserve"> кариеса зубов, их свойства. </w:t>
            </w:r>
          </w:p>
          <w:p w14:paraId="0A1D854F" w14:textId="77777777" w:rsidR="00EF4A0B" w:rsidRPr="00EF4A0B" w:rsidRDefault="00EF4A0B" w:rsidP="00583E9C">
            <w:pPr>
              <w:pStyle w:val="a8"/>
              <w:numPr>
                <w:ilvl w:val="0"/>
                <w:numId w:val="12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  <w:szCs w:val="20"/>
              </w:rPr>
            </w:pPr>
            <w:r w:rsidRPr="00EF4A0B">
              <w:rPr>
                <w:sz w:val="20"/>
                <w:szCs w:val="20"/>
              </w:rPr>
              <w:t xml:space="preserve">Средства для </w:t>
            </w:r>
            <w:proofErr w:type="spellStart"/>
            <w:r w:rsidRPr="00EF4A0B">
              <w:rPr>
                <w:sz w:val="20"/>
                <w:szCs w:val="20"/>
              </w:rPr>
              <w:t>реминерализирующей</w:t>
            </w:r>
            <w:proofErr w:type="spellEnd"/>
            <w:r w:rsidRPr="00EF4A0B">
              <w:rPr>
                <w:sz w:val="20"/>
                <w:szCs w:val="20"/>
              </w:rPr>
              <w:t xml:space="preserve"> терапии </w:t>
            </w:r>
          </w:p>
          <w:p w14:paraId="298FDEC6" w14:textId="77777777" w:rsidR="00B74004" w:rsidRPr="00EF4A0B" w:rsidRDefault="00EF4A0B" w:rsidP="00583E9C">
            <w:pPr>
              <w:pStyle w:val="a8"/>
              <w:numPr>
                <w:ilvl w:val="0"/>
                <w:numId w:val="12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  <w:szCs w:val="20"/>
              </w:rPr>
            </w:pPr>
            <w:r w:rsidRPr="00EF4A0B">
              <w:rPr>
                <w:sz w:val="20"/>
                <w:szCs w:val="20"/>
              </w:rPr>
              <w:t xml:space="preserve">Материалы для герметизации фиссур зубов, состав, свойства. </w:t>
            </w:r>
          </w:p>
        </w:tc>
        <w:tc>
          <w:tcPr>
            <w:tcW w:w="2839" w:type="dxa"/>
          </w:tcPr>
          <w:p w14:paraId="0F6218D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699DB536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623DBB25" w14:textId="77777777"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541752C" w14:textId="77777777"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6B39070D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5D0777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298489F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CADB23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0E9B51A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77996EA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36F2D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5B0E9A16" w14:textId="77777777"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5A3A2D7C" w14:textId="77777777"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04EFD2AE" w14:textId="77777777"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прикресельный столик врача, </w:t>
      </w:r>
    </w:p>
    <w:p w14:paraId="7F720E83" w14:textId="77777777"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55A3A55C" w14:textId="77777777"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020B9850" w14:textId="77777777"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14:paraId="11DED908" w14:textId="77777777"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2D38C294" w14:textId="77777777"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</w:p>
    <w:p w14:paraId="758D7ADC" w14:textId="77777777"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4FAF349E" w14:textId="77777777" w:rsidR="00B705A2" w:rsidRPr="00B705A2" w:rsidRDefault="00B705A2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0F82846B" w14:textId="77777777" w:rsidR="00B705A2" w:rsidRPr="00B705A2" w:rsidRDefault="00B705A2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1D1EA96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54C40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1AF13FE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42E127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6687D90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5EAE49DB" w14:textId="77777777" w:rsidTr="00D540DC">
        <w:tc>
          <w:tcPr>
            <w:tcW w:w="1428" w:type="pct"/>
            <w:gridSpan w:val="2"/>
            <w:vMerge w:val="restart"/>
          </w:tcPr>
          <w:p w14:paraId="049E451B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46CDC293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14:paraId="353F531C" w14:textId="77777777" w:rsidTr="00D540DC">
        <w:tc>
          <w:tcPr>
            <w:tcW w:w="1428" w:type="pct"/>
            <w:gridSpan w:val="2"/>
            <w:vMerge/>
          </w:tcPr>
          <w:p w14:paraId="5F544933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3F88FFEC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05CEC4C6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685F90B5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2B0CC7B7" w14:textId="77777777" w:rsidTr="00D540DC">
        <w:tc>
          <w:tcPr>
            <w:tcW w:w="1428" w:type="pct"/>
            <w:gridSpan w:val="2"/>
          </w:tcPr>
          <w:p w14:paraId="59642D7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7331155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D0C355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86663B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DD0F7A1" w14:textId="77777777" w:rsidTr="00D540DC">
        <w:trPr>
          <w:trHeight w:val="1170"/>
        </w:trPr>
        <w:tc>
          <w:tcPr>
            <w:tcW w:w="309" w:type="pct"/>
          </w:tcPr>
          <w:p w14:paraId="2456759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23EA385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6B7F24B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07B0372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0E41AA4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082DC24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5E82F3E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60D319F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D98E68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14:paraId="48AD21E7" w14:textId="77777777" w:rsidTr="00D540DC">
        <w:trPr>
          <w:trHeight w:val="1170"/>
        </w:trPr>
        <w:tc>
          <w:tcPr>
            <w:tcW w:w="309" w:type="pct"/>
          </w:tcPr>
          <w:p w14:paraId="24B8978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58991CA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04ED4F59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1F09B58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52864F6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5A17F0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F923FF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54F1BA0" w14:textId="77777777" w:rsidTr="00D540DC">
        <w:trPr>
          <w:trHeight w:val="1170"/>
        </w:trPr>
        <w:tc>
          <w:tcPr>
            <w:tcW w:w="309" w:type="pct"/>
          </w:tcPr>
          <w:p w14:paraId="34FA6AB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05DCD97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049005D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243D183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56D6F3A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F4D7F2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B137A7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0F8F21F" w14:textId="77777777" w:rsidTr="00D540DC">
        <w:trPr>
          <w:trHeight w:val="1170"/>
        </w:trPr>
        <w:tc>
          <w:tcPr>
            <w:tcW w:w="309" w:type="pct"/>
          </w:tcPr>
          <w:p w14:paraId="66E3998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44857FB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Осуществлять поиск и использование информации, необходимой для профессионального и личностного развития с целью эффективного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выполнения профессиональных задач</w:t>
            </w:r>
          </w:p>
        </w:tc>
        <w:tc>
          <w:tcPr>
            <w:tcW w:w="1164" w:type="pct"/>
          </w:tcPr>
          <w:p w14:paraId="5080BD9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Зн.4</w:t>
            </w:r>
          </w:p>
          <w:p w14:paraId="75F5E8D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75F3BAD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254498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695EED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FB15434" w14:textId="77777777" w:rsidTr="00D540DC">
        <w:trPr>
          <w:trHeight w:val="1170"/>
        </w:trPr>
        <w:tc>
          <w:tcPr>
            <w:tcW w:w="309" w:type="pct"/>
          </w:tcPr>
          <w:p w14:paraId="396D495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30A312F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7B1AE2A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5175C32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2DCBDE7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012289C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250B2A4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38626B2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32B53F0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E3EA8F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74E5980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2706EFB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027BE0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36C2FA2" w14:textId="77777777" w:rsidTr="00D540DC">
        <w:trPr>
          <w:trHeight w:val="1170"/>
        </w:trPr>
        <w:tc>
          <w:tcPr>
            <w:tcW w:w="309" w:type="pct"/>
          </w:tcPr>
          <w:p w14:paraId="70F823E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7A8767E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37A91DD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6DEAD21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648AA86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366B4E8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4DB1A74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F3170CA" w14:textId="77777777" w:rsidTr="00D540DC">
        <w:trPr>
          <w:trHeight w:val="1170"/>
        </w:trPr>
        <w:tc>
          <w:tcPr>
            <w:tcW w:w="309" w:type="pct"/>
          </w:tcPr>
          <w:p w14:paraId="586C1A9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4644EA4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5CDD3E7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2EB2922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139CE49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4FA3E3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352B8FF" w14:textId="77777777" w:rsidTr="00D540DC">
        <w:trPr>
          <w:trHeight w:val="1170"/>
        </w:trPr>
        <w:tc>
          <w:tcPr>
            <w:tcW w:w="309" w:type="pct"/>
          </w:tcPr>
          <w:p w14:paraId="76C0C0A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5BACE87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135F16D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41FC086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7CDA35A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A48F4E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BE8F6D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458E544" w14:textId="77777777" w:rsidTr="00D540DC">
        <w:trPr>
          <w:trHeight w:val="1170"/>
        </w:trPr>
        <w:tc>
          <w:tcPr>
            <w:tcW w:w="309" w:type="pct"/>
          </w:tcPr>
          <w:p w14:paraId="47900A7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7BEF675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2A5CD0E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45C6BBE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7424720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53744D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D826122" w14:textId="77777777" w:rsidTr="00D540DC">
        <w:trPr>
          <w:trHeight w:val="1170"/>
        </w:trPr>
        <w:tc>
          <w:tcPr>
            <w:tcW w:w="309" w:type="pct"/>
          </w:tcPr>
          <w:p w14:paraId="0160308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6232882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479F1E1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3E51FAF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6A15F92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80406B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3A89FA2" w14:textId="77777777" w:rsidTr="00D540DC">
        <w:trPr>
          <w:trHeight w:val="1170"/>
        </w:trPr>
        <w:tc>
          <w:tcPr>
            <w:tcW w:w="309" w:type="pct"/>
          </w:tcPr>
          <w:p w14:paraId="0DD5609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ОК-11</w:t>
            </w:r>
          </w:p>
        </w:tc>
        <w:tc>
          <w:tcPr>
            <w:tcW w:w="1119" w:type="pct"/>
          </w:tcPr>
          <w:p w14:paraId="4DE6876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1FE51D0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3397B8F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5E9F954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B2E8B7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2BB8025" w14:textId="77777777" w:rsidTr="00D540DC">
        <w:trPr>
          <w:trHeight w:val="1170"/>
        </w:trPr>
        <w:tc>
          <w:tcPr>
            <w:tcW w:w="309" w:type="pct"/>
          </w:tcPr>
          <w:p w14:paraId="6700D00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253AB0D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579FA07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1DCE0E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31ADFE87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7B0A426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3A16C1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50D1386" w14:textId="77777777" w:rsidTr="00D540DC">
        <w:trPr>
          <w:trHeight w:val="1170"/>
        </w:trPr>
        <w:tc>
          <w:tcPr>
            <w:tcW w:w="309" w:type="pct"/>
          </w:tcPr>
          <w:p w14:paraId="1E2FFF9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326CBF9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10FEA9C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14C3C0F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34CE616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C7B838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5972E84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2846CCC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3F2AE35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6B60031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5D62EFE1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37996DD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418C36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926DC17" w14:textId="77777777" w:rsidTr="00D540DC">
        <w:tc>
          <w:tcPr>
            <w:tcW w:w="1428" w:type="pct"/>
            <w:gridSpan w:val="2"/>
          </w:tcPr>
          <w:p w14:paraId="31B2ABA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2E6F494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E5B2A6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A772DD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A636EDB" w14:textId="77777777" w:rsidTr="00D540DC">
        <w:trPr>
          <w:trHeight w:val="1170"/>
        </w:trPr>
        <w:tc>
          <w:tcPr>
            <w:tcW w:w="309" w:type="pct"/>
          </w:tcPr>
          <w:p w14:paraId="02D6144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69D5C5C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4911748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3DAF6A7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0D93CC1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A087F8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3311C96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4C67EFB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A3DB90F" w14:textId="77777777" w:rsidTr="00D540DC">
        <w:trPr>
          <w:trHeight w:val="1170"/>
        </w:trPr>
        <w:tc>
          <w:tcPr>
            <w:tcW w:w="309" w:type="pct"/>
          </w:tcPr>
          <w:p w14:paraId="63A0B6A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278CF30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65530CE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3E230C2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619709C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7A5E81D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16A8D71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64FBB0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1BC6240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1B60F46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718C5D9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30F0669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19B9F5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848DF76" w14:textId="77777777" w:rsidTr="00D540DC">
        <w:trPr>
          <w:trHeight w:val="1170"/>
        </w:trPr>
        <w:tc>
          <w:tcPr>
            <w:tcW w:w="309" w:type="pct"/>
          </w:tcPr>
          <w:p w14:paraId="4CF13B1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ПК-1.5</w:t>
            </w:r>
          </w:p>
        </w:tc>
        <w:tc>
          <w:tcPr>
            <w:tcW w:w="1119" w:type="pct"/>
          </w:tcPr>
          <w:p w14:paraId="5D755FA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7AE3C2F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EBB5F2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453DA0A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32206104" w14:textId="77777777" w:rsidTr="00D540DC">
        <w:trPr>
          <w:trHeight w:val="1170"/>
        </w:trPr>
        <w:tc>
          <w:tcPr>
            <w:tcW w:w="309" w:type="pct"/>
          </w:tcPr>
          <w:p w14:paraId="4EB1A5E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1037832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3CAFA4B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94F051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2783A39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0028B0D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341472F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0F8BE95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058394E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3F3799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4E8D823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25C9F77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5028390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3809E88D" w14:textId="77777777" w:rsidTr="00D540DC">
        <w:trPr>
          <w:trHeight w:val="1170"/>
        </w:trPr>
        <w:tc>
          <w:tcPr>
            <w:tcW w:w="309" w:type="pct"/>
          </w:tcPr>
          <w:p w14:paraId="1F36950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0BFFADF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6AC2C68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4D483B4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67162E9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59071C7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00DCF75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E403407" w14:textId="77777777" w:rsidTr="00D540DC">
        <w:trPr>
          <w:trHeight w:val="1170"/>
        </w:trPr>
        <w:tc>
          <w:tcPr>
            <w:tcW w:w="309" w:type="pct"/>
          </w:tcPr>
          <w:p w14:paraId="6F2B2D2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66713FB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21A608A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79A6B8D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0C0E2FE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75181E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2CF01BA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1260E49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2A2EBE1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69AA028C" w14:textId="77777777" w:rsidTr="00D540DC">
        <w:trPr>
          <w:trHeight w:val="1170"/>
        </w:trPr>
        <w:tc>
          <w:tcPr>
            <w:tcW w:w="309" w:type="pct"/>
          </w:tcPr>
          <w:p w14:paraId="6018D40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338BB29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114F29B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250029A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124B7D4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751300A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750D3FB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185328A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494C47C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0E6B138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3CD8371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4DC7726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777BF66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3A30A96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7DE8CA8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FC6FF7F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044655C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AF13311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7240F94D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A8FD4D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4EFB559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566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88A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5E3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2317795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63B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459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50AD9C5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20A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78E0860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931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BCF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6E47060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EEE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56D3BE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F65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F62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60F4CC2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C9A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A3CFC4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C8C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A5E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80E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2D99854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3D7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8408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4B4BF368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C814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F4A3B8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B33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03F3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0CFC6490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8F5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5B3248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56A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14E3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1D5B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593BF6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C55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29B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2C0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73FCBBC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37A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7AE1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E8D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E91915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5B9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A6C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912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63ED91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4A7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961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EEA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7B3101F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A36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05F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08B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4F57ED2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288FC9E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986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A2D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7E9C127C" w14:textId="77777777" w:rsidR="008945F5" w:rsidRDefault="00D540DC" w:rsidP="00583E9C">
            <w:pPr>
              <w:pStyle w:val="a8"/>
              <w:numPr>
                <w:ilvl w:val="0"/>
                <w:numId w:val="7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447E1835" w14:textId="77777777" w:rsidR="008945F5" w:rsidRPr="008945F5" w:rsidRDefault="008945F5" w:rsidP="00583E9C">
            <w:pPr>
              <w:pStyle w:val="a8"/>
              <w:numPr>
                <w:ilvl w:val="0"/>
                <w:numId w:val="7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34737828" w14:textId="77777777" w:rsidR="00022B5D" w:rsidRPr="0086088B" w:rsidRDefault="00022B5D" w:rsidP="00583E9C">
            <w:pPr>
              <w:pStyle w:val="a8"/>
              <w:numPr>
                <w:ilvl w:val="0"/>
                <w:numId w:val="11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8"/>
                <w:szCs w:val="28"/>
              </w:rPr>
            </w:pPr>
            <w:r w:rsidRPr="0086088B">
              <w:rPr>
                <w:sz w:val="28"/>
                <w:szCs w:val="28"/>
              </w:rPr>
              <w:t xml:space="preserve">Средства для проведения </w:t>
            </w:r>
            <w:proofErr w:type="spellStart"/>
            <w:r w:rsidRPr="0086088B">
              <w:rPr>
                <w:sz w:val="28"/>
                <w:szCs w:val="28"/>
              </w:rPr>
              <w:t>фторидпрофилактики</w:t>
            </w:r>
            <w:proofErr w:type="spellEnd"/>
            <w:r w:rsidRPr="0086088B">
              <w:rPr>
                <w:sz w:val="28"/>
                <w:szCs w:val="28"/>
              </w:rPr>
              <w:t xml:space="preserve"> кариеса зубов, их свойства. </w:t>
            </w:r>
          </w:p>
          <w:p w14:paraId="4CD55446" w14:textId="77777777" w:rsidR="00022B5D" w:rsidRPr="0086088B" w:rsidRDefault="00022B5D" w:rsidP="00583E9C">
            <w:pPr>
              <w:pStyle w:val="a8"/>
              <w:numPr>
                <w:ilvl w:val="0"/>
                <w:numId w:val="11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8"/>
                <w:szCs w:val="28"/>
              </w:rPr>
            </w:pPr>
            <w:r w:rsidRPr="0086088B">
              <w:rPr>
                <w:sz w:val="28"/>
                <w:szCs w:val="28"/>
              </w:rPr>
              <w:t xml:space="preserve">Средства для </w:t>
            </w:r>
            <w:proofErr w:type="spellStart"/>
            <w:r w:rsidRPr="0086088B">
              <w:rPr>
                <w:sz w:val="28"/>
                <w:szCs w:val="28"/>
              </w:rPr>
              <w:t>реминерализирующей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86088B">
              <w:rPr>
                <w:sz w:val="28"/>
                <w:szCs w:val="28"/>
              </w:rPr>
              <w:t xml:space="preserve">терапии </w:t>
            </w:r>
          </w:p>
          <w:p w14:paraId="2F0ECEAF" w14:textId="77777777" w:rsidR="00022B5D" w:rsidRDefault="00022B5D" w:rsidP="00583E9C">
            <w:pPr>
              <w:pStyle w:val="a8"/>
              <w:numPr>
                <w:ilvl w:val="0"/>
                <w:numId w:val="11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8"/>
                <w:szCs w:val="28"/>
              </w:rPr>
            </w:pPr>
            <w:r w:rsidRPr="0086088B">
              <w:rPr>
                <w:sz w:val="28"/>
                <w:szCs w:val="28"/>
              </w:rPr>
              <w:t xml:space="preserve">Материалы для герметизации фиссур зубов, состав, свойства. </w:t>
            </w:r>
          </w:p>
          <w:p w14:paraId="661BCD77" w14:textId="77777777" w:rsidR="00B74004" w:rsidRPr="008945F5" w:rsidRDefault="00C570A3" w:rsidP="00583E9C">
            <w:pPr>
              <w:pStyle w:val="a8"/>
              <w:numPr>
                <w:ilvl w:val="0"/>
                <w:numId w:val="7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296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286B14C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BF0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B79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77A9680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F9F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E1F125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2D8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501C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F605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138E67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0BB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28B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43F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3EEC83B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5D7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9B6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6D14DF2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596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8166B3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896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1B6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654EFB1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3FF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0040AB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660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680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377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E45942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A5A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D05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6FE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1E51EA99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7A1B32B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1634C51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 «</w:t>
      </w:r>
      <w:r w:rsidR="004302CF" w:rsidRPr="004302CF">
        <w:rPr>
          <w:rFonts w:ascii="Times New Roman" w:hAnsi="Times New Roman" w:cs="Times New Roman"/>
          <w:sz w:val="24"/>
          <w:szCs w:val="24"/>
        </w:rPr>
        <w:t>Медицинская стоматологическая документация. Порядок обследования пациента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79739524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622D7E7C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065A575B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D5FEA5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7696EFCE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lastRenderedPageBreak/>
        <w:t>Критерии оценки СРС.</w:t>
      </w:r>
    </w:p>
    <w:p w14:paraId="177AB94F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A23CEC2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2ABFD81F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1CD2E977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625349A7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303D7A30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41855A34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33E263C5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F1A3F1B" w14:textId="77777777" w:rsidR="00B7395F" w:rsidRPr="00B705A2" w:rsidRDefault="00B7395F" w:rsidP="00583E9C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7CF3ADAC" w14:textId="77777777" w:rsidR="00B7395F" w:rsidRPr="00B705A2" w:rsidRDefault="00B7395F" w:rsidP="00583E9C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2B5A8889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4B34BCB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38CD97" w14:textId="77777777" w:rsidR="00583E9C" w:rsidRDefault="00583E9C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B33DF2A" w14:textId="77777777" w:rsidR="00583E9C" w:rsidRDefault="00583E9C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00528C5" w14:textId="77777777" w:rsidR="00583E9C" w:rsidRDefault="00583E9C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0F9F796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409C3685" w14:textId="77777777" w:rsidR="00B7395F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43E45E10" w14:textId="77777777" w:rsidR="00514658" w:rsidRDefault="00514658" w:rsidP="00B7395F">
      <w:pPr>
        <w:rPr>
          <w:rFonts w:ascii="Times New Roman" w:hAnsi="Times New Roman" w:cs="Times New Roman"/>
          <w:sz w:val="20"/>
          <w:szCs w:val="20"/>
        </w:rPr>
      </w:pPr>
    </w:p>
    <w:p w14:paraId="2AF96C2C" w14:textId="77777777" w:rsidR="00583E9C" w:rsidRPr="00C576D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Гигиенист стоматологический оказывает доврачебную первичную медико-санитарную стоматологическую профилактическую помощь на основании рекомендаций врача-стоматолога с указанием видов работ и технологий их выполнения в соответствии с планом, записанным в медицинской карте стоматологического больного.</w:t>
      </w:r>
    </w:p>
    <w:p w14:paraId="3DB79E17" w14:textId="77777777" w:rsidR="00583E9C" w:rsidRPr="00C576D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Профилактика в стоматологии - это система государственных, социальных, гигиенических и медицинских мер, направленных на обеспечение высокого уровня здоровья населения и предупреждения болезней.</w:t>
      </w:r>
    </w:p>
    <w:p w14:paraId="4838A47C" w14:textId="77777777" w:rsidR="00583E9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40AAC5" wp14:editId="02E3FDAB">
            <wp:extent cx="5045075" cy="3310890"/>
            <wp:effectExtent l="19050" t="0" r="3175" b="0"/>
            <wp:docPr id="36" name="Рисунок 7" descr="https://konspekta.net/poisk-ruru/baza2/594591245362.files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onspekta.net/poisk-ruru/baza2/594591245362.files/image00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075" cy="331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0AF181" w14:textId="77777777" w:rsidR="00583E9C" w:rsidRPr="00C576DC" w:rsidRDefault="00583E9C" w:rsidP="00583E9C">
      <w:pPr>
        <w:pStyle w:val="a8"/>
        <w:numPr>
          <w:ilvl w:val="0"/>
          <w:numId w:val="14"/>
        </w:numPr>
        <w:spacing w:line="240" w:lineRule="auto"/>
        <w:jc w:val="center"/>
        <w:rPr>
          <w:rFonts w:eastAsia="Times New Roman"/>
          <w:b/>
          <w:lang w:eastAsia="ru-RU"/>
        </w:rPr>
      </w:pPr>
      <w:r w:rsidRPr="00C576DC">
        <w:rPr>
          <w:rFonts w:eastAsia="Times New Roman"/>
          <w:b/>
          <w:lang w:eastAsia="ru-RU"/>
        </w:rPr>
        <w:t>Фторид-профилактика</w:t>
      </w:r>
    </w:p>
    <w:p w14:paraId="7EDFAE23" w14:textId="77777777" w:rsidR="00583E9C" w:rsidRPr="00C576DC" w:rsidRDefault="00583E9C" w:rsidP="00583E9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средств, содержащих в себе соединения или ионы фтора</w:t>
      </w:r>
    </w:p>
    <w:p w14:paraId="66287178" w14:textId="77777777" w:rsidR="00583E9C" w:rsidRPr="00C576DC" w:rsidRDefault="00583E9C" w:rsidP="00583E9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Системно – применяются таблетки фторида натрия, фторированная соль, вода, молоко </w:t>
      </w:r>
      <w:proofErr w:type="gramStart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и  продукты</w:t>
      </w:r>
      <w:proofErr w:type="gramEnd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такие как – чай, кофе, </w:t>
      </w:r>
      <w:proofErr w:type="gramStart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рыба ,персик</w:t>
      </w:r>
      <w:proofErr w:type="gramEnd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, шпинат.</w:t>
      </w:r>
    </w:p>
    <w:p w14:paraId="3895F311" w14:textId="77777777" w:rsidR="00583E9C" w:rsidRPr="00C576DC" w:rsidRDefault="00583E9C" w:rsidP="00583E9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 – применяются пасты, гели, пенки, растворы, препараты для глубокого </w:t>
      </w:r>
      <w:proofErr w:type="spellStart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фтрирования</w:t>
      </w:r>
      <w:proofErr w:type="spellEnd"/>
    </w:p>
    <w:p w14:paraId="6B9AB149" w14:textId="77777777" w:rsidR="00583E9C" w:rsidRPr="00C576DC" w:rsidRDefault="00583E9C" w:rsidP="00583E9C">
      <w:pPr>
        <w:pStyle w:val="a8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/>
          <w:bCs/>
          <w:lang w:eastAsia="ru-RU"/>
        </w:rPr>
        <w:t>Монофторфосфат</w:t>
      </w:r>
      <w:proofErr w:type="spellEnd"/>
      <w:r w:rsidRPr="00C576DC">
        <w:rPr>
          <w:rFonts w:eastAsia="Times New Roman"/>
          <w:b/>
          <w:bCs/>
          <w:lang w:eastAsia="ru-RU"/>
        </w:rPr>
        <w:t xml:space="preserve"> натрия</w:t>
      </w:r>
      <w:r w:rsidRPr="00C576DC">
        <w:rPr>
          <w:rFonts w:eastAsia="Times New Roman"/>
          <w:bCs/>
          <w:lang w:eastAsia="ru-RU"/>
        </w:rPr>
        <w:t xml:space="preserve"> (SMPF) </w:t>
      </w:r>
    </w:p>
    <w:p w14:paraId="28901CC1" w14:textId="77777777" w:rsidR="00583E9C" w:rsidRPr="00C576DC" w:rsidRDefault="00583E9C" w:rsidP="00583E9C">
      <w:pPr>
        <w:pStyle w:val="a8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/>
          <w:bCs/>
          <w:lang w:eastAsia="ru-RU"/>
        </w:rPr>
        <w:t>Фторид натрия (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 xml:space="preserve">) </w:t>
      </w:r>
    </w:p>
    <w:p w14:paraId="3BABECDC" w14:textId="77777777" w:rsidR="00583E9C" w:rsidRPr="00C576DC" w:rsidRDefault="00583E9C" w:rsidP="00583E9C">
      <w:pPr>
        <w:pStyle w:val="a8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/>
          <w:bCs/>
          <w:lang w:eastAsia="ru-RU"/>
        </w:rPr>
        <w:t>Аминофториды</w:t>
      </w:r>
      <w:proofErr w:type="spellEnd"/>
      <w:r w:rsidRPr="00C576DC">
        <w:rPr>
          <w:rFonts w:eastAsia="Times New Roman"/>
          <w:bCs/>
          <w:lang w:eastAsia="ru-RU"/>
        </w:rPr>
        <w:t xml:space="preserve"> представляют собой органические соединения, молекула которых состоит из двух частей - гидрофобной (жирная кислота) и гидрофильной (положительно заряженная аминогруппа с двумя связанными ионами фтора). Они уменьшают поверхностное напряжение слюны и формируют гомогенную пленку на поверхности эмали, вследствие чего их активность в полости рта сохраняется дольше, чем у других соединений фтора. Другим преимуществом </w:t>
      </w:r>
      <w:proofErr w:type="spellStart"/>
      <w:r w:rsidRPr="00C576DC">
        <w:rPr>
          <w:rFonts w:eastAsia="Times New Roman"/>
          <w:bCs/>
          <w:lang w:eastAsia="ru-RU"/>
        </w:rPr>
        <w:t>аминофторидов</w:t>
      </w:r>
      <w:proofErr w:type="spellEnd"/>
      <w:r w:rsidRPr="00C576DC">
        <w:rPr>
          <w:rFonts w:eastAsia="Times New Roman"/>
          <w:bCs/>
          <w:lang w:eastAsia="ru-RU"/>
        </w:rPr>
        <w:t xml:space="preserve"> является слегка смещенное в кислую сторону значение pH, поэтому ионы фтора способны быстро связываться с кальцием, образуя функционирующее в течение длительного периода депо фторида </w:t>
      </w:r>
      <w:proofErr w:type="spellStart"/>
      <w:proofErr w:type="gramStart"/>
      <w:r w:rsidRPr="00C576DC">
        <w:rPr>
          <w:rFonts w:eastAsia="Times New Roman"/>
          <w:bCs/>
          <w:lang w:eastAsia="ru-RU"/>
        </w:rPr>
        <w:t>кальция.Механизм</w:t>
      </w:r>
      <w:proofErr w:type="spellEnd"/>
      <w:proofErr w:type="gramEnd"/>
      <w:r w:rsidRPr="00C576DC">
        <w:rPr>
          <w:rFonts w:eastAsia="Times New Roman"/>
          <w:bCs/>
          <w:lang w:eastAsia="ru-RU"/>
        </w:rPr>
        <w:t xml:space="preserve"> действия </w:t>
      </w:r>
      <w:proofErr w:type="spellStart"/>
      <w:r w:rsidRPr="00C576DC">
        <w:rPr>
          <w:rFonts w:eastAsia="Times New Roman"/>
          <w:bCs/>
          <w:lang w:eastAsia="ru-RU"/>
        </w:rPr>
        <w:t>аминофторида</w:t>
      </w:r>
      <w:proofErr w:type="spellEnd"/>
      <w:r w:rsidRPr="00C576DC">
        <w:rPr>
          <w:rFonts w:eastAsia="Times New Roman"/>
          <w:bCs/>
          <w:lang w:eastAsia="ru-RU"/>
        </w:rPr>
        <w:t xml:space="preserve"> в полости рта: А -формирование гомогенной пленки из молекул </w:t>
      </w:r>
      <w:proofErr w:type="spellStart"/>
      <w:r w:rsidRPr="00C576DC">
        <w:rPr>
          <w:rFonts w:eastAsia="Times New Roman"/>
          <w:bCs/>
          <w:lang w:eastAsia="ru-RU"/>
        </w:rPr>
        <w:t>аминофторида</w:t>
      </w:r>
      <w:proofErr w:type="spellEnd"/>
      <w:r w:rsidRPr="00C576DC">
        <w:rPr>
          <w:rFonts w:eastAsia="Times New Roman"/>
          <w:bCs/>
          <w:lang w:eastAsia="ru-RU"/>
        </w:rPr>
        <w:t xml:space="preserve"> на поверхности эмали; Б - образование фторида кальция</w:t>
      </w:r>
    </w:p>
    <w:p w14:paraId="4DAA781B" w14:textId="77777777" w:rsidR="00583E9C" w:rsidRPr="00C576DC" w:rsidRDefault="00583E9C" w:rsidP="00583E9C">
      <w:pPr>
        <w:pStyle w:val="a8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/>
          <w:bCs/>
          <w:lang w:eastAsia="ru-RU"/>
        </w:rPr>
        <w:t>Фторид алюминия</w:t>
      </w:r>
      <w:r w:rsidRPr="00C576DC">
        <w:rPr>
          <w:rFonts w:eastAsia="Times New Roman"/>
          <w:bCs/>
          <w:lang w:eastAsia="ru-RU"/>
        </w:rPr>
        <w:t xml:space="preserve"> используется в качестве активного компонента зубных паст достаточно редко. Алюминий потенцирует действие фторида, уменьшает растворимость эмали, снижает скорость образования зубного налета, предупреждает развитие флюороза.</w:t>
      </w:r>
    </w:p>
    <w:p w14:paraId="1FCE88E4" w14:textId="77777777" w:rsidR="00583E9C" w:rsidRPr="00C576DC" w:rsidRDefault="00583E9C" w:rsidP="00583E9C">
      <w:pPr>
        <w:pStyle w:val="a8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/>
          <w:bCs/>
          <w:lang w:eastAsia="ru-RU"/>
        </w:rPr>
        <w:lastRenderedPageBreak/>
        <w:t>Фторид олова</w:t>
      </w:r>
      <w:r w:rsidRPr="00C576DC">
        <w:rPr>
          <w:rFonts w:eastAsia="Times New Roman"/>
          <w:bCs/>
          <w:lang w:eastAsia="ru-RU"/>
        </w:rPr>
        <w:t xml:space="preserve"> стали вводить в состав зубных паст с середины 50-х годов ХХ века. Помимо </w:t>
      </w:r>
      <w:proofErr w:type="spellStart"/>
      <w:r w:rsidRPr="00C576DC">
        <w:rPr>
          <w:rFonts w:eastAsia="Times New Roman"/>
          <w:bCs/>
          <w:lang w:eastAsia="ru-RU"/>
        </w:rPr>
        <w:t>противокариозного</w:t>
      </w:r>
      <w:proofErr w:type="spellEnd"/>
      <w:r w:rsidRPr="00C576DC">
        <w:rPr>
          <w:rFonts w:eastAsia="Times New Roman"/>
          <w:bCs/>
          <w:lang w:eastAsia="ru-RU"/>
        </w:rPr>
        <w:t xml:space="preserve"> эффекта, он обладает широким спектром антибактериального действия.</w:t>
      </w:r>
    </w:p>
    <w:p w14:paraId="51664794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Б. </w:t>
      </w:r>
      <w:proofErr w:type="spellStart"/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>Фторидсодержащие</w:t>
      </w:r>
      <w:proofErr w:type="spellEnd"/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растворы</w:t>
      </w:r>
    </w:p>
    <w:p w14:paraId="5BD4CDCF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Распространенным методом профилактики кариеса зубов является ополаскивание полости рта растворами фторида различной концентрации.</w:t>
      </w:r>
    </w:p>
    <w:p w14:paraId="0DE85E43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Кратность проведения полосканий зависит от концентрации раствора.</w:t>
      </w:r>
    </w:p>
    <w:p w14:paraId="2674DE93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0.05% раствор фторида (225-250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ppm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F-) используют ежедневно, дважды в день; в такой концентрации фторид чаще всего входит в состав ополаскивателей для домашнего применения.</w:t>
      </w:r>
    </w:p>
    <w:p w14:paraId="6C8B63A6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Было установлено, что выделение ионов фтора из ополаскивателей многократно превосходит подобный эффект у зубных паст. Полученные результаты позволяют предположить, что применение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ополаскивателей усиливает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кариесстатическое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действие зубных паст.</w:t>
      </w:r>
    </w:p>
    <w:p w14:paraId="3A7AC4A0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Динамика концентрации фторида в ротовой жидкости при однократном применении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зубной пасты и ополаскивателя</w:t>
      </w:r>
    </w:p>
    <w:p w14:paraId="12D60891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0.1% раствор фторида (450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ppm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F-) рекомендуется использовать 1 раз в неделю</w:t>
      </w:r>
    </w:p>
    <w:p w14:paraId="38135F5E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0.2% раствор (900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ppm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F-) - 1 раз в две недели.</w:t>
      </w:r>
    </w:p>
    <w:p w14:paraId="5A3E77EE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Рекомендации по применению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растворов для полоскания:</w:t>
      </w:r>
    </w:p>
    <w:p w14:paraId="298BDD0C" w14:textId="77777777" w:rsidR="00583E9C" w:rsidRPr="00C576DC" w:rsidRDefault="00583E9C" w:rsidP="00583E9C">
      <w:pPr>
        <w:pStyle w:val="a8"/>
        <w:numPr>
          <w:ilvl w:val="0"/>
          <w:numId w:val="1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использовать у детей, начиная с возраста 6 лет, и взрослых;</w:t>
      </w:r>
    </w:p>
    <w:p w14:paraId="75ABEB4D" w14:textId="77777777" w:rsidR="00583E9C" w:rsidRPr="00C576DC" w:rsidRDefault="00583E9C" w:rsidP="00583E9C">
      <w:pPr>
        <w:pStyle w:val="a8"/>
        <w:numPr>
          <w:ilvl w:val="0"/>
          <w:numId w:val="1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 xml:space="preserve">после чистки зубов ополаскивать полость рта 10 мл </w:t>
      </w:r>
      <w:proofErr w:type="spellStart"/>
      <w:r w:rsidRPr="00C576DC">
        <w:rPr>
          <w:rFonts w:eastAsia="Times New Roman"/>
          <w:bCs/>
          <w:lang w:eastAsia="ru-RU"/>
        </w:rPr>
        <w:t>фторидсодержащего</w:t>
      </w:r>
      <w:proofErr w:type="spellEnd"/>
      <w:r w:rsidRPr="00C576DC">
        <w:rPr>
          <w:rFonts w:eastAsia="Times New Roman"/>
          <w:bCs/>
          <w:lang w:eastAsia="ru-RU"/>
        </w:rPr>
        <w:t xml:space="preserve"> раствора в течение 1 минуты;</w:t>
      </w:r>
    </w:p>
    <w:p w14:paraId="5F6ECFEC" w14:textId="77777777" w:rsidR="00583E9C" w:rsidRPr="00C576DC" w:rsidRDefault="00583E9C" w:rsidP="00583E9C">
      <w:pPr>
        <w:pStyle w:val="a8"/>
        <w:numPr>
          <w:ilvl w:val="0"/>
          <w:numId w:val="1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после процедуры воздержаться от приема пищи и напитков в течение часа.</w:t>
      </w:r>
    </w:p>
    <w:p w14:paraId="392B80C1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эффективность при регулярном проведении полосканий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фторидсодержащими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растворами составляет около 30% </w:t>
      </w:r>
    </w:p>
    <w:p w14:paraId="54F734CB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Растворы с высокой концентрацией фторида (1% и 2%) используют преимущественно в виде аппликаций: на очищенную и высушенную поверхность эмали на 3 минуты накладывают ватные тампоны, пропитанные раствором фторида натрия, или используют стандартные каппы для аппликации.</w:t>
      </w:r>
    </w:p>
    <w:p w14:paraId="2AB130EE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С профилактической целью аппликации осуществляют 1-2 раза в год. В комплексе с кальцийсодержащим раствором 2% раствор фторида натрия используют для проведения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реминерализирующей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терапии при лечении очаговой деминерализации эмали.</w:t>
      </w:r>
    </w:p>
    <w:p w14:paraId="6AAEE47D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В. </w:t>
      </w:r>
      <w:proofErr w:type="spellStart"/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>Фторидсодержащие</w:t>
      </w:r>
      <w:proofErr w:type="spellEnd"/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лаки и гели</w:t>
      </w:r>
    </w:p>
    <w:p w14:paraId="52807AEE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Применение профессиональных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средств с высокой концентрацией фторида наиболее целесообразно у следующих групп пациентов:</w:t>
      </w:r>
    </w:p>
    <w:p w14:paraId="25F8EF67" w14:textId="77777777" w:rsidR="00583E9C" w:rsidRPr="00C576DC" w:rsidRDefault="00583E9C" w:rsidP="00583E9C">
      <w:pPr>
        <w:pStyle w:val="a8"/>
        <w:numPr>
          <w:ilvl w:val="0"/>
          <w:numId w:val="1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беременных;</w:t>
      </w:r>
    </w:p>
    <w:p w14:paraId="5A050E52" w14:textId="77777777" w:rsidR="00583E9C" w:rsidRPr="00C576DC" w:rsidRDefault="00583E9C" w:rsidP="00583E9C">
      <w:pPr>
        <w:pStyle w:val="a8"/>
        <w:numPr>
          <w:ilvl w:val="0"/>
          <w:numId w:val="1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детей раннего возраста, имеющих кариозные полости;</w:t>
      </w:r>
    </w:p>
    <w:p w14:paraId="0F0339B5" w14:textId="77777777" w:rsidR="00583E9C" w:rsidRPr="00C576DC" w:rsidRDefault="00583E9C" w:rsidP="00583E9C">
      <w:pPr>
        <w:pStyle w:val="a8"/>
        <w:numPr>
          <w:ilvl w:val="0"/>
          <w:numId w:val="1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в период прорезывания постоянных зубов;</w:t>
      </w:r>
    </w:p>
    <w:p w14:paraId="09C98709" w14:textId="77777777" w:rsidR="00583E9C" w:rsidRPr="00C576DC" w:rsidRDefault="00583E9C" w:rsidP="00583E9C">
      <w:pPr>
        <w:pStyle w:val="a8"/>
        <w:numPr>
          <w:ilvl w:val="0"/>
          <w:numId w:val="1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во время ортодонтического лечения с использованием несъемных аппаратов;</w:t>
      </w:r>
    </w:p>
    <w:p w14:paraId="134E132D" w14:textId="77777777" w:rsidR="00583E9C" w:rsidRPr="00C576DC" w:rsidRDefault="00583E9C" w:rsidP="00583E9C">
      <w:pPr>
        <w:pStyle w:val="a8"/>
        <w:numPr>
          <w:ilvl w:val="0"/>
          <w:numId w:val="1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 xml:space="preserve">пациентов с низкой </w:t>
      </w:r>
      <w:proofErr w:type="spellStart"/>
      <w:r w:rsidRPr="00C576DC">
        <w:rPr>
          <w:rFonts w:eastAsia="Times New Roman"/>
          <w:bCs/>
          <w:lang w:eastAsia="ru-RU"/>
        </w:rPr>
        <w:t>кариесрезистентностью</w:t>
      </w:r>
      <w:proofErr w:type="spellEnd"/>
      <w:r w:rsidRPr="00C576DC">
        <w:rPr>
          <w:rFonts w:eastAsia="Times New Roman"/>
          <w:bCs/>
          <w:lang w:eastAsia="ru-RU"/>
        </w:rPr>
        <w:t xml:space="preserve"> эмали, начальными кариозными поражениями, высоким риском возникновения кариеса (неудовлетворительной гигиеной полости рта, рационом питания с высоким содержанием углеводов, нарушениями слюноотделения).</w:t>
      </w:r>
    </w:p>
    <w:p w14:paraId="354273F3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Перед проведением процедуры поверхность зубов тщательно очищают от налета, изолируют от слюны с помощью ватных валиков и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слюноотсоса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высушивают.</w:t>
      </w:r>
    </w:p>
    <w:p w14:paraId="5166F982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Фторидсодержащий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гель наносят на поверхность зубов с помощью кисточки или в стандартных каппах. Продолжительность аппликации определяется активными компонентами препарата и указана в инструкции производителя. После окончания процедуры необходимо удалить излишки </w:t>
      </w: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геля из полости рта путем сплевывания (или полоскания рта водой, если это указано в инструкции), а затем в течение 2 часов воздержаться от приема пищи и напитков.</w:t>
      </w:r>
    </w:p>
    <w:p w14:paraId="767ECDF5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Препараты: </w:t>
      </w:r>
    </w:p>
    <w:p w14:paraId="79B0391F" w14:textId="77777777"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Fluocal</w:t>
      </w:r>
      <w:proofErr w:type="spellEnd"/>
      <w:r w:rsidRPr="00C576DC">
        <w:rPr>
          <w:rFonts w:eastAsia="Times New Roman"/>
          <w:bCs/>
          <w:lang w:eastAsia="ru-RU"/>
        </w:rPr>
        <w:t xml:space="preserve"> </w:t>
      </w:r>
      <w:proofErr w:type="spellStart"/>
      <w:r w:rsidRPr="00C576DC">
        <w:rPr>
          <w:rFonts w:eastAsia="Times New Roman"/>
          <w:bCs/>
          <w:lang w:eastAsia="ru-RU"/>
        </w:rPr>
        <w:t>Gel</w:t>
      </w:r>
      <w:proofErr w:type="spellEnd"/>
      <w:r w:rsidRPr="00C576DC">
        <w:rPr>
          <w:rFonts w:eastAsia="Times New Roman"/>
          <w:bCs/>
          <w:lang w:eastAsia="ru-RU"/>
        </w:rPr>
        <w:t xml:space="preserve"> (2,71% 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 xml:space="preserve">); </w:t>
      </w:r>
    </w:p>
    <w:p w14:paraId="788C43AF" w14:textId="77777777"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r w:rsidRPr="00C576DC">
        <w:rPr>
          <w:rFonts w:eastAsia="Times New Roman"/>
          <w:bCs/>
          <w:lang w:val="en-US" w:eastAsia="ru-RU"/>
        </w:rPr>
        <w:t xml:space="preserve">Paro Amin-Fluor Gelee (2,54% </w:t>
      </w:r>
      <w:proofErr w:type="spellStart"/>
      <w:r w:rsidRPr="00C576DC">
        <w:rPr>
          <w:rFonts w:eastAsia="Times New Roman"/>
          <w:bCs/>
          <w:lang w:eastAsia="ru-RU"/>
        </w:rPr>
        <w:t>аминофторида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); </w:t>
      </w:r>
    </w:p>
    <w:p w14:paraId="380D804B" w14:textId="77777777"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proofErr w:type="spellStart"/>
      <w:r w:rsidRPr="00C576DC">
        <w:rPr>
          <w:rFonts w:eastAsia="Times New Roman"/>
          <w:bCs/>
          <w:lang w:val="en-US" w:eastAsia="ru-RU"/>
        </w:rPr>
        <w:t>Nupro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 A</w:t>
      </w:r>
      <w:r w:rsidRPr="00C576DC">
        <w:rPr>
          <w:rFonts w:eastAsia="Times New Roman"/>
          <w:bCs/>
          <w:lang w:eastAsia="ru-RU"/>
        </w:rPr>
        <w:t>Р</w:t>
      </w:r>
      <w:r w:rsidRPr="00C576DC">
        <w:rPr>
          <w:rFonts w:eastAsia="Times New Roman"/>
          <w:bCs/>
          <w:lang w:val="en-US" w:eastAsia="ru-RU"/>
        </w:rPr>
        <w:t xml:space="preserve">F (1,23% </w:t>
      </w:r>
      <w:proofErr w:type="spellStart"/>
      <w:r w:rsidRPr="00C576DC">
        <w:rPr>
          <w:rFonts w:eastAsia="Times New Roman"/>
          <w:bCs/>
          <w:lang w:val="en-US" w:eastAsia="ru-RU"/>
        </w:rPr>
        <w:t>NaF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, </w:t>
      </w:r>
      <w:r w:rsidRPr="00C576DC">
        <w:rPr>
          <w:rFonts w:eastAsia="Times New Roman"/>
          <w:bCs/>
          <w:lang w:eastAsia="ru-RU"/>
        </w:rPr>
        <w:t>фосфорная</w:t>
      </w:r>
      <w:r w:rsidRPr="00C576DC">
        <w:rPr>
          <w:rFonts w:eastAsia="Times New Roman"/>
          <w:bCs/>
          <w:lang w:val="en-US" w:eastAsia="ru-RU"/>
        </w:rPr>
        <w:t xml:space="preserve"> </w:t>
      </w:r>
      <w:r w:rsidRPr="00C576DC">
        <w:rPr>
          <w:rFonts w:eastAsia="Times New Roman"/>
          <w:bCs/>
          <w:lang w:eastAsia="ru-RU"/>
        </w:rPr>
        <w:t>кислота</w:t>
      </w:r>
      <w:r w:rsidRPr="00C576DC">
        <w:rPr>
          <w:rFonts w:eastAsia="Times New Roman"/>
          <w:bCs/>
          <w:lang w:val="en-US" w:eastAsia="ru-RU"/>
        </w:rPr>
        <w:t xml:space="preserve">); </w:t>
      </w:r>
    </w:p>
    <w:p w14:paraId="78FF907D" w14:textId="77777777"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Elmex</w:t>
      </w:r>
      <w:proofErr w:type="spellEnd"/>
      <w:r w:rsidRPr="00C576DC">
        <w:rPr>
          <w:rFonts w:eastAsia="Times New Roman"/>
          <w:bCs/>
          <w:lang w:eastAsia="ru-RU"/>
        </w:rPr>
        <w:t xml:space="preserve"> (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 xml:space="preserve"> и </w:t>
      </w:r>
      <w:proofErr w:type="spellStart"/>
      <w:r w:rsidRPr="00C576DC">
        <w:rPr>
          <w:rFonts w:eastAsia="Times New Roman"/>
          <w:bCs/>
          <w:lang w:eastAsia="ru-RU"/>
        </w:rPr>
        <w:t>аминофторид</w:t>
      </w:r>
      <w:proofErr w:type="spellEnd"/>
      <w:r w:rsidRPr="00C576DC">
        <w:rPr>
          <w:rFonts w:eastAsia="Times New Roman"/>
          <w:bCs/>
          <w:lang w:eastAsia="ru-RU"/>
        </w:rPr>
        <w:t xml:space="preserve">); </w:t>
      </w:r>
    </w:p>
    <w:p w14:paraId="7F57040B" w14:textId="77777777"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Oral</w:t>
      </w:r>
      <w:proofErr w:type="spellEnd"/>
      <w:r w:rsidRPr="00C576DC">
        <w:rPr>
          <w:rFonts w:eastAsia="Times New Roman"/>
          <w:bCs/>
          <w:lang w:eastAsia="ru-RU"/>
        </w:rPr>
        <w:t xml:space="preserve">-B Stop® </w:t>
      </w:r>
    </w:p>
    <w:p w14:paraId="484304EB" w14:textId="77777777"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Omnii</w:t>
      </w:r>
      <w:proofErr w:type="spellEnd"/>
      <w:r w:rsidRPr="00C576DC">
        <w:rPr>
          <w:rFonts w:eastAsia="Times New Roman"/>
          <w:bCs/>
          <w:lang w:eastAsia="ru-RU"/>
        </w:rPr>
        <w:t xml:space="preserve"> </w:t>
      </w:r>
      <w:proofErr w:type="spellStart"/>
      <w:r w:rsidRPr="00C576DC">
        <w:rPr>
          <w:rFonts w:eastAsia="Times New Roman"/>
          <w:bCs/>
          <w:lang w:eastAsia="ru-RU"/>
        </w:rPr>
        <w:t>Gel</w:t>
      </w:r>
      <w:proofErr w:type="spellEnd"/>
      <w:r w:rsidRPr="00C576DC">
        <w:rPr>
          <w:rFonts w:eastAsia="Times New Roman"/>
          <w:bCs/>
          <w:lang w:eastAsia="ru-RU"/>
        </w:rPr>
        <w:t>™ (0,4% фторид олова) и другие.</w:t>
      </w:r>
    </w:p>
    <w:p w14:paraId="4E208D01" w14:textId="77777777" w:rsidR="00583E9C" w:rsidRPr="00C576DC" w:rsidRDefault="00583E9C" w:rsidP="00583E9C">
      <w:pPr>
        <w:pStyle w:val="a8"/>
        <w:spacing w:line="240" w:lineRule="auto"/>
        <w:ind w:left="720"/>
        <w:jc w:val="both"/>
        <w:rPr>
          <w:rFonts w:eastAsia="Times New Roman"/>
          <w:bCs/>
          <w:lang w:eastAsia="ru-RU"/>
        </w:rPr>
      </w:pPr>
    </w:p>
    <w:p w14:paraId="51CE2CD7" w14:textId="77777777" w:rsidR="00583E9C" w:rsidRPr="00C576DC" w:rsidRDefault="00583E9C" w:rsidP="00583E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Белак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-F» (белый однокомпонентный фторирующий лак) применяется для профилактики кариеса зубов у детей и подростков, а также как лечебное средство при гиперестезии зубов, клиновидных дефектах, травматических повреждениях эмали и др.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некариозных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поражениях. Препарат обладает антимикробной активностью. </w:t>
      </w:r>
    </w:p>
    <w:p w14:paraId="6D9B06E6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Белагель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F» изготавливается на основе природного полисахарида хитозана, который сам по себе обладает рядом уникальных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свйств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: бактерицидностью,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фунгицидностью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, является хорошим полиэлектролитом, обеспечивающим растворимость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NaF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и высокую проникающую способность ионов F в ткани зуба. «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Белагель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F» обладает сильным фторирующим действием. Применять его рекомендуется при необходимости быстрого воздействия — при травмах поверхности эмали, при обнажении шейки зубов, при операциях на пародонте, после удаления зубного камня, после препарирования зубов под протезы и т.п. </w:t>
      </w:r>
      <w:r w:rsidRPr="00C576DC">
        <w:rPr>
          <w:rFonts w:ascii="Times New Roman" w:hAnsi="Times New Roman" w:cs="Times New Roman"/>
          <w:sz w:val="24"/>
          <w:szCs w:val="24"/>
        </w:rPr>
        <w:br/>
      </w:r>
      <w:r w:rsidRPr="00C576D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Фторидсодержащий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лак используют для пролонгирования периода воздействия фторида на эмаль. Он образует прилегающую к эмали пленку, остающуюся на зубах в течение нескольких часов, а в фиссурах, щелях и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микропространствах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- несколько дней и даже недель. Лак наносят на очищенную и сухую поверхность зубов, избегая попадания на слизистую оболочку рта, с помощью кисточки и высушивают в течение времени, указанного производителем.</w:t>
      </w:r>
    </w:p>
    <w:p w14:paraId="6F649ABD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После процедуры в течение 12-24 часов пациенту не следует чистить зубы и принимать очень твердую пищу.</w:t>
      </w:r>
    </w:p>
    <w:p w14:paraId="0191482A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Препараты: </w:t>
      </w:r>
    </w:p>
    <w:p w14:paraId="3D8A1E58" w14:textId="77777777" w:rsidR="00583E9C" w:rsidRPr="00C576DC" w:rsidRDefault="00583E9C" w:rsidP="00583E9C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Duraphat</w:t>
      </w:r>
      <w:proofErr w:type="spellEnd"/>
      <w:r w:rsidRPr="00C576DC">
        <w:rPr>
          <w:rFonts w:eastAsia="Times New Roman"/>
          <w:bCs/>
          <w:lang w:eastAsia="ru-RU"/>
        </w:rPr>
        <w:t xml:space="preserve">, Colgate (2,26% 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 xml:space="preserve">); </w:t>
      </w:r>
    </w:p>
    <w:p w14:paraId="76BADA74" w14:textId="77777777" w:rsidR="00583E9C" w:rsidRPr="00C576DC" w:rsidRDefault="00583E9C" w:rsidP="00583E9C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Duraphat</w:t>
      </w:r>
      <w:proofErr w:type="spellEnd"/>
      <w:r w:rsidRPr="00C576DC">
        <w:rPr>
          <w:rFonts w:eastAsia="Times New Roman"/>
          <w:bCs/>
          <w:lang w:eastAsia="ru-RU"/>
        </w:rPr>
        <w:t xml:space="preserve">, </w:t>
      </w:r>
      <w:proofErr w:type="spellStart"/>
      <w:r w:rsidRPr="00C576DC">
        <w:rPr>
          <w:rFonts w:eastAsia="Times New Roman"/>
          <w:bCs/>
          <w:lang w:eastAsia="ru-RU"/>
        </w:rPr>
        <w:t>Woelm</w:t>
      </w:r>
      <w:proofErr w:type="spellEnd"/>
      <w:r w:rsidRPr="00C576DC">
        <w:rPr>
          <w:rFonts w:eastAsia="Times New Roman"/>
          <w:bCs/>
          <w:lang w:eastAsia="ru-RU"/>
        </w:rPr>
        <w:t xml:space="preserve"> (5% 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 xml:space="preserve">); </w:t>
      </w:r>
    </w:p>
    <w:p w14:paraId="795B7A31" w14:textId="77777777" w:rsidR="00583E9C" w:rsidRPr="00C576DC" w:rsidRDefault="00583E9C" w:rsidP="00583E9C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proofErr w:type="spellStart"/>
      <w:r w:rsidRPr="00C576DC">
        <w:rPr>
          <w:rFonts w:eastAsia="Times New Roman"/>
          <w:bCs/>
          <w:lang w:val="en-US" w:eastAsia="ru-RU"/>
        </w:rPr>
        <w:t>Bifluorid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 12, VOCO (6% </w:t>
      </w:r>
      <w:proofErr w:type="spellStart"/>
      <w:r w:rsidRPr="00C576DC">
        <w:rPr>
          <w:rFonts w:eastAsia="Times New Roman"/>
          <w:bCs/>
          <w:lang w:val="en-US" w:eastAsia="ru-RU"/>
        </w:rPr>
        <w:t>NaF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 </w:t>
      </w:r>
      <w:r w:rsidRPr="00C576DC">
        <w:rPr>
          <w:rFonts w:eastAsia="Times New Roman"/>
          <w:bCs/>
          <w:lang w:eastAsia="ru-RU"/>
        </w:rPr>
        <w:t>и</w:t>
      </w:r>
      <w:r w:rsidRPr="00C576DC">
        <w:rPr>
          <w:rFonts w:eastAsia="Times New Roman"/>
          <w:bCs/>
          <w:lang w:val="en-US" w:eastAsia="ru-RU"/>
        </w:rPr>
        <w:t xml:space="preserve"> 6% CaF2); </w:t>
      </w:r>
    </w:p>
    <w:p w14:paraId="456B92ED" w14:textId="77777777" w:rsidR="00583E9C" w:rsidRPr="00C576DC" w:rsidRDefault="00583E9C" w:rsidP="00583E9C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Fluor</w:t>
      </w:r>
      <w:proofErr w:type="spellEnd"/>
      <w:r w:rsidRPr="00C576DC">
        <w:rPr>
          <w:rFonts w:eastAsia="Times New Roman"/>
          <w:bCs/>
          <w:lang w:eastAsia="ru-RU"/>
        </w:rPr>
        <w:t xml:space="preserve"> </w:t>
      </w:r>
      <w:proofErr w:type="spellStart"/>
      <w:r w:rsidRPr="00C576DC">
        <w:rPr>
          <w:rFonts w:eastAsia="Times New Roman"/>
          <w:bCs/>
          <w:lang w:eastAsia="ru-RU"/>
        </w:rPr>
        <w:t>Protector</w:t>
      </w:r>
      <w:proofErr w:type="spellEnd"/>
      <w:r w:rsidRPr="00C576DC">
        <w:rPr>
          <w:rFonts w:eastAsia="Times New Roman"/>
          <w:bCs/>
          <w:lang w:eastAsia="ru-RU"/>
        </w:rPr>
        <w:t xml:space="preserve">, </w:t>
      </w:r>
      <w:proofErr w:type="spellStart"/>
      <w:r w:rsidRPr="00C576DC">
        <w:rPr>
          <w:rFonts w:eastAsia="Times New Roman"/>
          <w:bCs/>
          <w:lang w:eastAsia="ru-RU"/>
        </w:rPr>
        <w:t>Vivadent</w:t>
      </w:r>
      <w:proofErr w:type="spellEnd"/>
      <w:r w:rsidRPr="00C576DC">
        <w:rPr>
          <w:rFonts w:eastAsia="Times New Roman"/>
          <w:bCs/>
          <w:lang w:eastAsia="ru-RU"/>
        </w:rPr>
        <w:t xml:space="preserve"> - фтористо-</w:t>
      </w:r>
      <w:proofErr w:type="spellStart"/>
      <w:r w:rsidRPr="00C576DC">
        <w:rPr>
          <w:rFonts w:eastAsia="Times New Roman"/>
          <w:bCs/>
          <w:lang w:eastAsia="ru-RU"/>
        </w:rPr>
        <w:t>силановый</w:t>
      </w:r>
      <w:proofErr w:type="spellEnd"/>
      <w:r w:rsidRPr="00C576DC">
        <w:rPr>
          <w:rFonts w:eastAsia="Times New Roman"/>
          <w:bCs/>
          <w:lang w:eastAsia="ru-RU"/>
        </w:rPr>
        <w:t xml:space="preserve"> лак в виде ампул, содержащих однократную дозу препарата (0,1% F-); </w:t>
      </w:r>
    </w:p>
    <w:p w14:paraId="4AF061F1" w14:textId="77777777" w:rsidR="00583E9C" w:rsidRPr="00C576DC" w:rsidRDefault="00583E9C" w:rsidP="00583E9C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Фторлак</w:t>
      </w:r>
      <w:proofErr w:type="spellEnd"/>
      <w:r w:rsidRPr="00C576DC">
        <w:rPr>
          <w:rFonts w:eastAsia="Times New Roman"/>
          <w:bCs/>
          <w:lang w:eastAsia="ru-RU"/>
        </w:rPr>
        <w:t xml:space="preserve">, Россия (5% 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>) и другие.</w:t>
      </w:r>
    </w:p>
    <w:p w14:paraId="02EA3E36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Кратность применения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фторидсодержащего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геля и лака определяется индивидуально (2 раза в год и более), в зависимости от состояния твердых тканей зубов и степени риска возникновения кариеса у пациента.</w:t>
      </w:r>
    </w:p>
    <w:p w14:paraId="6F61410E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эффективность. Редукция прироста интенсивности кариеса зубов при применении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гелей и лаков варьирует в зависимости от свойств препарата, кратности его применения, интенсивности кариеса зубов и других факторов, и составляет от 20% до 70%.</w:t>
      </w:r>
    </w:p>
    <w:p w14:paraId="0109B313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>Г. Методика глубокого фторирования</w:t>
      </w:r>
    </w:p>
    <w:p w14:paraId="6C278331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Глуфторэд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» — комплект для глубокого фторирования эмали и дентина при: </w:t>
      </w:r>
      <w:r w:rsidRPr="00C576DC">
        <w:rPr>
          <w:rFonts w:ascii="Times New Roman" w:hAnsi="Times New Roman" w:cs="Times New Roman"/>
          <w:sz w:val="24"/>
          <w:szCs w:val="24"/>
        </w:rPr>
        <w:br/>
        <w:t xml:space="preserve">- профилактике и лечении первичного и вторичного кариеса, кариеса в стадии пятна, а также профилактике кариеса до и после использования ортодонтических конструкций; </w:t>
      </w:r>
      <w:r w:rsidRPr="00C576DC">
        <w:rPr>
          <w:rFonts w:ascii="Times New Roman" w:hAnsi="Times New Roman" w:cs="Times New Roman"/>
          <w:sz w:val="24"/>
          <w:szCs w:val="24"/>
        </w:rPr>
        <w:br/>
      </w: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Под глубоким фторированием понимают образование в эмали высокодисперсного фторида кальция со средним диаметром частиц 50 ангстрем. Этот процесс происходит в результате последовательного смачивания эмали слабокислым раствором магниево-фтористого силиката и последующего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туширования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щелочной суспензией гидроокиси меди-кальция. Образованные кристаллы фтористого кальция располагаются в глубине пор эмали в геле кремниевой кислоты, защищенные от вымывания. Они выделяют фтор-ионы в высокой концентрации в течение длительного времени (более 1 года), способствуя реминерализации эмали, а ионы меди обеспечивают долговременный бактерицидный эффект.</w:t>
      </w:r>
    </w:p>
    <w:p w14:paraId="42E0DDD9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Методика проведения процедуры. </w:t>
      </w:r>
    </w:p>
    <w:p w14:paraId="47AB9431" w14:textId="77777777" w:rsidR="00583E9C" w:rsidRPr="00C576DC" w:rsidRDefault="00583E9C" w:rsidP="00583E9C">
      <w:pPr>
        <w:pStyle w:val="a8"/>
        <w:numPr>
          <w:ilvl w:val="0"/>
          <w:numId w:val="20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Очищенные и высушенные поверхности зубов тщательно смачивают жидкостью №1 в течение 10 секунд.</w:t>
      </w:r>
    </w:p>
    <w:p w14:paraId="1C60E4C9" w14:textId="77777777" w:rsidR="00583E9C" w:rsidRPr="00C576DC" w:rsidRDefault="00583E9C" w:rsidP="00583E9C">
      <w:pPr>
        <w:pStyle w:val="a8"/>
        <w:numPr>
          <w:ilvl w:val="0"/>
          <w:numId w:val="20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 xml:space="preserve">Через 30 секунд на все поверхности зубов наносят жидкость №2 тонким слоем в течение 10 секунд. </w:t>
      </w:r>
    </w:p>
    <w:p w14:paraId="4C35A359" w14:textId="77777777" w:rsidR="00583E9C" w:rsidRPr="00C576DC" w:rsidRDefault="00583E9C" w:rsidP="00583E9C">
      <w:pPr>
        <w:pStyle w:val="a8"/>
        <w:numPr>
          <w:ilvl w:val="0"/>
          <w:numId w:val="20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Через 30 секунд пациент может прополоскать рот.</w:t>
      </w:r>
    </w:p>
    <w:p w14:paraId="40C86D3E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Кратность проведения процедуры. Для профилактики кариеса зубов - по 1 процедуре 1-2 раза в год. Для повышения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кариесрезистентности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эмали при наличии брекет-систем - двукратная аппликация с интервалом 1-2 недели, затем по 1 процедуре каждые 4-6 мес.</w:t>
      </w:r>
    </w:p>
    <w:p w14:paraId="6413AA2E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Препараты: «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Humanchemie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», Германия (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эмальгерметизирующий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ликвид). В настоящее время существуют отечественные аналоги.</w:t>
      </w:r>
    </w:p>
    <w:p w14:paraId="61748B90" w14:textId="77777777"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Противопоказания к применению местных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средств:</w:t>
      </w:r>
    </w:p>
    <w:p w14:paraId="4F1AFFE2" w14:textId="77777777" w:rsidR="00583E9C" w:rsidRPr="00C576DC" w:rsidRDefault="00583E9C" w:rsidP="00583E9C">
      <w:pPr>
        <w:pStyle w:val="a8"/>
        <w:numPr>
          <w:ilvl w:val="0"/>
          <w:numId w:val="21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- проживание детей и подростков в районах с повышенным содержанием фторида в питьевой воде (более 1-1,2 мг/л);</w:t>
      </w:r>
    </w:p>
    <w:p w14:paraId="59D76282" w14:textId="77777777" w:rsidR="00583E9C" w:rsidRPr="00C576DC" w:rsidRDefault="00583E9C" w:rsidP="00583E9C">
      <w:pPr>
        <w:pStyle w:val="a8"/>
        <w:numPr>
          <w:ilvl w:val="0"/>
          <w:numId w:val="21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- флюороз зубов;</w:t>
      </w:r>
    </w:p>
    <w:p w14:paraId="36EAF429" w14:textId="77777777" w:rsidR="00583E9C" w:rsidRPr="00C576DC" w:rsidRDefault="00583E9C" w:rsidP="00583E9C">
      <w:pPr>
        <w:pStyle w:val="a8"/>
        <w:numPr>
          <w:ilvl w:val="0"/>
          <w:numId w:val="21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- аллергическая реакция на фториды.</w:t>
      </w:r>
    </w:p>
    <w:p w14:paraId="6EA5A80D" w14:textId="77777777" w:rsidR="00583E9C" w:rsidRPr="00C576DC" w:rsidRDefault="00583E9C" w:rsidP="00583E9C">
      <w:pPr>
        <w:spacing w:after="0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Характеристика местных методов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фторидпрофилактики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8"/>
        <w:gridCol w:w="5470"/>
        <w:gridCol w:w="2049"/>
        <w:gridCol w:w="81"/>
      </w:tblGrid>
      <w:tr w:rsidR="00583E9C" w:rsidRPr="00C576DC" w14:paraId="2AD17CCC" w14:textId="77777777" w:rsidTr="00C31BDD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42CEEC9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14:paraId="1E7DC347" w14:textId="77777777" w:rsidTr="00C31BDD">
        <w:trPr>
          <w:tblCellSpacing w:w="15" w:type="dxa"/>
        </w:trPr>
        <w:tc>
          <w:tcPr>
            <w:tcW w:w="0" w:type="auto"/>
            <w:hideMark/>
          </w:tcPr>
          <w:p w14:paraId="41AD678A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Наименование, концентрация фторида</w:t>
            </w:r>
          </w:p>
        </w:tc>
        <w:tc>
          <w:tcPr>
            <w:tcW w:w="0" w:type="auto"/>
            <w:hideMark/>
          </w:tcPr>
          <w:p w14:paraId="3469F346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и способ применения</w:t>
            </w:r>
          </w:p>
        </w:tc>
        <w:tc>
          <w:tcPr>
            <w:tcW w:w="0" w:type="auto"/>
            <w:hideMark/>
          </w:tcPr>
          <w:p w14:paraId="5FA68B9C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интенсивности кариеса зубов (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Cochrane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review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1346CEF2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14:paraId="4AB34237" w14:textId="77777777" w:rsidTr="00C31BDD">
        <w:trPr>
          <w:tblCellSpacing w:w="15" w:type="dxa"/>
        </w:trPr>
        <w:tc>
          <w:tcPr>
            <w:tcW w:w="0" w:type="auto"/>
            <w:hideMark/>
          </w:tcPr>
          <w:p w14:paraId="59B93875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Фторидсодержащие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зубные пасты (500-1450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14:paraId="31B7CD27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профилактики кариеса зубов у детей с 2 лет и взрослых Чистка зубов 2 раза в день (утром и перед сном) не менее 3 минут Рекомендованные дозировки F-: с 2 до 5 лет - 500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с 6 до 11 лет - 1000 -1450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12 лет и старше - 1450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</w:p>
        </w:tc>
        <w:tc>
          <w:tcPr>
            <w:tcW w:w="0" w:type="auto"/>
            <w:hideMark/>
          </w:tcPr>
          <w:p w14:paraId="7346132D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23-36%</w:t>
            </w:r>
          </w:p>
        </w:tc>
        <w:tc>
          <w:tcPr>
            <w:tcW w:w="0" w:type="auto"/>
            <w:hideMark/>
          </w:tcPr>
          <w:p w14:paraId="625AA686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14:paraId="0B7E851A" w14:textId="77777777" w:rsidTr="00C31BDD">
        <w:trPr>
          <w:tblCellSpacing w:w="15" w:type="dxa"/>
        </w:trPr>
        <w:tc>
          <w:tcPr>
            <w:tcW w:w="0" w:type="auto"/>
            <w:hideMark/>
          </w:tcPr>
          <w:p w14:paraId="5A000229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Растворы фторида натрия для полоскания (225-900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14:paraId="4D5FB1FD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6 лет и взрослых Ополаскивание рта в течение 1 минуты 10 мл раствора: 0,05% р-р - ежедневно 0,1% р-р - 1 раз в неделю 0,2% р-р - 1 раз в 2 недели Процедура проводится после чистки зубов.</w:t>
            </w:r>
          </w:p>
        </w:tc>
        <w:tc>
          <w:tcPr>
            <w:tcW w:w="0" w:type="auto"/>
            <w:hideMark/>
          </w:tcPr>
          <w:p w14:paraId="6B3C219B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26%</w:t>
            </w:r>
          </w:p>
        </w:tc>
        <w:tc>
          <w:tcPr>
            <w:tcW w:w="0" w:type="auto"/>
            <w:hideMark/>
          </w:tcPr>
          <w:p w14:paraId="7CE22A52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14:paraId="16D6E322" w14:textId="77777777" w:rsidTr="00C31BDD">
        <w:trPr>
          <w:tblCellSpacing w:w="15" w:type="dxa"/>
        </w:trPr>
        <w:tc>
          <w:tcPr>
            <w:tcW w:w="0" w:type="auto"/>
            <w:hideMark/>
          </w:tcPr>
          <w:p w14:paraId="0FC4ECEC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Фторидсодержащие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лаки (5000-22600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14:paraId="10C1CF3D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2-3 лет и взрослых, лечения начальных форм кариеса, гиперчувствительности зубов. Наносят на очищенную и высушенную поверхность зубов с помощью кисточки. После процедуры рекомендуется в течение 12-24 часов воздержаться от чистки зубов и приема твердой пищи.</w:t>
            </w:r>
          </w:p>
        </w:tc>
        <w:tc>
          <w:tcPr>
            <w:tcW w:w="0" w:type="auto"/>
            <w:hideMark/>
          </w:tcPr>
          <w:p w14:paraId="7637FECB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33-46% </w:t>
            </w:r>
          </w:p>
        </w:tc>
        <w:tc>
          <w:tcPr>
            <w:tcW w:w="0" w:type="auto"/>
            <w:hideMark/>
          </w:tcPr>
          <w:p w14:paraId="5D36B552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14:paraId="70A49FED" w14:textId="77777777" w:rsidTr="00C31BDD">
        <w:trPr>
          <w:tblCellSpacing w:w="15" w:type="dxa"/>
        </w:trPr>
        <w:tc>
          <w:tcPr>
            <w:tcW w:w="0" w:type="auto"/>
            <w:hideMark/>
          </w:tcPr>
          <w:p w14:paraId="4CD448BF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Фторидсодержащие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гели (5000-12300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14:paraId="06F7A679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6 лет и взрослых, лечения начальных форм кариеса, гиперчувствительности зубов. Наносят на очищенную и высушенную поверхность зубов в виде аппликаций в стандартных каппах на 3-5 мин. После процедуры рекомендуется в течение 2 часов воздержаться от приема пищи и напитков.</w:t>
            </w:r>
          </w:p>
        </w:tc>
        <w:tc>
          <w:tcPr>
            <w:tcW w:w="0" w:type="auto"/>
            <w:hideMark/>
          </w:tcPr>
          <w:p w14:paraId="65BA36B0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28%</w:t>
            </w:r>
          </w:p>
        </w:tc>
        <w:tc>
          <w:tcPr>
            <w:tcW w:w="0" w:type="auto"/>
            <w:hideMark/>
          </w:tcPr>
          <w:p w14:paraId="33D0E9C3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14:paraId="6DF3A9D7" w14:textId="77777777" w:rsidTr="00C31BDD">
        <w:trPr>
          <w:tblCellSpacing w:w="15" w:type="dxa"/>
        </w:trPr>
        <w:tc>
          <w:tcPr>
            <w:tcW w:w="0" w:type="auto"/>
            <w:hideMark/>
          </w:tcPr>
          <w:p w14:paraId="769828E0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Растворы фторида натрия для аппликаций (4500-9000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14:paraId="46651B3A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6 лет и взрослых, лечения начальных форм кариеса Аппликации на очищенную и высушенную поверхность эмали в течение 3 минут: 1% р-р - 2 раза год 2% р-р - 1 раз год После процедуры рекомендуется в течение 2 часов воздержаться от приема пищи и напитков.</w:t>
            </w:r>
          </w:p>
        </w:tc>
        <w:tc>
          <w:tcPr>
            <w:tcW w:w="0" w:type="auto"/>
            <w:hideMark/>
          </w:tcPr>
          <w:p w14:paraId="2FD251AB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26%</w:t>
            </w:r>
          </w:p>
        </w:tc>
        <w:tc>
          <w:tcPr>
            <w:tcW w:w="0" w:type="auto"/>
            <w:hideMark/>
          </w:tcPr>
          <w:p w14:paraId="3293DF8B" w14:textId="77777777"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7C78ED9" w14:textId="77777777" w:rsidR="00583E9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BFEA7A" w14:textId="77777777" w:rsidR="00583E9C" w:rsidRPr="00C576D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934DBF" w14:textId="77777777" w:rsidR="00583E9C" w:rsidRPr="00583E9C" w:rsidRDefault="00583E9C" w:rsidP="00583E9C">
      <w:pPr>
        <w:pStyle w:val="a8"/>
        <w:numPr>
          <w:ilvl w:val="0"/>
          <w:numId w:val="32"/>
        </w:numPr>
        <w:spacing w:line="240" w:lineRule="auto"/>
        <w:jc w:val="center"/>
        <w:rPr>
          <w:rFonts w:eastAsia="Times New Roman"/>
          <w:b/>
          <w:lang w:eastAsia="ru-RU"/>
        </w:rPr>
      </w:pPr>
      <w:r w:rsidRPr="00583E9C">
        <w:rPr>
          <w:rFonts w:eastAsia="Times New Roman"/>
          <w:b/>
          <w:lang w:eastAsia="ru-RU"/>
        </w:rPr>
        <w:t>Реминерализующая терапия</w:t>
      </w:r>
    </w:p>
    <w:p w14:paraId="1C1A62F1" w14:textId="77777777" w:rsidR="00583E9C" w:rsidRPr="00C576DC" w:rsidRDefault="00583E9C" w:rsidP="00583E9C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C576DC">
        <w:rPr>
          <w:rFonts w:eastAsia="Times New Roman"/>
          <w:lang w:eastAsia="ru-RU"/>
        </w:rPr>
        <w:t>Подразумевает местное применение препаратов, содержащих минералы, полезные для ткани зуба.(</w:t>
      </w:r>
      <w:r w:rsidRPr="00C576DC">
        <w:rPr>
          <w:rFonts w:eastAsia="Times New Roman"/>
          <w:lang w:val="en-US" w:eastAsia="ru-RU"/>
        </w:rPr>
        <w:t>Ca</w:t>
      </w:r>
      <w:r w:rsidRPr="00C576DC">
        <w:rPr>
          <w:rFonts w:eastAsia="Times New Roman"/>
          <w:lang w:eastAsia="ru-RU"/>
        </w:rPr>
        <w:t xml:space="preserve">, </w:t>
      </w:r>
      <w:r w:rsidRPr="00C576DC">
        <w:rPr>
          <w:rFonts w:eastAsia="Times New Roman"/>
          <w:lang w:val="en-US" w:eastAsia="ru-RU"/>
        </w:rPr>
        <w:t>Mg</w:t>
      </w:r>
      <w:r w:rsidRPr="00C576DC">
        <w:rPr>
          <w:rFonts w:eastAsia="Times New Roman"/>
          <w:lang w:eastAsia="ru-RU"/>
        </w:rPr>
        <w:t xml:space="preserve">, </w:t>
      </w:r>
      <w:r w:rsidRPr="00C576DC">
        <w:rPr>
          <w:rFonts w:eastAsia="Times New Roman"/>
          <w:lang w:val="en-US" w:eastAsia="ru-RU"/>
        </w:rPr>
        <w:t>P</w:t>
      </w:r>
      <w:r w:rsidRPr="00C576DC">
        <w:rPr>
          <w:rFonts w:eastAsia="Times New Roman"/>
          <w:lang w:eastAsia="ru-RU"/>
        </w:rPr>
        <w:t>)</w:t>
      </w:r>
    </w:p>
    <w:p w14:paraId="3B528720" w14:textId="77777777" w:rsidR="00583E9C" w:rsidRPr="00C576DC" w:rsidRDefault="00583E9C" w:rsidP="00583E9C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C576DC">
        <w:rPr>
          <w:rFonts w:eastAsia="Times New Roman"/>
          <w:lang w:eastAsia="ru-RU"/>
        </w:rPr>
        <w:t xml:space="preserve">Различают </w:t>
      </w:r>
    </w:p>
    <w:p w14:paraId="6816ACB7" w14:textId="77777777" w:rsidR="00583E9C" w:rsidRPr="00C576DC" w:rsidRDefault="00583E9C" w:rsidP="00583E9C">
      <w:pPr>
        <w:pStyle w:val="a8"/>
        <w:numPr>
          <w:ilvl w:val="0"/>
          <w:numId w:val="13"/>
        </w:numPr>
        <w:spacing w:line="240" w:lineRule="auto"/>
        <w:rPr>
          <w:rFonts w:eastAsia="Times New Roman"/>
          <w:lang w:eastAsia="ru-RU"/>
        </w:rPr>
      </w:pPr>
      <w:r w:rsidRPr="00C576DC">
        <w:rPr>
          <w:rFonts w:eastAsia="Times New Roman"/>
          <w:lang w:eastAsia="ru-RU"/>
        </w:rPr>
        <w:t>Аппликации – нанесение геля, раствора на зуб и выдерживание нужного времени экспозиции. Могут совместно применяться каппы.</w:t>
      </w:r>
    </w:p>
    <w:p w14:paraId="48ECDD5E" w14:textId="77777777" w:rsidR="00583E9C" w:rsidRPr="00C576DC" w:rsidRDefault="00583E9C" w:rsidP="00583E9C">
      <w:pPr>
        <w:pStyle w:val="a8"/>
        <w:numPr>
          <w:ilvl w:val="0"/>
          <w:numId w:val="13"/>
        </w:numPr>
        <w:spacing w:line="240" w:lineRule="auto"/>
        <w:rPr>
          <w:rFonts w:eastAsia="Times New Roman"/>
          <w:lang w:eastAsia="ru-RU"/>
        </w:rPr>
      </w:pPr>
      <w:r w:rsidRPr="00C576DC">
        <w:rPr>
          <w:rFonts w:eastAsia="Times New Roman"/>
          <w:lang w:eastAsia="ru-RU"/>
        </w:rPr>
        <w:t xml:space="preserve">Полоскание </w:t>
      </w:r>
    </w:p>
    <w:p w14:paraId="41F546C6" w14:textId="77777777" w:rsidR="00583E9C" w:rsidRPr="00C576DC" w:rsidRDefault="00583E9C" w:rsidP="00583E9C">
      <w:pPr>
        <w:pStyle w:val="a8"/>
        <w:numPr>
          <w:ilvl w:val="0"/>
          <w:numId w:val="13"/>
        </w:numPr>
        <w:spacing w:line="240" w:lineRule="auto"/>
        <w:rPr>
          <w:rFonts w:eastAsia="Times New Roman"/>
          <w:lang w:eastAsia="ru-RU"/>
        </w:rPr>
      </w:pPr>
      <w:r w:rsidRPr="00C576DC">
        <w:rPr>
          <w:rFonts w:eastAsia="Times New Roman"/>
          <w:lang w:eastAsia="ru-RU"/>
        </w:rPr>
        <w:t>Ротовая ванночка (удержание рем. раствора в полости рта без активного полоскания.</w:t>
      </w:r>
    </w:p>
    <w:p w14:paraId="79A8FBC8" w14:textId="77777777" w:rsidR="00583E9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874223" wp14:editId="030141B1">
            <wp:extent cx="3938801" cy="3889381"/>
            <wp:effectExtent l="19050" t="0" r="4549" b="0"/>
            <wp:docPr id="37" name="Рисунок 10" descr="https://konspekta.net/poisk-ruru/baza2/594591245362.files/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onspekta.net/poisk-ruru/baza2/594591245362.files/image00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1691" cy="389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D03066" w14:textId="77777777" w:rsidR="00583E9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DDA5EC" w14:textId="77777777" w:rsidR="00583E9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334C04" w14:textId="77777777" w:rsidR="00583E9C" w:rsidRPr="00C576D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F803E6" w14:textId="77777777" w:rsidR="00583E9C" w:rsidRPr="00C576DC" w:rsidRDefault="00583E9C" w:rsidP="00583E9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hAnsi="Times New Roman" w:cs="Times New Roman"/>
          <w:sz w:val="24"/>
          <w:szCs w:val="24"/>
        </w:rPr>
        <w:lastRenderedPageBreak/>
        <w:br/>
      </w:r>
    </w:p>
    <w:p w14:paraId="0CBA9594" w14:textId="77777777" w:rsidR="00583E9C" w:rsidRPr="00C576DC" w:rsidRDefault="00583E9C" w:rsidP="00583E9C">
      <w:pPr>
        <w:pStyle w:val="a8"/>
        <w:numPr>
          <w:ilvl w:val="0"/>
          <w:numId w:val="31"/>
        </w:numPr>
        <w:spacing w:line="240" w:lineRule="auto"/>
        <w:jc w:val="center"/>
        <w:rPr>
          <w:rFonts w:eastAsia="Times New Roman"/>
          <w:b/>
          <w:lang w:eastAsia="ru-RU"/>
        </w:rPr>
      </w:pPr>
      <w:r w:rsidRPr="00C576DC">
        <w:rPr>
          <w:rFonts w:eastAsia="Times New Roman"/>
          <w:b/>
          <w:lang w:eastAsia="ru-RU"/>
        </w:rPr>
        <w:t>Герметизация фиссур</w:t>
      </w:r>
    </w:p>
    <w:p w14:paraId="6D090E87" w14:textId="77777777" w:rsidR="00583E9C" w:rsidRPr="00C576DC" w:rsidRDefault="00583E9C" w:rsidP="00583E9C">
      <w:pPr>
        <w:pStyle w:val="a1"/>
        <w:spacing w:after="0"/>
        <w:ind w:right="437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Герметизация фиссур –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обтурация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фиссур и других анатомических углублений здоровых зубов герметиками для предотвращения воздействия местных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кариесогенных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факторов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и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создания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условий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для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полноценного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созревания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эмали.</w:t>
      </w:r>
    </w:p>
    <w:p w14:paraId="0F7F40FD" w14:textId="77777777" w:rsidR="00583E9C" w:rsidRPr="00C576DC" w:rsidRDefault="00583E9C" w:rsidP="00583E9C">
      <w:pPr>
        <w:pStyle w:val="a1"/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Герметизация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фиссур</w:t>
      </w:r>
      <w:r w:rsidRPr="00C576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преследует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две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цели:</w:t>
      </w:r>
    </w:p>
    <w:p w14:paraId="1FECEBC6" w14:textId="77777777" w:rsidR="00583E9C" w:rsidRPr="00C576DC" w:rsidRDefault="00583E9C" w:rsidP="00583E9C">
      <w:pPr>
        <w:pStyle w:val="a8"/>
        <w:widowControl w:val="0"/>
        <w:numPr>
          <w:ilvl w:val="0"/>
          <w:numId w:val="22"/>
        </w:numPr>
        <w:tabs>
          <w:tab w:val="clear" w:pos="709"/>
          <w:tab w:val="left" w:pos="1386"/>
        </w:tabs>
        <w:suppressAutoHyphens w:val="0"/>
        <w:autoSpaceDE w:val="0"/>
        <w:autoSpaceDN w:val="0"/>
        <w:spacing w:line="240" w:lineRule="auto"/>
        <w:ind w:left="0" w:right="438" w:firstLine="0"/>
        <w:jc w:val="both"/>
      </w:pPr>
      <w:r w:rsidRPr="00C576DC">
        <w:t>Создание на поверхности зубов физического барьера для кариесогенных</w:t>
      </w:r>
      <w:r w:rsidRPr="00C576DC">
        <w:rPr>
          <w:spacing w:val="-67"/>
        </w:rPr>
        <w:t xml:space="preserve"> </w:t>
      </w:r>
      <w:r w:rsidRPr="00C576DC">
        <w:t>факторов.</w:t>
      </w:r>
    </w:p>
    <w:p w14:paraId="5F1DD7CE" w14:textId="77777777" w:rsidR="00583E9C" w:rsidRPr="00C576DC" w:rsidRDefault="00583E9C" w:rsidP="00583E9C">
      <w:pPr>
        <w:pStyle w:val="a8"/>
        <w:widowControl w:val="0"/>
        <w:numPr>
          <w:ilvl w:val="0"/>
          <w:numId w:val="22"/>
        </w:numPr>
        <w:tabs>
          <w:tab w:val="clear" w:pos="709"/>
          <w:tab w:val="left" w:pos="1386"/>
        </w:tabs>
        <w:suppressAutoHyphens w:val="0"/>
        <w:autoSpaceDE w:val="0"/>
        <w:autoSpaceDN w:val="0"/>
        <w:spacing w:line="240" w:lineRule="auto"/>
        <w:ind w:left="0" w:right="435" w:firstLine="0"/>
        <w:jc w:val="both"/>
      </w:pPr>
      <w:r w:rsidRPr="00C576DC">
        <w:t>При наличии в составе герметика активных ионов оказание реминерализующего действия на эмаль</w:t>
      </w:r>
      <w:r w:rsidRPr="00C576DC">
        <w:rPr>
          <w:spacing w:val="-1"/>
        </w:rPr>
        <w:t xml:space="preserve"> </w:t>
      </w:r>
      <w:r w:rsidRPr="00C576DC">
        <w:t>в</w:t>
      </w:r>
      <w:r w:rsidRPr="00C576DC">
        <w:rPr>
          <w:spacing w:val="-1"/>
        </w:rPr>
        <w:t xml:space="preserve"> </w:t>
      </w:r>
      <w:r w:rsidRPr="00C576DC">
        <w:t>области фиссуры.</w:t>
      </w:r>
    </w:p>
    <w:p w14:paraId="16ECE19D" w14:textId="77777777" w:rsidR="00583E9C" w:rsidRPr="00C576DC" w:rsidRDefault="00583E9C" w:rsidP="00583E9C">
      <w:pPr>
        <w:pStyle w:val="a8"/>
        <w:widowControl w:val="0"/>
        <w:tabs>
          <w:tab w:val="clear" w:pos="709"/>
          <w:tab w:val="left" w:pos="1386"/>
        </w:tabs>
        <w:suppressAutoHyphens w:val="0"/>
        <w:autoSpaceDE w:val="0"/>
        <w:autoSpaceDN w:val="0"/>
        <w:spacing w:line="240" w:lineRule="auto"/>
        <w:ind w:right="435"/>
        <w:jc w:val="both"/>
      </w:pPr>
    </w:p>
    <w:p w14:paraId="18980D78" w14:textId="77777777" w:rsidR="00583E9C" w:rsidRPr="00C576DC" w:rsidRDefault="00583E9C" w:rsidP="00583E9C">
      <w:pPr>
        <w:pStyle w:val="a8"/>
        <w:widowControl w:val="0"/>
        <w:tabs>
          <w:tab w:val="clear" w:pos="709"/>
          <w:tab w:val="left" w:pos="1386"/>
        </w:tabs>
        <w:suppressAutoHyphens w:val="0"/>
        <w:autoSpaceDE w:val="0"/>
        <w:autoSpaceDN w:val="0"/>
        <w:spacing w:line="240" w:lineRule="auto"/>
        <w:ind w:right="435"/>
        <w:jc w:val="both"/>
      </w:pPr>
      <w:r w:rsidRPr="00C576DC">
        <w:rPr>
          <w:b/>
        </w:rPr>
        <w:t>ПОКАЗАНИЯ И ПРОТИВОПОКАЗАНИЯ К ГЕРМЕТИЗАЦИИ</w:t>
      </w:r>
    </w:p>
    <w:p w14:paraId="1C49685F" w14:textId="77777777" w:rsidR="00583E9C" w:rsidRPr="00C576DC" w:rsidRDefault="00583E9C" w:rsidP="00583E9C">
      <w:pPr>
        <w:pStyle w:val="a1"/>
        <w:spacing w:after="0" w:line="322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6DC">
        <w:rPr>
          <w:rFonts w:ascii="Times New Roman" w:hAnsi="Times New Roman" w:cs="Times New Roman"/>
          <w:b/>
          <w:sz w:val="24"/>
          <w:szCs w:val="24"/>
        </w:rPr>
        <w:t>Показания</w:t>
      </w:r>
      <w:r w:rsidRPr="00C576D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к</w:t>
      </w:r>
      <w:r w:rsidRPr="00C576D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герметизации</w:t>
      </w:r>
      <w:r w:rsidRPr="00C576DC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фиссур:</w:t>
      </w:r>
    </w:p>
    <w:p w14:paraId="4735CBB2" w14:textId="77777777" w:rsidR="00583E9C" w:rsidRPr="00C576DC" w:rsidRDefault="00583E9C" w:rsidP="00583E9C">
      <w:pPr>
        <w:pStyle w:val="a1"/>
        <w:widowControl w:val="0"/>
        <w:numPr>
          <w:ilvl w:val="2"/>
          <w:numId w:val="23"/>
        </w:numPr>
        <w:autoSpaceDE w:val="0"/>
        <w:autoSpaceDN w:val="0"/>
        <w:spacing w:after="0" w:line="322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постоянные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моляры,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отличающиеся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низкой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кариесрезистентностью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>;</w:t>
      </w:r>
    </w:p>
    <w:p w14:paraId="75D43491" w14:textId="77777777" w:rsidR="00583E9C" w:rsidRPr="00C576DC" w:rsidRDefault="00583E9C" w:rsidP="00583E9C">
      <w:pPr>
        <w:pStyle w:val="a1"/>
        <w:widowControl w:val="0"/>
        <w:numPr>
          <w:ilvl w:val="2"/>
          <w:numId w:val="23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наличие</w:t>
      </w:r>
      <w:r w:rsidRPr="00C576D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кариеса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временных</w:t>
      </w:r>
      <w:r w:rsidRPr="00C576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зубов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в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анамнезе;</w:t>
      </w:r>
    </w:p>
    <w:p w14:paraId="68F194C3" w14:textId="77777777" w:rsidR="00583E9C" w:rsidRPr="00C576DC" w:rsidRDefault="00583E9C" w:rsidP="00583E9C">
      <w:pPr>
        <w:pStyle w:val="a1"/>
        <w:widowControl w:val="0"/>
        <w:numPr>
          <w:ilvl w:val="2"/>
          <w:numId w:val="23"/>
        </w:numPr>
        <w:autoSpaceDE w:val="0"/>
        <w:autoSpaceDN w:val="0"/>
        <w:spacing w:after="0" w:line="242" w:lineRule="auto"/>
        <w:ind w:left="0" w:right="4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индивидуальные особенности анатомического строения фиссур, способствующие</w:t>
      </w:r>
      <w:r w:rsidRPr="00C576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развитию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кариозных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поражений</w:t>
      </w:r>
      <w:r w:rsidRPr="00C576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тканей зуба;</w:t>
      </w:r>
    </w:p>
    <w:p w14:paraId="16E4E0DF" w14:textId="77777777" w:rsidR="00583E9C" w:rsidRPr="00C576DC" w:rsidRDefault="00583E9C" w:rsidP="00583E9C">
      <w:pPr>
        <w:pStyle w:val="a1"/>
        <w:widowControl w:val="0"/>
        <w:numPr>
          <w:ilvl w:val="2"/>
          <w:numId w:val="23"/>
        </w:numPr>
        <w:autoSpaceDE w:val="0"/>
        <w:autoSpaceDN w:val="0"/>
        <w:spacing w:after="0" w:line="240" w:lineRule="auto"/>
        <w:ind w:left="0" w:right="435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низкий уровень гигиены полости рта, высокий или средний риск развития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кариеса;</w:t>
      </w:r>
    </w:p>
    <w:p w14:paraId="6593914B" w14:textId="77777777" w:rsidR="00583E9C" w:rsidRPr="00C576DC" w:rsidRDefault="00583E9C" w:rsidP="00583E9C">
      <w:pPr>
        <w:pStyle w:val="a1"/>
        <w:widowControl w:val="0"/>
        <w:numPr>
          <w:ilvl w:val="2"/>
          <w:numId w:val="23"/>
        </w:numPr>
        <w:autoSpaceDE w:val="0"/>
        <w:autoSpaceDN w:val="0"/>
        <w:spacing w:after="0" w:line="240" w:lineRule="auto"/>
        <w:ind w:left="0" w:right="436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наличие условий для качественной изоляции фиссур перед их запечатыванием.</w:t>
      </w:r>
    </w:p>
    <w:p w14:paraId="6939D29E" w14:textId="77777777" w:rsidR="00583E9C" w:rsidRPr="00C576DC" w:rsidRDefault="00583E9C" w:rsidP="00583E9C">
      <w:pPr>
        <w:pStyle w:val="a1"/>
        <w:spacing w:after="0" w:line="321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6DC">
        <w:rPr>
          <w:rFonts w:ascii="Times New Roman" w:hAnsi="Times New Roman" w:cs="Times New Roman"/>
          <w:b/>
          <w:sz w:val="24"/>
          <w:szCs w:val="24"/>
        </w:rPr>
        <w:t>Относительные</w:t>
      </w:r>
      <w:r w:rsidRPr="00C576DC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противопоказания:</w:t>
      </w:r>
    </w:p>
    <w:p w14:paraId="6A51F893" w14:textId="77777777" w:rsidR="00583E9C" w:rsidRPr="00C576DC" w:rsidRDefault="00583E9C" w:rsidP="00583E9C">
      <w:pPr>
        <w:pStyle w:val="a1"/>
        <w:widowControl w:val="0"/>
        <w:numPr>
          <w:ilvl w:val="2"/>
          <w:numId w:val="24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открытые,</w:t>
      </w:r>
      <w:r w:rsidRPr="00C576D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хорошо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самоочищающиеся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фиссуры;</w:t>
      </w:r>
    </w:p>
    <w:p w14:paraId="65B9FEEF" w14:textId="77777777" w:rsidR="00583E9C" w:rsidRPr="00C576DC" w:rsidRDefault="00583E9C" w:rsidP="00583E9C">
      <w:pPr>
        <w:pStyle w:val="a1"/>
        <w:widowControl w:val="0"/>
        <w:numPr>
          <w:ilvl w:val="2"/>
          <w:numId w:val="24"/>
        </w:numPr>
        <w:autoSpaceDE w:val="0"/>
        <w:autoSpaceDN w:val="0"/>
        <w:spacing w:after="0" w:line="322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невозможность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полной</w:t>
      </w:r>
      <w:r w:rsidRPr="00C576D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изоляции</w:t>
      </w:r>
      <w:r w:rsidRPr="00C576D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от</w:t>
      </w:r>
      <w:r w:rsidRPr="00C576D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слюны;</w:t>
      </w:r>
    </w:p>
    <w:p w14:paraId="2B76075E" w14:textId="77777777" w:rsidR="00583E9C" w:rsidRPr="00C576DC" w:rsidRDefault="00583E9C" w:rsidP="00583E9C">
      <w:pPr>
        <w:pStyle w:val="a1"/>
        <w:widowControl w:val="0"/>
        <w:numPr>
          <w:ilvl w:val="2"/>
          <w:numId w:val="24"/>
        </w:numPr>
        <w:autoSpaceDE w:val="0"/>
        <w:autoSpaceDN w:val="0"/>
        <w:spacing w:after="0" w:line="240" w:lineRule="auto"/>
        <w:ind w:left="0" w:right="431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отсутствие кариеса в фиссурах на протяжении 4-х и более лет после прорезывания</w:t>
      </w:r>
      <w:r w:rsidRPr="00C576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зуба;</w:t>
      </w:r>
    </w:p>
    <w:p w14:paraId="6A05743E" w14:textId="77777777" w:rsidR="00583E9C" w:rsidRPr="00C576DC" w:rsidRDefault="00583E9C" w:rsidP="00583E9C">
      <w:pPr>
        <w:pStyle w:val="a1"/>
        <w:widowControl w:val="0"/>
        <w:numPr>
          <w:ilvl w:val="2"/>
          <w:numId w:val="24"/>
        </w:numPr>
        <w:autoSpaceDE w:val="0"/>
        <w:autoSpaceDN w:val="0"/>
        <w:spacing w:after="0" w:line="322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наличие</w:t>
      </w:r>
      <w:r w:rsidRPr="00C576D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кариозной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полости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на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любой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поверхности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зуба.</w:t>
      </w:r>
    </w:p>
    <w:p w14:paraId="6E495938" w14:textId="77777777" w:rsidR="00583E9C" w:rsidRPr="00C576DC" w:rsidRDefault="00583E9C" w:rsidP="00583E9C">
      <w:pPr>
        <w:pStyle w:val="a1"/>
        <w:widowControl w:val="0"/>
        <w:numPr>
          <w:ilvl w:val="2"/>
          <w:numId w:val="24"/>
        </w:numPr>
        <w:autoSpaceDE w:val="0"/>
        <w:autoSpaceDN w:val="0"/>
        <w:spacing w:after="0" w:line="240" w:lineRule="auto"/>
        <w:ind w:left="0" w:right="146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инвазивная герметизация фиссур для широких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и открытых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фиссур.</w:t>
      </w:r>
    </w:p>
    <w:p w14:paraId="0EF0AC5D" w14:textId="77777777" w:rsidR="00583E9C" w:rsidRPr="00C576DC" w:rsidRDefault="00583E9C" w:rsidP="00583E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11185E" w14:textId="77777777" w:rsidR="00583E9C" w:rsidRPr="00C576DC" w:rsidRDefault="00583E9C" w:rsidP="00583E9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spacing w:line="240" w:lineRule="auto"/>
        <w:jc w:val="both"/>
        <w:rPr>
          <w:b/>
        </w:rPr>
      </w:pPr>
      <w:r w:rsidRPr="00C576DC">
        <w:rPr>
          <w:b/>
        </w:rPr>
        <w:t xml:space="preserve">СПОСОБЫ УКРЕПЛЕНИЯ ЗОН СЛАБОЙ МИНЕРАЛИЗАЦИИ ЭМАЛИ </w:t>
      </w:r>
    </w:p>
    <w:p w14:paraId="24E0AAE9" w14:textId="77777777" w:rsidR="00583E9C" w:rsidRPr="00C576DC" w:rsidRDefault="00583E9C" w:rsidP="00583E9C">
      <w:pPr>
        <w:pStyle w:val="a8"/>
        <w:jc w:val="both"/>
        <w:rPr>
          <w:b/>
        </w:rPr>
      </w:pPr>
    </w:p>
    <w:p w14:paraId="5A098189" w14:textId="77777777" w:rsidR="00583E9C" w:rsidRPr="00C576DC" w:rsidRDefault="00583E9C" w:rsidP="00583E9C">
      <w:pPr>
        <w:pStyle w:val="a8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0" w:firstLine="0"/>
        <w:jc w:val="both"/>
      </w:pPr>
      <w:r w:rsidRPr="00C576DC">
        <w:rPr>
          <w:b/>
        </w:rPr>
        <w:t xml:space="preserve">Неинвазивная герметизация. </w:t>
      </w:r>
      <w:r w:rsidRPr="00C576DC">
        <w:t xml:space="preserve">Данный способ не требует предварительного препарирования эмали, подходит для открытых типов фиссур. </w:t>
      </w:r>
    </w:p>
    <w:p w14:paraId="39BB5D41" w14:textId="77777777" w:rsidR="00583E9C" w:rsidRPr="00C576DC" w:rsidRDefault="00583E9C" w:rsidP="00583E9C">
      <w:pPr>
        <w:pStyle w:val="a8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0" w:firstLine="0"/>
        <w:jc w:val="both"/>
      </w:pPr>
      <w:r w:rsidRPr="00C576DC">
        <w:rPr>
          <w:b/>
        </w:rPr>
        <w:t>Инвазивная герметизация –</w:t>
      </w:r>
      <w:r w:rsidRPr="00C576DC">
        <w:t xml:space="preserve"> предварительно раскрывается вход в фиссуру</w:t>
      </w:r>
    </w:p>
    <w:p w14:paraId="63F56373" w14:textId="77777777" w:rsidR="00583E9C" w:rsidRPr="00C576DC" w:rsidRDefault="00583E9C" w:rsidP="00583E9C">
      <w:pPr>
        <w:pStyle w:val="af4"/>
        <w:spacing w:before="0" w:beforeAutospacing="0" w:after="0" w:afterAutospacing="0"/>
        <w:jc w:val="center"/>
        <w:rPr>
          <w:color w:val="000000"/>
        </w:rPr>
      </w:pPr>
      <w:r w:rsidRPr="00C576DC">
        <w:rPr>
          <w:color w:val="000000"/>
        </w:rPr>
        <w:t>.</w:t>
      </w:r>
      <w:r w:rsidRPr="00C576DC">
        <w:rPr>
          <w:b/>
          <w:bCs/>
          <w:color w:val="000000"/>
        </w:rPr>
        <w:t xml:space="preserve"> Этапы неинвазивной герметизации:</w:t>
      </w:r>
    </w:p>
    <w:p w14:paraId="57F50EA3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Обучение гигиене ПР</w:t>
      </w:r>
    </w:p>
    <w:p w14:paraId="6F3F7793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Тщательная отчистка </w:t>
      </w:r>
      <w:proofErr w:type="spellStart"/>
      <w:r w:rsidRPr="00C576DC">
        <w:rPr>
          <w:color w:val="000000"/>
        </w:rPr>
        <w:t>окклюзионной</w:t>
      </w:r>
      <w:proofErr w:type="spellEnd"/>
      <w:r w:rsidRPr="00C576DC">
        <w:rPr>
          <w:color w:val="000000"/>
        </w:rPr>
        <w:t xml:space="preserve"> поверхности зуба стенок и дна фиссуры, удаление мягкого зубного налета остатков пищи. Проводится с помощью циркулярный щеток и </w:t>
      </w:r>
      <w:proofErr w:type="spellStart"/>
      <w:r w:rsidRPr="00C576DC">
        <w:rPr>
          <w:color w:val="000000"/>
        </w:rPr>
        <w:t>бесфтористых</w:t>
      </w:r>
      <w:proofErr w:type="spellEnd"/>
      <w:r w:rsidRPr="00C576DC">
        <w:rPr>
          <w:color w:val="000000"/>
        </w:rPr>
        <w:t xml:space="preserve"> паст. </w:t>
      </w:r>
    </w:p>
    <w:p w14:paraId="70DB45F9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Очищенные поверхности промывают, высушивают, чтобы убедится в отсутствии кариозного поражения. </w:t>
      </w:r>
    </w:p>
    <w:p w14:paraId="2718602A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Использование детектора кариеса (</w:t>
      </w:r>
      <w:proofErr w:type="spellStart"/>
      <w:r w:rsidRPr="00C576DC">
        <w:rPr>
          <w:color w:val="000000"/>
        </w:rPr>
        <w:t>Caries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marker</w:t>
      </w:r>
      <w:proofErr w:type="spellEnd"/>
      <w:r w:rsidRPr="00C576DC">
        <w:rPr>
          <w:color w:val="000000"/>
        </w:rPr>
        <w:t>)</w:t>
      </w:r>
    </w:p>
    <w:p w14:paraId="6D2DE4BA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Изоляция зубов подлежащих герметизации кофердамом или ватными валиками.</w:t>
      </w:r>
    </w:p>
    <w:p w14:paraId="14AC99A0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Протравливание эмали специальным гелем (37% ортофосфорная кислота), который наносится на 15 секунд.</w:t>
      </w:r>
    </w:p>
    <w:p w14:paraId="3C8E51E3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Промывание струей воды </w:t>
      </w:r>
      <w:proofErr w:type="gramStart"/>
      <w:r w:rsidRPr="00C576DC">
        <w:rPr>
          <w:color w:val="000000"/>
        </w:rPr>
        <w:t>( в</w:t>
      </w:r>
      <w:proofErr w:type="gramEnd"/>
      <w:r w:rsidRPr="00C576DC">
        <w:rPr>
          <w:color w:val="000000"/>
        </w:rPr>
        <w:t xml:space="preserve"> 2 раза дольше, чем протравливание) 30 секунд и более</w:t>
      </w:r>
    </w:p>
    <w:p w14:paraId="3AE8453C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Высушивание</w:t>
      </w:r>
    </w:p>
    <w:p w14:paraId="7BB4EB7B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Повторная изоляция от слюны. Если эмаль после высушивания не приобрела </w:t>
      </w:r>
      <w:proofErr w:type="spellStart"/>
      <w:r w:rsidRPr="00C576DC">
        <w:rPr>
          <w:color w:val="000000"/>
        </w:rPr>
        <w:t>меловидный</w:t>
      </w:r>
      <w:proofErr w:type="spellEnd"/>
      <w:r w:rsidRPr="00C576DC">
        <w:rPr>
          <w:color w:val="000000"/>
        </w:rPr>
        <w:t xml:space="preserve"> цвет или на высушенную эмаль попала слюна, то необходимо повторить протравливание в течение 5 секунд</w:t>
      </w:r>
    </w:p>
    <w:p w14:paraId="66BAC1F8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lastRenderedPageBreak/>
        <w:t xml:space="preserve">Нанесение герметика на подготовленную поверхность. Герметик распределяют тонким слоем по всех поверхности фиссуры без пустот, повторяя контуры фиссуры зондом или кисточкой. Герметик наносится на середину фиссуры и распределяется к периферии. Если применяли </w:t>
      </w:r>
      <w:proofErr w:type="spellStart"/>
      <w:r w:rsidRPr="00C576DC">
        <w:rPr>
          <w:color w:val="000000"/>
        </w:rPr>
        <w:t>самоотверждаемые</w:t>
      </w:r>
      <w:proofErr w:type="spellEnd"/>
      <w:r w:rsidRPr="00C576DC">
        <w:rPr>
          <w:color w:val="000000"/>
        </w:rPr>
        <w:t>(</w:t>
      </w:r>
      <w:proofErr w:type="gramStart"/>
      <w:r w:rsidRPr="00C576DC">
        <w:rPr>
          <w:color w:val="000000"/>
        </w:rPr>
        <w:t>химические)  герметики</w:t>
      </w:r>
      <w:proofErr w:type="gramEnd"/>
      <w:r w:rsidRPr="00C576DC">
        <w:rPr>
          <w:color w:val="000000"/>
        </w:rPr>
        <w:t xml:space="preserve"> – время ожидания 3-5 минут. (Для </w:t>
      </w:r>
      <w:proofErr w:type="spellStart"/>
      <w:r w:rsidRPr="00C576DC">
        <w:rPr>
          <w:color w:val="000000"/>
        </w:rPr>
        <w:t>фотополимеров</w:t>
      </w:r>
      <w:proofErr w:type="spellEnd"/>
      <w:r w:rsidRPr="00C576DC">
        <w:rPr>
          <w:color w:val="000000"/>
        </w:rPr>
        <w:t xml:space="preserve"> нужно предварительно нанести бонд и засветить 20 секунд. Далее – нанести герметик и направить источник света на 15-20 секунд. Световод ставится вертикально на расстояние 5 мм от жевательной поверхности)</w:t>
      </w:r>
    </w:p>
    <w:p w14:paraId="25B043B4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После отверждение необходимо стереть поверхностный слой ингибированный кислородом с помощью тугого ватного шарика</w:t>
      </w:r>
    </w:p>
    <w:p w14:paraId="7622067C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Проверка </w:t>
      </w:r>
      <w:proofErr w:type="spellStart"/>
      <w:r w:rsidRPr="00C576DC">
        <w:rPr>
          <w:color w:val="000000"/>
        </w:rPr>
        <w:t>окклюзионных</w:t>
      </w:r>
      <w:proofErr w:type="spellEnd"/>
      <w:r w:rsidRPr="00C576DC">
        <w:rPr>
          <w:color w:val="000000"/>
        </w:rPr>
        <w:t xml:space="preserve"> контактов с использованием копировальной бумаги и при наличии супер-контакта необходимо </w:t>
      </w:r>
      <w:proofErr w:type="spellStart"/>
      <w:r w:rsidRPr="00C576DC">
        <w:rPr>
          <w:color w:val="000000"/>
        </w:rPr>
        <w:t>сполировать</w:t>
      </w:r>
      <w:proofErr w:type="spellEnd"/>
      <w:r w:rsidRPr="00C576DC">
        <w:rPr>
          <w:color w:val="000000"/>
        </w:rPr>
        <w:t xml:space="preserve"> карбидным или алмазным бором (шлифование, полирование)</w:t>
      </w:r>
    </w:p>
    <w:p w14:paraId="125FC8CC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Проведение аппликации фтористым лаком или гелем </w:t>
      </w:r>
      <w:proofErr w:type="spellStart"/>
      <w:r w:rsidRPr="00C576DC">
        <w:rPr>
          <w:color w:val="000000"/>
        </w:rPr>
        <w:t>Fluokal</w:t>
      </w:r>
      <w:proofErr w:type="spellEnd"/>
      <w:r w:rsidRPr="00C576DC">
        <w:rPr>
          <w:color w:val="000000"/>
        </w:rPr>
        <w:t xml:space="preserve"> (</w:t>
      </w:r>
      <w:proofErr w:type="spellStart"/>
      <w:r w:rsidRPr="00C576DC">
        <w:rPr>
          <w:color w:val="000000"/>
        </w:rPr>
        <w:t>Septodont</w:t>
      </w:r>
      <w:proofErr w:type="spellEnd"/>
      <w:r w:rsidRPr="00C576DC">
        <w:rPr>
          <w:color w:val="000000"/>
        </w:rPr>
        <w:t xml:space="preserve">), </w:t>
      </w:r>
      <w:proofErr w:type="spellStart"/>
      <w:r w:rsidRPr="00C576DC">
        <w:rPr>
          <w:color w:val="000000"/>
        </w:rPr>
        <w:t>Fluoridin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gel</w:t>
      </w:r>
      <w:proofErr w:type="spellEnd"/>
      <w:r w:rsidRPr="00C576DC">
        <w:rPr>
          <w:color w:val="000000"/>
        </w:rPr>
        <w:t>.</w:t>
      </w:r>
    </w:p>
    <w:p w14:paraId="7FA6F66C" w14:textId="77777777"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Выдача рекомендаций</w:t>
      </w:r>
    </w:p>
    <w:p w14:paraId="434895E7" w14:textId="77777777" w:rsidR="00583E9C" w:rsidRPr="00C576DC" w:rsidRDefault="00583E9C" w:rsidP="00583E9C">
      <w:pPr>
        <w:pStyle w:val="a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ABA4BF" w14:textId="77777777" w:rsidR="00583E9C" w:rsidRPr="00C576DC" w:rsidRDefault="00583E9C" w:rsidP="00583E9C">
      <w:pPr>
        <w:pStyle w:val="a1"/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6DC">
        <w:rPr>
          <w:rFonts w:ascii="Times New Roman" w:hAnsi="Times New Roman" w:cs="Times New Roman"/>
          <w:b/>
          <w:sz w:val="24"/>
          <w:szCs w:val="24"/>
        </w:rPr>
        <w:t>МАТЕРИАЛЫ</w:t>
      </w:r>
      <w:r w:rsidRPr="00C576D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ДЛЯ</w:t>
      </w:r>
      <w:r w:rsidRPr="00C576D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ГЕРМЕТИЗАЦИИ</w:t>
      </w:r>
      <w:r w:rsidRPr="00C576D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ФИССУР</w:t>
      </w:r>
    </w:p>
    <w:p w14:paraId="1DDC0775" w14:textId="77777777" w:rsidR="00583E9C" w:rsidRPr="00C576DC" w:rsidRDefault="00583E9C" w:rsidP="00583E9C">
      <w:pPr>
        <w:pStyle w:val="a1"/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16E5B4" w14:textId="77777777" w:rsidR="00583E9C" w:rsidRPr="00C576DC" w:rsidRDefault="00583E9C" w:rsidP="00583E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Применяемые в настоящее время герметики не обладают способностью химически связываться с твердыми тканями зуба, поэтому существенную роль в удержании герметика на поверхности эмали играет </w:t>
      </w:r>
      <w:r w:rsidRPr="00C576DC">
        <w:rPr>
          <w:rFonts w:ascii="Times New Roman" w:hAnsi="Times New Roman" w:cs="Times New Roman"/>
          <w:bCs/>
          <w:i/>
          <w:iCs/>
          <w:sz w:val="24"/>
          <w:szCs w:val="24"/>
        </w:rPr>
        <w:t>механическая ретенция</w:t>
      </w:r>
      <w:r w:rsidRPr="00C576DC">
        <w:rPr>
          <w:rFonts w:ascii="Times New Roman" w:hAnsi="Times New Roman" w:cs="Times New Roman"/>
          <w:i/>
          <w:sz w:val="24"/>
          <w:szCs w:val="24"/>
        </w:rPr>
        <w:t>.</w:t>
      </w:r>
    </w:p>
    <w:p w14:paraId="1276E7D6" w14:textId="77777777" w:rsidR="00583E9C" w:rsidRPr="00C576DC" w:rsidRDefault="00583E9C" w:rsidP="00583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В связи с этим получает обоснование метод предварительной подготовки поверхности эмали перед нанесением покрытия – </w:t>
      </w:r>
      <w:r w:rsidRPr="00C576DC">
        <w:rPr>
          <w:rFonts w:ascii="Times New Roman" w:hAnsi="Times New Roman" w:cs="Times New Roman"/>
          <w:bCs/>
          <w:i/>
          <w:iCs/>
          <w:sz w:val="24"/>
          <w:szCs w:val="24"/>
        </w:rPr>
        <w:t>метод протравливания</w:t>
      </w:r>
      <w:r w:rsidRPr="00C576DC">
        <w:rPr>
          <w:rFonts w:ascii="Times New Roman" w:hAnsi="Times New Roman" w:cs="Times New Roman"/>
          <w:sz w:val="24"/>
          <w:szCs w:val="24"/>
        </w:rPr>
        <w:t xml:space="preserve"> верхнего слоя эмали растворами кислот. Протравливание приводит к образованию в эмали пор, в которые затекает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неотвержденный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полимерный материал с образованием после полимеризации тяжей, обеспечивающих механическое сцепление герметика с эмалью зуба.</w:t>
      </w:r>
    </w:p>
    <w:p w14:paraId="76A8AE1E" w14:textId="77777777" w:rsidR="00583E9C" w:rsidRPr="00C576DC" w:rsidRDefault="00583E9C" w:rsidP="00583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Повышенная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кариесрезистивность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поверхности фиссур, «потерявших» герметик из композиционного материала, связана с тем, что герметик сохраняется в образовавшихся порах эмали.</w:t>
      </w:r>
    </w:p>
    <w:p w14:paraId="402CA9A3" w14:textId="77777777" w:rsidR="00583E9C" w:rsidRPr="00C576DC" w:rsidRDefault="00583E9C" w:rsidP="00583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Считается, что наилучшая адгезия достигается при протравливании эмали 30% раствором фосфорной кислоты в течение 60 секунд, однако некоторые авторы утверждают, что сокращение времени травления до 15-20 секунд не приводит к ухудшению адгезивных свойств герметика.</w:t>
      </w:r>
    </w:p>
    <w:p w14:paraId="0C74AC0F" w14:textId="77777777" w:rsidR="00583E9C" w:rsidRPr="00C576DC" w:rsidRDefault="00583E9C" w:rsidP="00583E9C">
      <w:pPr>
        <w:pStyle w:val="af4"/>
        <w:spacing w:before="0" w:beforeAutospacing="0" w:after="0" w:afterAutospacing="0"/>
        <w:rPr>
          <w:color w:val="000000"/>
        </w:rPr>
      </w:pPr>
    </w:p>
    <w:p w14:paraId="72F966C1" w14:textId="77777777" w:rsidR="00583E9C" w:rsidRPr="00C576DC" w:rsidRDefault="00583E9C" w:rsidP="00583E9C">
      <w:pPr>
        <w:pStyle w:val="af4"/>
        <w:spacing w:before="0" w:beforeAutospacing="0" w:after="0" w:afterAutospacing="0"/>
        <w:rPr>
          <w:color w:val="000000"/>
        </w:rPr>
      </w:pPr>
      <w:r w:rsidRPr="00C576DC">
        <w:rPr>
          <w:b/>
          <w:bCs/>
          <w:color w:val="000000"/>
        </w:rPr>
        <w:t>Виды герметиков:</w:t>
      </w:r>
    </w:p>
    <w:p w14:paraId="64E7F9DD" w14:textId="77777777" w:rsidR="00583E9C" w:rsidRPr="00C576DC" w:rsidRDefault="00583E9C" w:rsidP="00583E9C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СИЦ и </w:t>
      </w:r>
      <w:proofErr w:type="spellStart"/>
      <w:r w:rsidRPr="00C576DC">
        <w:rPr>
          <w:color w:val="000000"/>
        </w:rPr>
        <w:t>компомеры</w:t>
      </w:r>
      <w:proofErr w:type="spellEnd"/>
      <w:r w:rsidRPr="00C576DC">
        <w:rPr>
          <w:color w:val="000000"/>
        </w:rPr>
        <w:t>. Выделяют фтор, благодаря содержанию микроэлементов (</w:t>
      </w:r>
      <w:proofErr w:type="spellStart"/>
      <w:r w:rsidRPr="00C576DC">
        <w:rPr>
          <w:color w:val="000000"/>
        </w:rPr>
        <w:t>алюм</w:t>
      </w:r>
      <w:proofErr w:type="spellEnd"/>
      <w:r w:rsidRPr="00C576DC">
        <w:rPr>
          <w:color w:val="000000"/>
        </w:rPr>
        <w:t xml:space="preserve">, цинк, кальций), обладают выраженным </w:t>
      </w:r>
      <w:proofErr w:type="spellStart"/>
      <w:r w:rsidRPr="00C576DC">
        <w:rPr>
          <w:color w:val="000000"/>
        </w:rPr>
        <w:t>кариесстатическим</w:t>
      </w:r>
      <w:proofErr w:type="spellEnd"/>
      <w:r w:rsidRPr="00C576DC">
        <w:rPr>
          <w:color w:val="000000"/>
        </w:rPr>
        <w:t xml:space="preserve"> эффектом. </w:t>
      </w:r>
      <w:proofErr w:type="spellStart"/>
      <w:r w:rsidRPr="00C576DC">
        <w:rPr>
          <w:color w:val="000000"/>
        </w:rPr>
        <w:t>Dyract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seal</w:t>
      </w:r>
      <w:proofErr w:type="spellEnd"/>
      <w:r w:rsidRPr="00C576DC">
        <w:rPr>
          <w:color w:val="000000"/>
        </w:rPr>
        <w:t xml:space="preserve"> (</w:t>
      </w:r>
      <w:proofErr w:type="spellStart"/>
      <w:r w:rsidRPr="00C576DC">
        <w:rPr>
          <w:color w:val="000000"/>
        </w:rPr>
        <w:t>Dentsply</w:t>
      </w:r>
      <w:proofErr w:type="spellEnd"/>
      <w:r w:rsidRPr="00C576DC">
        <w:rPr>
          <w:color w:val="000000"/>
        </w:rPr>
        <w:t xml:space="preserve">), </w:t>
      </w:r>
      <w:proofErr w:type="spellStart"/>
      <w:r w:rsidRPr="00C576DC">
        <w:rPr>
          <w:color w:val="000000"/>
        </w:rPr>
        <w:t>Prima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flou</w:t>
      </w:r>
      <w:proofErr w:type="spellEnd"/>
      <w:r w:rsidRPr="00C576DC">
        <w:rPr>
          <w:color w:val="000000"/>
        </w:rPr>
        <w:t xml:space="preserve"> (DG).</w:t>
      </w:r>
    </w:p>
    <w:p w14:paraId="326987F3" w14:textId="77777777" w:rsidR="00583E9C" w:rsidRPr="00C576DC" w:rsidRDefault="00583E9C" w:rsidP="00583E9C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Композитные герметики. Полимеризация под действием у/ф света с длинной волны 356 нм (сейчас не используются), т.к. недостаточно эффективны, из-за сочетания многих факторов (</w:t>
      </w:r>
      <w:proofErr w:type="spellStart"/>
      <w:r w:rsidRPr="00C576DC">
        <w:rPr>
          <w:color w:val="000000"/>
        </w:rPr>
        <w:t>Alfaseal</w:t>
      </w:r>
      <w:proofErr w:type="spellEnd"/>
      <w:r w:rsidRPr="00C576DC">
        <w:rPr>
          <w:color w:val="000000"/>
        </w:rPr>
        <w:t xml:space="preserve">). Значительно </w:t>
      </w:r>
      <w:proofErr w:type="spellStart"/>
      <w:r w:rsidRPr="00C576DC">
        <w:rPr>
          <w:color w:val="000000"/>
        </w:rPr>
        <w:t>поклощал</w:t>
      </w:r>
      <w:proofErr w:type="spellEnd"/>
      <w:r w:rsidRPr="00C576DC">
        <w:rPr>
          <w:color w:val="000000"/>
        </w:rPr>
        <w:t xml:space="preserve"> у/ф свет и </w:t>
      </w:r>
      <w:proofErr w:type="spellStart"/>
      <w:r w:rsidRPr="00C576DC">
        <w:rPr>
          <w:color w:val="000000"/>
        </w:rPr>
        <w:t>неполимеризивался</w:t>
      </w:r>
      <w:proofErr w:type="spellEnd"/>
      <w:r w:rsidRPr="00C576DC">
        <w:rPr>
          <w:color w:val="000000"/>
        </w:rPr>
        <w:t xml:space="preserve"> в глубине фиссуры. </w:t>
      </w:r>
      <w:proofErr w:type="spellStart"/>
      <w:r w:rsidRPr="00C576DC">
        <w:rPr>
          <w:color w:val="000000"/>
        </w:rPr>
        <w:t>Nuva</w:t>
      </w:r>
      <w:proofErr w:type="spellEnd"/>
      <w:r w:rsidRPr="00C576DC">
        <w:rPr>
          <w:color w:val="000000"/>
        </w:rPr>
        <w:t xml:space="preserve"> Lite (тоже первое поколение, </w:t>
      </w:r>
      <w:proofErr w:type="spellStart"/>
      <w:r w:rsidRPr="00C576DC">
        <w:rPr>
          <w:color w:val="000000"/>
        </w:rPr>
        <w:t>дентсплай</w:t>
      </w:r>
      <w:proofErr w:type="spellEnd"/>
      <w:r w:rsidRPr="00C576DC">
        <w:rPr>
          <w:color w:val="000000"/>
        </w:rPr>
        <w:t xml:space="preserve">) – сильно </w:t>
      </w:r>
      <w:proofErr w:type="spellStart"/>
      <w:r w:rsidRPr="00C576DC">
        <w:rPr>
          <w:color w:val="000000"/>
        </w:rPr>
        <w:t>зависил</w:t>
      </w:r>
      <w:proofErr w:type="spellEnd"/>
      <w:r w:rsidRPr="00C576DC">
        <w:rPr>
          <w:color w:val="000000"/>
        </w:rPr>
        <w:t xml:space="preserve"> от мощности лампы и времени полимеризации (не менее 60 </w:t>
      </w:r>
      <w:proofErr w:type="spellStart"/>
      <w:r w:rsidRPr="00C576DC">
        <w:rPr>
          <w:color w:val="000000"/>
        </w:rPr>
        <w:t>секуед</w:t>
      </w:r>
      <w:proofErr w:type="spellEnd"/>
      <w:r w:rsidRPr="00C576DC">
        <w:rPr>
          <w:color w:val="000000"/>
        </w:rPr>
        <w:t xml:space="preserve">). Второе </w:t>
      </w:r>
      <w:proofErr w:type="spellStart"/>
      <w:r w:rsidRPr="00C576DC">
        <w:rPr>
          <w:color w:val="000000"/>
        </w:rPr>
        <w:t>покаление</w:t>
      </w:r>
      <w:proofErr w:type="spellEnd"/>
      <w:r w:rsidRPr="00C576DC">
        <w:rPr>
          <w:color w:val="000000"/>
        </w:rPr>
        <w:t xml:space="preserve">: </w:t>
      </w:r>
      <w:proofErr w:type="spellStart"/>
      <w:r w:rsidRPr="00C576DC">
        <w:rPr>
          <w:color w:val="000000"/>
        </w:rPr>
        <w:t>самополимеризующееся</w:t>
      </w:r>
      <w:proofErr w:type="spellEnd"/>
      <w:r w:rsidRPr="00C576DC">
        <w:rPr>
          <w:color w:val="000000"/>
        </w:rPr>
        <w:t xml:space="preserve"> или </w:t>
      </w:r>
      <w:proofErr w:type="spellStart"/>
      <w:r w:rsidRPr="00C576DC">
        <w:rPr>
          <w:color w:val="000000"/>
        </w:rPr>
        <w:t>химиоотверждаемое</w:t>
      </w:r>
      <w:proofErr w:type="spellEnd"/>
      <w:r w:rsidRPr="00C576DC">
        <w:rPr>
          <w:color w:val="000000"/>
        </w:rPr>
        <w:t xml:space="preserve"> (</w:t>
      </w:r>
      <w:proofErr w:type="spellStart"/>
      <w:r w:rsidRPr="00C576DC">
        <w:rPr>
          <w:color w:val="000000"/>
        </w:rPr>
        <w:t>Concise</w:t>
      </w:r>
      <w:proofErr w:type="spellEnd"/>
      <w:r w:rsidRPr="00C576DC">
        <w:rPr>
          <w:color w:val="000000"/>
        </w:rPr>
        <w:t xml:space="preserve"> White </w:t>
      </w:r>
      <w:proofErr w:type="spellStart"/>
      <w:r w:rsidRPr="00C576DC">
        <w:rPr>
          <w:color w:val="000000"/>
        </w:rPr>
        <w:t>Sealant</w:t>
      </w:r>
      <w:proofErr w:type="spellEnd"/>
      <w:r w:rsidRPr="00C576DC">
        <w:rPr>
          <w:color w:val="000000"/>
        </w:rPr>
        <w:t xml:space="preserve"> (3m), </w:t>
      </w:r>
      <w:proofErr w:type="spellStart"/>
      <w:r w:rsidRPr="00C576DC">
        <w:rPr>
          <w:color w:val="000000"/>
        </w:rPr>
        <w:t>Delton</w:t>
      </w:r>
      <w:proofErr w:type="spellEnd"/>
      <w:r w:rsidRPr="00C576DC">
        <w:rPr>
          <w:color w:val="000000"/>
        </w:rPr>
        <w:t xml:space="preserve"> (G&amp;G), Фис Сил. </w:t>
      </w:r>
      <w:proofErr w:type="spellStart"/>
      <w:r w:rsidRPr="00C576DC">
        <w:rPr>
          <w:color w:val="000000"/>
        </w:rPr>
        <w:t>Фотополимеры</w:t>
      </w:r>
      <w:proofErr w:type="spellEnd"/>
      <w:r w:rsidRPr="00C576DC">
        <w:rPr>
          <w:color w:val="000000"/>
        </w:rPr>
        <w:t xml:space="preserve"> - </w:t>
      </w:r>
      <w:proofErr w:type="spellStart"/>
      <w:r w:rsidRPr="00C576DC">
        <w:rPr>
          <w:color w:val="000000"/>
        </w:rPr>
        <w:t>Estiseal</w:t>
      </w:r>
      <w:proofErr w:type="spellEnd"/>
      <w:r w:rsidRPr="00C576DC">
        <w:rPr>
          <w:color w:val="000000"/>
        </w:rPr>
        <w:t xml:space="preserve"> LG (</w:t>
      </w:r>
      <w:proofErr w:type="spellStart"/>
      <w:r w:rsidRPr="00C576DC">
        <w:rPr>
          <w:color w:val="000000"/>
        </w:rPr>
        <w:t>Kulzer</w:t>
      </w:r>
      <w:proofErr w:type="spellEnd"/>
      <w:r w:rsidRPr="00C576DC">
        <w:rPr>
          <w:color w:val="000000"/>
        </w:rPr>
        <w:t xml:space="preserve">), </w:t>
      </w:r>
      <w:proofErr w:type="spellStart"/>
      <w:r w:rsidRPr="00C576DC">
        <w:rPr>
          <w:color w:val="000000"/>
        </w:rPr>
        <w:t>Sealant</w:t>
      </w:r>
      <w:proofErr w:type="spellEnd"/>
      <w:r w:rsidRPr="00C576DC">
        <w:rPr>
          <w:color w:val="000000"/>
        </w:rPr>
        <w:t xml:space="preserve"> (</w:t>
      </w:r>
      <w:proofErr w:type="spellStart"/>
      <w:r w:rsidRPr="00C576DC">
        <w:rPr>
          <w:color w:val="000000"/>
        </w:rPr>
        <w:t>Binsco</w:t>
      </w:r>
      <w:proofErr w:type="spellEnd"/>
      <w:r w:rsidRPr="00C576DC">
        <w:rPr>
          <w:color w:val="000000"/>
        </w:rPr>
        <w:t xml:space="preserve">), </w:t>
      </w:r>
      <w:proofErr w:type="spellStart"/>
      <w:r w:rsidRPr="00C576DC">
        <w:rPr>
          <w:color w:val="000000"/>
        </w:rPr>
        <w:t>Fissurit</w:t>
      </w:r>
      <w:proofErr w:type="spellEnd"/>
      <w:r w:rsidRPr="00C576DC">
        <w:rPr>
          <w:color w:val="000000"/>
        </w:rPr>
        <w:t>, F (</w:t>
      </w:r>
      <w:proofErr w:type="spellStart"/>
      <w:r w:rsidRPr="00C576DC">
        <w:rPr>
          <w:color w:val="000000"/>
        </w:rPr>
        <w:t>Voco</w:t>
      </w:r>
      <w:proofErr w:type="spellEnd"/>
      <w:r w:rsidRPr="00C576DC">
        <w:rPr>
          <w:color w:val="000000"/>
        </w:rPr>
        <w:t xml:space="preserve">), </w:t>
      </w:r>
      <w:proofErr w:type="spellStart"/>
      <w:r w:rsidRPr="00C576DC">
        <w:rPr>
          <w:color w:val="000000"/>
        </w:rPr>
        <w:t>Дельтон</w:t>
      </w:r>
      <w:proofErr w:type="spellEnd"/>
      <w:r w:rsidRPr="00C576DC">
        <w:rPr>
          <w:color w:val="000000"/>
        </w:rPr>
        <w:t xml:space="preserve"> – </w:t>
      </w:r>
      <w:proofErr w:type="spellStart"/>
      <w:proofErr w:type="gramStart"/>
      <w:r w:rsidRPr="00C576DC">
        <w:rPr>
          <w:color w:val="000000"/>
        </w:rPr>
        <w:t>С,Фис</w:t>
      </w:r>
      <w:proofErr w:type="spellEnd"/>
      <w:proofErr w:type="gramEnd"/>
      <w:r w:rsidRPr="00C576DC">
        <w:rPr>
          <w:color w:val="000000"/>
        </w:rPr>
        <w:t xml:space="preserve"> Сил С, </w:t>
      </w:r>
      <w:proofErr w:type="spellStart"/>
      <w:r w:rsidRPr="00C576DC">
        <w:rPr>
          <w:color w:val="000000"/>
        </w:rPr>
        <w:t>Helioseal</w:t>
      </w:r>
      <w:proofErr w:type="spellEnd"/>
      <w:r w:rsidRPr="00C576DC">
        <w:rPr>
          <w:color w:val="000000"/>
        </w:rPr>
        <w:t xml:space="preserve">, </w:t>
      </w:r>
      <w:proofErr w:type="spellStart"/>
      <w:r w:rsidRPr="00C576DC">
        <w:rPr>
          <w:color w:val="000000"/>
        </w:rPr>
        <w:t>Prisma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Sheild</w:t>
      </w:r>
      <w:proofErr w:type="spellEnd"/>
      <w:r w:rsidRPr="00C576DC">
        <w:rPr>
          <w:color w:val="000000"/>
        </w:rPr>
        <w:t xml:space="preserve">. </w:t>
      </w:r>
      <w:proofErr w:type="spellStart"/>
      <w:r w:rsidRPr="00C576DC">
        <w:rPr>
          <w:color w:val="000000"/>
        </w:rPr>
        <w:t>Полимеризуются</w:t>
      </w:r>
      <w:proofErr w:type="spellEnd"/>
      <w:r w:rsidRPr="00C576DC">
        <w:rPr>
          <w:color w:val="000000"/>
        </w:rPr>
        <w:t xml:space="preserve"> под видимым светом с длиной волны 430 – 490 нм.</w:t>
      </w:r>
    </w:p>
    <w:p w14:paraId="15914800" w14:textId="77777777" w:rsidR="00583E9C" w:rsidRPr="00C576DC" w:rsidRDefault="00583E9C" w:rsidP="00583E9C">
      <w:pPr>
        <w:pStyle w:val="af4"/>
        <w:spacing w:before="0" w:beforeAutospacing="0" w:after="0" w:afterAutospacing="0"/>
        <w:jc w:val="center"/>
        <w:rPr>
          <w:b/>
          <w:bCs/>
          <w:color w:val="000000"/>
        </w:rPr>
      </w:pPr>
      <w:r w:rsidRPr="00C576DC">
        <w:rPr>
          <w:b/>
          <w:bCs/>
          <w:color w:val="000000"/>
        </w:rPr>
        <w:t>Все герметики делятся на:</w:t>
      </w:r>
    </w:p>
    <w:p w14:paraId="0183EFDC" w14:textId="77777777" w:rsidR="00583E9C" w:rsidRPr="00C576DC" w:rsidRDefault="00583E9C" w:rsidP="00583E9C">
      <w:pPr>
        <w:pStyle w:val="af4"/>
        <w:spacing w:before="0" w:beforeAutospacing="0" w:after="0" w:afterAutospacing="0"/>
        <w:rPr>
          <w:color w:val="000000"/>
        </w:rPr>
      </w:pPr>
      <w:r w:rsidRPr="00C576DC">
        <w:rPr>
          <w:b/>
          <w:bCs/>
          <w:color w:val="000000"/>
        </w:rPr>
        <w:t>По цвету:</w:t>
      </w:r>
    </w:p>
    <w:p w14:paraId="3D9585D1" w14:textId="77777777" w:rsidR="00583E9C" w:rsidRPr="00C576DC" w:rsidRDefault="00583E9C" w:rsidP="00583E9C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Опаковые (замутненные или окрашенные) - молочно-белого цвета. Удобны для врача, </w:t>
      </w:r>
      <w:proofErr w:type="gramStart"/>
      <w:r w:rsidRPr="00C576DC">
        <w:rPr>
          <w:color w:val="000000"/>
        </w:rPr>
        <w:t>т к</w:t>
      </w:r>
      <w:proofErr w:type="gramEnd"/>
      <w:r w:rsidRPr="00C576DC">
        <w:rPr>
          <w:color w:val="000000"/>
        </w:rPr>
        <w:t xml:space="preserve"> позволяют контролировать его нанесение.</w:t>
      </w:r>
    </w:p>
    <w:p w14:paraId="2C3B73ED" w14:textId="77777777" w:rsidR="00583E9C" w:rsidRPr="00C576DC" w:rsidRDefault="00583E9C" w:rsidP="00583E9C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Прозрачные – используются для наблюдения за течением кариозного процесса под ними легче распознать прогрессирование кариеса. Их труднее обнаружить на поверхности зуба. Очень эстетичны, абсолютно не видны.</w:t>
      </w:r>
    </w:p>
    <w:p w14:paraId="7FDB1799" w14:textId="77777777" w:rsidR="00583E9C" w:rsidRPr="00C576DC" w:rsidRDefault="00583E9C" w:rsidP="00583E9C">
      <w:pPr>
        <w:pStyle w:val="af4"/>
        <w:spacing w:before="0" w:beforeAutospacing="0" w:after="0" w:afterAutospacing="0"/>
        <w:rPr>
          <w:b/>
          <w:color w:val="000000"/>
        </w:rPr>
      </w:pPr>
      <w:r w:rsidRPr="00C576DC">
        <w:rPr>
          <w:b/>
          <w:color w:val="000000"/>
        </w:rPr>
        <w:t>По содержанию фтора:</w:t>
      </w:r>
    </w:p>
    <w:p w14:paraId="132533E2" w14:textId="77777777" w:rsidR="00583E9C" w:rsidRPr="00C576DC" w:rsidRDefault="00583E9C" w:rsidP="00583E9C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lastRenderedPageBreak/>
        <w:t xml:space="preserve">Содержащие фтор (СИЦ, </w:t>
      </w:r>
      <w:proofErr w:type="spellStart"/>
      <w:r w:rsidRPr="00C576DC">
        <w:rPr>
          <w:color w:val="000000"/>
        </w:rPr>
        <w:t>Фиссурит</w:t>
      </w:r>
      <w:proofErr w:type="spellEnd"/>
      <w:r w:rsidRPr="00C576DC">
        <w:rPr>
          <w:color w:val="000000"/>
        </w:rPr>
        <w:t xml:space="preserve"> Ф – герметик 3-го поколения, содержат 35 </w:t>
      </w:r>
      <w:proofErr w:type="spellStart"/>
      <w:r w:rsidRPr="00C576DC">
        <w:rPr>
          <w:color w:val="000000"/>
        </w:rPr>
        <w:t>флюорид</w:t>
      </w:r>
      <w:proofErr w:type="spellEnd"/>
      <w:r w:rsidRPr="00C576DC">
        <w:rPr>
          <w:color w:val="000000"/>
        </w:rPr>
        <w:t xml:space="preserve"> на, обладает хорошей адгезией к эмали не растворим в воде, прочен, высвобождает фтор в течении 190 дней.)</w:t>
      </w:r>
    </w:p>
    <w:p w14:paraId="15441CC7" w14:textId="77777777" w:rsidR="00583E9C" w:rsidRPr="00C576DC" w:rsidRDefault="00583E9C" w:rsidP="00583E9C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0"/>
        <w:rPr>
          <w:color w:val="000000"/>
        </w:rPr>
      </w:pPr>
      <w:proofErr w:type="spellStart"/>
      <w:r w:rsidRPr="00C576DC">
        <w:rPr>
          <w:color w:val="000000"/>
        </w:rPr>
        <w:t>Несодержащие</w:t>
      </w:r>
      <w:proofErr w:type="spellEnd"/>
      <w:r w:rsidRPr="00C576DC">
        <w:rPr>
          <w:color w:val="000000"/>
        </w:rPr>
        <w:t xml:space="preserve"> фтор </w:t>
      </w:r>
    </w:p>
    <w:p w14:paraId="7110B031" w14:textId="77777777" w:rsidR="00583E9C" w:rsidRPr="00C576DC" w:rsidRDefault="00583E9C" w:rsidP="00583E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6DC">
        <w:rPr>
          <w:rFonts w:ascii="Times New Roman" w:hAnsi="Times New Roman" w:cs="Times New Roman"/>
          <w:b/>
          <w:sz w:val="24"/>
          <w:szCs w:val="24"/>
        </w:rPr>
        <w:t>По способу полимеризации:</w:t>
      </w:r>
    </w:p>
    <w:p w14:paraId="284446F5" w14:textId="77777777" w:rsidR="00583E9C" w:rsidRPr="00C576DC" w:rsidRDefault="00583E9C" w:rsidP="00583E9C">
      <w:pPr>
        <w:pStyle w:val="a8"/>
        <w:numPr>
          <w:ilvl w:val="0"/>
          <w:numId w:val="29"/>
        </w:numPr>
        <w:spacing w:line="240" w:lineRule="auto"/>
        <w:ind w:left="0" w:firstLine="0"/>
        <w:jc w:val="both"/>
      </w:pPr>
      <w:r w:rsidRPr="00C576DC">
        <w:t xml:space="preserve">а). </w:t>
      </w:r>
      <w:proofErr w:type="spellStart"/>
      <w:r w:rsidRPr="00C576DC">
        <w:t>Самополимеризующиеся</w:t>
      </w:r>
      <w:proofErr w:type="spellEnd"/>
      <w:r w:rsidRPr="00C576DC">
        <w:t xml:space="preserve"> или </w:t>
      </w:r>
      <w:proofErr w:type="spellStart"/>
      <w:r w:rsidRPr="00C576DC">
        <w:rPr>
          <w:b/>
        </w:rPr>
        <w:t>химиотверждаемые</w:t>
      </w:r>
      <w:proofErr w:type="spellEnd"/>
      <w:r w:rsidRPr="00C576DC">
        <w:t xml:space="preserve"> «</w:t>
      </w:r>
      <w:r w:rsidRPr="00C576DC">
        <w:rPr>
          <w:lang w:val="en-US"/>
        </w:rPr>
        <w:t>Concise</w:t>
      </w:r>
      <w:r w:rsidRPr="00C576DC">
        <w:t xml:space="preserve"> </w:t>
      </w:r>
      <w:r w:rsidRPr="00C576DC">
        <w:rPr>
          <w:lang w:val="en-US"/>
        </w:rPr>
        <w:t>White</w:t>
      </w:r>
      <w:r w:rsidRPr="00C576DC">
        <w:t xml:space="preserve"> </w:t>
      </w:r>
      <w:r w:rsidRPr="00C576DC">
        <w:rPr>
          <w:lang w:val="en-US"/>
        </w:rPr>
        <w:t>Sealant</w:t>
      </w:r>
      <w:r w:rsidRPr="00C576DC">
        <w:t>» (3</w:t>
      </w:r>
      <w:r w:rsidRPr="00C576DC">
        <w:rPr>
          <w:lang w:val="en-US"/>
        </w:rPr>
        <w:t>M</w:t>
      </w:r>
      <w:r w:rsidRPr="00C576DC">
        <w:t xml:space="preserve">, </w:t>
      </w:r>
      <w:r w:rsidRPr="00C576DC">
        <w:rPr>
          <w:lang w:val="en-US"/>
        </w:rPr>
        <w:t>USA</w:t>
      </w:r>
      <w:r w:rsidRPr="00C576DC">
        <w:t>), «</w:t>
      </w:r>
      <w:r w:rsidRPr="00C576DC">
        <w:rPr>
          <w:lang w:val="en-US"/>
        </w:rPr>
        <w:t>Delton</w:t>
      </w:r>
      <w:r w:rsidRPr="00C576DC">
        <w:t>» (</w:t>
      </w:r>
      <w:r w:rsidRPr="00C576DC">
        <w:rPr>
          <w:lang w:val="en-US"/>
        </w:rPr>
        <w:t>Johnson</w:t>
      </w:r>
      <w:r w:rsidRPr="00C576DC">
        <w:t xml:space="preserve"> </w:t>
      </w:r>
      <w:r w:rsidRPr="00C576DC">
        <w:rPr>
          <w:lang w:val="en-US"/>
        </w:rPr>
        <w:t>and</w:t>
      </w:r>
      <w:r w:rsidRPr="00C576DC">
        <w:t xml:space="preserve"> </w:t>
      </w:r>
      <w:r w:rsidRPr="00C576DC">
        <w:rPr>
          <w:lang w:val="en-US"/>
        </w:rPr>
        <w:t>Johnson</w:t>
      </w:r>
      <w:r w:rsidRPr="00C576DC">
        <w:t>), «</w:t>
      </w:r>
      <w:proofErr w:type="spellStart"/>
      <w:r w:rsidRPr="00C576DC">
        <w:t>Дельтон</w:t>
      </w:r>
      <w:proofErr w:type="spellEnd"/>
      <w:r w:rsidRPr="00C576DC">
        <w:t>», «Фис Сил» (Россия);</w:t>
      </w:r>
    </w:p>
    <w:p w14:paraId="5E62E1EB" w14:textId="77777777" w:rsidR="00583E9C" w:rsidRPr="00C576DC" w:rsidRDefault="00583E9C" w:rsidP="00583E9C">
      <w:pPr>
        <w:pStyle w:val="a8"/>
        <w:numPr>
          <w:ilvl w:val="0"/>
          <w:numId w:val="29"/>
        </w:numPr>
        <w:spacing w:line="240" w:lineRule="auto"/>
        <w:ind w:left="0" w:firstLine="0"/>
        <w:jc w:val="both"/>
      </w:pPr>
      <w:r w:rsidRPr="00C576DC">
        <w:t xml:space="preserve">б). </w:t>
      </w:r>
      <w:proofErr w:type="spellStart"/>
      <w:r w:rsidRPr="00C576DC">
        <w:rPr>
          <w:b/>
        </w:rPr>
        <w:t>Фотополимеризуемые</w:t>
      </w:r>
      <w:proofErr w:type="spellEnd"/>
      <w:r w:rsidRPr="00C576DC">
        <w:t xml:space="preserve"> «</w:t>
      </w:r>
      <w:proofErr w:type="spellStart"/>
      <w:r w:rsidRPr="00C576DC">
        <w:rPr>
          <w:lang w:val="en-US"/>
        </w:rPr>
        <w:t>Estisial</w:t>
      </w:r>
      <w:proofErr w:type="spellEnd"/>
      <w:r w:rsidRPr="00C576DC">
        <w:t xml:space="preserve"> </w:t>
      </w:r>
      <w:r w:rsidRPr="00C576DC">
        <w:rPr>
          <w:lang w:val="en-US"/>
        </w:rPr>
        <w:t>LC</w:t>
      </w:r>
      <w:r w:rsidRPr="00C576DC">
        <w:t>» (</w:t>
      </w:r>
      <w:proofErr w:type="spellStart"/>
      <w:r w:rsidRPr="00C576DC">
        <w:rPr>
          <w:lang w:val="en-US"/>
        </w:rPr>
        <w:t>Kulrer</w:t>
      </w:r>
      <w:proofErr w:type="spellEnd"/>
      <w:r w:rsidRPr="00C576DC">
        <w:t>), «</w:t>
      </w:r>
      <w:r w:rsidRPr="00C576DC">
        <w:rPr>
          <w:lang w:val="en-US"/>
        </w:rPr>
        <w:t>Sealant</w:t>
      </w:r>
      <w:r w:rsidRPr="00C576DC">
        <w:t>» (</w:t>
      </w:r>
      <w:r w:rsidRPr="00C576DC">
        <w:rPr>
          <w:lang w:val="en-US"/>
        </w:rPr>
        <w:t>Bisco</w:t>
      </w:r>
      <w:r w:rsidRPr="00C576DC">
        <w:t>), «</w:t>
      </w:r>
      <w:proofErr w:type="spellStart"/>
      <w:r w:rsidRPr="00C576DC">
        <w:rPr>
          <w:lang w:val="en-US"/>
        </w:rPr>
        <w:t>Fissurit</w:t>
      </w:r>
      <w:proofErr w:type="spellEnd"/>
      <w:r w:rsidRPr="00C576DC">
        <w:t>», «</w:t>
      </w:r>
      <w:proofErr w:type="spellStart"/>
      <w:r w:rsidRPr="00C576DC">
        <w:rPr>
          <w:lang w:val="en-US"/>
        </w:rPr>
        <w:t>Fissurit</w:t>
      </w:r>
      <w:proofErr w:type="spellEnd"/>
      <w:r w:rsidRPr="00C576DC">
        <w:t xml:space="preserve"> </w:t>
      </w:r>
      <w:r w:rsidRPr="00C576DC">
        <w:rPr>
          <w:lang w:val="en-US"/>
        </w:rPr>
        <w:t>F</w:t>
      </w:r>
      <w:r w:rsidRPr="00C576DC">
        <w:t>» (</w:t>
      </w:r>
      <w:proofErr w:type="spellStart"/>
      <w:r w:rsidRPr="00C576DC">
        <w:rPr>
          <w:lang w:val="en-US"/>
        </w:rPr>
        <w:t>Voco</w:t>
      </w:r>
      <w:proofErr w:type="spellEnd"/>
      <w:r w:rsidRPr="00C576DC">
        <w:t>), «</w:t>
      </w:r>
      <w:proofErr w:type="spellStart"/>
      <w:r w:rsidRPr="00C576DC">
        <w:t>Дельтон</w:t>
      </w:r>
      <w:proofErr w:type="spellEnd"/>
      <w:r w:rsidRPr="00C576DC">
        <w:t>-С», «Фис Сил-С» (Россия).</w:t>
      </w:r>
    </w:p>
    <w:p w14:paraId="1281E810" w14:textId="77777777" w:rsidR="00583E9C" w:rsidRPr="00C576DC" w:rsidRDefault="00583E9C" w:rsidP="00583E9C">
      <w:pPr>
        <w:pStyle w:val="af4"/>
        <w:spacing w:before="0" w:beforeAutospacing="0" w:after="0" w:afterAutospacing="0"/>
        <w:jc w:val="center"/>
        <w:rPr>
          <w:color w:val="000000"/>
        </w:rPr>
      </w:pPr>
      <w:r w:rsidRPr="00C576DC">
        <w:rPr>
          <w:b/>
          <w:bCs/>
          <w:color w:val="000000"/>
        </w:rPr>
        <w:t>Свойства герметиков:</w:t>
      </w:r>
    </w:p>
    <w:p w14:paraId="1CB072AD" w14:textId="77777777" w:rsidR="00583E9C" w:rsidRPr="00C576DC" w:rsidRDefault="00583E9C" w:rsidP="00583E9C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Высокая текучесть</w:t>
      </w:r>
    </w:p>
    <w:p w14:paraId="382C078D" w14:textId="77777777" w:rsidR="00583E9C" w:rsidRPr="00C576DC" w:rsidRDefault="00583E9C" w:rsidP="00583E9C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Устойчивость к истиранию, </w:t>
      </w:r>
      <w:proofErr w:type="gramStart"/>
      <w:r w:rsidRPr="00C576DC">
        <w:rPr>
          <w:color w:val="000000"/>
        </w:rPr>
        <w:t>т к</w:t>
      </w:r>
      <w:proofErr w:type="gramEnd"/>
      <w:r w:rsidRPr="00C576DC">
        <w:rPr>
          <w:color w:val="000000"/>
        </w:rPr>
        <w:t xml:space="preserve"> ежедневная нагрузка</w:t>
      </w:r>
    </w:p>
    <w:p w14:paraId="0C2A889D" w14:textId="77777777" w:rsidR="00583E9C" w:rsidRPr="00C576DC" w:rsidRDefault="00583E9C" w:rsidP="00583E9C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Содержание фтора</w:t>
      </w:r>
    </w:p>
    <w:p w14:paraId="56C7A116" w14:textId="77777777" w:rsidR="00583E9C" w:rsidRPr="00C576DC" w:rsidRDefault="00583E9C" w:rsidP="00583E9C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Прозрачность</w:t>
      </w:r>
    </w:p>
    <w:p w14:paraId="437BAFB8" w14:textId="77777777" w:rsidR="00583E9C" w:rsidRDefault="00583E9C" w:rsidP="008945F5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7B1100CE" w14:textId="77777777" w:rsidR="008945F5" w:rsidRPr="00185375" w:rsidRDefault="008945F5" w:rsidP="008945F5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Основная литература:</w:t>
      </w:r>
    </w:p>
    <w:p w14:paraId="5658CC4E" w14:textId="77777777" w:rsidR="0040076D" w:rsidRDefault="0040076D" w:rsidP="00583E9C">
      <w:pPr>
        <w:pStyle w:val="a8"/>
        <w:numPr>
          <w:ilvl w:val="0"/>
          <w:numId w:val="8"/>
        </w:numPr>
        <w:jc w:val="both"/>
        <w:rPr>
          <w:rStyle w:val="extended-textfull"/>
        </w:rPr>
      </w:pPr>
      <w:r w:rsidRPr="0040076D">
        <w:rPr>
          <w:rStyle w:val="extended-textfull"/>
          <w:bCs/>
        </w:rPr>
        <w:t>Практическая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терапевтическая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стоматология</w:t>
      </w:r>
      <w:r w:rsidRPr="0040076D">
        <w:rPr>
          <w:rStyle w:val="extended-textfull"/>
        </w:rPr>
        <w:t xml:space="preserve">: </w:t>
      </w:r>
      <w:proofErr w:type="spellStart"/>
      <w:r w:rsidRPr="0040076D">
        <w:rPr>
          <w:rStyle w:val="extended-textfull"/>
        </w:rPr>
        <w:t>Учебн</w:t>
      </w:r>
      <w:proofErr w:type="spellEnd"/>
      <w:r w:rsidRPr="0040076D">
        <w:rPr>
          <w:rStyle w:val="extended-textfull"/>
        </w:rPr>
        <w:t>. пособие / А.И.</w:t>
      </w:r>
      <w:r w:rsidRPr="0040076D">
        <w:rPr>
          <w:rStyle w:val="extended-textfull"/>
          <w:bCs/>
        </w:rPr>
        <w:t>Николаев</w:t>
      </w:r>
      <w:r w:rsidRPr="0040076D">
        <w:rPr>
          <w:rStyle w:val="extended-textfull"/>
        </w:rPr>
        <w:t>, Л.М.</w:t>
      </w:r>
      <w:r w:rsidRPr="0040076D">
        <w:rPr>
          <w:rStyle w:val="extended-textfull"/>
          <w:bCs/>
        </w:rPr>
        <w:t>Цепов</w:t>
      </w:r>
      <w:r w:rsidRPr="0040076D">
        <w:rPr>
          <w:rStyle w:val="extended-textfull"/>
        </w:rPr>
        <w:t xml:space="preserve">. — 8-е изд., доп. и </w:t>
      </w:r>
      <w:proofErr w:type="spellStart"/>
      <w:r w:rsidRPr="0040076D">
        <w:rPr>
          <w:rStyle w:val="extended-textfull"/>
        </w:rPr>
        <w:t>перераб</w:t>
      </w:r>
      <w:proofErr w:type="spellEnd"/>
      <w:r w:rsidRPr="0040076D">
        <w:rPr>
          <w:rStyle w:val="extended-textfull"/>
        </w:rPr>
        <w:t xml:space="preserve">. — М.: </w:t>
      </w:r>
      <w:proofErr w:type="spellStart"/>
      <w:r w:rsidRPr="0040076D">
        <w:rPr>
          <w:rStyle w:val="extended-textfull"/>
        </w:rPr>
        <w:t>МЕДпресс-информ</w:t>
      </w:r>
      <w:proofErr w:type="spellEnd"/>
      <w:r w:rsidRPr="0040076D">
        <w:rPr>
          <w:rStyle w:val="extended-textfull"/>
        </w:rPr>
        <w:t xml:space="preserve">, 2008. — </w:t>
      </w:r>
      <w:r w:rsidRPr="0040076D">
        <w:rPr>
          <w:rStyle w:val="extended-textfull"/>
          <w:bCs/>
        </w:rPr>
        <w:t>960</w:t>
      </w:r>
      <w:r w:rsidRPr="0040076D">
        <w:rPr>
          <w:rStyle w:val="extended-textfull"/>
        </w:rPr>
        <w:t xml:space="preserve"> с.: ил. 5-98322-440-9</w:t>
      </w:r>
    </w:p>
    <w:p w14:paraId="27A2B4B6" w14:textId="77777777" w:rsidR="0040076D" w:rsidRDefault="008945F5" w:rsidP="00583E9C">
      <w:pPr>
        <w:pStyle w:val="a8"/>
        <w:numPr>
          <w:ilvl w:val="0"/>
          <w:numId w:val="8"/>
        </w:numPr>
        <w:jc w:val="both"/>
      </w:pPr>
      <w:r w:rsidRPr="0040076D">
        <w:t xml:space="preserve">Пропедевтическая стоматология. Под редакцией профессора Э.А. </w:t>
      </w:r>
      <w:proofErr w:type="spellStart"/>
      <w:r w:rsidRPr="0040076D">
        <w:t>Базикяна</w:t>
      </w:r>
      <w:proofErr w:type="spellEnd"/>
      <w:r w:rsidRPr="0040076D">
        <w:t xml:space="preserve"> – Учебник для медицинских ВУЗов – М. «ГЭОТАР-Медиа». – 2009.</w:t>
      </w:r>
    </w:p>
    <w:p w14:paraId="27FB84EF" w14:textId="77777777" w:rsidR="008945F5" w:rsidRPr="0040076D" w:rsidRDefault="008945F5" w:rsidP="00583E9C">
      <w:pPr>
        <w:pStyle w:val="a8"/>
        <w:numPr>
          <w:ilvl w:val="0"/>
          <w:numId w:val="8"/>
        </w:numPr>
        <w:jc w:val="both"/>
      </w:pPr>
      <w:r w:rsidRPr="0040076D">
        <w:t xml:space="preserve">2. Пропедевтическая стоматология. – М.М. </w:t>
      </w:r>
      <w:proofErr w:type="spellStart"/>
      <w:r w:rsidRPr="0040076D">
        <w:t>Пожарицкая</w:t>
      </w:r>
      <w:proofErr w:type="spellEnd"/>
      <w:r w:rsidRPr="0040076D">
        <w:t xml:space="preserve">, </w:t>
      </w:r>
      <w:proofErr w:type="spellStart"/>
      <w:r w:rsidRPr="0040076D">
        <w:t>Т.Г.Симакова</w:t>
      </w:r>
      <w:proofErr w:type="spellEnd"/>
      <w:r w:rsidRPr="0040076D">
        <w:t>.– М. «Медицина». – 2004. – 304с.</w:t>
      </w:r>
    </w:p>
    <w:p w14:paraId="77277DFE" w14:textId="77777777" w:rsidR="008945F5" w:rsidRPr="00185375" w:rsidRDefault="008945F5" w:rsidP="008945F5">
      <w:pPr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Дополнительная литература:</w:t>
      </w:r>
    </w:p>
    <w:p w14:paraId="411969D1" w14:textId="77777777" w:rsidR="0040076D" w:rsidRDefault="008945F5" w:rsidP="00583E9C">
      <w:pPr>
        <w:pStyle w:val="a8"/>
        <w:numPr>
          <w:ilvl w:val="0"/>
          <w:numId w:val="9"/>
        </w:numPr>
        <w:jc w:val="both"/>
      </w:pPr>
      <w:proofErr w:type="spellStart"/>
      <w:r w:rsidRPr="0040076D">
        <w:t>Поюровская</w:t>
      </w:r>
      <w:proofErr w:type="spellEnd"/>
      <w:r w:rsidRPr="0040076D">
        <w:t xml:space="preserve"> И.Я. Стоматологическое материаловедение: Учебное пособие /</w:t>
      </w:r>
      <w:proofErr w:type="spellStart"/>
      <w:r w:rsidRPr="0040076D">
        <w:t>И.Я.Поюровская</w:t>
      </w:r>
      <w:proofErr w:type="spellEnd"/>
      <w:r w:rsidRPr="0040076D">
        <w:t>.-М.:ГЭОТАР-Медиа, 2007.- 192с.</w:t>
      </w:r>
    </w:p>
    <w:p w14:paraId="06FD4A2D" w14:textId="77777777" w:rsidR="0040076D" w:rsidRDefault="008945F5" w:rsidP="00583E9C">
      <w:pPr>
        <w:pStyle w:val="a8"/>
        <w:numPr>
          <w:ilvl w:val="0"/>
          <w:numId w:val="9"/>
        </w:numPr>
        <w:jc w:val="both"/>
      </w:pPr>
      <w:proofErr w:type="spellStart"/>
      <w:r w:rsidRPr="0040076D">
        <w:t>Базикян</w:t>
      </w:r>
      <w:proofErr w:type="spellEnd"/>
      <w:r w:rsidRPr="0040076D">
        <w:t xml:space="preserve"> Э.А. Стоматологический инструментарий: Цветной атлас. /</w:t>
      </w:r>
      <w:proofErr w:type="spellStart"/>
      <w:r w:rsidRPr="0040076D">
        <w:t>Э.А.Базикян</w:t>
      </w:r>
      <w:proofErr w:type="spellEnd"/>
      <w:r w:rsidRPr="0040076D">
        <w:t xml:space="preserve">. – М.:ГЭОТАР-Медиа, 2007.- 168с. </w:t>
      </w:r>
    </w:p>
    <w:p w14:paraId="3E134C42" w14:textId="77777777" w:rsidR="0040076D" w:rsidRPr="0040076D" w:rsidRDefault="008945F5" w:rsidP="00583E9C">
      <w:pPr>
        <w:pStyle w:val="a8"/>
        <w:numPr>
          <w:ilvl w:val="0"/>
          <w:numId w:val="9"/>
        </w:numPr>
        <w:jc w:val="both"/>
        <w:rPr>
          <w:rFonts w:eastAsia="Times New Roman"/>
        </w:rPr>
      </w:pPr>
      <w:r w:rsidRPr="0040076D">
        <w:t xml:space="preserve"> Пропедевтическая стоматология (Электронный ресурс): </w:t>
      </w:r>
      <w:proofErr w:type="gramStart"/>
      <w:r w:rsidRPr="0040076D">
        <w:t>сб.тестовых</w:t>
      </w:r>
      <w:proofErr w:type="gramEnd"/>
      <w:r w:rsidRPr="0040076D">
        <w:t xml:space="preserve"> заданий с эталонами ответов для </w:t>
      </w:r>
      <w:proofErr w:type="spellStart"/>
      <w:r w:rsidRPr="0040076D">
        <w:t>обучающийсяов</w:t>
      </w:r>
      <w:proofErr w:type="spellEnd"/>
      <w:r w:rsidRPr="0040076D">
        <w:t xml:space="preserve"> 3 курса, обучающихся по специальности 060105 – Стоматология / </w:t>
      </w:r>
      <w:proofErr w:type="spellStart"/>
      <w:proofErr w:type="gramStart"/>
      <w:r w:rsidRPr="0040076D">
        <w:t>сост.Т.Л.Маругина</w:t>
      </w:r>
      <w:proofErr w:type="spellEnd"/>
      <w:proofErr w:type="gramEnd"/>
      <w:r w:rsidRPr="0040076D">
        <w:t xml:space="preserve">, </w:t>
      </w:r>
      <w:proofErr w:type="spellStart"/>
      <w:r w:rsidRPr="0040076D">
        <w:t>Е.С.Загородних</w:t>
      </w:r>
      <w:proofErr w:type="spellEnd"/>
      <w:r w:rsidRPr="0040076D">
        <w:t>; Красноярский медицинский университет, - Красноярск: КрасГМУ,2012, - 89 с.</w:t>
      </w:r>
    </w:p>
    <w:p w14:paraId="05614464" w14:textId="77777777" w:rsidR="00B74004" w:rsidRPr="0040076D" w:rsidRDefault="008945F5" w:rsidP="00583E9C">
      <w:pPr>
        <w:pStyle w:val="a8"/>
        <w:numPr>
          <w:ilvl w:val="0"/>
          <w:numId w:val="9"/>
        </w:numPr>
        <w:jc w:val="both"/>
        <w:rPr>
          <w:rFonts w:eastAsia="Times New Roman"/>
        </w:rPr>
      </w:pPr>
      <w:r w:rsidRPr="0040076D">
        <w:t xml:space="preserve">Пропедевтическая стоматология (Электронный ресурс): учеб. пособие для аудиторной </w:t>
      </w:r>
      <w:proofErr w:type="gramStart"/>
      <w:r w:rsidRPr="0040076D">
        <w:t xml:space="preserve">работы  </w:t>
      </w:r>
      <w:proofErr w:type="spellStart"/>
      <w:r w:rsidRPr="0040076D">
        <w:t>обучающийсяов</w:t>
      </w:r>
      <w:proofErr w:type="spellEnd"/>
      <w:proofErr w:type="gramEnd"/>
      <w:r w:rsidRPr="0040076D">
        <w:t xml:space="preserve"> 2 курса 3 семестра по специальности 060105 – Стоматология / </w:t>
      </w:r>
      <w:proofErr w:type="spellStart"/>
      <w:proofErr w:type="gramStart"/>
      <w:r w:rsidRPr="0040076D">
        <w:t>сост.И.В.Орешкин</w:t>
      </w:r>
      <w:proofErr w:type="spellEnd"/>
      <w:proofErr w:type="gramEnd"/>
      <w:r w:rsidRPr="0040076D">
        <w:t xml:space="preserve">, </w:t>
      </w:r>
      <w:proofErr w:type="spellStart"/>
      <w:r w:rsidRPr="0040076D">
        <w:t>Ю.В.Мишнев</w:t>
      </w:r>
      <w:proofErr w:type="spellEnd"/>
      <w:r w:rsidRPr="0040076D">
        <w:t>; Красноярский медицинский университет, - Кр</w:t>
      </w:r>
      <w:r w:rsidR="0040076D" w:rsidRPr="0040076D">
        <w:t>асноярск: КрасГМУ,2009, - 120 с</w:t>
      </w: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9D8F6" w14:textId="77777777" w:rsidR="0076383A" w:rsidRDefault="0076383A">
      <w:pPr>
        <w:spacing w:after="0" w:line="240" w:lineRule="auto"/>
      </w:pPr>
      <w:r>
        <w:separator/>
      </w:r>
    </w:p>
  </w:endnote>
  <w:endnote w:type="continuationSeparator" w:id="0">
    <w:p w14:paraId="79F645E5" w14:textId="77777777" w:rsidR="0076383A" w:rsidRDefault="00763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F06AA" w14:textId="77777777" w:rsidR="00D540DC" w:rsidRDefault="008E3264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753FA26A" w14:textId="77777777" w:rsidR="00D540DC" w:rsidRDefault="00D540DC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F6F1E" w14:textId="77777777" w:rsidR="00D540DC" w:rsidRDefault="008E3264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583E9C">
      <w:rPr>
        <w:rStyle w:val="a7"/>
        <w:rFonts w:eastAsia="MS Mincho"/>
        <w:noProof/>
      </w:rPr>
      <w:t>17</w:t>
    </w:r>
    <w:r>
      <w:rPr>
        <w:rStyle w:val="a7"/>
        <w:rFonts w:eastAsia="MS Mincho"/>
      </w:rPr>
      <w:fldChar w:fldCharType="end"/>
    </w:r>
  </w:p>
  <w:p w14:paraId="5F568466" w14:textId="77777777" w:rsidR="00D540DC" w:rsidRDefault="00D540D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F6E04" w14:textId="77777777" w:rsidR="0076383A" w:rsidRDefault="0076383A">
      <w:pPr>
        <w:spacing w:after="0" w:line="240" w:lineRule="auto"/>
      </w:pPr>
      <w:r>
        <w:separator/>
      </w:r>
    </w:p>
  </w:footnote>
  <w:footnote w:type="continuationSeparator" w:id="0">
    <w:p w14:paraId="49CE10BE" w14:textId="77777777" w:rsidR="0076383A" w:rsidRDefault="00763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28B2ED9"/>
    <w:multiLevelType w:val="hybridMultilevel"/>
    <w:tmpl w:val="D8DE7CA6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C26E8"/>
    <w:multiLevelType w:val="hybridMultilevel"/>
    <w:tmpl w:val="B7827D5E"/>
    <w:lvl w:ilvl="0" w:tplc="0DA8615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3A17"/>
    <w:multiLevelType w:val="hybridMultilevel"/>
    <w:tmpl w:val="AD10CFD8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34F9B"/>
    <w:multiLevelType w:val="hybridMultilevel"/>
    <w:tmpl w:val="764E1784"/>
    <w:lvl w:ilvl="0" w:tplc="E996BFE6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3566EF"/>
    <w:multiLevelType w:val="hybridMultilevel"/>
    <w:tmpl w:val="E5B84E6E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D6BB8"/>
    <w:multiLevelType w:val="hybridMultilevel"/>
    <w:tmpl w:val="A05C6012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E48BE"/>
    <w:multiLevelType w:val="multilevel"/>
    <w:tmpl w:val="CCD25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663D0B"/>
    <w:multiLevelType w:val="hybridMultilevel"/>
    <w:tmpl w:val="2F7C1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86FD5"/>
    <w:multiLevelType w:val="hybridMultilevel"/>
    <w:tmpl w:val="E8C6B994"/>
    <w:lvl w:ilvl="0" w:tplc="AD32E8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F682A"/>
    <w:multiLevelType w:val="hybridMultilevel"/>
    <w:tmpl w:val="B4246798"/>
    <w:lvl w:ilvl="0" w:tplc="5928DF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9419B"/>
    <w:multiLevelType w:val="hybridMultilevel"/>
    <w:tmpl w:val="14DA7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7C4429"/>
    <w:multiLevelType w:val="multilevel"/>
    <w:tmpl w:val="54ACC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EC3D4C"/>
    <w:multiLevelType w:val="hybridMultilevel"/>
    <w:tmpl w:val="AFFCD192"/>
    <w:lvl w:ilvl="0" w:tplc="732CC5C0">
      <w:start w:val="1"/>
      <w:numFmt w:val="decimal"/>
      <w:lvlText w:val="%1."/>
      <w:lvlJc w:val="left"/>
      <w:pPr>
        <w:ind w:left="53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394B1E2">
      <w:numFmt w:val="bullet"/>
      <w:lvlText w:val="•"/>
      <w:lvlJc w:val="left"/>
      <w:pPr>
        <w:ind w:left="1546" w:hanging="286"/>
      </w:pPr>
      <w:rPr>
        <w:rFonts w:hint="default"/>
        <w:lang w:val="ru-RU" w:eastAsia="en-US" w:bidi="ar-SA"/>
      </w:rPr>
    </w:lvl>
    <w:lvl w:ilvl="2" w:tplc="B1B4D054">
      <w:numFmt w:val="bullet"/>
      <w:lvlText w:val="•"/>
      <w:lvlJc w:val="left"/>
      <w:pPr>
        <w:ind w:left="2553" w:hanging="286"/>
      </w:pPr>
      <w:rPr>
        <w:rFonts w:hint="default"/>
        <w:lang w:val="ru-RU" w:eastAsia="en-US" w:bidi="ar-SA"/>
      </w:rPr>
    </w:lvl>
    <w:lvl w:ilvl="3" w:tplc="D2720354">
      <w:numFmt w:val="bullet"/>
      <w:lvlText w:val="•"/>
      <w:lvlJc w:val="left"/>
      <w:pPr>
        <w:ind w:left="3559" w:hanging="286"/>
      </w:pPr>
      <w:rPr>
        <w:rFonts w:hint="default"/>
        <w:lang w:val="ru-RU" w:eastAsia="en-US" w:bidi="ar-SA"/>
      </w:rPr>
    </w:lvl>
    <w:lvl w:ilvl="4" w:tplc="2B0E047C">
      <w:numFmt w:val="bullet"/>
      <w:lvlText w:val="•"/>
      <w:lvlJc w:val="left"/>
      <w:pPr>
        <w:ind w:left="4566" w:hanging="286"/>
      </w:pPr>
      <w:rPr>
        <w:rFonts w:hint="default"/>
        <w:lang w:val="ru-RU" w:eastAsia="en-US" w:bidi="ar-SA"/>
      </w:rPr>
    </w:lvl>
    <w:lvl w:ilvl="5" w:tplc="6DF2758A">
      <w:numFmt w:val="bullet"/>
      <w:lvlText w:val="•"/>
      <w:lvlJc w:val="left"/>
      <w:pPr>
        <w:ind w:left="5573" w:hanging="286"/>
      </w:pPr>
      <w:rPr>
        <w:rFonts w:hint="default"/>
        <w:lang w:val="ru-RU" w:eastAsia="en-US" w:bidi="ar-SA"/>
      </w:rPr>
    </w:lvl>
    <w:lvl w:ilvl="6" w:tplc="B6845D0E">
      <w:numFmt w:val="bullet"/>
      <w:lvlText w:val="•"/>
      <w:lvlJc w:val="left"/>
      <w:pPr>
        <w:ind w:left="6579" w:hanging="286"/>
      </w:pPr>
      <w:rPr>
        <w:rFonts w:hint="default"/>
        <w:lang w:val="ru-RU" w:eastAsia="en-US" w:bidi="ar-SA"/>
      </w:rPr>
    </w:lvl>
    <w:lvl w:ilvl="7" w:tplc="49B29542">
      <w:numFmt w:val="bullet"/>
      <w:lvlText w:val="•"/>
      <w:lvlJc w:val="left"/>
      <w:pPr>
        <w:ind w:left="7586" w:hanging="286"/>
      </w:pPr>
      <w:rPr>
        <w:rFonts w:hint="default"/>
        <w:lang w:val="ru-RU" w:eastAsia="en-US" w:bidi="ar-SA"/>
      </w:rPr>
    </w:lvl>
    <w:lvl w:ilvl="8" w:tplc="AADC29C0">
      <w:numFmt w:val="bullet"/>
      <w:lvlText w:val="•"/>
      <w:lvlJc w:val="left"/>
      <w:pPr>
        <w:ind w:left="8593" w:hanging="286"/>
      </w:pPr>
      <w:rPr>
        <w:rFonts w:hint="default"/>
        <w:lang w:val="ru-RU" w:eastAsia="en-US" w:bidi="ar-SA"/>
      </w:rPr>
    </w:lvl>
  </w:abstractNum>
  <w:abstractNum w:abstractNumId="17" w15:restartNumberingAfterBreak="0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616BC7"/>
    <w:multiLevelType w:val="hybridMultilevel"/>
    <w:tmpl w:val="037C1BE0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7D38C4"/>
    <w:multiLevelType w:val="hybridMultilevel"/>
    <w:tmpl w:val="D8A24D24"/>
    <w:lvl w:ilvl="0" w:tplc="D38C4D44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E84D07"/>
    <w:multiLevelType w:val="multilevel"/>
    <w:tmpl w:val="A8B84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D85C18"/>
    <w:multiLevelType w:val="hybridMultilevel"/>
    <w:tmpl w:val="8BF85434"/>
    <w:lvl w:ilvl="0" w:tplc="C842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1303F1"/>
    <w:multiLevelType w:val="hybridMultilevel"/>
    <w:tmpl w:val="BDAAD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6F450C2D"/>
    <w:multiLevelType w:val="hybridMultilevel"/>
    <w:tmpl w:val="B7967C84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B64E97"/>
    <w:multiLevelType w:val="multilevel"/>
    <w:tmpl w:val="92821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12459C"/>
    <w:multiLevelType w:val="hybridMultilevel"/>
    <w:tmpl w:val="59929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281687"/>
    <w:multiLevelType w:val="hybridMultilevel"/>
    <w:tmpl w:val="764E1784"/>
    <w:lvl w:ilvl="0" w:tplc="E996BFE6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2" w15:restartNumberingAfterBreak="0">
    <w:nsid w:val="7AB4140C"/>
    <w:multiLevelType w:val="multilevel"/>
    <w:tmpl w:val="787ED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4056389">
    <w:abstractNumId w:val="15"/>
  </w:num>
  <w:num w:numId="2" w16cid:durableId="1809854014">
    <w:abstractNumId w:val="20"/>
  </w:num>
  <w:num w:numId="3" w16cid:durableId="653223454">
    <w:abstractNumId w:val="13"/>
  </w:num>
  <w:num w:numId="4" w16cid:durableId="1877692172">
    <w:abstractNumId w:val="9"/>
  </w:num>
  <w:num w:numId="5" w16cid:durableId="499781912">
    <w:abstractNumId w:val="18"/>
  </w:num>
  <w:num w:numId="6" w16cid:durableId="249000448">
    <w:abstractNumId w:val="31"/>
  </w:num>
  <w:num w:numId="7" w16cid:durableId="1961447101">
    <w:abstractNumId w:val="26"/>
  </w:num>
  <w:num w:numId="8" w16cid:durableId="1157069764">
    <w:abstractNumId w:val="17"/>
  </w:num>
  <w:num w:numId="9" w16cid:durableId="1748644889">
    <w:abstractNumId w:val="19"/>
  </w:num>
  <w:num w:numId="10" w16cid:durableId="114640575">
    <w:abstractNumId w:val="4"/>
  </w:num>
  <w:num w:numId="11" w16cid:durableId="213738438">
    <w:abstractNumId w:val="22"/>
  </w:num>
  <w:num w:numId="12" w16cid:durableId="1730767573">
    <w:abstractNumId w:val="30"/>
  </w:num>
  <w:num w:numId="13" w16cid:durableId="1712878372">
    <w:abstractNumId w:val="10"/>
  </w:num>
  <w:num w:numId="14" w16cid:durableId="1893425849">
    <w:abstractNumId w:val="24"/>
  </w:num>
  <w:num w:numId="15" w16cid:durableId="93986688">
    <w:abstractNumId w:val="29"/>
  </w:num>
  <w:num w:numId="16" w16cid:durableId="703599515">
    <w:abstractNumId w:val="1"/>
  </w:num>
  <w:num w:numId="17" w16cid:durableId="1916428328">
    <w:abstractNumId w:val="3"/>
  </w:num>
  <w:num w:numId="18" w16cid:durableId="1851528302">
    <w:abstractNumId w:val="21"/>
  </w:num>
  <w:num w:numId="19" w16cid:durableId="480388598">
    <w:abstractNumId w:val="6"/>
  </w:num>
  <w:num w:numId="20" w16cid:durableId="1303459597">
    <w:abstractNumId w:val="5"/>
  </w:num>
  <w:num w:numId="21" w16cid:durableId="809177769">
    <w:abstractNumId w:val="27"/>
  </w:num>
  <w:num w:numId="22" w16cid:durableId="604504225">
    <w:abstractNumId w:val="16"/>
  </w:num>
  <w:num w:numId="23" w16cid:durableId="627859456">
    <w:abstractNumId w:val="8"/>
  </w:num>
  <w:num w:numId="24" w16cid:durableId="1216314919">
    <w:abstractNumId w:val="25"/>
  </w:num>
  <w:num w:numId="25" w16cid:durableId="1512644769">
    <w:abstractNumId w:val="12"/>
  </w:num>
  <w:num w:numId="26" w16cid:durableId="1619333597">
    <w:abstractNumId w:val="7"/>
  </w:num>
  <w:num w:numId="27" w16cid:durableId="271473943">
    <w:abstractNumId w:val="14"/>
  </w:num>
  <w:num w:numId="28" w16cid:durableId="1580098031">
    <w:abstractNumId w:val="32"/>
  </w:num>
  <w:num w:numId="29" w16cid:durableId="1005130786">
    <w:abstractNumId w:val="23"/>
  </w:num>
  <w:num w:numId="30" w16cid:durableId="1520774607">
    <w:abstractNumId w:val="28"/>
  </w:num>
  <w:num w:numId="31" w16cid:durableId="1313828058">
    <w:abstractNumId w:val="11"/>
  </w:num>
  <w:num w:numId="32" w16cid:durableId="1767068083">
    <w:abstractNumId w:val="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22B5D"/>
    <w:rsid w:val="00045E0E"/>
    <w:rsid w:val="00065179"/>
    <w:rsid w:val="00087F34"/>
    <w:rsid w:val="001822B9"/>
    <w:rsid w:val="001D5554"/>
    <w:rsid w:val="00294BED"/>
    <w:rsid w:val="00312055"/>
    <w:rsid w:val="00321A56"/>
    <w:rsid w:val="00323627"/>
    <w:rsid w:val="003F444A"/>
    <w:rsid w:val="0040076D"/>
    <w:rsid w:val="004302CF"/>
    <w:rsid w:val="004829B1"/>
    <w:rsid w:val="00483485"/>
    <w:rsid w:val="004970BF"/>
    <w:rsid w:val="005010D7"/>
    <w:rsid w:val="00514658"/>
    <w:rsid w:val="00516F46"/>
    <w:rsid w:val="00583E9C"/>
    <w:rsid w:val="005866D4"/>
    <w:rsid w:val="00627D5F"/>
    <w:rsid w:val="00667CCB"/>
    <w:rsid w:val="006A48A8"/>
    <w:rsid w:val="006F5FDB"/>
    <w:rsid w:val="0076383A"/>
    <w:rsid w:val="007B38A2"/>
    <w:rsid w:val="00865E58"/>
    <w:rsid w:val="008945F5"/>
    <w:rsid w:val="008C3580"/>
    <w:rsid w:val="008E3264"/>
    <w:rsid w:val="009D376D"/>
    <w:rsid w:val="009E2706"/>
    <w:rsid w:val="00A4258A"/>
    <w:rsid w:val="00A5750E"/>
    <w:rsid w:val="00B15764"/>
    <w:rsid w:val="00B705A2"/>
    <w:rsid w:val="00B7395F"/>
    <w:rsid w:val="00B74004"/>
    <w:rsid w:val="00BD57F3"/>
    <w:rsid w:val="00C45C4C"/>
    <w:rsid w:val="00C570A3"/>
    <w:rsid w:val="00CF35AC"/>
    <w:rsid w:val="00D540DC"/>
    <w:rsid w:val="00D5473A"/>
    <w:rsid w:val="00D664FF"/>
    <w:rsid w:val="00DA28F4"/>
    <w:rsid w:val="00DF6AFB"/>
    <w:rsid w:val="00E112D0"/>
    <w:rsid w:val="00E34F84"/>
    <w:rsid w:val="00EE0F7D"/>
    <w:rsid w:val="00EF4A0B"/>
    <w:rsid w:val="00F32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5E247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16F46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styleId="af4">
    <w:name w:val="Normal (Web)"/>
    <w:basedOn w:val="a0"/>
    <w:uiPriority w:val="99"/>
    <w:unhideWhenUsed/>
    <w:rsid w:val="00583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medcollegelib.ru/book/ISBN9785970434109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/book/ISBN9785970438633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rosmedlib.ru/book/ISBN978597044219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983CC-E2D8-4E81-A688-DCE07A30E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5329</Words>
  <Characters>30378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3</cp:revision>
  <cp:lastPrinted>2012-11-12T02:54:00Z</cp:lastPrinted>
  <dcterms:created xsi:type="dcterms:W3CDTF">2024-10-22T20:58:00Z</dcterms:created>
  <dcterms:modified xsi:type="dcterms:W3CDTF">2025-09-20T05:40:00Z</dcterms:modified>
</cp:coreProperties>
</file>