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56519" w14:textId="77777777" w:rsidR="00E50D7D" w:rsidRPr="00B705A2" w:rsidRDefault="00E50D7D" w:rsidP="00E50D7D">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62B462F2" w14:textId="77777777" w:rsidR="00E50D7D" w:rsidRPr="00B705A2" w:rsidRDefault="00E50D7D" w:rsidP="00E50D7D">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14:paraId="3D44C949" w14:textId="77777777" w:rsidR="00E50D7D" w:rsidRPr="00B705A2" w:rsidRDefault="00E50D7D" w:rsidP="00E50D7D">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Министерства здравоохранения  Российской Федерации</w:t>
      </w:r>
    </w:p>
    <w:p w14:paraId="12EADA87" w14:textId="77777777" w:rsidR="00E50D7D" w:rsidRPr="00B705A2" w:rsidRDefault="00E50D7D" w:rsidP="00E50D7D">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14:paraId="56CE1AD3" w14:textId="77777777" w:rsidR="00E50D7D" w:rsidRPr="00B705A2" w:rsidRDefault="00E50D7D" w:rsidP="00E50D7D">
      <w:pPr>
        <w:spacing w:after="0" w:line="240" w:lineRule="auto"/>
        <w:jc w:val="center"/>
        <w:rPr>
          <w:rFonts w:ascii="Times New Roman" w:hAnsi="Times New Roman" w:cs="Times New Roman"/>
          <w:sz w:val="24"/>
          <w:szCs w:val="24"/>
        </w:rPr>
      </w:pPr>
    </w:p>
    <w:p w14:paraId="3BE7E9D1" w14:textId="77777777" w:rsidR="00E50D7D" w:rsidRPr="00B705A2" w:rsidRDefault="00E50D7D" w:rsidP="00E50D7D">
      <w:pPr>
        <w:spacing w:after="0" w:line="240" w:lineRule="auto"/>
        <w:jc w:val="center"/>
        <w:rPr>
          <w:rFonts w:ascii="Times New Roman" w:hAnsi="Times New Roman" w:cs="Times New Roman"/>
          <w:sz w:val="24"/>
          <w:szCs w:val="24"/>
        </w:rPr>
      </w:pPr>
    </w:p>
    <w:p w14:paraId="4B01D69C" w14:textId="77777777" w:rsidR="00E50D7D" w:rsidRPr="00B705A2" w:rsidRDefault="00000000" w:rsidP="00E50D7D">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130F8580">
          <v:shapetype id="_x0000_t202" coordsize="21600,21600" o:spt="202" path="m,l,21600r21600,l21600,xe">
            <v:stroke joinstyle="miter"/>
            <v:path gradientshapeok="t" o:connecttype="rect"/>
          </v:shapetype>
          <v:shape id="Text Box 7" o:spid="_x0000_s1033" type="#_x0000_t202" style="position:absolute;left:0;text-align:left;margin-left:316.7pt;margin-top:10.45pt;width:209.25pt;height:142.5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4pgwIAABA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" stroked="f">
            <v:textbox>
              <w:txbxContent>
                <w:p w14:paraId="26F4E5A6" w14:textId="0602BEB4" w:rsidR="00E50D7D" w:rsidRPr="005007C3" w:rsidRDefault="00DE6A71" w:rsidP="00E50D7D">
                  <w:r>
                    <w:rPr>
                      <w:noProof/>
                    </w:rPr>
                    <w:drawing>
                      <wp:inline distT="0" distB="0" distL="0" distR="0" wp14:anchorId="325ABB42" wp14:editId="5DCEB1D6">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p w14:paraId="1C1AE1EE" w14:textId="77777777" w:rsidR="00E50D7D" w:rsidRPr="005007C3" w:rsidRDefault="00E50D7D" w:rsidP="00E50D7D"/>
              </w:txbxContent>
            </v:textbox>
          </v:shape>
        </w:pict>
      </w:r>
    </w:p>
    <w:p w14:paraId="2092F6CA" w14:textId="77777777" w:rsidR="00E50D7D" w:rsidRPr="00B705A2" w:rsidRDefault="00E50D7D" w:rsidP="00E50D7D">
      <w:pPr>
        <w:spacing w:after="0" w:line="240" w:lineRule="auto"/>
        <w:jc w:val="center"/>
        <w:rPr>
          <w:rFonts w:ascii="Times New Roman" w:hAnsi="Times New Roman" w:cs="Times New Roman"/>
          <w:sz w:val="24"/>
          <w:szCs w:val="24"/>
        </w:rPr>
      </w:pPr>
    </w:p>
    <w:p w14:paraId="41126E3D" w14:textId="77777777" w:rsidR="00E50D7D" w:rsidRPr="00B705A2" w:rsidRDefault="00E50D7D" w:rsidP="00E50D7D">
      <w:pPr>
        <w:spacing w:after="0" w:line="240" w:lineRule="auto"/>
        <w:rPr>
          <w:rFonts w:ascii="Times New Roman" w:hAnsi="Times New Roman" w:cs="Times New Roman"/>
          <w:sz w:val="24"/>
          <w:szCs w:val="24"/>
        </w:rPr>
      </w:pPr>
    </w:p>
    <w:p w14:paraId="7B1BDF3E" w14:textId="77777777" w:rsidR="00E50D7D" w:rsidRPr="00B705A2" w:rsidRDefault="00E50D7D" w:rsidP="00E50D7D">
      <w:pPr>
        <w:spacing w:after="0" w:line="240" w:lineRule="auto"/>
        <w:rPr>
          <w:rFonts w:ascii="Times New Roman" w:hAnsi="Times New Roman" w:cs="Times New Roman"/>
          <w:sz w:val="24"/>
          <w:szCs w:val="24"/>
        </w:rPr>
      </w:pPr>
    </w:p>
    <w:p w14:paraId="7750397E" w14:textId="77777777" w:rsidR="00E50D7D" w:rsidRPr="00B705A2" w:rsidRDefault="00E50D7D" w:rsidP="00E50D7D">
      <w:pPr>
        <w:suppressAutoHyphens/>
        <w:spacing w:after="0" w:line="240" w:lineRule="auto"/>
        <w:ind w:left="708"/>
        <w:rPr>
          <w:rFonts w:ascii="Times New Roman" w:eastAsia="Times New Roman" w:hAnsi="Times New Roman" w:cs="Times New Roman"/>
          <w:sz w:val="24"/>
          <w:szCs w:val="24"/>
          <w:lang w:eastAsia="ar-SA"/>
        </w:rPr>
      </w:pPr>
    </w:p>
    <w:p w14:paraId="5BBA8D3C" w14:textId="77777777" w:rsidR="00E50D7D" w:rsidRPr="00B705A2" w:rsidRDefault="00E50D7D" w:rsidP="00E50D7D">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14:paraId="1EC91762" w14:textId="77777777" w:rsidR="00E50D7D" w:rsidRPr="00B705A2" w:rsidRDefault="00E50D7D" w:rsidP="00E50D7D">
      <w:pPr>
        <w:suppressAutoHyphens/>
        <w:spacing w:after="0" w:line="240" w:lineRule="auto"/>
        <w:ind w:left="708"/>
        <w:rPr>
          <w:rFonts w:ascii="Times New Roman" w:eastAsia="Times New Roman" w:hAnsi="Times New Roman" w:cs="Times New Roman"/>
          <w:sz w:val="24"/>
          <w:szCs w:val="24"/>
          <w:lang w:eastAsia="ar-SA"/>
        </w:rPr>
      </w:pPr>
    </w:p>
    <w:p w14:paraId="2392C340"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50592E03"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08471909"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2A982FFC"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2B75957D"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58F4A610" w14:textId="77777777" w:rsidR="00E50D7D" w:rsidRPr="00B705A2" w:rsidRDefault="00E50D7D" w:rsidP="00E50D7D">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14:paraId="3C93A2DB" w14:textId="77777777" w:rsidR="00E50D7D" w:rsidRPr="00B705A2" w:rsidRDefault="00E50D7D" w:rsidP="00E50D7D">
      <w:pPr>
        <w:suppressAutoHyphens/>
        <w:spacing w:after="0" w:line="240" w:lineRule="auto"/>
        <w:jc w:val="center"/>
        <w:rPr>
          <w:rFonts w:ascii="Times New Roman" w:eastAsia="Times New Roman" w:hAnsi="Times New Roman" w:cs="Times New Roman"/>
          <w:sz w:val="24"/>
          <w:szCs w:val="24"/>
          <w:lang w:eastAsia="ar-SA"/>
        </w:rPr>
      </w:pPr>
    </w:p>
    <w:p w14:paraId="06DB8CBF" w14:textId="77777777" w:rsidR="00E50D7D" w:rsidRPr="00B705A2" w:rsidRDefault="00E50D7D" w:rsidP="00E50D7D">
      <w:pPr>
        <w:suppressAutoHyphens/>
        <w:spacing w:after="0" w:line="240" w:lineRule="auto"/>
        <w:jc w:val="center"/>
        <w:rPr>
          <w:rFonts w:ascii="Times New Roman" w:eastAsia="Times New Roman" w:hAnsi="Times New Roman" w:cs="Times New Roman"/>
          <w:sz w:val="24"/>
          <w:szCs w:val="24"/>
          <w:lang w:eastAsia="ar-SA"/>
        </w:rPr>
      </w:pPr>
    </w:p>
    <w:p w14:paraId="2FB31F0E" w14:textId="77777777" w:rsidR="00E50D7D" w:rsidRPr="004302CF" w:rsidRDefault="00E50D7D" w:rsidP="00E50D7D">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Практическое занятие № 12</w:t>
      </w:r>
    </w:p>
    <w:p w14:paraId="05BB2140" w14:textId="77777777" w:rsidR="00E50D7D" w:rsidRPr="008945F5" w:rsidRDefault="00E50D7D" w:rsidP="00E50D7D">
      <w:pPr>
        <w:suppressAutoHyphens/>
        <w:spacing w:after="0" w:line="240" w:lineRule="auto"/>
        <w:jc w:val="center"/>
        <w:rPr>
          <w:rFonts w:ascii="Times New Roman" w:eastAsia="Times New Roman" w:hAnsi="Times New Roman" w:cs="Times New Roman"/>
          <w:sz w:val="24"/>
          <w:szCs w:val="24"/>
          <w:lang w:eastAsia="ar-SA"/>
        </w:rPr>
      </w:pPr>
    </w:p>
    <w:p w14:paraId="76F73A76" w14:textId="77777777" w:rsidR="00E50D7D" w:rsidRPr="00E50D7D" w:rsidRDefault="00E50D7D" w:rsidP="00E50D7D">
      <w:pPr>
        <w:ind w:left="720"/>
        <w:jc w:val="center"/>
        <w:rPr>
          <w:rFonts w:eastAsia="Calibri"/>
        </w:rPr>
      </w:pPr>
      <w:r w:rsidRPr="008945F5">
        <w:rPr>
          <w:rFonts w:eastAsia="Times New Roman"/>
        </w:rPr>
        <w:t>Тема: «</w:t>
      </w:r>
      <w:r w:rsidRPr="001F7A70">
        <w:rPr>
          <w:rFonts w:eastAsia="Calibri"/>
        </w:rPr>
        <w:t>Анатомо-физиологическое строение тканей пародонта.</w:t>
      </w:r>
      <w:r w:rsidRPr="008945F5">
        <w:t>»</w:t>
      </w:r>
    </w:p>
    <w:p w14:paraId="058AB323" w14:textId="77777777" w:rsidR="00E50D7D" w:rsidRPr="004302CF" w:rsidRDefault="00E50D7D" w:rsidP="00E50D7D">
      <w:pPr>
        <w:suppressAutoHyphens/>
        <w:spacing w:after="0" w:line="36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u w:val="single"/>
          <w:lang w:eastAsia="ar-SA"/>
        </w:rPr>
        <w:t>.</w:t>
      </w:r>
    </w:p>
    <w:p w14:paraId="3506F957"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p>
    <w:p w14:paraId="67985E36"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p>
    <w:p w14:paraId="5B633520"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p>
    <w:p w14:paraId="07FA01F7"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Дисциплина:  </w:t>
      </w:r>
      <w:r w:rsidRPr="0021345D">
        <w:rPr>
          <w:rFonts w:ascii="Times New Roman" w:eastAsia="Times New Roman" w:hAnsi="Times New Roman" w:cs="Times New Roman"/>
          <w:b/>
          <w:sz w:val="24"/>
          <w:szCs w:val="24"/>
          <w:lang w:eastAsia="ar-SA"/>
        </w:rPr>
        <w:t>Гигиена полости рта</w:t>
      </w:r>
    </w:p>
    <w:p w14:paraId="1D2A2571"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p>
    <w:p w14:paraId="74EB292E"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подготовки:  </w:t>
      </w:r>
      <w:r w:rsidRPr="004302CF">
        <w:rPr>
          <w:rFonts w:ascii="Times New Roman" w:hAnsi="Times New Roman" w:cs="Times New Roman"/>
          <w:sz w:val="24"/>
          <w:szCs w:val="24"/>
        </w:rPr>
        <w:t xml:space="preserve">31.02.06  </w:t>
      </w:r>
      <w:r w:rsidRPr="004302CF">
        <w:rPr>
          <w:rFonts w:ascii="Times New Roman" w:eastAsia="Times New Roman" w:hAnsi="Times New Roman" w:cs="Times New Roman"/>
          <w:sz w:val="24"/>
          <w:szCs w:val="24"/>
        </w:rPr>
        <w:t>Стоматология профилактическая</w:t>
      </w:r>
    </w:p>
    <w:p w14:paraId="7C97AE56"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p>
    <w:p w14:paraId="62081758"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Форма обучения:   очная</w:t>
      </w:r>
    </w:p>
    <w:p w14:paraId="6B747FC8"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6F56FC50"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Курс  1</w:t>
      </w:r>
    </w:p>
    <w:p w14:paraId="771A6F30" w14:textId="77777777" w:rsidR="00E50D7D" w:rsidRPr="004302CF"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p>
    <w:p w14:paraId="4C287474" w14:textId="77777777" w:rsidR="00E50D7D" w:rsidRPr="00B705A2" w:rsidRDefault="00E50D7D" w:rsidP="00E50D7D">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47087542" w14:textId="77777777" w:rsidR="00E50D7D" w:rsidRPr="00B705A2"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p>
    <w:p w14:paraId="2A874D21" w14:textId="77777777" w:rsidR="00E50D7D" w:rsidRPr="00B705A2" w:rsidRDefault="00E50D7D" w:rsidP="00E50D7D">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23A6B0E6" w14:textId="77777777" w:rsidR="00E50D7D" w:rsidRPr="00B705A2" w:rsidRDefault="00E50D7D" w:rsidP="00E50D7D">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4CDD2D16" w14:textId="77777777" w:rsidR="00E50D7D" w:rsidRPr="00B705A2"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5C179469" w14:textId="77777777" w:rsidR="00E50D7D" w:rsidRPr="00B705A2" w:rsidRDefault="00E50D7D" w:rsidP="00E50D7D">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E50D7D" w:rsidRPr="00B705A2" w:rsidSect="00B7395F">
          <w:footerReference w:type="even" r:id="rId10"/>
          <w:footerReference w:type="default" r:id="rId11"/>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0FA55DCF" w14:textId="77777777" w:rsidR="00E50D7D" w:rsidRPr="00B705A2" w:rsidRDefault="00E50D7D" w:rsidP="00E50D7D">
      <w:pPr>
        <w:tabs>
          <w:tab w:val="left" w:pos="2385"/>
        </w:tabs>
        <w:suppressAutoHyphens/>
        <w:spacing w:after="0" w:line="240" w:lineRule="auto"/>
        <w:rPr>
          <w:rFonts w:ascii="Times New Roman" w:eastAsia="Times New Roman" w:hAnsi="Times New Roman" w:cs="Times New Roman"/>
          <w:sz w:val="24"/>
          <w:szCs w:val="24"/>
          <w:lang w:eastAsia="ar-SA"/>
        </w:rPr>
        <w:sectPr w:rsidR="00E50D7D" w:rsidRPr="00B705A2" w:rsidSect="00B7395F">
          <w:type w:val="continuous"/>
          <w:pgSz w:w="11905" w:h="16837"/>
          <w:pgMar w:top="1134" w:right="567" w:bottom="1134" w:left="851" w:header="720" w:footer="709" w:gutter="0"/>
          <w:cols w:space="720"/>
          <w:docGrid w:linePitch="360"/>
        </w:sectPr>
      </w:pPr>
    </w:p>
    <w:p w14:paraId="560C839F" w14:textId="77777777" w:rsidR="00E50D7D" w:rsidRPr="00A378EB" w:rsidRDefault="00E50D7D" w:rsidP="00E50D7D">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Pr="00A378EB">
        <w:rPr>
          <w:rFonts w:ascii="Times New Roman" w:eastAsia="Times New Roman" w:hAnsi="Times New Roman" w:cs="Times New Roman"/>
          <w:sz w:val="24"/>
          <w:szCs w:val="24"/>
        </w:rPr>
        <w:t xml:space="preserve">Методические указания по освоению дисциплины </w:t>
      </w:r>
      <w:r>
        <w:rPr>
          <w:rFonts w:ascii="Times New Roman" w:eastAsia="Times New Roman" w:hAnsi="Times New Roman" w:cs="Times New Roman"/>
          <w:sz w:val="24"/>
          <w:szCs w:val="24"/>
        </w:rPr>
        <w:t>«Гигиена полости рта»</w:t>
      </w:r>
      <w:r w:rsidRPr="00A378EB">
        <w:rPr>
          <w:rFonts w:ascii="Times New Roman" w:eastAsia="Times New Roman" w:hAnsi="Times New Roman" w:cs="Times New Roman"/>
          <w:sz w:val="24"/>
          <w:szCs w:val="24"/>
        </w:rPr>
        <w:t xml:space="preserve"> являются частью </w:t>
      </w:r>
      <w:r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Pr="00A378EB">
        <w:rPr>
          <w:rFonts w:ascii="Times New Roman" w:eastAsia="Times New Roman" w:hAnsi="Times New Roman" w:cs="Times New Roman"/>
          <w:i/>
          <w:sz w:val="24"/>
          <w:szCs w:val="24"/>
        </w:rPr>
        <w:t xml:space="preserve"> </w:t>
      </w:r>
      <w:r w:rsidRPr="00A378EB">
        <w:rPr>
          <w:rFonts w:ascii="Times New Roman" w:eastAsia="Times New Roman" w:hAnsi="Times New Roman" w:cs="Times New Roman"/>
          <w:sz w:val="24"/>
          <w:szCs w:val="24"/>
        </w:rPr>
        <w:t xml:space="preserve">31.02.06 Стоматология профилактическая </w:t>
      </w:r>
    </w:p>
    <w:p w14:paraId="39225828" w14:textId="77777777" w:rsidR="00E50D7D" w:rsidRPr="00B705A2" w:rsidRDefault="00E50D7D" w:rsidP="00E50D7D">
      <w:pPr>
        <w:tabs>
          <w:tab w:val="left" w:pos="2385"/>
        </w:tabs>
        <w:jc w:val="both"/>
        <w:rPr>
          <w:rFonts w:ascii="Times New Roman" w:eastAsia="Times New Roman" w:hAnsi="Times New Roman" w:cs="Times New Roman"/>
          <w:sz w:val="24"/>
          <w:szCs w:val="24"/>
          <w:lang w:eastAsia="ar-SA"/>
        </w:rPr>
      </w:pPr>
    </w:p>
    <w:p w14:paraId="759CD7DC" w14:textId="77777777" w:rsidR="00E50D7D" w:rsidRPr="00B705A2" w:rsidRDefault="00E50D7D" w:rsidP="00E50D7D">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14:paraId="1D121141" w14:textId="77777777" w:rsidR="00E50D7D" w:rsidRPr="00B705A2" w:rsidRDefault="00E50D7D" w:rsidP="00E50D7D">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E50D7D" w:rsidRPr="00B705A2" w14:paraId="2D86A866" w14:textId="77777777" w:rsidTr="00E50D7D">
        <w:tc>
          <w:tcPr>
            <w:tcW w:w="2256" w:type="dxa"/>
            <w:tcBorders>
              <w:top w:val="single" w:sz="4" w:space="0" w:color="000000"/>
              <w:left w:val="single" w:sz="4" w:space="0" w:color="000000"/>
              <w:bottom w:val="single" w:sz="4" w:space="0" w:color="000000"/>
            </w:tcBorders>
          </w:tcPr>
          <w:p w14:paraId="592CA7AE"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2129997A"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53F199F0"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14:paraId="76AB6400"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28284FB5"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E50D7D" w:rsidRPr="00B705A2" w14:paraId="7ABABAF6" w14:textId="77777777" w:rsidTr="00E50D7D">
        <w:tc>
          <w:tcPr>
            <w:tcW w:w="2256" w:type="dxa"/>
            <w:tcBorders>
              <w:top w:val="single" w:sz="4" w:space="0" w:color="000000"/>
              <w:left w:val="single" w:sz="4" w:space="0" w:color="000000"/>
              <w:bottom w:val="single" w:sz="4" w:space="0" w:color="000000"/>
            </w:tcBorders>
          </w:tcPr>
          <w:p w14:paraId="21F71C23"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1FFF1E58"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193BCF37"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26894221"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E50D7D" w:rsidRPr="00B705A2" w14:paraId="71053509" w14:textId="77777777" w:rsidTr="00E50D7D">
        <w:tc>
          <w:tcPr>
            <w:tcW w:w="2256" w:type="dxa"/>
            <w:tcBorders>
              <w:top w:val="single" w:sz="4" w:space="0" w:color="000000"/>
              <w:left w:val="single" w:sz="4" w:space="0" w:color="000000"/>
              <w:bottom w:val="single" w:sz="4" w:space="0" w:color="000000"/>
            </w:tcBorders>
          </w:tcPr>
          <w:p w14:paraId="68A35A70" w14:textId="77777777" w:rsidR="00E50D7D" w:rsidRPr="00B705A2" w:rsidRDefault="00E50D7D" w:rsidP="00E50D7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5DD16A41" w14:textId="77777777" w:rsidR="00E50D7D" w:rsidRPr="00B705A2" w:rsidRDefault="00E50D7D" w:rsidP="00E50D7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45E62B36"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14:paraId="2A148A2A" w14:textId="77777777" w:rsidR="00E50D7D" w:rsidRPr="00B705A2" w:rsidRDefault="00E50D7D" w:rsidP="00E50D7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r w:rsidR="00E50D7D" w:rsidRPr="00B705A2" w14:paraId="54C0E0CA" w14:textId="77777777" w:rsidTr="00E50D7D">
        <w:tc>
          <w:tcPr>
            <w:tcW w:w="2256" w:type="dxa"/>
            <w:tcBorders>
              <w:top w:val="single" w:sz="4" w:space="0" w:color="000000"/>
              <w:left w:val="single" w:sz="4" w:space="0" w:color="000000"/>
              <w:bottom w:val="single" w:sz="4" w:space="0" w:color="000000"/>
            </w:tcBorders>
          </w:tcPr>
          <w:p w14:paraId="6FD09AEB" w14:textId="77777777" w:rsidR="00E50D7D" w:rsidRPr="00B705A2" w:rsidRDefault="00E50D7D" w:rsidP="00E50D7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30D424EE" w14:textId="77777777" w:rsidR="00E50D7D" w:rsidRPr="00B705A2" w:rsidRDefault="00E50D7D" w:rsidP="00E50D7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5599862B" w14:textId="77777777" w:rsidR="00E50D7D" w:rsidRPr="00B705A2" w:rsidRDefault="00E50D7D" w:rsidP="00E50D7D">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7DBCF2F0" w14:textId="77777777" w:rsidR="00E50D7D" w:rsidRPr="00B705A2" w:rsidRDefault="00E50D7D" w:rsidP="00E50D7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14:paraId="067C8C1D" w14:textId="77777777" w:rsidR="00E50D7D" w:rsidRPr="00B705A2" w:rsidRDefault="00E50D7D" w:rsidP="00E50D7D">
      <w:pPr>
        <w:tabs>
          <w:tab w:val="left" w:pos="7260"/>
        </w:tabs>
        <w:suppressAutoHyphens/>
        <w:spacing w:after="0" w:line="240" w:lineRule="auto"/>
        <w:rPr>
          <w:rFonts w:ascii="Times New Roman" w:eastAsia="Times New Roman" w:hAnsi="Times New Roman" w:cs="Times New Roman"/>
          <w:sz w:val="24"/>
          <w:szCs w:val="24"/>
          <w:lang w:eastAsia="ar-SA"/>
        </w:rPr>
      </w:pPr>
    </w:p>
    <w:p w14:paraId="7317E922" w14:textId="77777777" w:rsidR="00E50D7D" w:rsidRPr="00B705A2" w:rsidRDefault="00E50D7D" w:rsidP="00E50D7D">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14:paraId="7757AAD2" w14:textId="77777777" w:rsidR="00E50D7D" w:rsidRPr="00B705A2" w:rsidRDefault="00E50D7D" w:rsidP="00E50D7D">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250"/>
        <w:gridCol w:w="2206"/>
        <w:gridCol w:w="2607"/>
      </w:tblGrid>
      <w:tr w:rsidR="00E50D7D" w:rsidRPr="00DF2340" w14:paraId="603DAEFA" w14:textId="77777777" w:rsidTr="00E50D7D">
        <w:tc>
          <w:tcPr>
            <w:tcW w:w="2224" w:type="dxa"/>
          </w:tcPr>
          <w:p w14:paraId="794122A9" w14:textId="77777777" w:rsidR="00E50D7D" w:rsidRPr="000A0423" w:rsidRDefault="00E50D7D" w:rsidP="00E50D7D">
            <w:pPr>
              <w:suppressAutoHyphens/>
              <w:spacing w:after="119"/>
              <w:jc w:val="center"/>
              <w:rPr>
                <w:rFonts w:ascii="Times New Roman" w:hAnsi="Times New Roman"/>
                <w:sz w:val="24"/>
                <w:szCs w:val="24"/>
              </w:rPr>
            </w:pPr>
            <w:r w:rsidRPr="000A0423">
              <w:rPr>
                <w:rFonts w:ascii="Times New Roman" w:hAnsi="Times New Roman"/>
                <w:b/>
                <w:bCs/>
                <w:sz w:val="24"/>
                <w:szCs w:val="24"/>
              </w:rPr>
              <w:t>Фамилия И.О.</w:t>
            </w:r>
          </w:p>
        </w:tc>
        <w:tc>
          <w:tcPr>
            <w:tcW w:w="2250" w:type="dxa"/>
          </w:tcPr>
          <w:p w14:paraId="52DBAEA5" w14:textId="77777777" w:rsidR="00E50D7D" w:rsidRPr="000A0423" w:rsidRDefault="00E50D7D" w:rsidP="00E50D7D">
            <w:pPr>
              <w:suppressAutoHyphens/>
              <w:spacing w:after="119"/>
              <w:jc w:val="center"/>
              <w:rPr>
                <w:rFonts w:ascii="Times New Roman" w:hAnsi="Times New Roman"/>
                <w:sz w:val="24"/>
                <w:szCs w:val="24"/>
              </w:rPr>
            </w:pPr>
            <w:r w:rsidRPr="000A0423">
              <w:rPr>
                <w:rFonts w:ascii="Times New Roman" w:hAnsi="Times New Roman"/>
                <w:b/>
                <w:bCs/>
                <w:sz w:val="24"/>
                <w:szCs w:val="24"/>
              </w:rPr>
              <w:t>Должность</w:t>
            </w:r>
          </w:p>
        </w:tc>
        <w:tc>
          <w:tcPr>
            <w:tcW w:w="2206" w:type="dxa"/>
          </w:tcPr>
          <w:p w14:paraId="50C7D684" w14:textId="77777777" w:rsidR="00E50D7D" w:rsidRPr="000A0423" w:rsidRDefault="00E50D7D" w:rsidP="00E50D7D">
            <w:pPr>
              <w:suppressAutoHyphens/>
              <w:jc w:val="center"/>
              <w:rPr>
                <w:rFonts w:ascii="Times New Roman" w:hAnsi="Times New Roman"/>
                <w:sz w:val="24"/>
                <w:szCs w:val="24"/>
              </w:rPr>
            </w:pPr>
            <w:r w:rsidRPr="000A0423">
              <w:rPr>
                <w:rFonts w:ascii="Times New Roman" w:hAnsi="Times New Roman"/>
                <w:b/>
                <w:bCs/>
                <w:sz w:val="24"/>
                <w:szCs w:val="24"/>
              </w:rPr>
              <w:t xml:space="preserve">Ученая степень, </w:t>
            </w:r>
          </w:p>
          <w:p w14:paraId="1D7D7958" w14:textId="77777777" w:rsidR="00E50D7D" w:rsidRPr="000A0423" w:rsidRDefault="00E50D7D" w:rsidP="00E50D7D">
            <w:pPr>
              <w:suppressAutoHyphens/>
              <w:spacing w:after="119"/>
              <w:jc w:val="center"/>
              <w:rPr>
                <w:rFonts w:ascii="Times New Roman" w:hAnsi="Times New Roman"/>
                <w:sz w:val="24"/>
                <w:szCs w:val="24"/>
              </w:rPr>
            </w:pPr>
            <w:r w:rsidRPr="000A0423">
              <w:rPr>
                <w:rFonts w:ascii="Times New Roman" w:hAnsi="Times New Roman"/>
                <w:b/>
                <w:bCs/>
                <w:sz w:val="24"/>
                <w:szCs w:val="24"/>
              </w:rPr>
              <w:t>ученое звание</w:t>
            </w:r>
          </w:p>
        </w:tc>
        <w:tc>
          <w:tcPr>
            <w:tcW w:w="2607" w:type="dxa"/>
          </w:tcPr>
          <w:p w14:paraId="71A4F451" w14:textId="77777777" w:rsidR="00E50D7D" w:rsidRPr="000A0423" w:rsidRDefault="00E50D7D" w:rsidP="00E50D7D">
            <w:pPr>
              <w:suppressAutoHyphens/>
              <w:spacing w:after="119"/>
              <w:jc w:val="center"/>
              <w:rPr>
                <w:rFonts w:ascii="Times New Roman" w:hAnsi="Times New Roman"/>
                <w:b/>
                <w:sz w:val="24"/>
                <w:szCs w:val="24"/>
              </w:rPr>
            </w:pPr>
            <w:r w:rsidRPr="000A0423">
              <w:rPr>
                <w:rFonts w:ascii="Times New Roman" w:hAnsi="Times New Roman"/>
                <w:b/>
                <w:sz w:val="24"/>
                <w:szCs w:val="24"/>
              </w:rPr>
              <w:t>Кафедра/организация</w:t>
            </w:r>
          </w:p>
        </w:tc>
      </w:tr>
      <w:tr w:rsidR="00E50D7D" w:rsidRPr="00DF2340" w14:paraId="676BB393" w14:textId="77777777" w:rsidTr="00E50D7D">
        <w:tc>
          <w:tcPr>
            <w:tcW w:w="2224" w:type="dxa"/>
          </w:tcPr>
          <w:p w14:paraId="396E87DC" w14:textId="77777777" w:rsidR="00E50D7D" w:rsidRPr="000A0423" w:rsidRDefault="00E50D7D" w:rsidP="00E50D7D">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Иванова Н.А.</w:t>
            </w:r>
          </w:p>
        </w:tc>
        <w:tc>
          <w:tcPr>
            <w:tcW w:w="2250" w:type="dxa"/>
          </w:tcPr>
          <w:p w14:paraId="605ED0FF" w14:textId="77777777" w:rsidR="00E50D7D" w:rsidRPr="000A0423" w:rsidRDefault="00E50D7D" w:rsidP="00E50D7D">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Зав.кафедрой ортопедической стоматологии НГМУ</w:t>
            </w:r>
          </w:p>
        </w:tc>
        <w:tc>
          <w:tcPr>
            <w:tcW w:w="2206" w:type="dxa"/>
          </w:tcPr>
          <w:p w14:paraId="3084AAD1" w14:textId="77777777" w:rsidR="00E50D7D" w:rsidRPr="000A0423" w:rsidRDefault="00E50D7D" w:rsidP="00E50D7D">
            <w:pPr>
              <w:tabs>
                <w:tab w:val="left" w:pos="7260"/>
              </w:tabs>
              <w:suppressAutoHyphens/>
              <w:snapToGrid w:val="0"/>
              <w:jc w:val="center"/>
              <w:rPr>
                <w:rFonts w:ascii="Times New Roman" w:hAnsi="Times New Roman"/>
                <w:sz w:val="24"/>
                <w:szCs w:val="24"/>
              </w:rPr>
            </w:pPr>
            <w:r w:rsidRPr="000A0423">
              <w:rPr>
                <w:rFonts w:ascii="Times New Roman" w:hAnsi="Times New Roman"/>
                <w:sz w:val="24"/>
                <w:szCs w:val="24"/>
              </w:rPr>
              <w:t>К.м.н., доцент</w:t>
            </w:r>
          </w:p>
        </w:tc>
        <w:tc>
          <w:tcPr>
            <w:tcW w:w="2607" w:type="dxa"/>
          </w:tcPr>
          <w:p w14:paraId="6C99E825" w14:textId="77777777" w:rsidR="00E50D7D" w:rsidRPr="000A0423" w:rsidRDefault="00E50D7D" w:rsidP="00E50D7D">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Кафедра ортопедической стоматологии</w:t>
            </w:r>
          </w:p>
        </w:tc>
      </w:tr>
      <w:tr w:rsidR="00E50D7D" w:rsidRPr="00DF2340" w14:paraId="066B0C2D" w14:textId="77777777" w:rsidTr="00E50D7D">
        <w:tc>
          <w:tcPr>
            <w:tcW w:w="2224" w:type="dxa"/>
          </w:tcPr>
          <w:p w14:paraId="29D4EA0B" w14:textId="77777777" w:rsidR="00E50D7D" w:rsidRPr="000A0423" w:rsidRDefault="00E50D7D" w:rsidP="00E50D7D">
            <w:pPr>
              <w:tabs>
                <w:tab w:val="left" w:pos="7260"/>
              </w:tabs>
              <w:suppressAutoHyphens/>
              <w:snapToGrid w:val="0"/>
              <w:rPr>
                <w:rFonts w:ascii="Times New Roman" w:hAnsi="Times New Roman"/>
                <w:sz w:val="24"/>
                <w:szCs w:val="24"/>
              </w:rPr>
            </w:pPr>
            <w:r w:rsidRPr="000A0423">
              <w:rPr>
                <w:rFonts w:ascii="Times New Roman" w:hAnsi="Times New Roman"/>
                <w:sz w:val="24"/>
                <w:szCs w:val="24"/>
              </w:rPr>
              <w:t>Функ И.В.</w:t>
            </w:r>
          </w:p>
        </w:tc>
        <w:tc>
          <w:tcPr>
            <w:tcW w:w="2250" w:type="dxa"/>
          </w:tcPr>
          <w:p w14:paraId="68236117" w14:textId="77777777" w:rsidR="00E50D7D" w:rsidRPr="000A0423" w:rsidRDefault="00E50D7D" w:rsidP="00E50D7D">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Главный врач</w:t>
            </w:r>
          </w:p>
        </w:tc>
        <w:tc>
          <w:tcPr>
            <w:tcW w:w="2206" w:type="dxa"/>
          </w:tcPr>
          <w:p w14:paraId="305098EE" w14:textId="77777777" w:rsidR="00E50D7D" w:rsidRPr="000A0423" w:rsidRDefault="00E50D7D" w:rsidP="00E50D7D">
            <w:pPr>
              <w:tabs>
                <w:tab w:val="left" w:pos="7260"/>
              </w:tabs>
              <w:suppressAutoHyphens/>
              <w:snapToGrid w:val="0"/>
              <w:jc w:val="center"/>
              <w:rPr>
                <w:rFonts w:ascii="Times New Roman" w:hAnsi="Times New Roman"/>
                <w:sz w:val="24"/>
                <w:szCs w:val="24"/>
              </w:rPr>
            </w:pPr>
          </w:p>
        </w:tc>
        <w:tc>
          <w:tcPr>
            <w:tcW w:w="2607" w:type="dxa"/>
          </w:tcPr>
          <w:p w14:paraId="1F07B9AE" w14:textId="77777777" w:rsidR="00E50D7D" w:rsidRPr="000A0423" w:rsidRDefault="00E50D7D" w:rsidP="00E50D7D">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ГБУЗ НСО ДГКСП</w:t>
            </w:r>
          </w:p>
        </w:tc>
      </w:tr>
    </w:tbl>
    <w:p w14:paraId="53BEC428" w14:textId="77777777" w:rsidR="00E50D7D" w:rsidRPr="00B705A2" w:rsidRDefault="00E50D7D" w:rsidP="00E50D7D">
      <w:pPr>
        <w:tabs>
          <w:tab w:val="left" w:pos="7260"/>
        </w:tabs>
        <w:suppressAutoHyphens/>
        <w:spacing w:after="0" w:line="240" w:lineRule="auto"/>
        <w:rPr>
          <w:rFonts w:ascii="Times New Roman" w:eastAsia="Times New Roman" w:hAnsi="Times New Roman" w:cs="Times New Roman"/>
          <w:sz w:val="24"/>
          <w:szCs w:val="24"/>
          <w:lang w:eastAsia="ar-SA"/>
        </w:rPr>
      </w:pPr>
    </w:p>
    <w:p w14:paraId="58781A02" w14:textId="77777777" w:rsidR="00E50D7D" w:rsidRPr="00B705A2" w:rsidRDefault="00E50D7D" w:rsidP="00E50D7D">
      <w:pPr>
        <w:tabs>
          <w:tab w:val="left" w:pos="7260"/>
        </w:tabs>
        <w:suppressAutoHyphens/>
        <w:spacing w:after="0" w:line="240" w:lineRule="auto"/>
        <w:rPr>
          <w:rFonts w:ascii="Times New Roman" w:eastAsia="Times New Roman" w:hAnsi="Times New Roman" w:cs="Times New Roman"/>
          <w:sz w:val="24"/>
          <w:szCs w:val="24"/>
          <w:lang w:eastAsia="ar-SA"/>
        </w:rPr>
      </w:pPr>
    </w:p>
    <w:p w14:paraId="128A92A6" w14:textId="77777777" w:rsidR="00E50D7D" w:rsidRPr="00B705A2" w:rsidRDefault="00E50D7D" w:rsidP="00E50D7D">
      <w:pPr>
        <w:tabs>
          <w:tab w:val="left" w:pos="7260"/>
        </w:tabs>
        <w:suppressAutoHyphens/>
        <w:spacing w:after="0" w:line="240" w:lineRule="auto"/>
        <w:rPr>
          <w:rFonts w:ascii="Times New Roman" w:eastAsia="Times New Roman" w:hAnsi="Times New Roman" w:cs="Times New Roman"/>
          <w:sz w:val="24"/>
          <w:szCs w:val="24"/>
          <w:lang w:eastAsia="ar-SA"/>
        </w:rPr>
      </w:pPr>
    </w:p>
    <w:p w14:paraId="6928AE90" w14:textId="77777777" w:rsidR="00E50D7D" w:rsidRPr="00B705A2" w:rsidRDefault="00E50D7D" w:rsidP="00E50D7D">
      <w:pPr>
        <w:tabs>
          <w:tab w:val="left" w:pos="7260"/>
        </w:tabs>
        <w:suppressAutoHyphens/>
        <w:spacing w:after="0" w:line="240" w:lineRule="auto"/>
        <w:rPr>
          <w:rFonts w:ascii="Times New Roman" w:eastAsia="Times New Roman" w:hAnsi="Times New Roman" w:cs="Times New Roman"/>
          <w:sz w:val="24"/>
          <w:szCs w:val="24"/>
          <w:lang w:eastAsia="ar-SA"/>
        </w:rPr>
      </w:pPr>
    </w:p>
    <w:p w14:paraId="58BDB65C" w14:textId="77777777" w:rsidR="00E50D7D" w:rsidRDefault="00E50D7D" w:rsidP="00E50D7D">
      <w:pPr>
        <w:tabs>
          <w:tab w:val="left" w:pos="7260"/>
        </w:tabs>
      </w:pPr>
    </w:p>
    <w:p w14:paraId="0109BE6B" w14:textId="77777777" w:rsidR="00E50D7D" w:rsidRDefault="00E50D7D" w:rsidP="00E50D7D">
      <w:pPr>
        <w:autoSpaceDE w:val="0"/>
        <w:autoSpaceDN w:val="0"/>
        <w:adjustRightInd w:val="0"/>
        <w:rPr>
          <w:rFonts w:eastAsia="TimesNewRomanPSMT"/>
        </w:rPr>
      </w:pPr>
      <w:r>
        <w:t xml:space="preserve">        Методические указания </w:t>
      </w:r>
      <w:r>
        <w:rPr>
          <w:rFonts w:eastAsia="TimesNewRomanPSMT"/>
        </w:rPr>
        <w:t>рассмотрены и одобрены на заседании кафедры стоматологии детского возраста</w:t>
      </w:r>
    </w:p>
    <w:p w14:paraId="6DDABDEC" w14:textId="77777777" w:rsidR="00E50D7D" w:rsidRDefault="00E50D7D" w:rsidP="00E50D7D">
      <w:pPr>
        <w:rPr>
          <w:rFonts w:eastAsia="Times New Roman"/>
        </w:rPr>
      </w:pPr>
      <w:r>
        <w:t>Протокол № 10 от 27 мая 2021 г.</w:t>
      </w:r>
    </w:p>
    <w:p w14:paraId="7BB509A2" w14:textId="77777777" w:rsidR="00E50D7D" w:rsidRDefault="00E50D7D" w:rsidP="00E50D7D">
      <w:pPr>
        <w:tabs>
          <w:tab w:val="left" w:pos="7260"/>
        </w:tabs>
      </w:pPr>
    </w:p>
    <w:p w14:paraId="6B3F7DD1" w14:textId="77777777" w:rsidR="00E50D7D" w:rsidRDefault="00E50D7D" w:rsidP="00E50D7D">
      <w:pPr>
        <w:tabs>
          <w:tab w:val="left" w:pos="7260"/>
        </w:tabs>
      </w:pPr>
      <w:r>
        <w:t xml:space="preserve">       Методические указания рассмотрены и одобрены на заседании цикловой методической комиссии по стоматологии</w:t>
      </w:r>
    </w:p>
    <w:p w14:paraId="7DCA9F67" w14:textId="77777777" w:rsidR="00E50D7D" w:rsidRDefault="00E50D7D" w:rsidP="00E50D7D">
      <w:r>
        <w:t>Протокол № 5 от 27 мая 2021 г.</w:t>
      </w:r>
    </w:p>
    <w:p w14:paraId="61522295" w14:textId="77777777" w:rsidR="00E50D7D" w:rsidRDefault="00E50D7D" w:rsidP="00E50D7D">
      <w:pPr>
        <w:suppressAutoHyphens/>
        <w:spacing w:after="0" w:line="240" w:lineRule="auto"/>
        <w:jc w:val="both"/>
        <w:rPr>
          <w:rFonts w:ascii="Times New Roman" w:eastAsia="Times New Roman" w:hAnsi="Times New Roman" w:cs="Times New Roman"/>
          <w:sz w:val="24"/>
          <w:szCs w:val="24"/>
          <w:lang w:eastAsia="ar-SA"/>
        </w:rPr>
      </w:pPr>
    </w:p>
    <w:p w14:paraId="2705AB30" w14:textId="77777777" w:rsidR="00E50D7D" w:rsidRDefault="00E50D7D" w:rsidP="00E50D7D">
      <w:pPr>
        <w:suppressAutoHyphens/>
        <w:spacing w:after="0" w:line="240" w:lineRule="auto"/>
        <w:jc w:val="both"/>
        <w:rPr>
          <w:rFonts w:ascii="Times New Roman" w:eastAsia="Times New Roman" w:hAnsi="Times New Roman" w:cs="Times New Roman"/>
          <w:sz w:val="24"/>
          <w:szCs w:val="24"/>
          <w:lang w:eastAsia="ar-SA"/>
        </w:rPr>
      </w:pPr>
    </w:p>
    <w:p w14:paraId="1F8509FC" w14:textId="77777777" w:rsidR="00E50D7D" w:rsidRDefault="00E50D7D" w:rsidP="00E50D7D">
      <w:pPr>
        <w:suppressAutoHyphens/>
        <w:spacing w:after="0" w:line="240" w:lineRule="auto"/>
        <w:jc w:val="both"/>
        <w:rPr>
          <w:rFonts w:ascii="Times New Roman" w:eastAsia="Times New Roman" w:hAnsi="Times New Roman" w:cs="Times New Roman"/>
          <w:sz w:val="24"/>
          <w:szCs w:val="24"/>
          <w:lang w:eastAsia="ar-SA"/>
        </w:rPr>
      </w:pPr>
    </w:p>
    <w:p w14:paraId="4DDCCF34" w14:textId="77777777" w:rsidR="00E50D7D" w:rsidRDefault="00E50D7D" w:rsidP="00E50D7D">
      <w:pPr>
        <w:suppressAutoHyphens/>
        <w:spacing w:after="0" w:line="240" w:lineRule="auto"/>
        <w:jc w:val="both"/>
        <w:rPr>
          <w:rFonts w:ascii="Times New Roman" w:eastAsia="Times New Roman" w:hAnsi="Times New Roman" w:cs="Times New Roman"/>
          <w:sz w:val="24"/>
          <w:szCs w:val="24"/>
          <w:lang w:eastAsia="ar-SA"/>
        </w:rPr>
      </w:pPr>
    </w:p>
    <w:p w14:paraId="2B05E2BF" w14:textId="77777777" w:rsidR="00E50D7D" w:rsidRDefault="00E50D7D" w:rsidP="00E50D7D">
      <w:pPr>
        <w:suppressAutoHyphens/>
        <w:spacing w:after="0" w:line="240" w:lineRule="auto"/>
        <w:jc w:val="both"/>
        <w:rPr>
          <w:rFonts w:ascii="Times New Roman" w:eastAsia="Times New Roman" w:hAnsi="Times New Roman" w:cs="Times New Roman"/>
          <w:sz w:val="24"/>
          <w:szCs w:val="24"/>
          <w:lang w:eastAsia="ar-SA"/>
        </w:rPr>
      </w:pPr>
    </w:p>
    <w:p w14:paraId="1BD87F99" w14:textId="77777777" w:rsidR="00E50D7D" w:rsidRPr="00B705A2" w:rsidRDefault="00E50D7D" w:rsidP="00E50D7D">
      <w:pPr>
        <w:suppressAutoHyphens/>
        <w:spacing w:after="0" w:line="240" w:lineRule="auto"/>
        <w:jc w:val="both"/>
        <w:rPr>
          <w:rFonts w:ascii="Times New Roman" w:eastAsia="Times New Roman" w:hAnsi="Times New Roman" w:cs="Times New Roman"/>
          <w:sz w:val="24"/>
          <w:szCs w:val="24"/>
          <w:lang w:eastAsia="ar-SA"/>
        </w:rPr>
      </w:pPr>
    </w:p>
    <w:p w14:paraId="5BA3CBA0"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35C7980F" w14:textId="77777777" w:rsidR="00E50D7D" w:rsidRDefault="00E50D7D" w:rsidP="00E50D7D">
      <w:pPr>
        <w:suppressAutoHyphens/>
        <w:spacing w:after="0" w:line="240" w:lineRule="auto"/>
        <w:jc w:val="both"/>
        <w:rPr>
          <w:rFonts w:ascii="Times New Roman" w:eastAsia="Times New Roman" w:hAnsi="Times New Roman" w:cs="Times New Roman"/>
          <w:sz w:val="24"/>
          <w:szCs w:val="24"/>
          <w:lang w:eastAsia="ar-SA"/>
        </w:rPr>
      </w:pPr>
    </w:p>
    <w:p w14:paraId="4521569C" w14:textId="77777777" w:rsidR="00E50D7D" w:rsidRPr="00B705A2" w:rsidRDefault="00E50D7D" w:rsidP="00E50D7D">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1. Введение</w:t>
      </w:r>
    </w:p>
    <w:p w14:paraId="2B046C60" w14:textId="77777777" w:rsidR="00E50D7D" w:rsidRPr="00B705A2" w:rsidRDefault="00E50D7D" w:rsidP="00E50D7D">
      <w:pPr>
        <w:suppressAutoHyphens/>
        <w:spacing w:after="0" w:line="240" w:lineRule="auto"/>
        <w:ind w:left="720"/>
        <w:jc w:val="both"/>
        <w:rPr>
          <w:rFonts w:ascii="Times New Roman" w:eastAsia="Times New Roman" w:hAnsi="Times New Roman" w:cs="Times New Roman"/>
          <w:b/>
          <w:sz w:val="24"/>
          <w:szCs w:val="24"/>
          <w:lang w:eastAsia="ar-SA"/>
        </w:rPr>
      </w:pPr>
    </w:p>
    <w:p w14:paraId="63BE6036" w14:textId="77777777" w:rsidR="00E50D7D" w:rsidRPr="00B705A2" w:rsidRDefault="00E50D7D" w:rsidP="00E50D7D">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 xml:space="preserve">Цели занятия: </w:t>
      </w:r>
      <w:r w:rsidRPr="00B705A2">
        <w:rPr>
          <w:rFonts w:ascii="Times New Roman" w:eastAsia="Times New Roman" w:hAnsi="Times New Roman" w:cs="Times New Roman"/>
          <w:bCs/>
          <w:sz w:val="24"/>
          <w:szCs w:val="24"/>
          <w:lang w:eastAsia="ar-SA"/>
        </w:rPr>
        <w:t>После изучения темы студент будет</w:t>
      </w:r>
    </w:p>
    <w:p w14:paraId="197DE072" w14:textId="77777777" w:rsidR="00E50D7D" w:rsidRPr="00E50D7D" w:rsidRDefault="00E50D7D" w:rsidP="00E50D7D">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14:paraId="0D182D50" w14:textId="77777777" w:rsidR="00E50D7D" w:rsidRPr="001F7A70" w:rsidRDefault="00E50D7D" w:rsidP="00E50D7D">
      <w:pPr>
        <w:pStyle w:val="a8"/>
        <w:numPr>
          <w:ilvl w:val="0"/>
          <w:numId w:val="30"/>
        </w:numPr>
        <w:tabs>
          <w:tab w:val="clear" w:pos="709"/>
        </w:tabs>
        <w:suppressAutoHyphens w:val="0"/>
        <w:spacing w:line="240" w:lineRule="auto"/>
        <w:contextualSpacing/>
      </w:pPr>
      <w:r w:rsidRPr="001F7A70">
        <w:t>Определение пародонта.</w:t>
      </w:r>
    </w:p>
    <w:p w14:paraId="738F1CDE" w14:textId="77777777" w:rsidR="00E50D7D" w:rsidRPr="001F7A70" w:rsidRDefault="00E50D7D" w:rsidP="00E50D7D">
      <w:pPr>
        <w:pStyle w:val="a8"/>
        <w:numPr>
          <w:ilvl w:val="0"/>
          <w:numId w:val="30"/>
        </w:numPr>
        <w:tabs>
          <w:tab w:val="clear" w:pos="709"/>
        </w:tabs>
        <w:suppressAutoHyphens w:val="0"/>
        <w:spacing w:line="240" w:lineRule="auto"/>
        <w:contextualSpacing/>
      </w:pPr>
      <w:r w:rsidRPr="001F7A70">
        <w:rPr>
          <w:rFonts w:eastAsia="Calibri"/>
        </w:rPr>
        <w:t>Строение тканей пародонта.</w:t>
      </w:r>
    </w:p>
    <w:p w14:paraId="54536370" w14:textId="77777777" w:rsidR="00E50D7D" w:rsidRPr="001F7A70" w:rsidRDefault="00E50D7D" w:rsidP="00E50D7D">
      <w:pPr>
        <w:pStyle w:val="a8"/>
        <w:numPr>
          <w:ilvl w:val="0"/>
          <w:numId w:val="30"/>
        </w:numPr>
        <w:tabs>
          <w:tab w:val="clear" w:pos="709"/>
        </w:tabs>
        <w:suppressAutoHyphens w:val="0"/>
        <w:spacing w:line="240" w:lineRule="auto"/>
        <w:contextualSpacing/>
      </w:pPr>
      <w:r w:rsidRPr="001F7A70">
        <w:rPr>
          <w:rFonts w:eastAsia="Calibri"/>
        </w:rPr>
        <w:t>Анатомо-физиологические особенности строения пародонта в разные периоды развития зубо-челюстной системы</w:t>
      </w:r>
    </w:p>
    <w:p w14:paraId="1E1AA405" w14:textId="77777777" w:rsidR="00E50D7D" w:rsidRPr="001F7A70" w:rsidRDefault="00E50D7D" w:rsidP="00E50D7D">
      <w:pPr>
        <w:numPr>
          <w:ilvl w:val="0"/>
          <w:numId w:val="30"/>
        </w:numPr>
        <w:suppressAutoHyphens/>
        <w:spacing w:after="0" w:line="240" w:lineRule="auto"/>
        <w:rPr>
          <w:rFonts w:eastAsia="Calibri"/>
        </w:rPr>
      </w:pPr>
      <w:r w:rsidRPr="001F7A70">
        <w:rPr>
          <w:rFonts w:eastAsia="Calibri"/>
        </w:rPr>
        <w:t>Функции пародонта.</w:t>
      </w:r>
    </w:p>
    <w:p w14:paraId="7F130F9B" w14:textId="77777777" w:rsidR="00E50D7D" w:rsidRPr="00B705A2" w:rsidRDefault="00E50D7D" w:rsidP="00E50D7D">
      <w:pPr>
        <w:suppressAutoHyphens/>
        <w:spacing w:after="0" w:line="240" w:lineRule="auto"/>
        <w:rPr>
          <w:rFonts w:ascii="Times New Roman" w:eastAsia="Times New Roman" w:hAnsi="Times New Roman" w:cs="Times New Roman"/>
          <w:bCs/>
          <w:sz w:val="24"/>
          <w:szCs w:val="24"/>
          <w:lang w:eastAsia="ar-SA"/>
        </w:rPr>
      </w:pPr>
    </w:p>
    <w:p w14:paraId="194AAB91" w14:textId="77777777" w:rsidR="00E50D7D" w:rsidRPr="00B705A2" w:rsidRDefault="00E50D7D" w:rsidP="00E50D7D">
      <w:pPr>
        <w:suppressAutoHyphens/>
        <w:spacing w:after="0" w:line="240" w:lineRule="auto"/>
        <w:ind w:left="720"/>
        <w:rPr>
          <w:rFonts w:ascii="Times New Roman" w:eastAsia="Times New Roman" w:hAnsi="Times New Roman" w:cs="Times New Roman"/>
          <w:bCs/>
          <w:sz w:val="24"/>
          <w:szCs w:val="24"/>
          <w:lang w:eastAsia="ar-SA"/>
        </w:rPr>
      </w:pPr>
    </w:p>
    <w:p w14:paraId="60A48FB3" w14:textId="77777777" w:rsidR="00E50D7D" w:rsidRPr="00B705A2" w:rsidRDefault="00E50D7D" w:rsidP="00E50D7D">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14:paraId="24299E72" w14:textId="77777777" w:rsidR="00E50D7D" w:rsidRPr="00B705A2" w:rsidRDefault="00E50D7D" w:rsidP="00E50D7D">
      <w:pPr>
        <w:suppressAutoHyphens/>
        <w:spacing w:after="0" w:line="240" w:lineRule="auto"/>
        <w:rPr>
          <w:rFonts w:ascii="Times New Roman" w:eastAsia="Times New Roman" w:hAnsi="Times New Roman" w:cs="Times New Roman"/>
          <w:b/>
          <w:sz w:val="24"/>
          <w:szCs w:val="24"/>
          <w:lang w:eastAsia="ar-SA"/>
        </w:rPr>
      </w:pPr>
    </w:p>
    <w:p w14:paraId="6BB03BC6"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14:paraId="62F21C41"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E50D7D" w:rsidRPr="00B705A2" w14:paraId="09CF76D9" w14:textId="77777777" w:rsidTr="00E50D7D">
        <w:tc>
          <w:tcPr>
            <w:tcW w:w="648" w:type="dxa"/>
          </w:tcPr>
          <w:p w14:paraId="7D32D73B" w14:textId="77777777" w:rsidR="00E50D7D" w:rsidRPr="00B705A2" w:rsidRDefault="00E50D7D" w:rsidP="00E50D7D">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п/п</w:t>
            </w:r>
          </w:p>
        </w:tc>
        <w:tc>
          <w:tcPr>
            <w:tcW w:w="6973" w:type="dxa"/>
          </w:tcPr>
          <w:p w14:paraId="2277E8AC" w14:textId="77777777" w:rsidR="00E50D7D" w:rsidRPr="00B705A2" w:rsidRDefault="00E50D7D" w:rsidP="00E50D7D">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14:paraId="6D25DA3C" w14:textId="77777777" w:rsidR="00E50D7D" w:rsidRPr="00B705A2" w:rsidRDefault="00E50D7D" w:rsidP="00E50D7D">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60322223" w14:textId="77777777" w:rsidR="00E50D7D" w:rsidRPr="00B705A2" w:rsidRDefault="00E50D7D" w:rsidP="00E50D7D">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14:paraId="7E5479BE" w14:textId="77777777" w:rsidR="00E50D7D" w:rsidRPr="00B705A2" w:rsidRDefault="00E50D7D" w:rsidP="00E50D7D">
            <w:pPr>
              <w:suppressAutoHyphens/>
              <w:spacing w:after="0" w:line="240" w:lineRule="auto"/>
              <w:jc w:val="center"/>
              <w:rPr>
                <w:rFonts w:ascii="Times New Roman" w:eastAsia="Times New Roman" w:hAnsi="Times New Roman" w:cs="Times New Roman"/>
                <w:b/>
                <w:sz w:val="20"/>
                <w:szCs w:val="20"/>
                <w:lang w:eastAsia="ar-SA"/>
              </w:rPr>
            </w:pPr>
          </w:p>
        </w:tc>
      </w:tr>
      <w:tr w:rsidR="00E50D7D" w:rsidRPr="00B705A2" w14:paraId="6D25C1A1" w14:textId="77777777" w:rsidTr="00E50D7D">
        <w:tc>
          <w:tcPr>
            <w:tcW w:w="648" w:type="dxa"/>
          </w:tcPr>
          <w:p w14:paraId="770F0A04" w14:textId="77777777" w:rsidR="00E50D7D" w:rsidRPr="00B705A2" w:rsidRDefault="00E50D7D" w:rsidP="00E50D7D">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14:paraId="17003B95" w14:textId="77777777" w:rsidR="00E50D7D" w:rsidRPr="004302CF" w:rsidRDefault="00E50D7D" w:rsidP="00E50D7D">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14:paraId="7EFA8DFB" w14:textId="77777777" w:rsidR="00E50D7D" w:rsidRPr="00B705A2" w:rsidRDefault="00E50D7D" w:rsidP="00E50D7D">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E50D7D" w:rsidRPr="00B705A2" w14:paraId="0E4CF80C" w14:textId="77777777" w:rsidTr="00E50D7D">
        <w:tc>
          <w:tcPr>
            <w:tcW w:w="648" w:type="dxa"/>
          </w:tcPr>
          <w:p w14:paraId="5C82299C"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14:paraId="088323B6" w14:textId="77777777" w:rsidR="00E50D7D" w:rsidRPr="00F03A49" w:rsidRDefault="00E50D7D" w:rsidP="00E50D7D">
            <w:pPr>
              <w:pStyle w:val="WW-"/>
              <w:spacing w:line="240" w:lineRule="auto"/>
              <w:jc w:val="both"/>
            </w:pPr>
            <w:r w:rsidRPr="00F03A49">
              <w:t>Основная литература:</w:t>
            </w:r>
          </w:p>
          <w:p w14:paraId="29FDAF05" w14:textId="77777777" w:rsidR="00E50D7D" w:rsidRPr="00F03A49" w:rsidRDefault="00E50D7D" w:rsidP="00E50D7D">
            <w:pPr>
              <w:pStyle w:val="WW-"/>
              <w:numPr>
                <w:ilvl w:val="0"/>
                <w:numId w:val="25"/>
              </w:numPr>
              <w:spacing w:line="240" w:lineRule="auto"/>
              <w:jc w:val="both"/>
            </w:pPr>
            <w:r w:rsidRPr="00F03A49">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2" w:history="1">
              <w:r w:rsidRPr="00F03A49">
                <w:rPr>
                  <w:rStyle w:val="ac"/>
                </w:rPr>
                <w:t>http://www.medcollegelib.ru/book/ISBN9785970434109.html</w:t>
              </w:r>
            </w:hyperlink>
          </w:p>
          <w:p w14:paraId="04302B9C" w14:textId="77777777" w:rsidR="00E50D7D" w:rsidRPr="00F03A49" w:rsidRDefault="00E50D7D" w:rsidP="00E50D7D">
            <w:pPr>
              <w:pStyle w:val="WW-"/>
              <w:numPr>
                <w:ilvl w:val="0"/>
                <w:numId w:val="25"/>
              </w:numPr>
              <w:spacing w:line="240" w:lineRule="auto"/>
              <w:jc w:val="both"/>
            </w:pPr>
            <w:r w:rsidRPr="00F03A49">
              <w:t>Первичная профилактика стоматологических заболеваний [Электронный ресурс] : учебное пособие / П. А. Железный [и др.]. ; Новосиб.гос.мед.ун-т. - 3-е изд. - Новосибирск : Сибмедиздат НГМУ, 2015. - 192 с.</w:t>
            </w:r>
          </w:p>
          <w:p w14:paraId="4705BC83" w14:textId="77777777" w:rsidR="00E50D7D" w:rsidRPr="00B705A2" w:rsidRDefault="00E50D7D" w:rsidP="00E50D7D">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421DDA50"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E50D7D" w:rsidRPr="00B705A2" w14:paraId="477BF1F0" w14:textId="77777777" w:rsidTr="00E50D7D">
        <w:tc>
          <w:tcPr>
            <w:tcW w:w="648" w:type="dxa"/>
          </w:tcPr>
          <w:p w14:paraId="39D494B0"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14:paraId="2B5903D9" w14:textId="77777777" w:rsidR="00E50D7D" w:rsidRPr="00F03A49" w:rsidRDefault="00E50D7D" w:rsidP="00E50D7D">
            <w:pPr>
              <w:pStyle w:val="WW-"/>
              <w:spacing w:line="240" w:lineRule="auto"/>
              <w:jc w:val="both"/>
            </w:pPr>
            <w:r w:rsidRPr="00F03A49">
              <w:t>Дополнительная литература:</w:t>
            </w:r>
          </w:p>
          <w:p w14:paraId="10F5627E" w14:textId="77777777" w:rsidR="00E50D7D" w:rsidRPr="00F03A49" w:rsidRDefault="00E50D7D" w:rsidP="00E50D7D">
            <w:pPr>
              <w:pStyle w:val="WW-"/>
              <w:numPr>
                <w:ilvl w:val="0"/>
                <w:numId w:val="26"/>
              </w:numPr>
              <w:spacing w:line="240" w:lineRule="auto"/>
              <w:jc w:val="both"/>
            </w:pPr>
            <w:r w:rsidRPr="00F03A49">
              <w:t xml:space="preserve">Двойников С.И., Проведение профилактических мероприятий [Электронный ресурс] : учеб. пособие / С. И. Двойников [и др.] ; под ред. С. И. Двойникова. - М. : ГЭОТАР-Медиа, 2017. - 448 с. - ISBN 978-5-9704-4040-7 - Режим доступа: </w:t>
            </w:r>
            <w:hyperlink r:id="rId13" w:history="1">
              <w:r w:rsidRPr="00F03A49">
                <w:rPr>
                  <w:rStyle w:val="ac"/>
                </w:rPr>
                <w:t>http://www.medcollegelib.ru/book/ISBN9785970440407.html</w:t>
              </w:r>
            </w:hyperlink>
          </w:p>
          <w:p w14:paraId="30D03A44" w14:textId="77777777" w:rsidR="00E50D7D" w:rsidRPr="00F03A49" w:rsidRDefault="00E50D7D" w:rsidP="00E50D7D">
            <w:pPr>
              <w:pStyle w:val="WW-"/>
              <w:numPr>
                <w:ilvl w:val="0"/>
                <w:numId w:val="26"/>
              </w:numPr>
              <w:spacing w:line="240" w:lineRule="auto"/>
              <w:jc w:val="both"/>
            </w:pPr>
            <w:r w:rsidRPr="00F03A49">
              <w:t>Миронова М.Л., Стоматологические заболевания [Электронный ресурс]: учебник / Миронова М.Л. - М. : ГЭОТАР-Медиа, 2018. - 320 с. - ISBN 978-5-9704-4772-7</w:t>
            </w:r>
          </w:p>
          <w:p w14:paraId="3F5808E9" w14:textId="77777777" w:rsidR="00E50D7D" w:rsidRPr="00F03A49" w:rsidRDefault="00E50D7D" w:rsidP="00E50D7D">
            <w:pPr>
              <w:pStyle w:val="WW-"/>
              <w:numPr>
                <w:ilvl w:val="0"/>
                <w:numId w:val="26"/>
              </w:numPr>
              <w:spacing w:line="240" w:lineRule="auto"/>
              <w:jc w:val="both"/>
            </w:pPr>
            <w:r w:rsidRPr="00F03A49">
              <w:t>Каливраджиян Э.С., Словарь профессиональных стоматологических терминов [Электронный ресурс] / Э.С. Каливраджиян, Е.А. Брагин, С.И. Абакаров и др. - М. : ГЭОТАР-Медиа, 2014. - 208 с. - ISBN 978-5-9704-2823-8 - Режим доступа: http://www.rosmedlib.ru/book/ISBN9785970428238.html</w:t>
            </w:r>
          </w:p>
          <w:p w14:paraId="2F5AB40D" w14:textId="77777777" w:rsidR="00E50D7D" w:rsidRPr="00F03A49" w:rsidRDefault="00E50D7D" w:rsidP="00E50D7D">
            <w:pPr>
              <w:pStyle w:val="WW-"/>
              <w:spacing w:line="240" w:lineRule="auto"/>
              <w:jc w:val="both"/>
            </w:pPr>
            <w:r w:rsidRPr="00F03A49">
              <w:t>Периодические издания</w:t>
            </w:r>
          </w:p>
          <w:tbl>
            <w:tblPr>
              <w:tblpPr w:leftFromText="180" w:rightFromText="180" w:vertAnchor="text" w:horzAnchor="margin" w:tblpY="-149"/>
              <w:tblOverlap w:val="neve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3"/>
              <w:gridCol w:w="6787"/>
            </w:tblGrid>
            <w:tr w:rsidR="00E50D7D" w:rsidRPr="00F03A49" w14:paraId="61031E80" w14:textId="77777777" w:rsidTr="00E50D7D">
              <w:trPr>
                <w:trHeight w:val="345"/>
              </w:trPr>
              <w:tc>
                <w:tcPr>
                  <w:tcW w:w="2363" w:type="dxa"/>
                </w:tcPr>
                <w:p w14:paraId="45BA35A8" w14:textId="77777777" w:rsidR="00E50D7D" w:rsidRPr="00F03A49" w:rsidRDefault="00E50D7D" w:rsidP="00E50D7D">
                  <w:r w:rsidRPr="00F03A49">
                    <w:lastRenderedPageBreak/>
                    <w:t>Профилактическая медицина</w:t>
                  </w:r>
                </w:p>
              </w:tc>
              <w:tc>
                <w:tcPr>
                  <w:tcW w:w="6787" w:type="dxa"/>
                </w:tcPr>
                <w:p w14:paraId="13A94D31" w14:textId="77777777" w:rsidR="00E50D7D" w:rsidRPr="00F03A49" w:rsidRDefault="00E50D7D" w:rsidP="00E50D7D">
                  <w:pPr>
                    <w:jc w:val="both"/>
                  </w:pPr>
                  <w:r w:rsidRPr="00F03A49">
                    <w:t>В журнале освещаются проблемы укрепления здоровья, профилактики и лечения заболеваний</w:t>
                  </w:r>
                </w:p>
              </w:tc>
            </w:tr>
            <w:tr w:rsidR="00E50D7D" w:rsidRPr="00F03A49" w14:paraId="736E6FF4" w14:textId="77777777" w:rsidTr="00E50D7D">
              <w:trPr>
                <w:trHeight w:val="345"/>
              </w:trPr>
              <w:tc>
                <w:tcPr>
                  <w:tcW w:w="2363" w:type="dxa"/>
                </w:tcPr>
                <w:p w14:paraId="4FB5FC33" w14:textId="77777777" w:rsidR="00E50D7D" w:rsidRPr="00F03A49" w:rsidRDefault="00E50D7D" w:rsidP="00E50D7D">
                  <w:r w:rsidRPr="00F03A49">
                    <w:t>Российский стоматологический журнал</w:t>
                  </w:r>
                </w:p>
              </w:tc>
              <w:tc>
                <w:tcPr>
                  <w:tcW w:w="6787" w:type="dxa"/>
                </w:tcPr>
                <w:p w14:paraId="1399195B" w14:textId="77777777" w:rsidR="00E50D7D" w:rsidRPr="00F03A49" w:rsidRDefault="00E50D7D" w:rsidP="00E50D7D">
                  <w:pPr>
                    <w:jc w:val="both"/>
                    <w:rPr>
                      <w:rStyle w:val="af5"/>
                      <w:i w:val="0"/>
                      <w:iCs w:val="0"/>
                    </w:rPr>
                  </w:pPr>
                  <w:r w:rsidRPr="00F03A49">
                    <w:rPr>
                      <w:rStyle w:val="af5"/>
                    </w:rPr>
                    <w:t>На страницах журнала освещаются актуальные вопросы стоматологии, неврологии, нейростоматологии, этиологии, клиники, дифференциальной диагностики, лечения и профилактики заболеваний в области лица и полости рта, имплантологии.</w:t>
                  </w:r>
                </w:p>
              </w:tc>
            </w:tr>
            <w:tr w:rsidR="00E50D7D" w:rsidRPr="00F03A49" w14:paraId="2BDCB930" w14:textId="77777777" w:rsidTr="00E50D7D">
              <w:trPr>
                <w:trHeight w:val="345"/>
              </w:trPr>
              <w:tc>
                <w:tcPr>
                  <w:tcW w:w="2363" w:type="dxa"/>
                </w:tcPr>
                <w:p w14:paraId="6EC9D0CF" w14:textId="77777777" w:rsidR="00E50D7D" w:rsidRPr="00F03A49" w:rsidRDefault="00E50D7D" w:rsidP="00E50D7D">
                  <w:r w:rsidRPr="00F03A49">
                    <w:t>Сибирское медицинское обозрение</w:t>
                  </w:r>
                </w:p>
              </w:tc>
              <w:tc>
                <w:tcPr>
                  <w:tcW w:w="6787" w:type="dxa"/>
                </w:tcPr>
                <w:p w14:paraId="4F5C8810" w14:textId="77777777" w:rsidR="00E50D7D" w:rsidRPr="00F03A49" w:rsidRDefault="00E50D7D" w:rsidP="00E50D7D">
                  <w:pPr>
                    <w:jc w:val="both"/>
                  </w:pPr>
                  <w:r w:rsidRPr="00F03A49">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E50D7D" w:rsidRPr="00F03A49" w14:paraId="1ADD4950" w14:textId="77777777" w:rsidTr="00E50D7D">
              <w:trPr>
                <w:trHeight w:val="345"/>
              </w:trPr>
              <w:tc>
                <w:tcPr>
                  <w:tcW w:w="2363" w:type="dxa"/>
                </w:tcPr>
                <w:p w14:paraId="4DB92514" w14:textId="77777777" w:rsidR="00E50D7D" w:rsidRPr="00F03A49" w:rsidRDefault="00E50D7D" w:rsidP="00E50D7D">
                  <w:r w:rsidRPr="00F03A49">
                    <w:t>Стоматология</w:t>
                  </w:r>
                </w:p>
              </w:tc>
              <w:tc>
                <w:tcPr>
                  <w:tcW w:w="6787" w:type="dxa"/>
                </w:tcPr>
                <w:p w14:paraId="52D04469" w14:textId="77777777" w:rsidR="00E50D7D" w:rsidRPr="00F03A49" w:rsidRDefault="00E50D7D" w:rsidP="00E50D7D">
                  <w:pPr>
                    <w:jc w:val="both"/>
                  </w:pPr>
                  <w:r w:rsidRPr="00F03A49">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E50D7D" w:rsidRPr="00F03A49" w14:paraId="6B51BBB2" w14:textId="77777777" w:rsidTr="00E50D7D">
              <w:trPr>
                <w:trHeight w:val="345"/>
              </w:trPr>
              <w:tc>
                <w:tcPr>
                  <w:tcW w:w="2363" w:type="dxa"/>
                </w:tcPr>
                <w:p w14:paraId="36523B62" w14:textId="77777777" w:rsidR="00E50D7D" w:rsidRPr="00F03A49" w:rsidRDefault="00E50D7D" w:rsidP="00E50D7D">
                  <w:r w:rsidRPr="00F03A49">
                    <w:t>Стоматология детского возраста и профилактика</w:t>
                  </w:r>
                </w:p>
              </w:tc>
              <w:tc>
                <w:tcPr>
                  <w:tcW w:w="6787" w:type="dxa"/>
                </w:tcPr>
                <w:p w14:paraId="0BBCF6B9" w14:textId="77777777" w:rsidR="00E50D7D" w:rsidRPr="00F03A49" w:rsidRDefault="00E50D7D" w:rsidP="00E50D7D">
                  <w:pPr>
                    <w:jc w:val="both"/>
                  </w:pPr>
                  <w:r w:rsidRPr="00F03A49">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E50D7D" w:rsidRPr="00F03A49" w14:paraId="03C30036" w14:textId="77777777" w:rsidTr="00E50D7D">
              <w:trPr>
                <w:trHeight w:val="345"/>
              </w:trPr>
              <w:tc>
                <w:tcPr>
                  <w:tcW w:w="2363" w:type="dxa"/>
                </w:tcPr>
                <w:p w14:paraId="399A871D" w14:textId="77777777" w:rsidR="00E50D7D" w:rsidRPr="00F03A49" w:rsidRDefault="00E50D7D" w:rsidP="00E50D7D">
                  <w:r w:rsidRPr="00F03A49">
                    <w:t>Стоматология для всех</w:t>
                  </w:r>
                </w:p>
              </w:tc>
              <w:tc>
                <w:tcPr>
                  <w:tcW w:w="6787" w:type="dxa"/>
                </w:tcPr>
                <w:p w14:paraId="783E294A" w14:textId="77777777" w:rsidR="00E50D7D" w:rsidRPr="00F03A49" w:rsidRDefault="00E50D7D" w:rsidP="00E50D7D">
                  <w:pPr>
                    <w:jc w:val="both"/>
                  </w:pPr>
                  <w:r w:rsidRPr="00F03A49">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6AEBC2B3" w14:textId="77777777" w:rsidR="00E50D7D" w:rsidRPr="00F03A49" w:rsidRDefault="00E50D7D" w:rsidP="00E50D7D">
            <w:pPr>
              <w:pStyle w:val="WW-"/>
              <w:spacing w:line="240" w:lineRule="auto"/>
              <w:jc w:val="both"/>
            </w:pPr>
          </w:p>
          <w:p w14:paraId="719937DF" w14:textId="77777777" w:rsidR="00E50D7D" w:rsidRPr="00F03A49" w:rsidRDefault="00E50D7D" w:rsidP="00E50D7D">
            <w:pPr>
              <w:pStyle w:val="WW-"/>
              <w:spacing w:line="240" w:lineRule="auto"/>
              <w:jc w:val="both"/>
            </w:pPr>
          </w:p>
          <w:p w14:paraId="1E01671E" w14:textId="77777777" w:rsidR="00E50D7D" w:rsidRPr="00F03A49" w:rsidRDefault="00E50D7D" w:rsidP="00E50D7D">
            <w:pPr>
              <w:jc w:val="center"/>
              <w:rPr>
                <w:b/>
              </w:rPr>
            </w:pPr>
            <w:r w:rsidRPr="00F03A49">
              <w:rPr>
                <w:b/>
              </w:rPr>
              <w:t>Электронные образовательные ресурсы</w:t>
            </w:r>
          </w:p>
          <w:p w14:paraId="36DD9C2D" w14:textId="77777777" w:rsidR="00E50D7D" w:rsidRPr="00F03A49" w:rsidRDefault="00E50D7D" w:rsidP="00E50D7D">
            <w:pPr>
              <w:pStyle w:val="a8"/>
              <w:numPr>
                <w:ilvl w:val="0"/>
                <w:numId w:val="24"/>
              </w:numPr>
              <w:shd w:val="clear" w:color="auto" w:fill="FFFFFF"/>
              <w:suppressAutoHyphens w:val="0"/>
              <w:spacing w:line="240" w:lineRule="auto"/>
              <w:ind w:left="0" w:firstLine="0"/>
              <w:contextualSpacing/>
              <w:jc w:val="both"/>
            </w:pPr>
            <w:r w:rsidRPr="00F03A49">
              <w:rPr>
                <w:b/>
                <w:bCs/>
                <w:color w:val="000000"/>
              </w:rPr>
              <w:t xml:space="preserve">Консультант студента. Электронная библиотека медицинского колледжа </w:t>
            </w:r>
            <w:r w:rsidRPr="00F03A49">
              <w:t>[Электронный ресурс]</w:t>
            </w:r>
            <w:r w:rsidRPr="00F03A49">
              <w:rPr>
                <w:bCs/>
                <w:color w:val="000000"/>
                <w:shd w:val="clear" w:color="auto" w:fill="FFFFFF"/>
              </w:rPr>
              <w:t xml:space="preserve"> </w:t>
            </w:r>
            <w:r w:rsidRPr="00F03A49">
              <w:t xml:space="preserve">: электронно-библиотечная система (ЭБС) / ООО «ИПУЗ» – URL: </w:t>
            </w:r>
            <w:hyperlink r:id="rId14" w:history="1">
              <w:r w:rsidRPr="00F03A49">
                <w:rPr>
                  <w:rStyle w:val="ac"/>
                </w:rPr>
                <w:t>www.medcollegelib.ru</w:t>
              </w:r>
            </w:hyperlink>
            <w:r w:rsidRPr="00F03A49">
              <w:t xml:space="preserve"> – Доступ к полным текстам с любого компьютера, после регистрации из сети университета.</w:t>
            </w:r>
          </w:p>
          <w:p w14:paraId="6EBD3F9D" w14:textId="77777777" w:rsidR="00E50D7D" w:rsidRPr="00F03A49" w:rsidRDefault="00E50D7D" w:rsidP="00E50D7D">
            <w:pPr>
              <w:pStyle w:val="a8"/>
              <w:numPr>
                <w:ilvl w:val="0"/>
                <w:numId w:val="24"/>
              </w:numPr>
              <w:spacing w:line="240" w:lineRule="auto"/>
              <w:ind w:left="0" w:firstLine="0"/>
              <w:jc w:val="both"/>
              <w:rPr>
                <w:bCs/>
                <w:shd w:val="clear" w:color="auto" w:fill="FFFFFF"/>
              </w:rPr>
            </w:pPr>
            <w:r w:rsidRPr="00F03A49">
              <w:rPr>
                <w:b/>
              </w:rPr>
              <w:t>Консультант Врача. Электронная медицинская библиотека</w:t>
            </w:r>
            <w:r w:rsidRPr="00F03A49">
              <w:t xml:space="preserve"> [Электронный ресурс] : электронно-библиотечная система (ЭБС) / ООО ГК «ГЭОТАР». – URL: </w:t>
            </w:r>
            <w:hyperlink r:id="rId15" w:history="1">
              <w:r w:rsidRPr="00F03A49">
                <w:rPr>
                  <w:rStyle w:val="ac"/>
                </w:rPr>
                <w:t>http://www.rosmedlib.ru</w:t>
              </w:r>
            </w:hyperlink>
            <w:r w:rsidRPr="00F03A49">
              <w:t xml:space="preserve"> – Доступ к полным текстам с любого компьютера, после регистрации из сети университета.</w:t>
            </w:r>
          </w:p>
          <w:p w14:paraId="6D3E5EFF" w14:textId="77777777" w:rsidR="00E50D7D" w:rsidRPr="00F03A49" w:rsidRDefault="00E50D7D" w:rsidP="00E50D7D">
            <w:pPr>
              <w:pStyle w:val="a8"/>
              <w:numPr>
                <w:ilvl w:val="0"/>
                <w:numId w:val="24"/>
              </w:numPr>
              <w:suppressAutoHyphens w:val="0"/>
              <w:spacing w:line="240" w:lineRule="auto"/>
              <w:ind w:left="0" w:firstLine="0"/>
              <w:contextualSpacing/>
              <w:jc w:val="both"/>
            </w:pPr>
            <w:r w:rsidRPr="00F03A49">
              <w:rPr>
                <w:b/>
              </w:rPr>
              <w:t>Электронно-библиотечная система НГМУ</w:t>
            </w:r>
            <w:r w:rsidRPr="00F03A49">
              <w:t xml:space="preserve"> (ЭБС НГМУ) [Электронный ресурс] : электронно-библиотечная система (ЭБС) / НГМУ – URL: </w:t>
            </w:r>
            <w:hyperlink r:id="rId16" w:history="1">
              <w:r w:rsidRPr="00F03A49">
                <w:rPr>
                  <w:rStyle w:val="ac"/>
                </w:rPr>
                <w:t>http://library.ngmu.ru/</w:t>
              </w:r>
            </w:hyperlink>
            <w:r w:rsidRPr="00F03A49">
              <w:t xml:space="preserve"> – Доступ к полным текстам с любого компьютера после авторизации.</w:t>
            </w:r>
          </w:p>
          <w:p w14:paraId="0CCF4B4F" w14:textId="77777777" w:rsidR="00E50D7D" w:rsidRPr="00F03A49" w:rsidRDefault="00E50D7D" w:rsidP="00E50D7D">
            <w:pPr>
              <w:pStyle w:val="a8"/>
              <w:numPr>
                <w:ilvl w:val="0"/>
                <w:numId w:val="24"/>
              </w:numPr>
              <w:spacing w:line="240" w:lineRule="auto"/>
              <w:ind w:left="0" w:firstLine="0"/>
              <w:rPr>
                <w:bCs/>
                <w:shd w:val="clear" w:color="auto" w:fill="FFFFFF"/>
              </w:rPr>
            </w:pPr>
            <w:r w:rsidRPr="00F03A49">
              <w:rPr>
                <w:b/>
              </w:rPr>
              <w:t>ЛАНЬ</w:t>
            </w:r>
            <w:r w:rsidRPr="00F03A49">
              <w:t xml:space="preserve"> [Электронный ресурс] : электронно-библиотечная система (ЭБС) / </w:t>
            </w:r>
            <w:r w:rsidRPr="00F03A49">
              <w:rPr>
                <w:bCs/>
                <w:spacing w:val="3"/>
              </w:rPr>
              <w:t>ООО «Издательство ЛАНЬ»</w:t>
            </w:r>
            <w:r w:rsidRPr="00F03A49">
              <w:t xml:space="preserve">. – URL: </w:t>
            </w:r>
            <w:hyperlink r:id="rId17" w:history="1">
              <w:r w:rsidRPr="00F03A49">
                <w:rPr>
                  <w:rStyle w:val="ac"/>
                  <w:shd w:val="clear" w:color="auto" w:fill="FFFFFF"/>
                </w:rPr>
                <w:t>https://e.lanbook.com</w:t>
              </w:r>
            </w:hyperlink>
            <w:r w:rsidRPr="00F03A49">
              <w:t xml:space="preserve"> – Доступ к полным текстам с любого компьютера, после регистрации из сети университета.</w:t>
            </w:r>
          </w:p>
          <w:p w14:paraId="0788D41E" w14:textId="77777777" w:rsidR="00E50D7D" w:rsidRPr="00F03A49" w:rsidRDefault="00E50D7D" w:rsidP="00E50D7D">
            <w:pPr>
              <w:pStyle w:val="a8"/>
              <w:numPr>
                <w:ilvl w:val="0"/>
                <w:numId w:val="24"/>
              </w:numPr>
              <w:spacing w:line="240" w:lineRule="auto"/>
              <w:ind w:left="0" w:firstLine="0"/>
              <w:rPr>
                <w:bCs/>
                <w:shd w:val="clear" w:color="auto" w:fill="FFFFFF"/>
              </w:rPr>
            </w:pPr>
            <w:r w:rsidRPr="00F03A49">
              <w:rPr>
                <w:b/>
                <w:bCs/>
                <w:shd w:val="clear" w:color="auto" w:fill="FFFFFF"/>
              </w:rPr>
              <w:t>ЮРАЙТ</w:t>
            </w:r>
            <w:r w:rsidRPr="00F03A49">
              <w:rPr>
                <w:bCs/>
                <w:shd w:val="clear" w:color="auto" w:fill="FFFFFF"/>
              </w:rPr>
              <w:t xml:space="preserve"> </w:t>
            </w:r>
            <w:r w:rsidRPr="00F03A49">
              <w:t>[Электронный ресурс]</w:t>
            </w:r>
            <w:r w:rsidRPr="00F03A49">
              <w:rPr>
                <w:bCs/>
                <w:color w:val="000000"/>
                <w:shd w:val="clear" w:color="auto" w:fill="FFFFFF"/>
              </w:rPr>
              <w:t xml:space="preserve"> </w:t>
            </w:r>
            <w:r w:rsidRPr="00F03A49">
              <w:t>: электронно-</w:t>
            </w:r>
            <w:r w:rsidRPr="00F03A49">
              <w:lastRenderedPageBreak/>
              <w:t xml:space="preserve">библиотечная система (ЭБС) / </w:t>
            </w:r>
            <w:r w:rsidRPr="00F03A49">
              <w:rPr>
                <w:bCs/>
                <w:spacing w:val="3"/>
              </w:rPr>
              <w:t>ООО «Электронное издательство ЮРАЙТ»</w:t>
            </w:r>
            <w:r w:rsidRPr="00F03A49">
              <w:t xml:space="preserve">. – URL: </w:t>
            </w:r>
            <w:hyperlink r:id="rId18" w:history="1">
              <w:r w:rsidRPr="00F03A49">
                <w:rPr>
                  <w:rStyle w:val="ac"/>
                  <w:bCs/>
                  <w:shd w:val="clear" w:color="auto" w:fill="FFFFFF"/>
                </w:rPr>
                <w:t>http://www.biblio-online.ru</w:t>
              </w:r>
              <w:r w:rsidRPr="00F03A49">
                <w:rPr>
                  <w:rStyle w:val="ac"/>
                </w:rPr>
                <w:t>/</w:t>
              </w:r>
            </w:hyperlink>
            <w:r w:rsidRPr="00F03A49">
              <w:t xml:space="preserve"> – Доступ к полным текстам с любого компьютера, после регистрации из сети университета.</w:t>
            </w:r>
          </w:p>
          <w:p w14:paraId="273E4224" w14:textId="77777777" w:rsidR="00E50D7D" w:rsidRPr="00F03A49" w:rsidRDefault="00E50D7D" w:rsidP="00E50D7D">
            <w:pPr>
              <w:pStyle w:val="a8"/>
              <w:numPr>
                <w:ilvl w:val="0"/>
                <w:numId w:val="24"/>
              </w:numPr>
              <w:shd w:val="clear" w:color="auto" w:fill="FFFFFF"/>
              <w:suppressAutoHyphens w:val="0"/>
              <w:spacing w:line="240" w:lineRule="auto"/>
              <w:ind w:left="0" w:firstLine="0"/>
              <w:contextualSpacing/>
              <w:jc w:val="both"/>
            </w:pPr>
            <w:r w:rsidRPr="00F03A49">
              <w:rPr>
                <w:b/>
              </w:rPr>
              <w:t>Межвузовская электронная библиотека (МЭБ)</w:t>
            </w:r>
            <w:r w:rsidRPr="00F03A49">
              <w:t xml:space="preserve"> [Электронный ресурс] : сайт. – URL: </w:t>
            </w:r>
            <w:hyperlink r:id="rId19" w:history="1">
              <w:r w:rsidRPr="00F03A49">
                <w:rPr>
                  <w:rStyle w:val="ac"/>
                </w:rPr>
                <w:t>https://icdlib.nspu.ru/</w:t>
              </w:r>
            </w:hyperlink>
            <w:r w:rsidRPr="00F03A49">
              <w:t xml:space="preserve"> – Доступ после </w:t>
            </w:r>
            <w:r w:rsidRPr="00F03A49">
              <w:rPr>
                <w:color w:val="333333"/>
                <w:shd w:val="clear" w:color="auto" w:fill="FFFFFF"/>
              </w:rPr>
              <w:t xml:space="preserve">указания ФИО, штрих-код читательского </w:t>
            </w:r>
            <w:r w:rsidRPr="00F03A49">
              <w:rPr>
                <w:shd w:val="clear" w:color="auto" w:fill="FFFFFF"/>
              </w:rPr>
              <w:t>билета и университета НГМУ в поле «Организация» на сайте МЭБ.</w:t>
            </w:r>
          </w:p>
          <w:p w14:paraId="1A7C1E3F"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 xml:space="preserve">ГАРАНТ </w:t>
            </w:r>
            <w:r w:rsidRPr="00F03A49">
              <w:t>[Электронный ресурс] : справочно-правовая система : база данных / ООО НПП «ГАРАНТ-СЕРВИС». – Доступ в локальной сети.</w:t>
            </w:r>
          </w:p>
          <w:p w14:paraId="26A10F16" w14:textId="77777777" w:rsidR="00E50D7D" w:rsidRPr="00F03A49" w:rsidRDefault="00E50D7D" w:rsidP="00E50D7D">
            <w:pPr>
              <w:pStyle w:val="a8"/>
              <w:numPr>
                <w:ilvl w:val="0"/>
                <w:numId w:val="24"/>
              </w:numPr>
              <w:shd w:val="clear" w:color="auto" w:fill="FFFFFF"/>
              <w:suppressAutoHyphens w:val="0"/>
              <w:spacing w:line="240" w:lineRule="auto"/>
              <w:ind w:left="0" w:firstLine="0"/>
              <w:contextualSpacing/>
              <w:jc w:val="both"/>
              <w:rPr>
                <w:lang w:val="en-US"/>
              </w:rPr>
            </w:pPr>
            <w:r w:rsidRPr="00F03A49">
              <w:rPr>
                <w:b/>
                <w:bCs/>
                <w:shd w:val="clear" w:color="auto" w:fill="FFFFFF"/>
                <w:lang w:val="en-US"/>
              </w:rPr>
              <w:t xml:space="preserve">Springer Journals </w:t>
            </w:r>
            <w:r w:rsidRPr="00F03A49">
              <w:rPr>
                <w:lang w:val="en-US"/>
              </w:rPr>
              <w:t>[</w:t>
            </w:r>
            <w:r w:rsidRPr="00F03A49">
              <w:t>Электронный</w:t>
            </w:r>
            <w:r w:rsidRPr="00F03A49">
              <w:rPr>
                <w:lang w:val="en-US"/>
              </w:rPr>
              <w:t xml:space="preserve"> </w:t>
            </w:r>
            <w:r w:rsidRPr="00F03A49">
              <w:t>ресурс</w:t>
            </w:r>
            <w:r w:rsidRPr="00F03A49">
              <w:rPr>
                <w:lang w:val="en-US"/>
              </w:rPr>
              <w:t xml:space="preserve">] : </w:t>
            </w:r>
            <w:r w:rsidRPr="00F03A49">
              <w:t>база</w:t>
            </w:r>
            <w:r w:rsidRPr="00F03A49">
              <w:rPr>
                <w:lang w:val="en-US"/>
              </w:rPr>
              <w:t xml:space="preserve"> </w:t>
            </w:r>
            <w:r w:rsidRPr="00F03A49">
              <w:t>данных</w:t>
            </w:r>
            <w:r w:rsidRPr="00F03A49">
              <w:rPr>
                <w:lang w:val="en-US"/>
              </w:rPr>
              <w:t xml:space="preserve"> / SpringerNatur: – URL : </w:t>
            </w:r>
            <w:hyperlink r:id="rId20" w:history="1">
              <w:r w:rsidRPr="00F03A49">
                <w:rPr>
                  <w:rStyle w:val="ac"/>
                  <w:bCs/>
                  <w:shd w:val="clear" w:color="auto" w:fill="FFFFFF"/>
                  <w:lang w:val="en-US"/>
                </w:rPr>
                <w:t>https://link.springer.com/</w:t>
              </w:r>
            </w:hyperlink>
          </w:p>
          <w:p w14:paraId="0BCC7B50"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Федеральная электронная медицинская библиотека [</w:t>
            </w:r>
            <w:r w:rsidRPr="00F03A49">
              <w:t xml:space="preserve">Электронный ресурс] : электронно-библиотечная система (ЭБС) / ЦНМБ Первого Московского государственного медицинского университета им. И.М.Сеченова. – Режим доступа : </w:t>
            </w:r>
            <w:hyperlink r:id="rId21" w:history="1">
              <w:r w:rsidRPr="00F03A49">
                <w:rPr>
                  <w:rStyle w:val="ac"/>
                  <w:lang w:val="en-US"/>
                </w:rPr>
                <w:t>http</w:t>
              </w:r>
              <w:r w:rsidRPr="00F03A49">
                <w:rPr>
                  <w:rStyle w:val="ac"/>
                </w:rPr>
                <w:t>://</w:t>
              </w:r>
              <w:r w:rsidRPr="00F03A49">
                <w:rPr>
                  <w:rStyle w:val="ac"/>
                  <w:lang w:val="en-US"/>
                </w:rPr>
                <w:t>feml</w:t>
              </w:r>
              <w:r w:rsidRPr="00F03A49">
                <w:rPr>
                  <w:rStyle w:val="ac"/>
                </w:rPr>
                <w:t>.</w:t>
              </w:r>
              <w:r w:rsidRPr="00F03A49">
                <w:rPr>
                  <w:rStyle w:val="ac"/>
                  <w:lang w:val="en-US"/>
                </w:rPr>
                <w:t>scsml</w:t>
              </w:r>
              <w:r w:rsidRPr="00F03A49">
                <w:rPr>
                  <w:rStyle w:val="ac"/>
                </w:rPr>
                <w:t>.</w:t>
              </w:r>
              <w:r w:rsidRPr="00F03A49">
                <w:rPr>
                  <w:rStyle w:val="ac"/>
                  <w:lang w:val="en-US"/>
                </w:rPr>
                <w:t>rssi</w:t>
              </w:r>
              <w:r w:rsidRPr="00F03A49">
                <w:rPr>
                  <w:rStyle w:val="ac"/>
                </w:rPr>
                <w:t>.</w:t>
              </w:r>
              <w:r w:rsidRPr="00F03A49">
                <w:rPr>
                  <w:rStyle w:val="ac"/>
                  <w:lang w:val="en-US"/>
                </w:rPr>
                <w:t>ru</w:t>
              </w:r>
              <w:r w:rsidRPr="00F03A49">
                <w:rPr>
                  <w:rStyle w:val="ac"/>
                </w:rPr>
                <w:t>/</w:t>
              </w:r>
              <w:r w:rsidRPr="00F03A49">
                <w:rPr>
                  <w:rStyle w:val="ac"/>
                  <w:lang w:val="en-US"/>
                </w:rPr>
                <w:t>feml</w:t>
              </w:r>
            </w:hyperlink>
            <w:r w:rsidRPr="00F03A49">
              <w:t>, – Свободный доступ.</w:t>
            </w:r>
          </w:p>
          <w:p w14:paraId="3EA36801"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Polpred.com</w:t>
            </w:r>
            <w:r w:rsidRPr="00F03A49">
              <w:t xml:space="preserve"> Обзор СМИ [Электронный ресурс] : сайт. – URL: http://polpred.com/ – Доступ открыт со всех компьютеров библиотеки и сети университета.</w:t>
            </w:r>
          </w:p>
          <w:p w14:paraId="1DD9D431"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eLIBRARY.RU</w:t>
            </w:r>
            <w:r w:rsidRPr="00F03A49">
              <w:t xml:space="preserve"> [Электронный ресурс] : электронная библиотека / Науч. электрон. б-ка. – URL: </w:t>
            </w:r>
            <w:hyperlink r:id="rId22" w:history="1">
              <w:r w:rsidRPr="00F03A49">
                <w:rPr>
                  <w:rStyle w:val="ac"/>
                </w:rPr>
                <w:t>http://www.elibrary.ru/</w:t>
              </w:r>
            </w:hyperlink>
            <w:r w:rsidRPr="00F03A49">
              <w:t>. – Яз. рус., англ. – Доступ к подписке журналов открыт со всех компьютеров библиотеки и сети университета.</w:t>
            </w:r>
          </w:p>
          <w:p w14:paraId="48AE2FDF" w14:textId="77777777" w:rsidR="00E50D7D" w:rsidRPr="00F03A49" w:rsidRDefault="00E50D7D" w:rsidP="00E50D7D">
            <w:pPr>
              <w:pStyle w:val="a8"/>
              <w:numPr>
                <w:ilvl w:val="0"/>
                <w:numId w:val="24"/>
              </w:numPr>
              <w:suppressAutoHyphens w:val="0"/>
              <w:spacing w:line="240" w:lineRule="auto"/>
              <w:ind w:left="0" w:firstLine="0"/>
              <w:contextualSpacing/>
              <w:jc w:val="both"/>
            </w:pPr>
            <w:r w:rsidRPr="00F03A49">
              <w:rPr>
                <w:b/>
              </w:rPr>
              <w:t xml:space="preserve">Colibris </w:t>
            </w:r>
            <w:r w:rsidRPr="00F03A49">
              <w:t xml:space="preserve">[Электронный ресурс] : электронно-библиотечная система (ЭБС) / КрасГМУ – URL: </w:t>
            </w:r>
            <w:hyperlink r:id="rId23" w:history="1">
              <w:r w:rsidRPr="00F03A49">
                <w:rPr>
                  <w:rStyle w:val="ac"/>
                </w:rPr>
                <w:t>http://krasgmu.ru/index.php?page[common]=elib</w:t>
              </w:r>
            </w:hyperlink>
            <w:r w:rsidRPr="00F03A49">
              <w:t xml:space="preserve"> – Доступ к полным текстам с любого компьютера после авторизации.</w:t>
            </w:r>
          </w:p>
          <w:p w14:paraId="5D6F5035"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Министерство здравоохранения Российской Федерации</w:t>
            </w:r>
            <w:r w:rsidRPr="00F03A49">
              <w:t xml:space="preserve">: Документы. [Электронный ресурс] : сайт. – Режим доступа : </w:t>
            </w:r>
            <w:hyperlink r:id="rId24" w:history="1">
              <w:r w:rsidRPr="00F03A49">
                <w:rPr>
                  <w:rStyle w:val="ac"/>
                </w:rPr>
                <w:t>https://www.rosminzdrav.ru/documents</w:t>
              </w:r>
            </w:hyperlink>
            <w:r w:rsidRPr="00F03A49">
              <w:t xml:space="preserve"> – Свободный доступ.</w:t>
            </w:r>
          </w:p>
          <w:p w14:paraId="1264E510"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Министерство здравоохранения Новосибирской области</w:t>
            </w:r>
            <w:r w:rsidRPr="00F03A49">
              <w:t xml:space="preserve"> [Электронный ресурс] : сайт. – Режим доступа : </w:t>
            </w:r>
            <w:hyperlink r:id="rId25" w:history="1">
              <w:r w:rsidRPr="00F03A49">
                <w:rPr>
                  <w:rStyle w:val="ac"/>
                </w:rPr>
                <w:t>http://www.zdrav.nso.ru/page/1902</w:t>
              </w:r>
            </w:hyperlink>
            <w:r w:rsidRPr="00F03A49">
              <w:t xml:space="preserve"> – Свободный доступ.</w:t>
            </w:r>
          </w:p>
          <w:p w14:paraId="43B44831"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Российская государственная библиотека</w:t>
            </w:r>
            <w:r w:rsidRPr="00F03A49">
              <w:t xml:space="preserve"> [Электронный ресурс] : сайт. – Режим доступа : </w:t>
            </w:r>
            <w:hyperlink r:id="rId26" w:history="1">
              <w:r w:rsidRPr="00F03A49">
                <w:rPr>
                  <w:rStyle w:val="ac"/>
                </w:rPr>
                <w:t>http://www.rsl.ru</w:t>
              </w:r>
            </w:hyperlink>
            <w:r w:rsidRPr="00F03A49">
              <w:t xml:space="preserve"> – Свободный доступ.</w:t>
            </w:r>
          </w:p>
          <w:p w14:paraId="76424E2C"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lang w:val="en-US"/>
              </w:rPr>
              <w:t>Consilium</w:t>
            </w:r>
            <w:r w:rsidRPr="00F03A49">
              <w:rPr>
                <w:b/>
              </w:rPr>
              <w:t xml:space="preserve"> </w:t>
            </w:r>
            <w:r w:rsidRPr="00F03A49">
              <w:rPr>
                <w:b/>
                <w:lang w:val="en-US"/>
              </w:rPr>
              <w:t>Medicum</w:t>
            </w:r>
            <w:r w:rsidRPr="00F03A49">
              <w:t xml:space="preserve"> [Электронный ресурс] : сайт. – Режим доступа : </w:t>
            </w:r>
            <w:hyperlink r:id="rId27" w:history="1">
              <w:r w:rsidRPr="00F03A49">
                <w:rPr>
                  <w:rStyle w:val="ac"/>
                  <w:lang w:val="en-US"/>
                </w:rPr>
                <w:t>http</w:t>
              </w:r>
              <w:r w:rsidRPr="00F03A49">
                <w:rPr>
                  <w:rStyle w:val="ac"/>
                </w:rPr>
                <w:t>://</w:t>
              </w:r>
              <w:r w:rsidRPr="00F03A49">
                <w:rPr>
                  <w:rStyle w:val="ac"/>
                  <w:lang w:val="en-US"/>
                </w:rPr>
                <w:t>www</w:t>
              </w:r>
              <w:r w:rsidRPr="00F03A49">
                <w:rPr>
                  <w:rStyle w:val="ac"/>
                </w:rPr>
                <w:t>.</w:t>
              </w:r>
              <w:r w:rsidRPr="00F03A49">
                <w:rPr>
                  <w:rStyle w:val="ac"/>
                  <w:lang w:val="en-US"/>
                </w:rPr>
                <w:t>consilium</w:t>
              </w:r>
              <w:r w:rsidRPr="00F03A49">
                <w:rPr>
                  <w:rStyle w:val="ac"/>
                </w:rPr>
                <w:t>-</w:t>
              </w:r>
              <w:r w:rsidRPr="00F03A49">
                <w:rPr>
                  <w:rStyle w:val="ac"/>
                  <w:lang w:val="en-US"/>
                </w:rPr>
                <w:t>medicum</w:t>
              </w:r>
              <w:r w:rsidRPr="00F03A49">
                <w:rPr>
                  <w:rStyle w:val="ac"/>
                </w:rPr>
                <w:t>.</w:t>
              </w:r>
              <w:r w:rsidRPr="00F03A49">
                <w:rPr>
                  <w:rStyle w:val="ac"/>
                  <w:lang w:val="en-US"/>
                </w:rPr>
                <w:t>com</w:t>
              </w:r>
              <w:r w:rsidRPr="00F03A49">
                <w:rPr>
                  <w:rStyle w:val="ac"/>
                </w:rPr>
                <w:t>/</w:t>
              </w:r>
            </w:hyperlink>
            <w:r w:rsidRPr="00F03A49">
              <w:t xml:space="preserve"> – Свободный доступ.</w:t>
            </w:r>
          </w:p>
          <w:p w14:paraId="68BDEE09" w14:textId="77777777" w:rsidR="00E50D7D" w:rsidRPr="00F03A49" w:rsidRDefault="00E50D7D" w:rsidP="00E50D7D">
            <w:pPr>
              <w:pStyle w:val="a8"/>
              <w:numPr>
                <w:ilvl w:val="0"/>
                <w:numId w:val="24"/>
              </w:numPr>
              <w:suppressAutoHyphens w:val="0"/>
              <w:spacing w:line="240" w:lineRule="auto"/>
              <w:ind w:left="0" w:firstLine="0"/>
              <w:contextualSpacing/>
              <w:rPr>
                <w:lang w:val="en-US"/>
              </w:rPr>
            </w:pPr>
            <w:r w:rsidRPr="00F03A49">
              <w:rPr>
                <w:b/>
                <w:lang w:val="en-US"/>
              </w:rPr>
              <w:t>PubMed :</w:t>
            </w:r>
            <w:r w:rsidRPr="00F03A49">
              <w:rPr>
                <w:lang w:val="en-US"/>
              </w:rPr>
              <w:t xml:space="preserve"> US National Library of Medicine National Institutes of Health [</w:t>
            </w:r>
            <w:r w:rsidRPr="00F03A49">
              <w:t>Электронный</w:t>
            </w:r>
            <w:r w:rsidRPr="00F03A49">
              <w:rPr>
                <w:lang w:val="en-US"/>
              </w:rPr>
              <w:t xml:space="preserve"> </w:t>
            </w:r>
            <w:r w:rsidRPr="00F03A49">
              <w:t>ресурс</w:t>
            </w:r>
            <w:r w:rsidRPr="00F03A49">
              <w:rPr>
                <w:lang w:val="en-US"/>
              </w:rPr>
              <w:t xml:space="preserve">] – URL: </w:t>
            </w:r>
            <w:hyperlink r:id="rId28" w:history="1">
              <w:r w:rsidRPr="00F03A49">
                <w:rPr>
                  <w:rStyle w:val="ac"/>
                  <w:lang w:val="en-US"/>
                </w:rPr>
                <w:t>http://www.ncbi.nlm.nih.gov/pubmed</w:t>
              </w:r>
            </w:hyperlink>
            <w:r w:rsidRPr="00F03A49">
              <w:rPr>
                <w:lang w:val="en-US"/>
              </w:rPr>
              <w:t xml:space="preserve"> – </w:t>
            </w:r>
            <w:r w:rsidRPr="00F03A49">
              <w:t>Свободный</w:t>
            </w:r>
            <w:r w:rsidRPr="00F03A49">
              <w:rPr>
                <w:lang w:val="en-US"/>
              </w:rPr>
              <w:t xml:space="preserve"> </w:t>
            </w:r>
            <w:r w:rsidRPr="00F03A49">
              <w:t>доступ</w:t>
            </w:r>
            <w:r w:rsidRPr="00F03A49">
              <w:rPr>
                <w:lang w:val="en-US"/>
              </w:rPr>
              <w:t>.</w:t>
            </w:r>
          </w:p>
          <w:p w14:paraId="5961B971"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lang w:val="en-US"/>
              </w:rPr>
              <w:t>MedLinks</w:t>
            </w:r>
            <w:r w:rsidRPr="00F03A49">
              <w:rPr>
                <w:b/>
              </w:rPr>
              <w:t>.</w:t>
            </w:r>
            <w:r w:rsidRPr="00F03A49">
              <w:rPr>
                <w:b/>
                <w:lang w:val="en-US"/>
              </w:rPr>
              <w:t>ru</w:t>
            </w:r>
            <w:r w:rsidRPr="00F03A49">
              <w:t xml:space="preserve"> [Электронный ресурс] : сайт. – Режим доступа : </w:t>
            </w:r>
            <w:hyperlink r:id="rId29" w:history="1">
              <w:r w:rsidRPr="00F03A49">
                <w:rPr>
                  <w:rStyle w:val="ac"/>
                  <w:lang w:val="en-US"/>
                </w:rPr>
                <w:t>http</w:t>
              </w:r>
              <w:r w:rsidRPr="00F03A49">
                <w:rPr>
                  <w:rStyle w:val="ac"/>
                </w:rPr>
                <w:t>://</w:t>
              </w:r>
              <w:r w:rsidRPr="00F03A49">
                <w:rPr>
                  <w:rStyle w:val="ac"/>
                  <w:lang w:val="en-US"/>
                </w:rPr>
                <w:t>www</w:t>
              </w:r>
              <w:r w:rsidRPr="00F03A49">
                <w:rPr>
                  <w:rStyle w:val="ac"/>
                </w:rPr>
                <w:t>.</w:t>
              </w:r>
              <w:r w:rsidRPr="00F03A49">
                <w:rPr>
                  <w:rStyle w:val="ac"/>
                  <w:lang w:val="en-US"/>
                </w:rPr>
                <w:t>medlinks</w:t>
              </w:r>
              <w:r w:rsidRPr="00F03A49">
                <w:rPr>
                  <w:rStyle w:val="ac"/>
                </w:rPr>
                <w:t>.</w:t>
              </w:r>
              <w:r w:rsidRPr="00F03A49">
                <w:rPr>
                  <w:rStyle w:val="ac"/>
                  <w:lang w:val="en-US"/>
                </w:rPr>
                <w:t>ru</w:t>
              </w:r>
              <w:r w:rsidRPr="00F03A49">
                <w:rPr>
                  <w:rStyle w:val="ac"/>
                </w:rPr>
                <w:t>/</w:t>
              </w:r>
            </w:hyperlink>
            <w:r w:rsidRPr="00F03A49">
              <w:t xml:space="preserve"> – Свободный доступ.</w:t>
            </w:r>
          </w:p>
          <w:p w14:paraId="15140CA7"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Архив научных журналов НЭИКОН</w:t>
            </w:r>
            <w:r w:rsidRPr="00F03A49">
              <w:t xml:space="preserve"> [Электронный ресурс] : сайт. </w:t>
            </w:r>
            <w:hyperlink r:id="rId30" w:history="1">
              <w:r w:rsidRPr="00F03A49">
                <w:rPr>
                  <w:rStyle w:val="ac"/>
                  <w:lang w:val="en-US"/>
                </w:rPr>
                <w:t>http</w:t>
              </w:r>
              <w:r w:rsidRPr="00F03A49">
                <w:rPr>
                  <w:rStyle w:val="ac"/>
                </w:rPr>
                <w:t>://</w:t>
              </w:r>
              <w:r w:rsidRPr="00F03A49">
                <w:rPr>
                  <w:rStyle w:val="ac"/>
                  <w:lang w:val="en-US"/>
                </w:rPr>
                <w:t>archive</w:t>
              </w:r>
              <w:r w:rsidRPr="00F03A49">
                <w:rPr>
                  <w:rStyle w:val="ac"/>
                </w:rPr>
                <w:t>.</w:t>
              </w:r>
              <w:r w:rsidRPr="00F03A49">
                <w:rPr>
                  <w:rStyle w:val="ac"/>
                  <w:lang w:val="en-US"/>
                </w:rPr>
                <w:t>neicon</w:t>
              </w:r>
              <w:r w:rsidRPr="00F03A49">
                <w:rPr>
                  <w:rStyle w:val="ac"/>
                </w:rPr>
                <w:t>.</w:t>
              </w:r>
              <w:r w:rsidRPr="00F03A49">
                <w:rPr>
                  <w:rStyle w:val="ac"/>
                  <w:lang w:val="en-US"/>
                </w:rPr>
                <w:t>ru</w:t>
              </w:r>
              <w:r w:rsidRPr="00F03A49">
                <w:rPr>
                  <w:rStyle w:val="ac"/>
                </w:rPr>
                <w:t>/</w:t>
              </w:r>
              <w:r w:rsidRPr="00F03A49">
                <w:rPr>
                  <w:rStyle w:val="ac"/>
                  <w:lang w:val="en-US"/>
                </w:rPr>
                <w:t>xmlui</w:t>
              </w:r>
              <w:r w:rsidRPr="00F03A49">
                <w:rPr>
                  <w:rStyle w:val="ac"/>
                </w:rPr>
                <w:t>/</w:t>
              </w:r>
            </w:hyperlink>
            <w:r w:rsidRPr="00F03A49">
              <w:t xml:space="preserve"> – Доступ открыт со всех компьютеров библиотеки и сети университета.</w:t>
            </w:r>
          </w:p>
          <w:p w14:paraId="3D362C06"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ScienceDirect</w:t>
            </w:r>
            <w:r w:rsidRPr="00F03A49">
              <w:t xml:space="preserve">. Ресурсы открытого доступа [Электронный ресурс] : сайт. – Режим доступа : </w:t>
            </w:r>
            <w:hyperlink r:id="rId31" w:history="1">
              <w:r w:rsidRPr="00F03A49">
                <w:rPr>
                  <w:rStyle w:val="ac"/>
                </w:rPr>
                <w:t>http://www.sciencedirect.com/science/jrnlallbooks/open-access</w:t>
              </w:r>
            </w:hyperlink>
            <w:r w:rsidRPr="00F03A49">
              <w:t xml:space="preserve"> – Свободный доступ.</w:t>
            </w:r>
          </w:p>
          <w:p w14:paraId="6243B559" w14:textId="77777777" w:rsidR="00E50D7D" w:rsidRPr="00F03A49" w:rsidRDefault="00E50D7D" w:rsidP="00E50D7D">
            <w:pPr>
              <w:pStyle w:val="a8"/>
              <w:numPr>
                <w:ilvl w:val="0"/>
                <w:numId w:val="24"/>
              </w:numPr>
              <w:suppressAutoHyphens w:val="0"/>
              <w:spacing w:line="240" w:lineRule="auto"/>
              <w:ind w:left="0" w:firstLine="0"/>
              <w:contextualSpacing/>
            </w:pPr>
            <w:r w:rsidRPr="00F03A49">
              <w:rPr>
                <w:b/>
              </w:rPr>
              <w:t>КиберЛенинка:</w:t>
            </w:r>
            <w:r w:rsidRPr="00F03A49">
              <w:t xml:space="preserve"> научная электронная библиотека [Электронный ресурс] – Режим доступа : </w:t>
            </w:r>
            <w:hyperlink r:id="rId32" w:history="1">
              <w:r w:rsidRPr="00F03A49">
                <w:rPr>
                  <w:rStyle w:val="ac"/>
                </w:rPr>
                <w:t>http://cyberleninka.ru/</w:t>
              </w:r>
            </w:hyperlink>
            <w:r w:rsidRPr="00F03A49">
              <w:t xml:space="preserve"> – Свободный доступ.</w:t>
            </w:r>
          </w:p>
          <w:p w14:paraId="5A9108FF" w14:textId="77777777" w:rsidR="00E50D7D" w:rsidRDefault="00E50D7D" w:rsidP="00E50D7D"/>
          <w:p w14:paraId="09130D89" w14:textId="77777777" w:rsidR="00E50D7D" w:rsidRPr="00B705A2" w:rsidRDefault="00E50D7D" w:rsidP="00E50D7D">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3AFAEDA7"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Самоконтроль</w:t>
            </w:r>
          </w:p>
        </w:tc>
      </w:tr>
      <w:tr w:rsidR="00E50D7D" w:rsidRPr="00B705A2" w14:paraId="61B9578F" w14:textId="77777777" w:rsidTr="00E50D7D">
        <w:tc>
          <w:tcPr>
            <w:tcW w:w="648" w:type="dxa"/>
          </w:tcPr>
          <w:p w14:paraId="78FD6EF5"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2.4</w:t>
            </w:r>
          </w:p>
        </w:tc>
        <w:tc>
          <w:tcPr>
            <w:tcW w:w="6973" w:type="dxa"/>
          </w:tcPr>
          <w:p w14:paraId="2D96A6FD"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079106AA"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E50D7D" w:rsidRPr="00B705A2" w14:paraId="5D13B59A" w14:textId="77777777" w:rsidTr="00E50D7D">
        <w:tc>
          <w:tcPr>
            <w:tcW w:w="648" w:type="dxa"/>
          </w:tcPr>
          <w:p w14:paraId="1E6104CF"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2.5.</w:t>
            </w:r>
          </w:p>
        </w:tc>
        <w:tc>
          <w:tcPr>
            <w:tcW w:w="6973" w:type="dxa"/>
          </w:tcPr>
          <w:p w14:paraId="0B023658"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6EEB89D5"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E50D7D" w:rsidRPr="00B705A2" w14:paraId="60675786" w14:textId="77777777" w:rsidTr="00E50D7D">
        <w:tc>
          <w:tcPr>
            <w:tcW w:w="648" w:type="dxa"/>
          </w:tcPr>
          <w:p w14:paraId="582AAD49"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14:paraId="7846A946"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14:paraId="49D8E7E0" w14:textId="77777777" w:rsidR="00E50D7D" w:rsidRPr="001F7A70" w:rsidRDefault="00E50D7D" w:rsidP="00E50D7D">
            <w:pPr>
              <w:pStyle w:val="a8"/>
              <w:numPr>
                <w:ilvl w:val="0"/>
                <w:numId w:val="31"/>
              </w:numPr>
              <w:tabs>
                <w:tab w:val="clear" w:pos="709"/>
              </w:tabs>
              <w:suppressAutoHyphens w:val="0"/>
              <w:spacing w:line="240" w:lineRule="auto"/>
              <w:contextualSpacing/>
            </w:pPr>
            <w:r w:rsidRPr="001F7A70">
              <w:t>Определение пародонта.</w:t>
            </w:r>
          </w:p>
          <w:p w14:paraId="2144698C" w14:textId="77777777" w:rsidR="00E50D7D" w:rsidRPr="001F7A70" w:rsidRDefault="00E50D7D" w:rsidP="00E50D7D">
            <w:pPr>
              <w:pStyle w:val="a8"/>
              <w:numPr>
                <w:ilvl w:val="0"/>
                <w:numId w:val="31"/>
              </w:numPr>
              <w:tabs>
                <w:tab w:val="clear" w:pos="709"/>
              </w:tabs>
              <w:suppressAutoHyphens w:val="0"/>
              <w:spacing w:line="240" w:lineRule="auto"/>
              <w:contextualSpacing/>
            </w:pPr>
            <w:r w:rsidRPr="001F7A70">
              <w:rPr>
                <w:rFonts w:eastAsia="Calibri"/>
              </w:rPr>
              <w:t>Строение тканей пародонта.</w:t>
            </w:r>
          </w:p>
          <w:p w14:paraId="5891EC49" w14:textId="77777777" w:rsidR="00E50D7D" w:rsidRPr="001F7A70" w:rsidRDefault="00E50D7D" w:rsidP="00E50D7D">
            <w:pPr>
              <w:pStyle w:val="a8"/>
              <w:numPr>
                <w:ilvl w:val="0"/>
                <w:numId w:val="31"/>
              </w:numPr>
              <w:tabs>
                <w:tab w:val="clear" w:pos="709"/>
              </w:tabs>
              <w:suppressAutoHyphens w:val="0"/>
              <w:spacing w:line="240" w:lineRule="auto"/>
              <w:contextualSpacing/>
            </w:pPr>
            <w:r w:rsidRPr="001F7A70">
              <w:rPr>
                <w:rFonts w:eastAsia="Calibri"/>
              </w:rPr>
              <w:t>Анатомо-физиологические особенности строения пародонта в разные периоды развития зубо-челюстной системы</w:t>
            </w:r>
          </w:p>
          <w:p w14:paraId="712290D9" w14:textId="77777777" w:rsidR="00E50D7D" w:rsidRPr="001F7A70" w:rsidRDefault="00E50D7D" w:rsidP="00E50D7D">
            <w:pPr>
              <w:numPr>
                <w:ilvl w:val="0"/>
                <w:numId w:val="31"/>
              </w:numPr>
              <w:suppressAutoHyphens/>
              <w:spacing w:after="0" w:line="240" w:lineRule="auto"/>
              <w:rPr>
                <w:rFonts w:eastAsia="Calibri"/>
              </w:rPr>
            </w:pPr>
            <w:r w:rsidRPr="001F7A70">
              <w:rPr>
                <w:rFonts w:eastAsia="Calibri"/>
              </w:rPr>
              <w:t>Функции пародонта.</w:t>
            </w:r>
          </w:p>
          <w:p w14:paraId="561BB6FD" w14:textId="77777777" w:rsidR="00E50D7D" w:rsidRPr="007B3902" w:rsidRDefault="00E50D7D" w:rsidP="00E50D7D">
            <w:pPr>
              <w:pStyle w:val="a"/>
              <w:numPr>
                <w:ilvl w:val="0"/>
                <w:numId w:val="0"/>
              </w:numPr>
              <w:ind w:left="720"/>
              <w:contextualSpacing w:val="0"/>
              <w:rPr>
                <w:sz w:val="28"/>
                <w:szCs w:val="28"/>
              </w:rPr>
            </w:pPr>
          </w:p>
        </w:tc>
        <w:tc>
          <w:tcPr>
            <w:tcW w:w="2839" w:type="dxa"/>
          </w:tcPr>
          <w:p w14:paraId="0047DFF5" w14:textId="77777777" w:rsidR="00E50D7D" w:rsidRPr="00B705A2" w:rsidRDefault="00E50D7D" w:rsidP="00E50D7D">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bl>
    <w:p w14:paraId="77959F3F"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p w14:paraId="420B2DDF" w14:textId="77777777" w:rsidR="00E50D7D" w:rsidRDefault="00E50D7D" w:rsidP="00E50D7D">
      <w:pPr>
        <w:suppressAutoHyphens/>
        <w:spacing w:after="0" w:line="240" w:lineRule="auto"/>
        <w:rPr>
          <w:rFonts w:ascii="Times New Roman" w:eastAsia="Times New Roman" w:hAnsi="Times New Roman" w:cs="Times New Roman"/>
          <w:b/>
          <w:sz w:val="24"/>
          <w:szCs w:val="24"/>
          <w:lang w:eastAsia="ar-SA"/>
        </w:rPr>
      </w:pPr>
    </w:p>
    <w:p w14:paraId="41EB92C3" w14:textId="77777777" w:rsidR="00E50D7D" w:rsidRPr="00B705A2" w:rsidRDefault="00E50D7D" w:rsidP="00E50D7D">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14:paraId="056A1903" w14:textId="77777777" w:rsidR="00E50D7D" w:rsidRPr="00B705A2" w:rsidRDefault="00E50D7D" w:rsidP="00E50D7D">
      <w:pPr>
        <w:suppressAutoHyphens/>
        <w:spacing w:after="0" w:line="240" w:lineRule="auto"/>
        <w:rPr>
          <w:rFonts w:ascii="Times New Roman" w:eastAsia="Times New Roman" w:hAnsi="Times New Roman" w:cs="Times New Roman"/>
          <w:b/>
          <w:sz w:val="24"/>
          <w:szCs w:val="24"/>
          <w:lang w:eastAsia="ar-SA"/>
        </w:rPr>
      </w:pPr>
    </w:p>
    <w:p w14:paraId="524E3738"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14:paraId="1DA942DA"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14:paraId="01766111"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357681AC"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14:paraId="1E597BAE" w14:textId="77777777" w:rsidR="00E50D7D" w:rsidRPr="00B705A2"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14:paraId="69EA7922" w14:textId="77777777" w:rsidR="00E50D7D" w:rsidRPr="00B705A2"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14:paraId="6335ECA9" w14:textId="77777777" w:rsidR="00E50D7D" w:rsidRPr="00B705A2"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прикресельный столик врача, </w:t>
      </w:r>
    </w:p>
    <w:p w14:paraId="26C4EB09" w14:textId="77777777" w:rsidR="00E50D7D"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Шиллера-Писарева</w:t>
      </w:r>
    </w:p>
    <w:p w14:paraId="6B79715D" w14:textId="77777777" w:rsidR="00E50D7D"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метиленового синего</w:t>
      </w:r>
    </w:p>
    <w:p w14:paraId="2CFEE65C" w14:textId="77777777" w:rsidR="00E50D7D"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Колор-тесты</w:t>
      </w:r>
    </w:p>
    <w:p w14:paraId="49D82EB7" w14:textId="77777777" w:rsidR="00E50D7D" w:rsidRPr="007B3902"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эритрозина</w:t>
      </w:r>
    </w:p>
    <w:p w14:paraId="0584ED6A" w14:textId="77777777" w:rsidR="00E50D7D" w:rsidRPr="00B705A2"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14:paraId="5794A132" w14:textId="77777777" w:rsidR="00E50D7D" w:rsidRPr="00B705A2"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14:paraId="7BF8E303" w14:textId="77777777" w:rsidR="00E50D7D" w:rsidRPr="00B705A2"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14:paraId="1629E0DB" w14:textId="77777777" w:rsidR="00E50D7D" w:rsidRPr="00B705A2" w:rsidRDefault="00E50D7D" w:rsidP="00E50D7D">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14:paraId="5FA3E149"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2D06A269"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72915768" w14:textId="77777777" w:rsidR="00E50D7D" w:rsidRPr="00B705A2" w:rsidRDefault="00E50D7D" w:rsidP="00E50D7D">
      <w:pPr>
        <w:suppressAutoHyphens/>
        <w:spacing w:after="0" w:line="240" w:lineRule="auto"/>
        <w:rPr>
          <w:rFonts w:ascii="Times New Roman" w:eastAsia="Times New Roman" w:hAnsi="Times New Roman" w:cs="Times New Roman"/>
          <w:b/>
          <w:sz w:val="24"/>
          <w:szCs w:val="24"/>
          <w:lang w:eastAsia="ar-SA"/>
        </w:rPr>
      </w:pPr>
    </w:p>
    <w:p w14:paraId="4CD312A3"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14:paraId="587ED9BF"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tbl>
      <w:tblPr>
        <w:tblStyle w:val="af"/>
        <w:tblW w:w="5000" w:type="pct"/>
        <w:tblLook w:val="04A0" w:firstRow="1" w:lastRow="0" w:firstColumn="1" w:lastColumn="0" w:noHBand="0" w:noVBand="1"/>
      </w:tblPr>
      <w:tblGrid>
        <w:gridCol w:w="636"/>
        <w:gridCol w:w="2304"/>
        <w:gridCol w:w="2396"/>
        <w:gridCol w:w="2654"/>
        <w:gridCol w:w="2304"/>
      </w:tblGrid>
      <w:tr w:rsidR="00E50D7D" w:rsidRPr="00D42549" w14:paraId="19189866" w14:textId="77777777" w:rsidTr="00E50D7D">
        <w:tc>
          <w:tcPr>
            <w:tcW w:w="1428" w:type="pct"/>
            <w:gridSpan w:val="2"/>
            <w:vMerge w:val="restart"/>
          </w:tcPr>
          <w:p w14:paraId="157448C2" w14:textId="77777777" w:rsidR="00E50D7D" w:rsidRPr="00D42549" w:rsidRDefault="00E50D7D" w:rsidP="00E50D7D">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Планируемые результаты освоения ОПОП  – компетенции обучающихся</w:t>
            </w:r>
          </w:p>
        </w:tc>
        <w:tc>
          <w:tcPr>
            <w:tcW w:w="3572" w:type="pct"/>
            <w:gridSpan w:val="3"/>
          </w:tcPr>
          <w:p w14:paraId="2918022F" w14:textId="77777777" w:rsidR="00E50D7D" w:rsidRPr="00D42549" w:rsidRDefault="00E50D7D" w:rsidP="00E50D7D">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Планируемые результаты обучения по дисциплине (знания, умения, практ.опыт), характеризующие этапы формирования компетенции</w:t>
            </w:r>
          </w:p>
        </w:tc>
      </w:tr>
      <w:tr w:rsidR="00E50D7D" w:rsidRPr="00D42549" w14:paraId="00262EC8" w14:textId="77777777" w:rsidTr="00E50D7D">
        <w:tc>
          <w:tcPr>
            <w:tcW w:w="1428" w:type="pct"/>
            <w:gridSpan w:val="2"/>
            <w:vMerge/>
          </w:tcPr>
          <w:p w14:paraId="5F9B33EE" w14:textId="77777777" w:rsidR="00E50D7D" w:rsidRPr="00D42549" w:rsidRDefault="00E50D7D" w:rsidP="00E50D7D">
            <w:pPr>
              <w:rPr>
                <w:rFonts w:ascii="Times New Roman" w:eastAsia="Times New Roman" w:hAnsi="Times New Roman" w:cs="Times New Roman"/>
                <w:sz w:val="24"/>
                <w:szCs w:val="24"/>
              </w:rPr>
            </w:pPr>
          </w:p>
        </w:tc>
        <w:tc>
          <w:tcPr>
            <w:tcW w:w="1164" w:type="pct"/>
          </w:tcPr>
          <w:p w14:paraId="6024181C" w14:textId="77777777" w:rsidR="00E50D7D" w:rsidRPr="00D42549" w:rsidRDefault="00E50D7D" w:rsidP="00E50D7D">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(Зн.):</w:t>
            </w:r>
          </w:p>
        </w:tc>
        <w:tc>
          <w:tcPr>
            <w:tcW w:w="1289" w:type="pct"/>
          </w:tcPr>
          <w:p w14:paraId="63BDE487" w14:textId="77777777" w:rsidR="00E50D7D" w:rsidRPr="00D42549" w:rsidRDefault="00E50D7D" w:rsidP="00E50D7D">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14:paraId="06F500A3" w14:textId="77777777" w:rsidR="00E50D7D" w:rsidRPr="00D42549" w:rsidRDefault="00E50D7D" w:rsidP="00E50D7D">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(По.):</w:t>
            </w:r>
            <w:r w:rsidRPr="00D42549">
              <w:rPr>
                <w:rFonts w:ascii="Times New Roman" w:eastAsia="Times New Roman" w:hAnsi="Times New Roman" w:cs="Times New Roman"/>
                <w:sz w:val="24"/>
                <w:szCs w:val="24"/>
              </w:rPr>
              <w:t xml:space="preserve"> </w:t>
            </w:r>
          </w:p>
        </w:tc>
      </w:tr>
      <w:tr w:rsidR="00E50D7D" w:rsidRPr="00D42549" w14:paraId="09E0C24A" w14:textId="77777777" w:rsidTr="00E50D7D">
        <w:tc>
          <w:tcPr>
            <w:tcW w:w="1428" w:type="pct"/>
            <w:gridSpan w:val="2"/>
          </w:tcPr>
          <w:p w14:paraId="53DD5FA9"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14:paraId="6EABA84A"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4A641B90"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7D8246BD"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6AB820B4" w14:textId="77777777" w:rsidTr="00E50D7D">
        <w:trPr>
          <w:trHeight w:val="1170"/>
        </w:trPr>
        <w:tc>
          <w:tcPr>
            <w:tcW w:w="309" w:type="pct"/>
          </w:tcPr>
          <w:p w14:paraId="0E8A4DA7"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ОК-1</w:t>
            </w:r>
          </w:p>
        </w:tc>
        <w:tc>
          <w:tcPr>
            <w:tcW w:w="1119" w:type="pct"/>
          </w:tcPr>
          <w:p w14:paraId="6AD1BF0E"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0B9B6F8E" w14:textId="77777777" w:rsidR="00E50D7D" w:rsidRPr="00627D5F" w:rsidRDefault="00E50D7D" w:rsidP="00E50D7D">
            <w:pPr>
              <w:pStyle w:val="Default"/>
              <w:rPr>
                <w:sz w:val="20"/>
                <w:szCs w:val="20"/>
              </w:rPr>
            </w:pPr>
            <w:r w:rsidRPr="00627D5F">
              <w:rPr>
                <w:sz w:val="20"/>
                <w:szCs w:val="20"/>
              </w:rPr>
              <w:t xml:space="preserve">Зн.1 </w:t>
            </w:r>
          </w:p>
          <w:p w14:paraId="65134A9D"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14:paraId="3022536F"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14:paraId="2FE7A078"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14:paraId="6403D895" w14:textId="77777777" w:rsidR="00E50D7D" w:rsidRPr="00627D5F" w:rsidRDefault="00E50D7D" w:rsidP="00E50D7D">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0298C6CA"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3A0EF41F"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r>
      <w:tr w:rsidR="00E50D7D" w:rsidRPr="00D42549" w14:paraId="42514502" w14:textId="77777777" w:rsidTr="00E50D7D">
        <w:trPr>
          <w:trHeight w:val="1170"/>
        </w:trPr>
        <w:tc>
          <w:tcPr>
            <w:tcW w:w="309" w:type="pct"/>
          </w:tcPr>
          <w:p w14:paraId="34CB8942"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ОК-2</w:t>
            </w:r>
          </w:p>
        </w:tc>
        <w:tc>
          <w:tcPr>
            <w:tcW w:w="1119" w:type="pct"/>
          </w:tcPr>
          <w:p w14:paraId="7F5D8A15"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4287310E" w14:textId="77777777" w:rsidR="00E50D7D" w:rsidRPr="00627D5F" w:rsidRDefault="00E50D7D" w:rsidP="00E50D7D">
            <w:pPr>
              <w:rPr>
                <w:rFonts w:ascii="Times New Roman" w:hAnsi="Times New Roman" w:cs="Times New Roman"/>
                <w:i/>
                <w:sz w:val="20"/>
                <w:szCs w:val="20"/>
              </w:rPr>
            </w:pPr>
            <w:r w:rsidRPr="00627D5F">
              <w:rPr>
                <w:rFonts w:ascii="Times New Roman" w:eastAsia="Times New Roman" w:hAnsi="Times New Roman" w:cs="Times New Roman"/>
                <w:sz w:val="20"/>
                <w:szCs w:val="20"/>
              </w:rPr>
              <w:t>Зн.2</w:t>
            </w:r>
            <w:r w:rsidRPr="00627D5F">
              <w:rPr>
                <w:rFonts w:ascii="Times New Roman" w:hAnsi="Times New Roman" w:cs="Times New Roman"/>
                <w:i/>
                <w:sz w:val="20"/>
                <w:szCs w:val="20"/>
              </w:rPr>
              <w:t xml:space="preserve"> </w:t>
            </w:r>
          </w:p>
          <w:p w14:paraId="5771AF71"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14:paraId="3F645539"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07263704"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6019369E"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49904211" w14:textId="77777777" w:rsidTr="00E50D7D">
        <w:trPr>
          <w:trHeight w:val="1170"/>
        </w:trPr>
        <w:tc>
          <w:tcPr>
            <w:tcW w:w="309" w:type="pct"/>
          </w:tcPr>
          <w:p w14:paraId="42D12FFF"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ОК-3</w:t>
            </w:r>
          </w:p>
        </w:tc>
        <w:tc>
          <w:tcPr>
            <w:tcW w:w="1119" w:type="pct"/>
          </w:tcPr>
          <w:p w14:paraId="6E2B3468"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0A8673C5" w14:textId="77777777" w:rsidR="00E50D7D" w:rsidRPr="00627D5F" w:rsidRDefault="00E50D7D" w:rsidP="00E50D7D">
            <w:pPr>
              <w:pStyle w:val="Default"/>
              <w:rPr>
                <w:sz w:val="20"/>
                <w:szCs w:val="20"/>
              </w:rPr>
            </w:pPr>
            <w:r w:rsidRPr="00627D5F">
              <w:rPr>
                <w:sz w:val="20"/>
                <w:szCs w:val="20"/>
              </w:rPr>
              <w:t>Зн.3</w:t>
            </w:r>
          </w:p>
          <w:p w14:paraId="6313F4F3" w14:textId="77777777" w:rsidR="00E50D7D" w:rsidRPr="00627D5F" w:rsidRDefault="00E50D7D" w:rsidP="00E50D7D">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0FA90AD0"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63107CB1"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0A8C75CF"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0B328B96" w14:textId="77777777" w:rsidTr="00E50D7D">
        <w:trPr>
          <w:trHeight w:val="1170"/>
        </w:trPr>
        <w:tc>
          <w:tcPr>
            <w:tcW w:w="309" w:type="pct"/>
          </w:tcPr>
          <w:p w14:paraId="3E436509"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ОК-4</w:t>
            </w:r>
          </w:p>
        </w:tc>
        <w:tc>
          <w:tcPr>
            <w:tcW w:w="1119" w:type="pct"/>
          </w:tcPr>
          <w:p w14:paraId="3A87E276"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0A079AB1"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14:paraId="60C63943" w14:textId="77777777" w:rsidR="00E50D7D" w:rsidRPr="00627D5F" w:rsidRDefault="00E50D7D" w:rsidP="00E50D7D">
            <w:pPr>
              <w:pStyle w:val="Default"/>
              <w:rPr>
                <w:sz w:val="20"/>
                <w:szCs w:val="20"/>
              </w:rPr>
            </w:pPr>
            <w:r w:rsidRPr="00627D5F">
              <w:rPr>
                <w:sz w:val="20"/>
                <w:szCs w:val="20"/>
              </w:rPr>
              <w:t xml:space="preserve">методы и средства сбора, обработки, хранения и передачи информации </w:t>
            </w:r>
          </w:p>
          <w:p w14:paraId="2F8FABB0"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35BA4B71"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46ECF2FC"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2C4E80E7" w14:textId="77777777" w:rsidTr="00E50D7D">
        <w:trPr>
          <w:trHeight w:val="1170"/>
        </w:trPr>
        <w:tc>
          <w:tcPr>
            <w:tcW w:w="309" w:type="pct"/>
          </w:tcPr>
          <w:p w14:paraId="2D21AB65"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14:paraId="7FB91A7A"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7B39C3E3" w14:textId="77777777" w:rsidR="00E50D7D" w:rsidRPr="00627D5F" w:rsidRDefault="00E50D7D" w:rsidP="00E50D7D">
            <w:pPr>
              <w:pStyle w:val="Default"/>
              <w:rPr>
                <w:sz w:val="20"/>
                <w:szCs w:val="20"/>
              </w:rPr>
            </w:pPr>
            <w:r w:rsidRPr="00627D5F">
              <w:rPr>
                <w:sz w:val="20"/>
                <w:szCs w:val="20"/>
              </w:rPr>
              <w:t xml:space="preserve">Зн.5 </w:t>
            </w:r>
          </w:p>
          <w:p w14:paraId="721CC82F" w14:textId="77777777" w:rsidR="00E50D7D" w:rsidRPr="00627D5F" w:rsidRDefault="00E50D7D" w:rsidP="00E50D7D">
            <w:pPr>
              <w:pStyle w:val="Default"/>
              <w:rPr>
                <w:sz w:val="20"/>
                <w:szCs w:val="20"/>
              </w:rPr>
            </w:pPr>
            <w:r w:rsidRPr="00627D5F">
              <w:rPr>
                <w:sz w:val="20"/>
                <w:szCs w:val="20"/>
              </w:rPr>
              <w:t xml:space="preserve">технологиях обработки информации </w:t>
            </w:r>
          </w:p>
          <w:p w14:paraId="5538A27E"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Зн. 6</w:t>
            </w:r>
          </w:p>
          <w:p w14:paraId="78BE9981" w14:textId="77777777" w:rsidR="00E50D7D" w:rsidRPr="00627D5F" w:rsidRDefault="00E50D7D" w:rsidP="00E50D7D">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14:paraId="4313F2FB"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Зн.7</w:t>
            </w:r>
          </w:p>
          <w:p w14:paraId="6F5D709B" w14:textId="77777777" w:rsidR="00E50D7D" w:rsidRPr="00627D5F" w:rsidRDefault="00E50D7D" w:rsidP="00E50D7D">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14:paraId="6EB5D9F3"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517731FE"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Ум.2</w:t>
            </w:r>
          </w:p>
          <w:p w14:paraId="64C5BAB5" w14:textId="77777777" w:rsidR="00E50D7D" w:rsidRPr="00627D5F" w:rsidRDefault="00E50D7D" w:rsidP="00E50D7D">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14:paraId="10989F01"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4A189665"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2AE8E0C6" w14:textId="77777777" w:rsidTr="00E50D7D">
        <w:trPr>
          <w:trHeight w:val="1170"/>
        </w:trPr>
        <w:tc>
          <w:tcPr>
            <w:tcW w:w="309" w:type="pct"/>
          </w:tcPr>
          <w:p w14:paraId="5AB3DA16"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ОК-6</w:t>
            </w:r>
          </w:p>
        </w:tc>
        <w:tc>
          <w:tcPr>
            <w:tcW w:w="1119" w:type="pct"/>
          </w:tcPr>
          <w:p w14:paraId="40C2525D"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79DE817D"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14:paraId="681A9217"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5E637BF5"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14:paraId="29974CA8"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2C649D07"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76FA5670" w14:textId="77777777" w:rsidTr="00E50D7D">
        <w:trPr>
          <w:trHeight w:val="1170"/>
        </w:trPr>
        <w:tc>
          <w:tcPr>
            <w:tcW w:w="309" w:type="pct"/>
          </w:tcPr>
          <w:p w14:paraId="4303CD7E"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ОК-7</w:t>
            </w:r>
          </w:p>
        </w:tc>
        <w:tc>
          <w:tcPr>
            <w:tcW w:w="1119" w:type="pct"/>
          </w:tcPr>
          <w:p w14:paraId="03EF3225"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0A6360FA"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14:paraId="218C1EC1"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14:paraId="178493FA"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542DAAB2"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3E5D6EDB" w14:textId="77777777" w:rsidTr="00E50D7D">
        <w:trPr>
          <w:trHeight w:val="1170"/>
        </w:trPr>
        <w:tc>
          <w:tcPr>
            <w:tcW w:w="309" w:type="pct"/>
          </w:tcPr>
          <w:p w14:paraId="7CD2F67A"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ОК-8</w:t>
            </w:r>
          </w:p>
        </w:tc>
        <w:tc>
          <w:tcPr>
            <w:tcW w:w="1119" w:type="pct"/>
          </w:tcPr>
          <w:p w14:paraId="4446A6D3"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657AB3E8"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14:paraId="2F54C185"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14:paraId="6190D6EB"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0C91D9C7"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525C6A0E"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7BF1FD5C" w14:textId="77777777" w:rsidTr="00E50D7D">
        <w:trPr>
          <w:trHeight w:val="1170"/>
        </w:trPr>
        <w:tc>
          <w:tcPr>
            <w:tcW w:w="309" w:type="pct"/>
          </w:tcPr>
          <w:p w14:paraId="2172A43F"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14:paraId="4613D2D0"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018B4BCF"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14:paraId="57E7FA4C" w14:textId="77777777" w:rsidR="00E50D7D" w:rsidRPr="00627D5F" w:rsidRDefault="00E50D7D" w:rsidP="00E50D7D">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tc>
        <w:tc>
          <w:tcPr>
            <w:tcW w:w="1289" w:type="pct"/>
          </w:tcPr>
          <w:p w14:paraId="797A14FE"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5B844257"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0B334701" w14:textId="77777777" w:rsidTr="00E50D7D">
        <w:trPr>
          <w:trHeight w:val="1170"/>
        </w:trPr>
        <w:tc>
          <w:tcPr>
            <w:tcW w:w="309" w:type="pct"/>
          </w:tcPr>
          <w:p w14:paraId="0D91B8FF"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ОК-10</w:t>
            </w:r>
          </w:p>
        </w:tc>
        <w:tc>
          <w:tcPr>
            <w:tcW w:w="1119" w:type="pct"/>
          </w:tcPr>
          <w:p w14:paraId="2A72CACE"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10DB1535"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14:paraId="3FC959F6" w14:textId="77777777" w:rsidR="00E50D7D" w:rsidRPr="00627D5F" w:rsidRDefault="00E50D7D" w:rsidP="00E50D7D">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2A8D05B0"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7F200A2C"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790715B4" w14:textId="77777777" w:rsidTr="00E50D7D">
        <w:trPr>
          <w:trHeight w:val="1170"/>
        </w:trPr>
        <w:tc>
          <w:tcPr>
            <w:tcW w:w="309" w:type="pct"/>
          </w:tcPr>
          <w:p w14:paraId="49379F25"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14:paraId="75E1279A"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59B944FE"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14:paraId="33989C77" w14:textId="77777777" w:rsidR="00E50D7D" w:rsidRPr="00627D5F" w:rsidRDefault="00E50D7D" w:rsidP="00E50D7D">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00B7530E"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13FA010D"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7A79D3EC" w14:textId="77777777" w:rsidTr="00E50D7D">
        <w:trPr>
          <w:trHeight w:val="1170"/>
        </w:trPr>
        <w:tc>
          <w:tcPr>
            <w:tcW w:w="309" w:type="pct"/>
          </w:tcPr>
          <w:p w14:paraId="1FD898C2"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14:paraId="53691E2C"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02B753B5"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4E12F270"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14:paraId="47EB888F" w14:textId="77777777" w:rsidR="00E50D7D" w:rsidRPr="00627D5F" w:rsidRDefault="00E50D7D" w:rsidP="00E50D7D">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14:paraId="31E2A693"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5F1D19F6"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063007EC" w14:textId="77777777" w:rsidTr="00E50D7D">
        <w:trPr>
          <w:trHeight w:val="1170"/>
        </w:trPr>
        <w:tc>
          <w:tcPr>
            <w:tcW w:w="309" w:type="pct"/>
          </w:tcPr>
          <w:p w14:paraId="2EC3F19B"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14:paraId="2E189E4D"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017DC565"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Зн.14</w:t>
            </w:r>
          </w:p>
          <w:p w14:paraId="510A69DD" w14:textId="77777777" w:rsidR="00E50D7D" w:rsidRPr="00627D5F" w:rsidRDefault="00E50D7D" w:rsidP="00E50D7D">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178C29A4" w14:textId="77777777" w:rsidR="00E50D7D" w:rsidRPr="00627D5F" w:rsidRDefault="00E50D7D" w:rsidP="00E50D7D">
            <w:pPr>
              <w:rPr>
                <w:rFonts w:ascii="Times New Roman" w:hAnsi="Times New Roman" w:cs="Times New Roman"/>
                <w:sz w:val="20"/>
                <w:szCs w:val="20"/>
              </w:rPr>
            </w:pPr>
          </w:p>
        </w:tc>
        <w:tc>
          <w:tcPr>
            <w:tcW w:w="1289" w:type="pct"/>
          </w:tcPr>
          <w:p w14:paraId="77263C29"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lastRenderedPageBreak/>
              <w:t>Ум.5</w:t>
            </w:r>
          </w:p>
          <w:p w14:paraId="10DEEAF5" w14:textId="77777777" w:rsidR="00E50D7D" w:rsidRPr="00627D5F" w:rsidRDefault="00E50D7D" w:rsidP="00E50D7D">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52E8686F"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Ум.6</w:t>
            </w:r>
          </w:p>
          <w:p w14:paraId="38FB4357" w14:textId="77777777" w:rsidR="00E50D7D" w:rsidRPr="00627D5F" w:rsidRDefault="00E50D7D" w:rsidP="00E50D7D">
            <w:pPr>
              <w:pStyle w:val="Default"/>
              <w:rPr>
                <w:sz w:val="20"/>
                <w:szCs w:val="20"/>
              </w:rPr>
            </w:pPr>
            <w:r w:rsidRPr="00627D5F">
              <w:rPr>
                <w:sz w:val="20"/>
                <w:szCs w:val="20"/>
              </w:rPr>
              <w:t xml:space="preserve">применять первичные </w:t>
            </w:r>
            <w:r w:rsidRPr="00627D5F">
              <w:rPr>
                <w:sz w:val="20"/>
                <w:szCs w:val="20"/>
              </w:rPr>
              <w:lastRenderedPageBreak/>
              <w:t xml:space="preserve">средства пожаротушения </w:t>
            </w:r>
          </w:p>
          <w:p w14:paraId="1A53325B" w14:textId="77777777" w:rsidR="00E50D7D" w:rsidRPr="00627D5F" w:rsidRDefault="00E50D7D" w:rsidP="00E50D7D">
            <w:pPr>
              <w:pStyle w:val="Default"/>
              <w:rPr>
                <w:sz w:val="20"/>
                <w:szCs w:val="20"/>
              </w:rPr>
            </w:pPr>
            <w:r w:rsidRPr="00627D5F">
              <w:rPr>
                <w:sz w:val="20"/>
                <w:szCs w:val="20"/>
              </w:rPr>
              <w:t>Ум.7</w:t>
            </w:r>
          </w:p>
          <w:p w14:paraId="04BF870F" w14:textId="77777777" w:rsidR="00E50D7D" w:rsidRPr="00627D5F" w:rsidRDefault="00E50D7D" w:rsidP="00E50D7D">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42ACEE31" w14:textId="77777777" w:rsidR="00E50D7D" w:rsidRPr="00627D5F" w:rsidRDefault="00E50D7D" w:rsidP="00E50D7D">
            <w:pPr>
              <w:rPr>
                <w:rFonts w:ascii="Times New Roman" w:hAnsi="Times New Roman" w:cs="Times New Roman"/>
                <w:sz w:val="20"/>
                <w:szCs w:val="20"/>
              </w:rPr>
            </w:pPr>
          </w:p>
        </w:tc>
        <w:tc>
          <w:tcPr>
            <w:tcW w:w="1119" w:type="pct"/>
          </w:tcPr>
          <w:p w14:paraId="7F3A99ED"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704EF64B" w14:textId="77777777" w:rsidTr="00E50D7D">
        <w:tc>
          <w:tcPr>
            <w:tcW w:w="1428" w:type="pct"/>
            <w:gridSpan w:val="2"/>
          </w:tcPr>
          <w:p w14:paraId="7BAC8EB8"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14:paraId="25EC2C92"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70769D1A"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1175D3E7"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075B5246" w14:textId="77777777" w:rsidTr="00E50D7D">
        <w:trPr>
          <w:trHeight w:val="1170"/>
        </w:trPr>
        <w:tc>
          <w:tcPr>
            <w:tcW w:w="309" w:type="pct"/>
          </w:tcPr>
          <w:p w14:paraId="204B8FFD"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ПК-1.1</w:t>
            </w:r>
          </w:p>
        </w:tc>
        <w:tc>
          <w:tcPr>
            <w:tcW w:w="1119" w:type="pct"/>
          </w:tcPr>
          <w:p w14:paraId="0DDF9064"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54B2F7A3"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Зн.15-</w:t>
            </w:r>
          </w:p>
          <w:p w14:paraId="70D3019A"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14:paraId="69F16588"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6CD10485"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14:paraId="29A754A9" w14:textId="77777777" w:rsidR="00E50D7D" w:rsidRPr="00627D5F" w:rsidRDefault="00E50D7D" w:rsidP="00E50D7D">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13679211"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6A6F0FE8" w14:textId="77777777" w:rsidTr="00E50D7D">
        <w:trPr>
          <w:trHeight w:val="1170"/>
        </w:trPr>
        <w:tc>
          <w:tcPr>
            <w:tcW w:w="309" w:type="pct"/>
          </w:tcPr>
          <w:p w14:paraId="556FEE77"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14:paraId="421C3D6C"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506D2B2E"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Зн. 16</w:t>
            </w:r>
          </w:p>
          <w:p w14:paraId="071E607A"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14:paraId="3367D6DA"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Зн.17</w:t>
            </w:r>
          </w:p>
          <w:p w14:paraId="31AA3B51"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6AB26F42"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5A633933"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Ум.9</w:t>
            </w:r>
          </w:p>
          <w:p w14:paraId="2B964DE4"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4037010A"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Ум. 10</w:t>
            </w:r>
          </w:p>
          <w:p w14:paraId="192FB4FA"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563E9437"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39C8E111"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248957B7" w14:textId="77777777" w:rsidTr="00E50D7D">
        <w:trPr>
          <w:trHeight w:val="1170"/>
        </w:trPr>
        <w:tc>
          <w:tcPr>
            <w:tcW w:w="309" w:type="pct"/>
          </w:tcPr>
          <w:p w14:paraId="41C2231A"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ПК-1.5</w:t>
            </w:r>
          </w:p>
        </w:tc>
        <w:tc>
          <w:tcPr>
            <w:tcW w:w="1119" w:type="pct"/>
          </w:tcPr>
          <w:p w14:paraId="4FC984E5"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14:paraId="00FC26FA"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646FF9DE" w14:textId="77777777" w:rsidR="00E50D7D" w:rsidRPr="00627D5F" w:rsidRDefault="00E50D7D" w:rsidP="00E50D7D">
            <w:pPr>
              <w:rPr>
                <w:rFonts w:ascii="Times New Roman" w:eastAsia="Times New Roman" w:hAnsi="Times New Roman" w:cs="Times New Roman"/>
                <w:bCs/>
                <w:sz w:val="20"/>
                <w:szCs w:val="20"/>
              </w:rPr>
            </w:pPr>
          </w:p>
        </w:tc>
        <w:tc>
          <w:tcPr>
            <w:tcW w:w="1119" w:type="pct"/>
          </w:tcPr>
          <w:p w14:paraId="36D1AA91"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50D7D" w:rsidRPr="00D42549" w14:paraId="17104C05" w14:textId="77777777" w:rsidTr="00E50D7D">
        <w:trPr>
          <w:trHeight w:val="1170"/>
        </w:trPr>
        <w:tc>
          <w:tcPr>
            <w:tcW w:w="309" w:type="pct"/>
          </w:tcPr>
          <w:p w14:paraId="43F6D58E"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14:paraId="6F6B8CC3"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0C040F6D" w14:textId="77777777" w:rsidR="00E50D7D" w:rsidRPr="00627D5F" w:rsidRDefault="00E50D7D" w:rsidP="00E50D7D">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14:paraId="12D0825F"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64262BB5"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14:paraId="2767BD9C"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51E1D101"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14:paraId="5F1BEA34"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4CF4BABC" w14:textId="77777777" w:rsidR="00E50D7D" w:rsidRPr="00627D5F" w:rsidRDefault="00E50D7D" w:rsidP="00E50D7D">
            <w:pPr>
              <w:rPr>
                <w:rFonts w:ascii="Times New Roman" w:eastAsia="Times New Roman" w:hAnsi="Times New Roman" w:cs="Times New Roman"/>
                <w:sz w:val="20"/>
                <w:szCs w:val="20"/>
              </w:rPr>
            </w:pPr>
          </w:p>
        </w:tc>
        <w:tc>
          <w:tcPr>
            <w:tcW w:w="1119" w:type="pct"/>
          </w:tcPr>
          <w:p w14:paraId="63ACA313"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14:paraId="70F8F581"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14:paraId="19EF3B65"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14:paraId="09C649F7"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50D7D" w:rsidRPr="00D42549" w14:paraId="100BC11A" w14:textId="77777777" w:rsidTr="00E50D7D">
        <w:trPr>
          <w:trHeight w:val="1170"/>
        </w:trPr>
        <w:tc>
          <w:tcPr>
            <w:tcW w:w="309" w:type="pct"/>
          </w:tcPr>
          <w:p w14:paraId="674113A3"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ПК-1.7</w:t>
            </w:r>
          </w:p>
        </w:tc>
        <w:tc>
          <w:tcPr>
            <w:tcW w:w="1119" w:type="pct"/>
          </w:tcPr>
          <w:p w14:paraId="469B3A6B"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4C1CEB6B"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14:paraId="0C804BD4"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30E9C355"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Ум.12</w:t>
            </w:r>
          </w:p>
          <w:p w14:paraId="12F75A04"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14:paraId="3644FF87" w14:textId="77777777" w:rsidR="00E50D7D" w:rsidRPr="00627D5F" w:rsidRDefault="00E50D7D" w:rsidP="00E50D7D">
            <w:pPr>
              <w:rPr>
                <w:rFonts w:ascii="Times New Roman" w:eastAsia="Times New Roman" w:hAnsi="Times New Roman" w:cs="Times New Roman"/>
                <w:sz w:val="20"/>
                <w:szCs w:val="20"/>
              </w:rPr>
            </w:pPr>
          </w:p>
        </w:tc>
      </w:tr>
      <w:tr w:rsidR="00E50D7D" w:rsidRPr="00D42549" w14:paraId="22DEC008" w14:textId="77777777" w:rsidTr="00E50D7D">
        <w:trPr>
          <w:trHeight w:val="1170"/>
        </w:trPr>
        <w:tc>
          <w:tcPr>
            <w:tcW w:w="309" w:type="pct"/>
          </w:tcPr>
          <w:p w14:paraId="2DFBBADE"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ПК-2.3</w:t>
            </w:r>
          </w:p>
        </w:tc>
        <w:tc>
          <w:tcPr>
            <w:tcW w:w="1119" w:type="pct"/>
          </w:tcPr>
          <w:p w14:paraId="2D3CA7DF"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0B00EBF5"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14:paraId="3D68D698"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14:paraId="79FD4EB8" w14:textId="77777777" w:rsidR="00E50D7D" w:rsidRPr="00627D5F" w:rsidRDefault="00E50D7D" w:rsidP="00E50D7D">
            <w:pPr>
              <w:rPr>
                <w:rFonts w:ascii="Times New Roman" w:eastAsia="Times New Roman" w:hAnsi="Times New Roman" w:cs="Times New Roman"/>
                <w:sz w:val="20"/>
                <w:szCs w:val="20"/>
              </w:rPr>
            </w:pPr>
          </w:p>
        </w:tc>
        <w:tc>
          <w:tcPr>
            <w:tcW w:w="1289" w:type="pct"/>
          </w:tcPr>
          <w:p w14:paraId="05C1F051"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14:paraId="7C2D167C"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68C482B0"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По.4-</w:t>
            </w:r>
          </w:p>
          <w:p w14:paraId="55D68CA7"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50D7D" w:rsidRPr="00D42549" w14:paraId="7DE5C279" w14:textId="77777777" w:rsidTr="00E50D7D">
        <w:trPr>
          <w:trHeight w:val="1170"/>
        </w:trPr>
        <w:tc>
          <w:tcPr>
            <w:tcW w:w="309" w:type="pct"/>
          </w:tcPr>
          <w:p w14:paraId="5679B2D2" w14:textId="77777777" w:rsidR="00E50D7D" w:rsidRPr="00627D5F" w:rsidRDefault="00E50D7D" w:rsidP="00E50D7D">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ПК-2.4</w:t>
            </w:r>
          </w:p>
        </w:tc>
        <w:tc>
          <w:tcPr>
            <w:tcW w:w="1119" w:type="pct"/>
          </w:tcPr>
          <w:p w14:paraId="15CDF9CF"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14:paraId="19F533AC"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Зн.22-</w:t>
            </w:r>
          </w:p>
          <w:p w14:paraId="6ECC0D2C"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14:paraId="252239F6"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Зн.23-</w:t>
            </w:r>
          </w:p>
          <w:p w14:paraId="2D165847"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4D456153"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Ум.14-</w:t>
            </w:r>
          </w:p>
          <w:p w14:paraId="79B39C91"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14:paraId="7A8A6AB2"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14:paraId="2B2C30F7"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По.5-</w:t>
            </w:r>
          </w:p>
          <w:p w14:paraId="595F48C6"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14:paraId="3777B3FD"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По.6-</w:t>
            </w:r>
          </w:p>
          <w:p w14:paraId="0640C582" w14:textId="77777777" w:rsidR="00E50D7D" w:rsidRPr="00627D5F" w:rsidRDefault="00E50D7D" w:rsidP="00E50D7D">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14:paraId="72628946"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4939433B" w14:textId="77777777" w:rsidR="00E50D7D" w:rsidRPr="00B705A2" w:rsidRDefault="00E50D7D" w:rsidP="00E50D7D">
      <w:pPr>
        <w:suppressAutoHyphens/>
        <w:spacing w:after="0" w:line="240" w:lineRule="auto"/>
        <w:jc w:val="both"/>
        <w:rPr>
          <w:rFonts w:ascii="Times New Roman" w:eastAsia="Times New Roman" w:hAnsi="Times New Roman" w:cs="Times New Roman"/>
          <w:b/>
          <w:sz w:val="24"/>
          <w:szCs w:val="24"/>
          <w:lang w:eastAsia="ar-SA"/>
        </w:rPr>
      </w:pPr>
    </w:p>
    <w:p w14:paraId="34D51191" w14:textId="77777777" w:rsidR="00E50D7D" w:rsidRDefault="00E50D7D" w:rsidP="00E50D7D">
      <w:pPr>
        <w:suppressAutoHyphens/>
        <w:spacing w:after="0" w:line="240" w:lineRule="auto"/>
        <w:jc w:val="both"/>
        <w:rPr>
          <w:rFonts w:ascii="Times New Roman" w:eastAsia="Times New Roman" w:hAnsi="Times New Roman" w:cs="Times New Roman"/>
          <w:b/>
          <w:sz w:val="24"/>
          <w:szCs w:val="24"/>
          <w:lang w:eastAsia="ar-SA"/>
        </w:rPr>
      </w:pPr>
    </w:p>
    <w:p w14:paraId="6D0FA710" w14:textId="77777777" w:rsidR="00E50D7D" w:rsidRDefault="00E50D7D" w:rsidP="00E50D7D">
      <w:pPr>
        <w:suppressAutoHyphens/>
        <w:spacing w:after="0" w:line="240" w:lineRule="auto"/>
        <w:jc w:val="both"/>
        <w:rPr>
          <w:rFonts w:ascii="Times New Roman" w:eastAsia="Times New Roman" w:hAnsi="Times New Roman" w:cs="Times New Roman"/>
          <w:b/>
          <w:sz w:val="24"/>
          <w:szCs w:val="24"/>
          <w:lang w:eastAsia="ar-SA"/>
        </w:rPr>
      </w:pPr>
    </w:p>
    <w:p w14:paraId="0C890448" w14:textId="77777777" w:rsidR="00E50D7D" w:rsidRPr="00B705A2" w:rsidRDefault="00E50D7D" w:rsidP="00E50D7D">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t>5. Хронокарта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14:paraId="7F75EE2F" w14:textId="77777777" w:rsidR="00E50D7D" w:rsidRPr="00B705A2" w:rsidRDefault="00E50D7D" w:rsidP="00E50D7D">
      <w:pPr>
        <w:suppressAutoHyphens/>
        <w:spacing w:after="0" w:line="240" w:lineRule="auto"/>
        <w:ind w:left="360"/>
        <w:rPr>
          <w:rFonts w:ascii="Times New Roman" w:eastAsia="Times New Roman" w:hAnsi="Times New Roman" w:cs="Times New Roman"/>
          <w:sz w:val="24"/>
          <w:szCs w:val="24"/>
          <w:lang w:eastAsia="ar-SA"/>
        </w:rPr>
      </w:pPr>
    </w:p>
    <w:p w14:paraId="6A3F6B78" w14:textId="77777777" w:rsidR="00E50D7D" w:rsidRPr="00B705A2" w:rsidRDefault="00E50D7D" w:rsidP="00E50D7D">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E50D7D" w:rsidRPr="00B705A2" w14:paraId="56BB9A49" w14:textId="77777777" w:rsidTr="00E50D7D">
        <w:tc>
          <w:tcPr>
            <w:tcW w:w="889" w:type="dxa"/>
            <w:tcBorders>
              <w:top w:val="single" w:sz="4" w:space="0" w:color="auto"/>
              <w:left w:val="single" w:sz="4" w:space="0" w:color="auto"/>
              <w:bottom w:val="single" w:sz="4" w:space="0" w:color="auto"/>
              <w:right w:val="single" w:sz="4" w:space="0" w:color="auto"/>
            </w:tcBorders>
          </w:tcPr>
          <w:p w14:paraId="1E0AD81A" w14:textId="77777777" w:rsidR="00E50D7D" w:rsidRPr="00B705A2" w:rsidRDefault="00E50D7D" w:rsidP="00E50D7D">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21111A70" w14:textId="77777777" w:rsidR="00E50D7D" w:rsidRPr="00B705A2" w:rsidRDefault="00E50D7D" w:rsidP="00E50D7D">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28300EFC" w14:textId="77777777" w:rsidR="00E50D7D" w:rsidRPr="00B705A2" w:rsidRDefault="00E50D7D" w:rsidP="00E50D7D">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E50D7D" w:rsidRPr="00B705A2" w14:paraId="2FE5E1A7" w14:textId="77777777" w:rsidTr="00E50D7D">
        <w:tc>
          <w:tcPr>
            <w:tcW w:w="889" w:type="dxa"/>
            <w:tcBorders>
              <w:top w:val="single" w:sz="4" w:space="0" w:color="auto"/>
              <w:left w:val="single" w:sz="4" w:space="0" w:color="auto"/>
              <w:bottom w:val="single" w:sz="4" w:space="0" w:color="auto"/>
              <w:right w:val="single" w:sz="4" w:space="0" w:color="auto"/>
            </w:tcBorders>
          </w:tcPr>
          <w:p w14:paraId="761AB9F5"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7A5CEB3B"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14:paraId="59B920C1"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E2A82BA"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E50D7D" w:rsidRPr="00B705A2" w14:paraId="27B17863" w14:textId="77777777" w:rsidTr="00E50D7D">
        <w:tc>
          <w:tcPr>
            <w:tcW w:w="889" w:type="dxa"/>
            <w:tcBorders>
              <w:top w:val="single" w:sz="4" w:space="0" w:color="auto"/>
              <w:left w:val="single" w:sz="4" w:space="0" w:color="auto"/>
              <w:bottom w:val="single" w:sz="4" w:space="0" w:color="auto"/>
              <w:right w:val="single" w:sz="4" w:space="0" w:color="auto"/>
            </w:tcBorders>
          </w:tcPr>
          <w:p w14:paraId="210E9378"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473C273A"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14:paraId="69B9C498"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6B7E3F9"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r>
      <w:tr w:rsidR="00E50D7D" w:rsidRPr="00B705A2" w14:paraId="12CF6573" w14:textId="77777777" w:rsidTr="00E50D7D">
        <w:tc>
          <w:tcPr>
            <w:tcW w:w="889" w:type="dxa"/>
            <w:tcBorders>
              <w:top w:val="single" w:sz="4" w:space="0" w:color="auto"/>
              <w:left w:val="single" w:sz="4" w:space="0" w:color="auto"/>
              <w:bottom w:val="single" w:sz="4" w:space="0" w:color="auto"/>
              <w:right w:val="single" w:sz="4" w:space="0" w:color="auto"/>
            </w:tcBorders>
          </w:tcPr>
          <w:p w14:paraId="5E6438E4"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45E7753E"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14:paraId="5B89B35F"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CB33A46"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r>
      <w:tr w:rsidR="00E50D7D" w:rsidRPr="00B705A2" w14:paraId="60191B36" w14:textId="77777777" w:rsidTr="00E50D7D">
        <w:tc>
          <w:tcPr>
            <w:tcW w:w="889" w:type="dxa"/>
            <w:tcBorders>
              <w:top w:val="single" w:sz="4" w:space="0" w:color="auto"/>
              <w:left w:val="single" w:sz="4" w:space="0" w:color="auto"/>
              <w:bottom w:val="single" w:sz="4" w:space="0" w:color="auto"/>
              <w:right w:val="single" w:sz="4" w:space="0" w:color="auto"/>
            </w:tcBorders>
          </w:tcPr>
          <w:p w14:paraId="3973B456"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26DA0CA1"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1623379C"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E50D7D" w:rsidRPr="00B705A2" w14:paraId="35D2F71F" w14:textId="77777777" w:rsidTr="00E50D7D">
        <w:tc>
          <w:tcPr>
            <w:tcW w:w="889" w:type="dxa"/>
            <w:tcBorders>
              <w:top w:val="single" w:sz="4" w:space="0" w:color="auto"/>
              <w:left w:val="single" w:sz="4" w:space="0" w:color="auto"/>
              <w:bottom w:val="single" w:sz="4" w:space="0" w:color="auto"/>
              <w:right w:val="single" w:sz="4" w:space="0" w:color="auto"/>
            </w:tcBorders>
          </w:tcPr>
          <w:p w14:paraId="3E35C1A8"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2F53181C" w14:textId="77777777" w:rsidR="00E50D7D" w:rsidRPr="00B705A2" w:rsidRDefault="00E50D7D" w:rsidP="00E50D7D">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21D0A7FD" w14:textId="77777777" w:rsidR="00E50D7D" w:rsidRPr="00B705A2" w:rsidRDefault="00E50D7D" w:rsidP="00E50D7D">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CC96921" w14:textId="77777777" w:rsidR="00E50D7D" w:rsidRPr="00B705A2" w:rsidRDefault="00E50D7D" w:rsidP="00E50D7D">
            <w:pPr>
              <w:suppressAutoHyphens/>
              <w:spacing w:after="0" w:line="240" w:lineRule="auto"/>
              <w:ind w:hanging="1"/>
              <w:rPr>
                <w:rFonts w:ascii="Times New Roman" w:eastAsia="Times New Roman" w:hAnsi="Times New Roman" w:cs="Times New Roman"/>
                <w:i/>
                <w:sz w:val="24"/>
                <w:szCs w:val="24"/>
                <w:lang w:eastAsia="ar-SA"/>
              </w:rPr>
            </w:pPr>
          </w:p>
        </w:tc>
      </w:tr>
      <w:tr w:rsidR="00E50D7D" w:rsidRPr="00B705A2" w14:paraId="4E6CF74D" w14:textId="77777777" w:rsidTr="00E50D7D">
        <w:tc>
          <w:tcPr>
            <w:tcW w:w="889" w:type="dxa"/>
            <w:tcBorders>
              <w:top w:val="single" w:sz="4" w:space="0" w:color="auto"/>
              <w:left w:val="single" w:sz="4" w:space="0" w:color="auto"/>
              <w:bottom w:val="single" w:sz="4" w:space="0" w:color="auto"/>
              <w:right w:val="single" w:sz="4" w:space="0" w:color="auto"/>
            </w:tcBorders>
          </w:tcPr>
          <w:p w14:paraId="795F3BD2"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5586E624" w14:textId="77777777" w:rsidR="00E50D7D" w:rsidRPr="00B705A2" w:rsidRDefault="00E50D7D" w:rsidP="00E50D7D">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3337E0D9" w14:textId="77777777" w:rsidR="00E50D7D" w:rsidRPr="00B705A2" w:rsidRDefault="00E50D7D" w:rsidP="00E50D7D">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1B9C2A5" w14:textId="77777777" w:rsidR="00E50D7D" w:rsidRPr="00B705A2" w:rsidRDefault="00E50D7D" w:rsidP="00E50D7D">
            <w:pPr>
              <w:suppressAutoHyphens/>
              <w:spacing w:after="0" w:line="240" w:lineRule="auto"/>
              <w:ind w:hanging="1"/>
              <w:rPr>
                <w:rFonts w:ascii="Times New Roman" w:eastAsia="Times New Roman" w:hAnsi="Times New Roman" w:cs="Times New Roman"/>
                <w:i/>
                <w:sz w:val="24"/>
                <w:szCs w:val="24"/>
                <w:lang w:eastAsia="ar-SA"/>
              </w:rPr>
            </w:pPr>
          </w:p>
        </w:tc>
      </w:tr>
      <w:tr w:rsidR="00E50D7D" w:rsidRPr="00B705A2" w14:paraId="5EDCA0B6" w14:textId="77777777" w:rsidTr="00E50D7D">
        <w:tc>
          <w:tcPr>
            <w:tcW w:w="889" w:type="dxa"/>
            <w:tcBorders>
              <w:top w:val="single" w:sz="4" w:space="0" w:color="auto"/>
              <w:left w:val="single" w:sz="4" w:space="0" w:color="auto"/>
              <w:bottom w:val="single" w:sz="4" w:space="0" w:color="auto"/>
              <w:right w:val="single" w:sz="4" w:space="0" w:color="auto"/>
            </w:tcBorders>
          </w:tcPr>
          <w:p w14:paraId="45582A21"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625506B5" w14:textId="77777777" w:rsidR="00E50D7D" w:rsidRPr="00B705A2" w:rsidRDefault="00E50D7D" w:rsidP="00E50D7D">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72EF3BF8" w14:textId="77777777" w:rsidR="00E50D7D" w:rsidRPr="00B705A2" w:rsidRDefault="00E50D7D" w:rsidP="00E50D7D">
            <w:pPr>
              <w:suppressAutoHyphens/>
              <w:spacing w:after="0" w:line="240" w:lineRule="auto"/>
              <w:ind w:hanging="1"/>
              <w:rPr>
                <w:rFonts w:ascii="Times New Roman" w:eastAsia="Times New Roman" w:hAnsi="Times New Roman" w:cs="Times New Roman"/>
                <w:i/>
                <w:sz w:val="24"/>
                <w:szCs w:val="24"/>
                <w:lang w:eastAsia="ar-SA"/>
              </w:rPr>
            </w:pPr>
          </w:p>
        </w:tc>
      </w:tr>
      <w:tr w:rsidR="00E50D7D" w:rsidRPr="00B705A2" w14:paraId="5A66F3AE" w14:textId="77777777" w:rsidTr="00E50D7D">
        <w:tc>
          <w:tcPr>
            <w:tcW w:w="889" w:type="dxa"/>
            <w:tcBorders>
              <w:top w:val="single" w:sz="4" w:space="0" w:color="auto"/>
              <w:left w:val="single" w:sz="4" w:space="0" w:color="auto"/>
              <w:bottom w:val="single" w:sz="4" w:space="0" w:color="auto"/>
              <w:right w:val="single" w:sz="4" w:space="0" w:color="auto"/>
            </w:tcBorders>
          </w:tcPr>
          <w:p w14:paraId="510E5DA1"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2F2AB877"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14F371F1"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E50D7D" w:rsidRPr="00B705A2" w14:paraId="3997850E" w14:textId="77777777" w:rsidTr="00E50D7D">
        <w:tc>
          <w:tcPr>
            <w:tcW w:w="889" w:type="dxa"/>
            <w:tcBorders>
              <w:top w:val="single" w:sz="4" w:space="0" w:color="auto"/>
              <w:left w:val="single" w:sz="4" w:space="0" w:color="auto"/>
              <w:bottom w:val="single" w:sz="4" w:space="0" w:color="auto"/>
              <w:right w:val="single" w:sz="4" w:space="0" w:color="auto"/>
            </w:tcBorders>
          </w:tcPr>
          <w:p w14:paraId="3A9F3ED7"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0A3A95C6"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04909457"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r>
      <w:tr w:rsidR="00E50D7D" w:rsidRPr="00B705A2" w14:paraId="1E60BA7A" w14:textId="77777777" w:rsidTr="00E50D7D">
        <w:tc>
          <w:tcPr>
            <w:tcW w:w="889" w:type="dxa"/>
            <w:tcBorders>
              <w:top w:val="single" w:sz="4" w:space="0" w:color="auto"/>
              <w:left w:val="single" w:sz="4" w:space="0" w:color="auto"/>
              <w:bottom w:val="single" w:sz="4" w:space="0" w:color="auto"/>
              <w:right w:val="single" w:sz="4" w:space="0" w:color="auto"/>
            </w:tcBorders>
          </w:tcPr>
          <w:p w14:paraId="04D82D73"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74545390"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6216C3C1"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r>
      <w:tr w:rsidR="00E50D7D" w:rsidRPr="00B705A2" w14:paraId="7868F527" w14:textId="77777777" w:rsidTr="00E50D7D">
        <w:tc>
          <w:tcPr>
            <w:tcW w:w="889" w:type="dxa"/>
            <w:tcBorders>
              <w:top w:val="single" w:sz="4" w:space="0" w:color="auto"/>
              <w:left w:val="single" w:sz="4" w:space="0" w:color="auto"/>
              <w:bottom w:val="single" w:sz="4" w:space="0" w:color="auto"/>
              <w:right w:val="single" w:sz="4" w:space="0" w:color="auto"/>
            </w:tcBorders>
          </w:tcPr>
          <w:p w14:paraId="7FDE9B5B"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19FAE560"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493E5C55"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E50D7D" w:rsidRPr="00B705A2" w14:paraId="46E80560" w14:textId="77777777" w:rsidTr="00E50D7D">
        <w:tc>
          <w:tcPr>
            <w:tcW w:w="889" w:type="dxa"/>
            <w:tcBorders>
              <w:top w:val="single" w:sz="4" w:space="0" w:color="auto"/>
              <w:left w:val="single" w:sz="4" w:space="0" w:color="auto"/>
              <w:bottom w:val="single" w:sz="4" w:space="0" w:color="auto"/>
              <w:right w:val="single" w:sz="4" w:space="0" w:color="auto"/>
            </w:tcBorders>
          </w:tcPr>
          <w:p w14:paraId="6D91D5EC"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0EC8A936"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43103470"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14:paraId="5FB892E3"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E50D7D" w:rsidRPr="00B705A2" w14:paraId="50C48FCC" w14:textId="77777777" w:rsidTr="00E50D7D">
        <w:tc>
          <w:tcPr>
            <w:tcW w:w="889" w:type="dxa"/>
            <w:tcBorders>
              <w:top w:val="single" w:sz="4" w:space="0" w:color="auto"/>
              <w:left w:val="single" w:sz="4" w:space="0" w:color="auto"/>
              <w:bottom w:val="single" w:sz="4" w:space="0" w:color="auto"/>
              <w:right w:val="single" w:sz="4" w:space="0" w:color="auto"/>
            </w:tcBorders>
          </w:tcPr>
          <w:p w14:paraId="4E2317D4"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lastRenderedPageBreak/>
              <w:t>5.1</w:t>
            </w:r>
          </w:p>
        </w:tc>
        <w:tc>
          <w:tcPr>
            <w:tcW w:w="8651" w:type="dxa"/>
            <w:tcBorders>
              <w:top w:val="single" w:sz="4" w:space="0" w:color="auto"/>
              <w:left w:val="single" w:sz="4" w:space="0" w:color="auto"/>
              <w:bottom w:val="single" w:sz="4" w:space="0" w:color="auto"/>
              <w:right w:val="single" w:sz="4" w:space="0" w:color="auto"/>
            </w:tcBorders>
          </w:tcPr>
          <w:p w14:paraId="335605B2"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Самостоятельная практическая работа .</w:t>
            </w:r>
          </w:p>
          <w:p w14:paraId="062543CD" w14:textId="77777777" w:rsidR="00E50D7D" w:rsidRDefault="00E50D7D" w:rsidP="00E50D7D">
            <w:pPr>
              <w:pStyle w:val="a8"/>
              <w:numPr>
                <w:ilvl w:val="0"/>
                <w:numId w:val="9"/>
              </w:numPr>
              <w:suppressAutoHyphens w:val="0"/>
              <w:spacing w:line="240" w:lineRule="auto"/>
              <w:contextualSpacing/>
            </w:pPr>
            <w:r w:rsidRPr="008945F5">
              <w:t>Входное тестирование</w:t>
            </w:r>
          </w:p>
          <w:p w14:paraId="5EA6C38C" w14:textId="77777777" w:rsidR="00E50D7D" w:rsidRPr="008945F5" w:rsidRDefault="00E50D7D" w:rsidP="00E50D7D">
            <w:pPr>
              <w:pStyle w:val="a8"/>
              <w:numPr>
                <w:ilvl w:val="0"/>
                <w:numId w:val="9"/>
              </w:numPr>
              <w:suppressAutoHyphens w:val="0"/>
              <w:spacing w:line="240" w:lineRule="auto"/>
              <w:contextualSpacing/>
            </w:pPr>
            <w:r w:rsidRPr="008945F5">
              <w:t>Контрольные вопросы:</w:t>
            </w:r>
          </w:p>
          <w:p w14:paraId="3EA8B4EA" w14:textId="77777777" w:rsidR="00E50D7D" w:rsidRPr="001F7A70" w:rsidRDefault="00E50D7D" w:rsidP="00E50D7D">
            <w:pPr>
              <w:pStyle w:val="a8"/>
              <w:numPr>
                <w:ilvl w:val="0"/>
                <w:numId w:val="32"/>
              </w:numPr>
              <w:tabs>
                <w:tab w:val="clear" w:pos="709"/>
              </w:tabs>
              <w:suppressAutoHyphens w:val="0"/>
              <w:spacing w:line="240" w:lineRule="auto"/>
              <w:contextualSpacing/>
            </w:pPr>
            <w:r w:rsidRPr="001F7A70">
              <w:t>Определение пародонта.</w:t>
            </w:r>
          </w:p>
          <w:p w14:paraId="693153CA" w14:textId="77777777" w:rsidR="00E50D7D" w:rsidRPr="001F7A70" w:rsidRDefault="00E50D7D" w:rsidP="00E50D7D">
            <w:pPr>
              <w:pStyle w:val="a8"/>
              <w:numPr>
                <w:ilvl w:val="0"/>
                <w:numId w:val="32"/>
              </w:numPr>
              <w:tabs>
                <w:tab w:val="clear" w:pos="709"/>
              </w:tabs>
              <w:suppressAutoHyphens w:val="0"/>
              <w:spacing w:line="240" w:lineRule="auto"/>
              <w:contextualSpacing/>
            </w:pPr>
            <w:r w:rsidRPr="001F7A70">
              <w:rPr>
                <w:rFonts w:eastAsia="Calibri"/>
              </w:rPr>
              <w:t>Строение тканей пародонта.</w:t>
            </w:r>
          </w:p>
          <w:p w14:paraId="246863F8" w14:textId="77777777" w:rsidR="00E50D7D" w:rsidRPr="001F7A70" w:rsidRDefault="00E50D7D" w:rsidP="00E50D7D">
            <w:pPr>
              <w:pStyle w:val="a8"/>
              <w:numPr>
                <w:ilvl w:val="0"/>
                <w:numId w:val="32"/>
              </w:numPr>
              <w:tabs>
                <w:tab w:val="clear" w:pos="709"/>
              </w:tabs>
              <w:suppressAutoHyphens w:val="0"/>
              <w:spacing w:line="240" w:lineRule="auto"/>
              <w:contextualSpacing/>
            </w:pPr>
            <w:r w:rsidRPr="001F7A70">
              <w:rPr>
                <w:rFonts w:eastAsia="Calibri"/>
              </w:rPr>
              <w:t>Анатомо-физиологические особенности строения пародонта в разные периоды развития зубо-челюстной системы</w:t>
            </w:r>
          </w:p>
          <w:p w14:paraId="53CFF709" w14:textId="77777777" w:rsidR="00E50D7D" w:rsidRPr="001F7A70" w:rsidRDefault="00E50D7D" w:rsidP="00E50D7D">
            <w:pPr>
              <w:numPr>
                <w:ilvl w:val="0"/>
                <w:numId w:val="32"/>
              </w:numPr>
              <w:suppressAutoHyphens/>
              <w:spacing w:after="0" w:line="240" w:lineRule="auto"/>
              <w:rPr>
                <w:rFonts w:eastAsia="Calibri"/>
              </w:rPr>
            </w:pPr>
            <w:r w:rsidRPr="001F7A70">
              <w:rPr>
                <w:rFonts w:eastAsia="Calibri"/>
              </w:rPr>
              <w:t>Функции пародонта.</w:t>
            </w:r>
          </w:p>
          <w:p w14:paraId="6C44FB38" w14:textId="77777777" w:rsidR="00E50D7D" w:rsidRPr="008945F5" w:rsidRDefault="00E50D7D" w:rsidP="00E50D7D">
            <w:pPr>
              <w:pStyle w:val="a8"/>
              <w:numPr>
                <w:ilvl w:val="0"/>
                <w:numId w:val="9"/>
              </w:numPr>
              <w:spacing w:line="240" w:lineRule="auto"/>
            </w:pPr>
            <w:r w:rsidRPr="008945F5">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2D668337"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E50D7D" w:rsidRPr="00B705A2" w14:paraId="232FD228" w14:textId="77777777" w:rsidTr="00E50D7D">
        <w:tc>
          <w:tcPr>
            <w:tcW w:w="889" w:type="dxa"/>
            <w:tcBorders>
              <w:top w:val="single" w:sz="4" w:space="0" w:color="auto"/>
              <w:left w:val="single" w:sz="4" w:space="0" w:color="auto"/>
              <w:bottom w:val="single" w:sz="4" w:space="0" w:color="auto"/>
              <w:right w:val="single" w:sz="4" w:space="0" w:color="auto"/>
            </w:tcBorders>
          </w:tcPr>
          <w:p w14:paraId="1FCD7581"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28219B06"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2C4501C2"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E613B60"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r>
      <w:tr w:rsidR="00E50D7D" w:rsidRPr="00B705A2" w14:paraId="4B0B7423" w14:textId="77777777" w:rsidTr="00E50D7D">
        <w:tc>
          <w:tcPr>
            <w:tcW w:w="889" w:type="dxa"/>
            <w:tcBorders>
              <w:top w:val="single" w:sz="4" w:space="0" w:color="auto"/>
              <w:left w:val="single" w:sz="4" w:space="0" w:color="auto"/>
              <w:bottom w:val="single" w:sz="4" w:space="0" w:color="auto"/>
              <w:right w:val="single" w:sz="4" w:space="0" w:color="auto"/>
            </w:tcBorders>
          </w:tcPr>
          <w:p w14:paraId="7C9DFACE"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53ABAC77" w14:textId="77777777" w:rsidR="00E50D7D" w:rsidRPr="00B705A2" w:rsidRDefault="00E50D7D" w:rsidP="00E50D7D">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7C044657" w14:textId="77777777" w:rsidR="00E50D7D" w:rsidRPr="00B705A2" w:rsidRDefault="00E50D7D" w:rsidP="00E50D7D">
            <w:pPr>
              <w:suppressAutoHyphens/>
              <w:spacing w:after="0" w:line="240" w:lineRule="auto"/>
              <w:jc w:val="both"/>
              <w:rPr>
                <w:rFonts w:ascii="Times New Roman" w:eastAsia="Times New Roman" w:hAnsi="Times New Roman" w:cs="Times New Roman"/>
                <w:i/>
                <w:sz w:val="24"/>
                <w:szCs w:val="24"/>
                <w:lang w:eastAsia="ar-SA"/>
              </w:rPr>
            </w:pPr>
          </w:p>
        </w:tc>
      </w:tr>
      <w:tr w:rsidR="00E50D7D" w:rsidRPr="00B705A2" w14:paraId="0D14CF06" w14:textId="77777777" w:rsidTr="00E50D7D">
        <w:tc>
          <w:tcPr>
            <w:tcW w:w="889" w:type="dxa"/>
            <w:tcBorders>
              <w:top w:val="single" w:sz="4" w:space="0" w:color="auto"/>
              <w:left w:val="single" w:sz="4" w:space="0" w:color="auto"/>
              <w:bottom w:val="single" w:sz="4" w:space="0" w:color="auto"/>
              <w:right w:val="single" w:sz="4" w:space="0" w:color="auto"/>
            </w:tcBorders>
          </w:tcPr>
          <w:p w14:paraId="1173385C"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0C45EC81"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718EC47C"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E50D7D" w:rsidRPr="00B705A2" w14:paraId="6A3438D4" w14:textId="77777777" w:rsidTr="00E50D7D">
        <w:tc>
          <w:tcPr>
            <w:tcW w:w="889" w:type="dxa"/>
            <w:tcBorders>
              <w:top w:val="single" w:sz="4" w:space="0" w:color="auto"/>
              <w:left w:val="single" w:sz="4" w:space="0" w:color="auto"/>
              <w:bottom w:val="single" w:sz="4" w:space="0" w:color="auto"/>
              <w:right w:val="single" w:sz="4" w:space="0" w:color="auto"/>
            </w:tcBorders>
          </w:tcPr>
          <w:p w14:paraId="7256C3F6"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05A8A9B5"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3283499D"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1ABE319"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r>
      <w:tr w:rsidR="00E50D7D" w:rsidRPr="00B705A2" w14:paraId="1A638CC7" w14:textId="77777777" w:rsidTr="00E50D7D">
        <w:tc>
          <w:tcPr>
            <w:tcW w:w="889" w:type="dxa"/>
            <w:tcBorders>
              <w:top w:val="single" w:sz="4" w:space="0" w:color="auto"/>
              <w:left w:val="single" w:sz="4" w:space="0" w:color="auto"/>
              <w:bottom w:val="single" w:sz="4" w:space="0" w:color="auto"/>
              <w:right w:val="single" w:sz="4" w:space="0" w:color="auto"/>
            </w:tcBorders>
          </w:tcPr>
          <w:p w14:paraId="70751BDE"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57BB0158"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3C2F63D0"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114EA0C"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r>
      <w:tr w:rsidR="00E50D7D" w:rsidRPr="00B705A2" w14:paraId="51860A61" w14:textId="77777777" w:rsidTr="00E50D7D">
        <w:tc>
          <w:tcPr>
            <w:tcW w:w="889" w:type="dxa"/>
            <w:tcBorders>
              <w:top w:val="single" w:sz="4" w:space="0" w:color="auto"/>
              <w:left w:val="single" w:sz="4" w:space="0" w:color="auto"/>
              <w:bottom w:val="single" w:sz="4" w:space="0" w:color="auto"/>
              <w:right w:val="single" w:sz="4" w:space="0" w:color="auto"/>
            </w:tcBorders>
          </w:tcPr>
          <w:p w14:paraId="781C6D88"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75A2EB6F"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062EEEA6"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p>
        </w:tc>
      </w:tr>
      <w:tr w:rsidR="00E50D7D" w:rsidRPr="00B705A2" w14:paraId="2EB87DEF" w14:textId="77777777" w:rsidTr="00E50D7D">
        <w:tc>
          <w:tcPr>
            <w:tcW w:w="889" w:type="dxa"/>
            <w:tcBorders>
              <w:top w:val="single" w:sz="4" w:space="0" w:color="auto"/>
              <w:left w:val="single" w:sz="4" w:space="0" w:color="auto"/>
              <w:bottom w:val="single" w:sz="4" w:space="0" w:color="auto"/>
              <w:right w:val="single" w:sz="4" w:space="0" w:color="auto"/>
            </w:tcBorders>
          </w:tcPr>
          <w:p w14:paraId="1E490E4C" w14:textId="77777777" w:rsidR="00E50D7D" w:rsidRPr="00B705A2" w:rsidRDefault="00E50D7D" w:rsidP="00E50D7D">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73B63207"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2FAA2E21" w14:textId="77777777" w:rsidR="00E50D7D" w:rsidRPr="00B705A2" w:rsidRDefault="00E50D7D" w:rsidP="00E50D7D">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14:paraId="76C3FA69" w14:textId="77777777" w:rsidR="00E50D7D" w:rsidRPr="00B705A2" w:rsidRDefault="00E50D7D" w:rsidP="00E50D7D">
      <w:pPr>
        <w:suppressAutoHyphens/>
        <w:spacing w:after="0" w:line="240" w:lineRule="auto"/>
        <w:jc w:val="both"/>
        <w:rPr>
          <w:rFonts w:ascii="Times New Roman" w:eastAsia="Times New Roman" w:hAnsi="Times New Roman" w:cs="Times New Roman"/>
          <w:b/>
          <w:sz w:val="24"/>
          <w:szCs w:val="24"/>
          <w:lang w:eastAsia="ar-SA"/>
        </w:rPr>
      </w:pPr>
    </w:p>
    <w:p w14:paraId="576A7E03" w14:textId="77777777" w:rsidR="00E50D7D" w:rsidRPr="00B705A2" w:rsidRDefault="00E50D7D" w:rsidP="00E50D7D">
      <w:pPr>
        <w:suppressAutoHyphens/>
        <w:spacing w:after="0" w:line="240" w:lineRule="auto"/>
        <w:jc w:val="both"/>
        <w:rPr>
          <w:rFonts w:ascii="Times New Roman" w:eastAsia="Times New Roman" w:hAnsi="Times New Roman" w:cs="Times New Roman"/>
          <w:b/>
          <w:sz w:val="24"/>
          <w:szCs w:val="24"/>
          <w:lang w:eastAsia="ar-SA"/>
        </w:rPr>
      </w:pPr>
    </w:p>
    <w:p w14:paraId="2B711A46" w14:textId="77777777" w:rsidR="00E50D7D" w:rsidRDefault="00E50D7D" w:rsidP="00E50D7D">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6. Внеаудиторная самостоятельная работа   по теме</w:t>
      </w:r>
      <w:r>
        <w:rPr>
          <w:rFonts w:ascii="Times New Roman" w:eastAsia="Times New Roman" w:hAnsi="Times New Roman" w:cs="Times New Roman"/>
          <w:b/>
          <w:sz w:val="24"/>
          <w:szCs w:val="24"/>
          <w:lang w:eastAsia="ar-SA"/>
        </w:rPr>
        <w:t>:</w:t>
      </w:r>
    </w:p>
    <w:p w14:paraId="2D09B976" w14:textId="77777777" w:rsidR="00E50D7D" w:rsidRDefault="00E50D7D" w:rsidP="00E50D7D">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w:t>
      </w:r>
      <w:r w:rsidRPr="008219AD">
        <w:t>Методы выявления зубных отложений. окрашивающие растворы. средства для выявления зубного налета</w:t>
      </w:r>
      <w:r w:rsidRPr="00B705A2">
        <w:rPr>
          <w:rFonts w:ascii="Times New Roman" w:eastAsia="Times New Roman" w:hAnsi="Times New Roman" w:cs="Times New Roman"/>
          <w:b/>
          <w:sz w:val="24"/>
          <w:szCs w:val="24"/>
          <w:lang w:eastAsia="ar-SA"/>
        </w:rPr>
        <w:t>».</w:t>
      </w:r>
    </w:p>
    <w:p w14:paraId="691CA906" w14:textId="77777777" w:rsidR="00E50D7D" w:rsidRPr="00B705A2" w:rsidRDefault="00E50D7D" w:rsidP="00E50D7D">
      <w:pPr>
        <w:suppressAutoHyphens/>
        <w:spacing w:after="0" w:line="240" w:lineRule="auto"/>
        <w:jc w:val="both"/>
        <w:rPr>
          <w:rFonts w:ascii="Times New Roman" w:eastAsia="Times New Roman" w:hAnsi="Times New Roman" w:cs="Times New Roman"/>
          <w:i/>
          <w:sz w:val="24"/>
          <w:szCs w:val="24"/>
          <w:lang w:eastAsia="ar-SA"/>
        </w:rPr>
      </w:pPr>
    </w:p>
    <w:p w14:paraId="0B8D3E20" w14:textId="77777777" w:rsidR="00E50D7D" w:rsidRPr="00D42549" w:rsidRDefault="00E50D7D" w:rsidP="00E50D7D">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14:paraId="4494F72A" w14:textId="77777777" w:rsidR="00E50D7D" w:rsidRPr="00516F46" w:rsidRDefault="00E50D7D" w:rsidP="00E50D7D">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1.</w:t>
      </w:r>
      <w:r>
        <w:rPr>
          <w:rFonts w:ascii="Times New Roman" w:hAnsi="Times New Roman" w:cs="Times New Roman"/>
        </w:rPr>
        <w:t>Стоматологические боры. Система ISO</w:t>
      </w:r>
    </w:p>
    <w:p w14:paraId="21DAE02D" w14:textId="77777777" w:rsidR="00E50D7D" w:rsidRPr="00B705A2" w:rsidRDefault="00E50D7D" w:rsidP="00E50D7D">
      <w:pPr>
        <w:suppressAutoHyphens/>
        <w:spacing w:after="0" w:line="240" w:lineRule="auto"/>
        <w:jc w:val="both"/>
        <w:rPr>
          <w:rFonts w:ascii="Times New Roman" w:eastAsia="Times New Roman" w:hAnsi="Times New Roman" w:cs="Times New Roman"/>
          <w:sz w:val="24"/>
          <w:szCs w:val="24"/>
          <w:lang w:eastAsia="ar-SA"/>
        </w:rPr>
      </w:pPr>
    </w:p>
    <w:p w14:paraId="64D6D09F" w14:textId="77777777" w:rsidR="00E50D7D" w:rsidRPr="00B705A2" w:rsidRDefault="00E50D7D" w:rsidP="00E50D7D">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14:paraId="200E5F65" w14:textId="77777777" w:rsidR="00E50D7D" w:rsidRPr="00B705A2" w:rsidRDefault="00E50D7D" w:rsidP="00E50D7D">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14:paraId="626E744A" w14:textId="77777777" w:rsidR="00E50D7D" w:rsidRPr="00B705A2" w:rsidRDefault="00E50D7D" w:rsidP="00E50D7D">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Pr="00B705A2">
        <w:rPr>
          <w:rFonts w:ascii="Times New Roman" w:hAnsi="Times New Roman" w:cs="Times New Roman"/>
        </w:rPr>
        <w:t xml:space="preserve"> </w:t>
      </w:r>
      <w:r w:rsidRPr="00B705A2">
        <w:rPr>
          <w:rFonts w:ascii="Times New Roman" w:hAnsi="Times New Roman" w:cs="Times New Roman"/>
          <w:sz w:val="24"/>
          <w:szCs w:val="24"/>
        </w:rPr>
        <w:t xml:space="preserve">1. </w:t>
      </w:r>
      <w:r w:rsidRPr="00B705A2">
        <w:rPr>
          <w:rFonts w:ascii="Times New Roman" w:hAnsi="Times New Roman" w:cs="Times New Roman"/>
          <w:bCs/>
          <w:sz w:val="24"/>
          <w:szCs w:val="24"/>
        </w:rPr>
        <w:t>Критерии оценки за тестовый контроль:</w:t>
      </w:r>
      <w:r w:rsidRPr="00B705A2">
        <w:rPr>
          <w:rFonts w:ascii="Times New Roman" w:hAnsi="Times New Roman" w:cs="Times New Roman"/>
          <w:b/>
          <w:bCs/>
          <w:sz w:val="24"/>
          <w:szCs w:val="24"/>
        </w:rPr>
        <w:t xml:space="preserve"> </w:t>
      </w:r>
    </w:p>
    <w:p w14:paraId="4270297A" w14:textId="77777777" w:rsidR="00E50D7D" w:rsidRPr="00B705A2" w:rsidRDefault="00E50D7D" w:rsidP="00E50D7D">
      <w:pPr>
        <w:autoSpaceDE w:val="0"/>
        <w:rPr>
          <w:rFonts w:ascii="Times New Roman" w:hAnsi="Times New Roman" w:cs="Times New Roman"/>
          <w:sz w:val="24"/>
          <w:szCs w:val="24"/>
        </w:rPr>
      </w:pPr>
      <w:r w:rsidRPr="00B705A2">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14:paraId="63F40B0E" w14:textId="77777777" w:rsidR="00E50D7D" w:rsidRPr="00B705A2" w:rsidRDefault="00E50D7D" w:rsidP="00E50D7D">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14:paraId="2458FAD8" w14:textId="77777777" w:rsidR="00E50D7D" w:rsidRPr="00B705A2" w:rsidRDefault="00E50D7D" w:rsidP="00E50D7D">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отлично» -  полностью соответствует всем требованиям (</w:t>
      </w:r>
      <w:r w:rsidRPr="00B705A2">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14:paraId="049BF362" w14:textId="77777777" w:rsidR="00E50D7D" w:rsidRPr="00B705A2" w:rsidRDefault="00E50D7D" w:rsidP="00E50D7D">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хорошо» -  соответствует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
    <w:p w14:paraId="6DD4B1F1" w14:textId="77777777" w:rsidR="00E50D7D" w:rsidRPr="00B705A2" w:rsidRDefault="00E50D7D" w:rsidP="00E50D7D">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lastRenderedPageBreak/>
        <w:t xml:space="preserve">3. </w:t>
      </w:r>
      <w:r w:rsidRPr="00B705A2">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13BB655C" w14:textId="77777777" w:rsidR="00E50D7D" w:rsidRPr="00B705A2" w:rsidRDefault="00E50D7D" w:rsidP="00E50D7D">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172C492D" w14:textId="77777777" w:rsidR="00E50D7D" w:rsidRPr="00B705A2" w:rsidRDefault="00E50D7D" w:rsidP="00E50D7D">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14:paraId="18FFF328" w14:textId="77777777" w:rsidR="00E50D7D" w:rsidRPr="00B705A2" w:rsidRDefault="00E50D7D" w:rsidP="00E50D7D">
      <w:pPr>
        <w:numPr>
          <w:ilvl w:val="0"/>
          <w:numId w:val="4"/>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Pr>
          <w:rFonts w:ascii="Times New Roman" w:eastAsia="Times New Roman" w:hAnsi="Times New Roman" w:cs="Times New Roman"/>
          <w:sz w:val="24"/>
          <w:szCs w:val="24"/>
          <w:lang w:eastAsia="ar-SA"/>
        </w:rPr>
        <w:t>в объеме 10-15</w:t>
      </w:r>
      <w:r w:rsidRPr="00B705A2">
        <w:rPr>
          <w:rFonts w:ascii="Times New Roman" w:eastAsia="Times New Roman" w:hAnsi="Times New Roman" w:cs="Times New Roman"/>
          <w:sz w:val="24"/>
          <w:szCs w:val="24"/>
          <w:lang w:eastAsia="ar-SA"/>
        </w:rPr>
        <w:t xml:space="preserve"> страниц</w:t>
      </w:r>
      <w:r w:rsidRPr="00B705A2">
        <w:rPr>
          <w:rFonts w:ascii="Times New Roman" w:hAnsi="Times New Roman" w:cs="Times New Roman"/>
          <w:sz w:val="24"/>
          <w:szCs w:val="24"/>
        </w:rPr>
        <w:t>.</w:t>
      </w:r>
    </w:p>
    <w:p w14:paraId="2E1FF4AA" w14:textId="77777777" w:rsidR="00E50D7D" w:rsidRPr="00B705A2" w:rsidRDefault="00E50D7D" w:rsidP="00E50D7D">
      <w:pPr>
        <w:numPr>
          <w:ilvl w:val="0"/>
          <w:numId w:val="4"/>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1AF9DAE7" w14:textId="77777777" w:rsidR="00E50D7D" w:rsidRPr="00B705A2" w:rsidRDefault="00E50D7D" w:rsidP="00E50D7D">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7E4F8BC8" w14:textId="77777777" w:rsidR="00E50D7D" w:rsidRPr="00B705A2" w:rsidRDefault="00E50D7D" w:rsidP="00E50D7D">
      <w:pPr>
        <w:suppressAutoHyphens/>
        <w:spacing w:after="0" w:line="240" w:lineRule="auto"/>
        <w:rPr>
          <w:rFonts w:ascii="Times New Roman" w:eastAsia="Times New Roman" w:hAnsi="Times New Roman" w:cs="Times New Roman"/>
          <w:sz w:val="24"/>
          <w:szCs w:val="24"/>
          <w:lang w:eastAsia="ar-SA"/>
        </w:rPr>
      </w:pPr>
    </w:p>
    <w:p w14:paraId="4CB27CE1" w14:textId="77777777" w:rsidR="00E50D7D" w:rsidRDefault="00E50D7D" w:rsidP="00E50D7D">
      <w:pPr>
        <w:suppressAutoHyphens/>
        <w:rPr>
          <w:rStyle w:val="a7"/>
          <w:rFonts w:ascii="Times New Roman" w:hAnsi="Times New Roman" w:cs="Times New Roman"/>
          <w:b/>
          <w:bCs/>
          <w:sz w:val="24"/>
          <w:szCs w:val="24"/>
        </w:rPr>
      </w:pPr>
    </w:p>
    <w:p w14:paraId="766D9C13" w14:textId="77777777" w:rsidR="00E50D7D" w:rsidRDefault="00E50D7D" w:rsidP="00E50D7D">
      <w:pPr>
        <w:suppressAutoHyphens/>
        <w:rPr>
          <w:rStyle w:val="a7"/>
          <w:rFonts w:ascii="Times New Roman" w:hAnsi="Times New Roman" w:cs="Times New Roman"/>
          <w:b/>
          <w:bCs/>
          <w:sz w:val="24"/>
          <w:szCs w:val="24"/>
        </w:rPr>
      </w:pPr>
    </w:p>
    <w:p w14:paraId="66098B06" w14:textId="77777777" w:rsidR="00E50D7D" w:rsidRDefault="00E50D7D" w:rsidP="00E50D7D">
      <w:pPr>
        <w:suppressAutoHyphens/>
        <w:rPr>
          <w:rStyle w:val="a7"/>
          <w:rFonts w:ascii="Times New Roman" w:hAnsi="Times New Roman" w:cs="Times New Roman"/>
          <w:b/>
          <w:bCs/>
          <w:sz w:val="24"/>
          <w:szCs w:val="24"/>
        </w:rPr>
      </w:pPr>
    </w:p>
    <w:p w14:paraId="1727446B" w14:textId="77777777" w:rsidR="00E50D7D" w:rsidRDefault="00E50D7D" w:rsidP="00E50D7D">
      <w:pPr>
        <w:suppressAutoHyphens/>
        <w:rPr>
          <w:rStyle w:val="a7"/>
          <w:rFonts w:ascii="Times New Roman" w:hAnsi="Times New Roman" w:cs="Times New Roman"/>
          <w:b/>
          <w:bCs/>
          <w:sz w:val="24"/>
          <w:szCs w:val="24"/>
        </w:rPr>
      </w:pPr>
    </w:p>
    <w:p w14:paraId="58786B2D" w14:textId="77777777" w:rsidR="00E50D7D" w:rsidRDefault="00E50D7D" w:rsidP="00E50D7D">
      <w:pPr>
        <w:suppressAutoHyphens/>
        <w:rPr>
          <w:rStyle w:val="a7"/>
          <w:rFonts w:ascii="Times New Roman" w:hAnsi="Times New Roman" w:cs="Times New Roman"/>
          <w:b/>
          <w:bCs/>
          <w:sz w:val="24"/>
          <w:szCs w:val="24"/>
        </w:rPr>
      </w:pPr>
    </w:p>
    <w:p w14:paraId="1EB480EE" w14:textId="77777777" w:rsidR="00E50D7D" w:rsidRDefault="00E50D7D" w:rsidP="00E50D7D">
      <w:pPr>
        <w:suppressAutoHyphens/>
        <w:rPr>
          <w:rStyle w:val="a7"/>
          <w:rFonts w:ascii="Times New Roman" w:hAnsi="Times New Roman" w:cs="Times New Roman"/>
          <w:b/>
          <w:bCs/>
          <w:sz w:val="24"/>
          <w:szCs w:val="24"/>
        </w:rPr>
      </w:pPr>
    </w:p>
    <w:p w14:paraId="0DC2ED4D" w14:textId="77777777" w:rsidR="00E50D7D" w:rsidRDefault="00E50D7D" w:rsidP="00E50D7D">
      <w:pPr>
        <w:suppressAutoHyphens/>
        <w:rPr>
          <w:rStyle w:val="a7"/>
          <w:rFonts w:ascii="Times New Roman" w:hAnsi="Times New Roman" w:cs="Times New Roman"/>
          <w:b/>
          <w:bCs/>
          <w:sz w:val="24"/>
          <w:szCs w:val="24"/>
        </w:rPr>
      </w:pPr>
    </w:p>
    <w:p w14:paraId="0A16575A" w14:textId="77777777" w:rsidR="00E50D7D" w:rsidRDefault="00E50D7D" w:rsidP="00E50D7D">
      <w:pPr>
        <w:suppressAutoHyphens/>
        <w:rPr>
          <w:rStyle w:val="a7"/>
          <w:rFonts w:ascii="Times New Roman" w:hAnsi="Times New Roman" w:cs="Times New Roman"/>
          <w:b/>
          <w:bCs/>
          <w:sz w:val="24"/>
          <w:szCs w:val="24"/>
        </w:rPr>
      </w:pPr>
    </w:p>
    <w:p w14:paraId="1621C9E6" w14:textId="77777777" w:rsidR="00E50D7D" w:rsidRDefault="00E50D7D" w:rsidP="00E50D7D">
      <w:pPr>
        <w:suppressAutoHyphens/>
        <w:rPr>
          <w:rStyle w:val="a7"/>
          <w:rFonts w:ascii="Times New Roman" w:hAnsi="Times New Roman" w:cs="Times New Roman"/>
          <w:b/>
          <w:bCs/>
          <w:sz w:val="24"/>
          <w:szCs w:val="24"/>
        </w:rPr>
      </w:pPr>
    </w:p>
    <w:p w14:paraId="294B4ADB" w14:textId="77777777" w:rsidR="00E50D7D" w:rsidRDefault="00E50D7D" w:rsidP="00E50D7D">
      <w:pPr>
        <w:suppressAutoHyphens/>
        <w:rPr>
          <w:rStyle w:val="a7"/>
          <w:rFonts w:ascii="Times New Roman" w:hAnsi="Times New Roman" w:cs="Times New Roman"/>
          <w:b/>
          <w:bCs/>
          <w:sz w:val="24"/>
          <w:szCs w:val="24"/>
        </w:rPr>
      </w:pPr>
    </w:p>
    <w:p w14:paraId="48838647" w14:textId="77777777" w:rsidR="00E50D7D" w:rsidRDefault="00E50D7D" w:rsidP="00E50D7D">
      <w:pPr>
        <w:suppressAutoHyphens/>
        <w:rPr>
          <w:rStyle w:val="a7"/>
          <w:rFonts w:ascii="Times New Roman" w:hAnsi="Times New Roman" w:cs="Times New Roman"/>
          <w:b/>
          <w:bCs/>
          <w:sz w:val="24"/>
          <w:szCs w:val="24"/>
        </w:rPr>
      </w:pPr>
    </w:p>
    <w:p w14:paraId="78C34002" w14:textId="77777777" w:rsidR="00E50D7D" w:rsidRDefault="00E50D7D" w:rsidP="00E50D7D">
      <w:pPr>
        <w:suppressAutoHyphens/>
        <w:rPr>
          <w:rStyle w:val="a7"/>
          <w:rFonts w:ascii="Times New Roman" w:hAnsi="Times New Roman" w:cs="Times New Roman"/>
          <w:b/>
          <w:bCs/>
          <w:sz w:val="24"/>
          <w:szCs w:val="24"/>
        </w:rPr>
      </w:pPr>
    </w:p>
    <w:p w14:paraId="757B9458" w14:textId="77777777" w:rsidR="00E50D7D" w:rsidRPr="00B705A2" w:rsidRDefault="00E50D7D" w:rsidP="00E50D7D">
      <w:pPr>
        <w:suppressAutoHyphens/>
        <w:rPr>
          <w:rFonts w:ascii="Times New Roman" w:hAnsi="Times New Roman" w:cs="Times New Roman"/>
          <w:sz w:val="24"/>
          <w:szCs w:val="24"/>
        </w:rPr>
      </w:pPr>
      <w:r w:rsidRPr="00B705A2">
        <w:rPr>
          <w:rStyle w:val="a7"/>
          <w:rFonts w:ascii="Times New Roman" w:hAnsi="Times New Roman" w:cs="Times New Roman"/>
          <w:b/>
          <w:bCs/>
          <w:sz w:val="24"/>
          <w:szCs w:val="24"/>
        </w:rPr>
        <w:lastRenderedPageBreak/>
        <w:t>9. Приложения для самостоятельной работы студентов</w:t>
      </w:r>
    </w:p>
    <w:p w14:paraId="20F6EB7B" w14:textId="77777777" w:rsidR="00E50D7D" w:rsidRDefault="00E50D7D" w:rsidP="00E50D7D">
      <w:pPr>
        <w:suppressAutoHyphens/>
        <w:rPr>
          <w:rStyle w:val="a7"/>
          <w:rFonts w:ascii="Times New Roman" w:hAnsi="Times New Roman" w:cs="Times New Roman"/>
          <w:b/>
          <w:bCs/>
          <w:i/>
          <w:iCs/>
          <w:sz w:val="24"/>
          <w:szCs w:val="24"/>
        </w:rPr>
      </w:pPr>
      <w:r w:rsidRPr="00B705A2">
        <w:rPr>
          <w:rStyle w:val="a7"/>
          <w:rFonts w:ascii="Times New Roman" w:hAnsi="Times New Roman" w:cs="Times New Roman"/>
          <w:b/>
          <w:bCs/>
          <w:sz w:val="24"/>
          <w:szCs w:val="24"/>
        </w:rPr>
        <w:t>9</w:t>
      </w:r>
      <w:r w:rsidRPr="00B705A2">
        <w:rPr>
          <w:rStyle w:val="a7"/>
          <w:rFonts w:ascii="Times New Roman" w:hAnsi="Times New Roman" w:cs="Times New Roman"/>
          <w:b/>
          <w:bCs/>
          <w:i/>
          <w:iCs/>
          <w:sz w:val="24"/>
          <w:szCs w:val="24"/>
        </w:rPr>
        <w:t xml:space="preserve">.1.Информационные и справочные материалы. </w:t>
      </w:r>
    </w:p>
    <w:p w14:paraId="3BB49CBC" w14:textId="77777777" w:rsidR="00E50D7D" w:rsidRPr="007E0053" w:rsidRDefault="00E50D7D" w:rsidP="00E50D7D">
      <w:pPr>
        <w:suppressAutoHyphens/>
        <w:rPr>
          <w:rStyle w:val="a7"/>
          <w:rFonts w:ascii="Times New Roman" w:hAnsi="Times New Roman" w:cs="Times New Roman"/>
          <w:b/>
          <w:bCs/>
          <w:i/>
          <w:iCs/>
          <w:sz w:val="32"/>
          <w:szCs w:val="24"/>
        </w:rPr>
      </w:pPr>
      <w:r w:rsidRPr="007E0053">
        <w:rPr>
          <w:rStyle w:val="a7"/>
          <w:rFonts w:ascii="Times New Roman" w:hAnsi="Times New Roman" w:cs="Times New Roman"/>
          <w:b/>
          <w:bCs/>
          <w:i/>
          <w:iCs/>
          <w:sz w:val="32"/>
          <w:szCs w:val="24"/>
          <w:highlight w:val="yellow"/>
        </w:rPr>
        <w:t>Предварительно ознакомить</w:t>
      </w:r>
      <w:r>
        <w:rPr>
          <w:rStyle w:val="a7"/>
          <w:rFonts w:ascii="Times New Roman" w:hAnsi="Times New Roman" w:cs="Times New Roman"/>
          <w:b/>
          <w:bCs/>
          <w:i/>
          <w:iCs/>
          <w:sz w:val="32"/>
          <w:szCs w:val="24"/>
          <w:highlight w:val="yellow"/>
        </w:rPr>
        <w:t>ся и законспектировать лекцию №</w:t>
      </w:r>
      <w:r>
        <w:rPr>
          <w:rStyle w:val="a7"/>
          <w:rFonts w:ascii="Times New Roman" w:hAnsi="Times New Roman" w:cs="Times New Roman"/>
          <w:b/>
          <w:bCs/>
          <w:i/>
          <w:iCs/>
          <w:sz w:val="32"/>
          <w:szCs w:val="24"/>
        </w:rPr>
        <w:t>12</w:t>
      </w:r>
    </w:p>
    <w:p w14:paraId="1AEDA3FA" w14:textId="77777777" w:rsidR="00106D55" w:rsidRDefault="00167954" w:rsidP="00E50D7D">
      <w:pPr>
        <w:pStyle w:val="a8"/>
        <w:numPr>
          <w:ilvl w:val="0"/>
          <w:numId w:val="33"/>
        </w:numPr>
        <w:jc w:val="center"/>
        <w:rPr>
          <w:b/>
          <w:sz w:val="28"/>
          <w:szCs w:val="28"/>
        </w:rPr>
      </w:pPr>
      <w:r>
        <w:rPr>
          <w:b/>
          <w:sz w:val="28"/>
          <w:szCs w:val="28"/>
        </w:rPr>
        <w:t>ОПРЕДЕЛЕНИЕ</w:t>
      </w:r>
      <w:r w:rsidRPr="00E50D7D">
        <w:rPr>
          <w:b/>
          <w:sz w:val="28"/>
          <w:szCs w:val="28"/>
        </w:rPr>
        <w:t xml:space="preserve"> ПАРОДОНТА</w:t>
      </w:r>
    </w:p>
    <w:p w14:paraId="29B872D5" w14:textId="77777777" w:rsidR="00E50D7D" w:rsidRPr="00E50D7D" w:rsidRDefault="00E50D7D" w:rsidP="00E50D7D">
      <w:pPr>
        <w:pStyle w:val="a8"/>
        <w:ind w:left="720"/>
        <w:rPr>
          <w:b/>
          <w:sz w:val="28"/>
          <w:szCs w:val="28"/>
        </w:rPr>
      </w:pPr>
    </w:p>
    <w:p w14:paraId="241A1405" w14:textId="77777777" w:rsidR="00E50D7D" w:rsidRPr="00106D55" w:rsidRDefault="00E50D7D" w:rsidP="00E50D7D">
      <w:pPr>
        <w:jc w:val="both"/>
        <w:rPr>
          <w:rStyle w:val="HTML"/>
          <w:rFonts w:asciiTheme="minorHAnsi" w:eastAsiaTheme="minorHAnsi" w:hAnsiTheme="minorHAnsi" w:cstheme="minorBidi"/>
          <w:b/>
          <w:sz w:val="22"/>
        </w:rPr>
      </w:pPr>
      <w:r w:rsidRPr="00106D55">
        <w:rPr>
          <w:rStyle w:val="HTML"/>
          <w:rFonts w:ascii="Times New Roman" w:eastAsiaTheme="minorHAnsi" w:hAnsi="Times New Roman"/>
          <w:b/>
          <w:sz w:val="24"/>
          <w:u w:val="single"/>
        </w:rPr>
        <w:t>П</w:t>
      </w:r>
      <w:r w:rsidR="00167954" w:rsidRPr="00106D55">
        <w:rPr>
          <w:rStyle w:val="HTML"/>
          <w:rFonts w:ascii="Times New Roman" w:eastAsiaTheme="minorHAnsi" w:hAnsi="Times New Roman"/>
          <w:b/>
          <w:sz w:val="24"/>
          <w:u w:val="single"/>
        </w:rPr>
        <w:t>ародонт</w:t>
      </w:r>
      <w:r w:rsidRPr="00A22013">
        <w:rPr>
          <w:rStyle w:val="HTML"/>
          <w:rFonts w:ascii="Times New Roman" w:eastAsiaTheme="minorHAnsi" w:hAnsi="Times New Roman"/>
          <w:sz w:val="24"/>
        </w:rPr>
        <w:t xml:space="preserve"> </w:t>
      </w:r>
      <w:r>
        <w:rPr>
          <w:rStyle w:val="HTML"/>
          <w:rFonts w:ascii="Times New Roman" w:eastAsiaTheme="minorHAnsi" w:hAnsi="Times New Roman"/>
          <w:sz w:val="24"/>
        </w:rPr>
        <w:t xml:space="preserve">- </w:t>
      </w:r>
      <w:r w:rsidRPr="00A22013">
        <w:rPr>
          <w:rStyle w:val="HTML"/>
          <w:rFonts w:ascii="Times New Roman" w:eastAsiaTheme="minorHAnsi" w:hAnsi="Times New Roman"/>
          <w:sz w:val="24"/>
        </w:rPr>
        <w:t xml:space="preserve"> комплекс тканей окружающих зуб</w:t>
      </w:r>
      <w:r>
        <w:rPr>
          <w:rStyle w:val="HTML"/>
          <w:rFonts w:ascii="Times New Roman" w:eastAsiaTheme="minorHAnsi" w:hAnsi="Times New Roman"/>
          <w:sz w:val="24"/>
        </w:rPr>
        <w:t xml:space="preserve">, имеющих </w:t>
      </w:r>
      <w:r>
        <w:t>генетическую и функциональную общность и служащих опорой. В состав входят:</w:t>
      </w:r>
    </w:p>
    <w:p w14:paraId="177ED7F7" w14:textId="77777777" w:rsidR="00DD1DCF" w:rsidRDefault="00DD1DCF" w:rsidP="00DD1DCF">
      <w:pPr>
        <w:pStyle w:val="a8"/>
        <w:numPr>
          <w:ilvl w:val="0"/>
          <w:numId w:val="23"/>
        </w:numPr>
        <w:jc w:val="both"/>
        <w:rPr>
          <w:rStyle w:val="HTML"/>
          <w:rFonts w:ascii="Times New Roman" w:eastAsiaTheme="minorHAnsi" w:hAnsi="Times New Roman"/>
          <w:sz w:val="24"/>
        </w:rPr>
      </w:pPr>
      <w:r>
        <w:rPr>
          <w:rStyle w:val="HTML"/>
          <w:rFonts w:ascii="Times New Roman" w:eastAsiaTheme="minorHAnsi" w:hAnsi="Times New Roman"/>
          <w:sz w:val="24"/>
        </w:rPr>
        <w:t>Периодонт (рис 1.)</w:t>
      </w:r>
    </w:p>
    <w:p w14:paraId="782FD187" w14:textId="77777777" w:rsidR="00E50D7D" w:rsidRDefault="00E50D7D" w:rsidP="00E50D7D">
      <w:pPr>
        <w:pStyle w:val="a8"/>
        <w:numPr>
          <w:ilvl w:val="0"/>
          <w:numId w:val="23"/>
        </w:numPr>
        <w:jc w:val="both"/>
        <w:rPr>
          <w:rStyle w:val="HTML"/>
          <w:rFonts w:ascii="Times New Roman" w:eastAsiaTheme="minorHAnsi" w:hAnsi="Times New Roman"/>
          <w:sz w:val="24"/>
        </w:rPr>
      </w:pPr>
      <w:r w:rsidRPr="00106D55">
        <w:rPr>
          <w:rStyle w:val="HTML"/>
          <w:rFonts w:ascii="Times New Roman" w:eastAsiaTheme="minorHAnsi" w:hAnsi="Times New Roman"/>
          <w:sz w:val="24"/>
        </w:rPr>
        <w:t>Цемент</w:t>
      </w:r>
      <w:r>
        <w:rPr>
          <w:rStyle w:val="HTML"/>
          <w:rFonts w:ascii="Times New Roman" w:eastAsiaTheme="minorHAnsi" w:hAnsi="Times New Roman"/>
          <w:sz w:val="24"/>
        </w:rPr>
        <w:t xml:space="preserve"> корня</w:t>
      </w:r>
      <w:r w:rsidRPr="00106D55">
        <w:rPr>
          <w:rStyle w:val="HTML"/>
          <w:rFonts w:ascii="Times New Roman" w:eastAsiaTheme="minorHAnsi" w:hAnsi="Times New Roman"/>
          <w:sz w:val="24"/>
        </w:rPr>
        <w:t xml:space="preserve"> </w:t>
      </w:r>
      <w:r>
        <w:rPr>
          <w:rStyle w:val="HTML"/>
          <w:rFonts w:ascii="Times New Roman" w:eastAsiaTheme="minorHAnsi" w:hAnsi="Times New Roman"/>
          <w:sz w:val="24"/>
        </w:rPr>
        <w:t>зуба</w:t>
      </w:r>
    </w:p>
    <w:p w14:paraId="5D862E17" w14:textId="77777777" w:rsidR="008551BB" w:rsidRDefault="00E50D7D" w:rsidP="008551BB">
      <w:pPr>
        <w:pStyle w:val="a8"/>
        <w:numPr>
          <w:ilvl w:val="0"/>
          <w:numId w:val="23"/>
        </w:numPr>
        <w:jc w:val="both"/>
        <w:rPr>
          <w:rStyle w:val="HTML"/>
          <w:rFonts w:ascii="Times New Roman" w:eastAsiaTheme="minorHAnsi" w:hAnsi="Times New Roman"/>
          <w:sz w:val="24"/>
        </w:rPr>
      </w:pPr>
      <w:r>
        <w:rPr>
          <w:rStyle w:val="HTML"/>
          <w:rFonts w:ascii="Times New Roman" w:eastAsiaTheme="minorHAnsi" w:hAnsi="Times New Roman"/>
          <w:sz w:val="24"/>
        </w:rPr>
        <w:t>Костная стенка альвеолы</w:t>
      </w:r>
      <w:r w:rsidR="008551BB" w:rsidRPr="008551BB">
        <w:rPr>
          <w:rStyle w:val="HTML"/>
          <w:rFonts w:ascii="Times New Roman" w:eastAsiaTheme="minorHAnsi" w:hAnsi="Times New Roman"/>
          <w:sz w:val="24"/>
        </w:rPr>
        <w:t xml:space="preserve"> </w:t>
      </w:r>
    </w:p>
    <w:p w14:paraId="7FA3008B" w14:textId="77777777" w:rsidR="00E50D7D" w:rsidRPr="008551BB" w:rsidRDefault="008551BB" w:rsidP="008551BB">
      <w:pPr>
        <w:pStyle w:val="a8"/>
        <w:numPr>
          <w:ilvl w:val="0"/>
          <w:numId w:val="23"/>
        </w:numPr>
        <w:jc w:val="both"/>
        <w:rPr>
          <w:rStyle w:val="HTML"/>
          <w:rFonts w:ascii="Times New Roman" w:eastAsiaTheme="minorHAnsi" w:hAnsi="Times New Roman"/>
          <w:sz w:val="24"/>
        </w:rPr>
      </w:pPr>
      <w:r>
        <w:rPr>
          <w:rStyle w:val="HTML"/>
          <w:rFonts w:ascii="Times New Roman" w:eastAsiaTheme="minorHAnsi" w:hAnsi="Times New Roman"/>
          <w:sz w:val="24"/>
        </w:rPr>
        <w:t>Десна</w:t>
      </w:r>
    </w:p>
    <w:p w14:paraId="2B58CCAF" w14:textId="77777777" w:rsidR="00E50D7D" w:rsidRDefault="00E50D7D" w:rsidP="00E50D7D">
      <w:pPr>
        <w:pStyle w:val="a8"/>
        <w:ind w:left="720"/>
        <w:rPr>
          <w:rStyle w:val="HTML"/>
          <w:rFonts w:ascii="Times New Roman" w:eastAsiaTheme="minorHAnsi" w:hAnsi="Times New Roman"/>
          <w:b/>
          <w:sz w:val="24"/>
        </w:rPr>
      </w:pPr>
    </w:p>
    <w:p w14:paraId="08B1168A" w14:textId="77777777" w:rsidR="00E50D7D" w:rsidRPr="00DD1DCF" w:rsidRDefault="00167954" w:rsidP="00E50D7D">
      <w:pPr>
        <w:pStyle w:val="a8"/>
        <w:numPr>
          <w:ilvl w:val="0"/>
          <w:numId w:val="34"/>
        </w:numPr>
        <w:jc w:val="center"/>
        <w:rPr>
          <w:rStyle w:val="HTML"/>
          <w:rFonts w:ascii="Times New Roman" w:eastAsiaTheme="minorHAnsi" w:hAnsi="Times New Roman"/>
          <w:b/>
          <w:sz w:val="24"/>
        </w:rPr>
      </w:pPr>
      <w:r w:rsidRPr="00E50D7D">
        <w:rPr>
          <w:rStyle w:val="HTML"/>
          <w:rFonts w:ascii="Times New Roman" w:eastAsiaTheme="minorHAnsi" w:hAnsi="Times New Roman"/>
          <w:b/>
          <w:sz w:val="28"/>
        </w:rPr>
        <w:t>СТРОЕНИЕ ТКАНЕЙ ПАРОДОНТА</w:t>
      </w:r>
    </w:p>
    <w:p w14:paraId="0CBA721F" w14:textId="77777777" w:rsidR="00167954" w:rsidRDefault="00DD1DCF" w:rsidP="00DD1DCF">
      <w:pPr>
        <w:pStyle w:val="a8"/>
        <w:numPr>
          <w:ilvl w:val="0"/>
          <w:numId w:val="35"/>
        </w:numPr>
        <w:jc w:val="both"/>
      </w:pPr>
      <w:r w:rsidRPr="00DD1DCF">
        <w:rPr>
          <w:b/>
        </w:rPr>
        <w:t>Периодонт</w:t>
      </w:r>
      <w:r>
        <w:t xml:space="preserve"> – связочный аппарат зуба, состоящий из </w:t>
      </w:r>
    </w:p>
    <w:p w14:paraId="67B8B566" w14:textId="77777777" w:rsidR="00167954" w:rsidRDefault="00167954" w:rsidP="00167954">
      <w:pPr>
        <w:pStyle w:val="a8"/>
        <w:ind w:left="1080"/>
        <w:jc w:val="both"/>
      </w:pPr>
    </w:p>
    <w:p w14:paraId="3413F55A" w14:textId="77777777" w:rsidR="00167954" w:rsidRDefault="00167954" w:rsidP="00167954">
      <w:pPr>
        <w:pStyle w:val="a8"/>
        <w:ind w:left="1080"/>
        <w:jc w:val="both"/>
      </w:pPr>
      <w:r>
        <w:t xml:space="preserve">- </w:t>
      </w:r>
      <w:r w:rsidR="00DD1DCF">
        <w:t>пучков коллагеновых волокон, объединяющих кость и цемент зу</w:t>
      </w:r>
      <w:r>
        <w:t xml:space="preserve">ба (шарпеевские волокна), </w:t>
      </w:r>
    </w:p>
    <w:p w14:paraId="7CB85BBA" w14:textId="77777777" w:rsidR="00167954" w:rsidRDefault="00167954" w:rsidP="00167954">
      <w:pPr>
        <w:pStyle w:val="a8"/>
        <w:ind w:left="1080"/>
        <w:jc w:val="both"/>
      </w:pPr>
      <w:r>
        <w:t xml:space="preserve">- </w:t>
      </w:r>
      <w:r w:rsidR="00DD1DCF">
        <w:t xml:space="preserve">незрелых эластических волокон. Они идут в различных направлениях и выполняют опорно-удерживающую функцию. </w:t>
      </w:r>
    </w:p>
    <w:p w14:paraId="47A3ED33" w14:textId="77777777" w:rsidR="00DD1DCF" w:rsidRDefault="00167954" w:rsidP="00167954">
      <w:pPr>
        <w:pStyle w:val="a8"/>
        <w:ind w:left="1080"/>
        <w:jc w:val="both"/>
      </w:pPr>
      <w:r>
        <w:t>-  промежутков, заполненных</w:t>
      </w:r>
      <w:r w:rsidR="00DD1DCF">
        <w:t xml:space="preserve"> рыхлой волокнистой соединительной тканью, содержащей сосуды, нервные волокна, здесь же располагаются эпителиальные остатки (островки) Малассе, участвующие в развитии кист. </w:t>
      </w:r>
    </w:p>
    <w:p w14:paraId="76CF9677" w14:textId="77777777" w:rsidR="00167954" w:rsidRDefault="00167954" w:rsidP="00167954">
      <w:pPr>
        <w:pStyle w:val="a8"/>
        <w:ind w:left="1080"/>
        <w:jc w:val="both"/>
      </w:pPr>
    </w:p>
    <w:p w14:paraId="14CC4460" w14:textId="77777777" w:rsidR="00167954" w:rsidRDefault="00167954" w:rsidP="00167954">
      <w:pPr>
        <w:pStyle w:val="a8"/>
        <w:ind w:left="1080"/>
        <w:jc w:val="both"/>
      </w:pPr>
      <w:r>
        <w:rPr>
          <w:noProof/>
          <w:lang w:eastAsia="ru-RU"/>
        </w:rPr>
        <w:drawing>
          <wp:inline distT="0" distB="0" distL="0" distR="0" wp14:anchorId="5581457B" wp14:editId="5B53728C">
            <wp:extent cx="4695825" cy="2133600"/>
            <wp:effectExtent l="19050" t="0" r="9525" b="0"/>
            <wp:docPr id="5" name="Рисунок 4" descr="Новый точечный рисунок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 (3).bmp"/>
                    <pic:cNvPicPr/>
                  </pic:nvPicPr>
                  <pic:blipFill>
                    <a:blip r:embed="rId33" cstate="print"/>
                    <a:stretch>
                      <a:fillRect/>
                    </a:stretch>
                  </pic:blipFill>
                  <pic:spPr>
                    <a:xfrm>
                      <a:off x="0" y="0"/>
                      <a:ext cx="4695825" cy="2133600"/>
                    </a:xfrm>
                    <a:prstGeom prst="rect">
                      <a:avLst/>
                    </a:prstGeom>
                  </pic:spPr>
                </pic:pic>
              </a:graphicData>
            </a:graphic>
          </wp:inline>
        </w:drawing>
      </w:r>
    </w:p>
    <w:p w14:paraId="7B67D523" w14:textId="77777777" w:rsidR="00167954" w:rsidRDefault="00167954" w:rsidP="00167954">
      <w:pPr>
        <w:pStyle w:val="a8"/>
        <w:ind w:left="1080"/>
        <w:jc w:val="both"/>
      </w:pPr>
      <w:r>
        <w:t xml:space="preserve">Рис 1. </w:t>
      </w:r>
    </w:p>
    <w:p w14:paraId="59689DBE" w14:textId="77777777" w:rsidR="00167954" w:rsidRDefault="00167954" w:rsidP="00167954">
      <w:pPr>
        <w:pStyle w:val="a8"/>
        <w:ind w:left="1080"/>
        <w:jc w:val="both"/>
      </w:pPr>
    </w:p>
    <w:p w14:paraId="1D786FF2" w14:textId="77777777" w:rsidR="00167954" w:rsidRDefault="00167954" w:rsidP="00167954">
      <w:pPr>
        <w:pStyle w:val="a8"/>
        <w:ind w:left="1080"/>
        <w:jc w:val="both"/>
      </w:pPr>
      <w:r>
        <w:t xml:space="preserve">Главные волокна периодонтальной связки по топографическому принципу (в зависимости от расположения участков прикрепления и направления хода) разделяют на несколько групп (рис. 1): </w:t>
      </w:r>
    </w:p>
    <w:p w14:paraId="306B5C4D" w14:textId="77777777" w:rsidR="00167954" w:rsidRDefault="00167954" w:rsidP="00167954">
      <w:pPr>
        <w:pStyle w:val="a8"/>
        <w:ind w:left="1080"/>
        <w:jc w:val="both"/>
      </w:pPr>
      <w:r>
        <w:t>1) волокна альвеолярного гребня связывают шеечную поверхность зуба с гребнем альвеолярной кости и располагаются преимущественно в щечноязычной плоскости;</w:t>
      </w:r>
    </w:p>
    <w:p w14:paraId="21C0B118" w14:textId="77777777" w:rsidR="00167954" w:rsidRDefault="00167954" w:rsidP="00167954">
      <w:pPr>
        <w:pStyle w:val="a8"/>
        <w:ind w:left="1080"/>
        <w:jc w:val="both"/>
      </w:pPr>
      <w:r>
        <w:t xml:space="preserve">2) горизонтальные волокна располагаются глубже волокон альвеолярного гребня у входа в периодонтальное пространство. Они проходят горизонтально, т. е. под прямым углом к поверхности корня зуба и альвеолярной кости. Горизонтальные волокна образуют так называемую циркулярную связку, в состав которой включают также транссептальные волокна, связывающие соседние зубы и проходящие над вершиной альвеолярного отростка. </w:t>
      </w:r>
    </w:p>
    <w:p w14:paraId="7856A541" w14:textId="77777777" w:rsidR="00167954" w:rsidRDefault="00167954" w:rsidP="00167954">
      <w:pPr>
        <w:pStyle w:val="a8"/>
        <w:ind w:left="1080"/>
        <w:jc w:val="both"/>
      </w:pPr>
      <w:r>
        <w:lastRenderedPageBreak/>
        <w:t xml:space="preserve">3) косые волокна — численно преобладающая группа, занимают средние 2/3 периодонтального пространства. Волокна располагаются косо в венечной плоскости, связывая корень с альвеолярной костью. При этом участки прикрепления к цементу у этих волокон лежат апикальнее, чем участки прикрепления к кости. В направлении коронки они сливаются с горизонтальными волокнами, в направлении верхушки — с апикальными волокнами; </w:t>
      </w:r>
    </w:p>
    <w:p w14:paraId="2F0EB004" w14:textId="77777777" w:rsidR="00167954" w:rsidRDefault="00167954" w:rsidP="00167954">
      <w:pPr>
        <w:pStyle w:val="a8"/>
        <w:ind w:left="1080"/>
        <w:jc w:val="both"/>
      </w:pPr>
      <w:r>
        <w:t>4) апикальные волокна расходятся более или менее перпендикулярно от апикальной части корня ко дну альвеолы; одни из них идут горизонтально, другие — вертикально; 5) межкорневые волокна в многокорневых зубах связывают корень в области бифуркации с гребнем межкорневой перегородки, к которому они направляются частично в горизонтальном, частично в вертикальном направлениях.</w:t>
      </w:r>
    </w:p>
    <w:p w14:paraId="6183579A" w14:textId="77777777" w:rsidR="00DD1DCF" w:rsidRDefault="00DD1DCF" w:rsidP="00DD1DCF">
      <w:pPr>
        <w:pStyle w:val="a8"/>
        <w:ind w:left="1080"/>
        <w:jc w:val="both"/>
      </w:pPr>
    </w:p>
    <w:p w14:paraId="06C49A19" w14:textId="77777777" w:rsidR="00DD1DCF" w:rsidRPr="00167954" w:rsidRDefault="00DD1DCF" w:rsidP="00DD1DCF">
      <w:pPr>
        <w:pStyle w:val="a8"/>
        <w:ind w:left="1080"/>
        <w:jc w:val="both"/>
        <w:rPr>
          <w:b/>
        </w:rPr>
      </w:pPr>
      <w:r w:rsidRPr="00167954">
        <w:rPr>
          <w:b/>
        </w:rPr>
        <w:t xml:space="preserve">Клетки периодонта представлены: </w:t>
      </w:r>
    </w:p>
    <w:p w14:paraId="3F585AD1" w14:textId="77777777" w:rsidR="00DD1DCF" w:rsidRDefault="00DD1DCF" w:rsidP="00DD1DCF">
      <w:pPr>
        <w:pStyle w:val="a8"/>
        <w:ind w:left="1080"/>
        <w:jc w:val="both"/>
      </w:pPr>
      <w:r>
        <w:t xml:space="preserve">• цементобластами, необходимыми для цементообразования; </w:t>
      </w:r>
    </w:p>
    <w:p w14:paraId="3BA0E46F" w14:textId="77777777" w:rsidR="00DD1DCF" w:rsidRDefault="00DD1DCF" w:rsidP="00DD1DCF">
      <w:pPr>
        <w:pStyle w:val="a8"/>
        <w:ind w:left="1080"/>
        <w:jc w:val="both"/>
      </w:pPr>
      <w:r>
        <w:t xml:space="preserve">• остеобластами, расположенными в лакунах костной ткани, отвечают за костеобразование; </w:t>
      </w:r>
    </w:p>
    <w:p w14:paraId="26684E5E" w14:textId="77777777" w:rsidR="00DD1DCF" w:rsidRDefault="00DD1DCF" w:rsidP="00DD1DCF">
      <w:pPr>
        <w:pStyle w:val="a8"/>
        <w:ind w:left="1080"/>
        <w:jc w:val="both"/>
      </w:pPr>
      <w:r>
        <w:t>•одонтокласты (цементокласты и остеокласты) – клетки, разрушающие эти ткани;</w:t>
      </w:r>
    </w:p>
    <w:p w14:paraId="0A933009" w14:textId="77777777" w:rsidR="00DD1DCF" w:rsidRDefault="00DD1DCF" w:rsidP="00DD1DCF">
      <w:pPr>
        <w:pStyle w:val="a8"/>
        <w:ind w:left="1080"/>
        <w:jc w:val="both"/>
      </w:pPr>
      <w:r>
        <w:t xml:space="preserve">• фибробластами, </w:t>
      </w:r>
      <w:r w:rsidR="00167954">
        <w:t xml:space="preserve">— ведущие клетки периодонтальной связки в численной структурном и функциональном отношениях. Они очень многочисленны и занимают до 35-50% ее объема. </w:t>
      </w:r>
      <w:r>
        <w:t xml:space="preserve">ориентированными вдоль коллагеновых волокон; </w:t>
      </w:r>
    </w:p>
    <w:p w14:paraId="4BA69279" w14:textId="77777777" w:rsidR="00DD1DCF" w:rsidRDefault="00DD1DCF" w:rsidP="00DD1DCF">
      <w:pPr>
        <w:pStyle w:val="a8"/>
        <w:ind w:left="1080"/>
        <w:jc w:val="both"/>
      </w:pPr>
      <w:r>
        <w:t>• малодифференцированными клетками-предшественниками.</w:t>
      </w:r>
    </w:p>
    <w:p w14:paraId="504E178E" w14:textId="77777777" w:rsidR="00DD1DCF" w:rsidRDefault="00DD1DCF" w:rsidP="00DD1DCF">
      <w:pPr>
        <w:pStyle w:val="a8"/>
        <w:ind w:left="1080"/>
        <w:jc w:val="both"/>
      </w:pPr>
      <w:r>
        <w:t xml:space="preserve">• в интерстициальной ткани периодонта присутствуют макрофаги, тучные клетки, лейкоциты, которые выполняют защитные функции. </w:t>
      </w:r>
    </w:p>
    <w:p w14:paraId="5EEA7621" w14:textId="77777777" w:rsidR="00106D55" w:rsidRDefault="00106D55" w:rsidP="00167954">
      <w:pPr>
        <w:jc w:val="center"/>
        <w:rPr>
          <w:b/>
        </w:rPr>
      </w:pPr>
    </w:p>
    <w:p w14:paraId="63C2BE22" w14:textId="77777777" w:rsidR="00106D55" w:rsidRPr="00167954" w:rsidRDefault="00106D55" w:rsidP="00106D55">
      <w:pPr>
        <w:pStyle w:val="a8"/>
        <w:ind w:left="1068"/>
        <w:jc w:val="both"/>
        <w:rPr>
          <w:rStyle w:val="HTML"/>
          <w:rFonts w:ascii="Times New Roman" w:eastAsiaTheme="minorHAnsi" w:hAnsi="Times New Roman"/>
          <w:b/>
          <w:i/>
          <w:sz w:val="24"/>
        </w:rPr>
      </w:pPr>
    </w:p>
    <w:p w14:paraId="4104F8A4" w14:textId="77777777" w:rsidR="00167954" w:rsidRDefault="008551BB" w:rsidP="008551BB">
      <w:pPr>
        <w:pStyle w:val="a8"/>
        <w:numPr>
          <w:ilvl w:val="0"/>
          <w:numId w:val="35"/>
        </w:numPr>
        <w:jc w:val="both"/>
      </w:pPr>
      <w:r w:rsidRPr="00DD1DCF">
        <w:rPr>
          <w:b/>
        </w:rPr>
        <w:t>Цемент зуба</w:t>
      </w:r>
      <w:r>
        <w:t xml:space="preserve"> </w:t>
      </w:r>
      <w:r w:rsidR="00167954">
        <w:t xml:space="preserve">- обызвествленная ткань зуба, сходная с костной, но, в отличие от нее, лишенная сосудов и не подверженная постоянной перестройке. Цемент покрывает корни и шейку зуба </w:t>
      </w:r>
    </w:p>
    <w:p w14:paraId="76C380B2" w14:textId="77777777" w:rsidR="00167954" w:rsidRDefault="00167954" w:rsidP="00167954">
      <w:pPr>
        <w:pStyle w:val="a8"/>
        <w:ind w:left="1080"/>
        <w:jc w:val="both"/>
      </w:pPr>
    </w:p>
    <w:p w14:paraId="452D13B1" w14:textId="77777777" w:rsidR="00167954" w:rsidRDefault="00167954" w:rsidP="00167954">
      <w:pPr>
        <w:pStyle w:val="a8"/>
        <w:ind w:left="1080"/>
        <w:jc w:val="both"/>
      </w:pPr>
      <w:r>
        <w:t>По данным большинства исследователей, он в 60-70% частично заходит на эмаль (так называемый коронковый цемент), в 10% — не доходит до нее .</w:t>
      </w:r>
    </w:p>
    <w:p w14:paraId="6D593DD9" w14:textId="77777777" w:rsidR="00DE4DFB" w:rsidRDefault="00167954" w:rsidP="00167954">
      <w:pPr>
        <w:pStyle w:val="a8"/>
        <w:ind w:left="1080"/>
        <w:jc w:val="both"/>
      </w:pPr>
      <w:r>
        <w:t>Согласно сведениям, полученным в последние годы, непосредственный контакт эмали с цементом встречается значительно чаще, чем считали ранее, а область, наблюдаемая в 10% зубов на светооптическом уровне в виде зазора между цементом и эмалью, в действительности покрыта очень тон</w:t>
      </w:r>
      <w:r w:rsidR="00DE4DFB">
        <w:t>ким слоем цемента</w:t>
      </w:r>
    </w:p>
    <w:p w14:paraId="13A691CA" w14:textId="77777777" w:rsidR="00DE4DFB" w:rsidRDefault="00DE4DFB" w:rsidP="00167954">
      <w:pPr>
        <w:pStyle w:val="a8"/>
        <w:ind w:left="1080"/>
        <w:jc w:val="both"/>
      </w:pPr>
      <w:r>
        <w:t xml:space="preserve">Толщина слоя цемента минимальна в области шейки зуба (20-50 мкм) и максимальна у верхушки корня (100-1500 мкм и более, толще в молярах). Вследствие продолжающегося в течение всей жизни непрерывного ритмического отложения цемента на поверхности корня зуба толщина его слоя утраивается с 20 до 60-70 лет. Прочность полностью обызвествленного цемента несколько ниже, чем расположенного под ним дентина. Он является наименее минерализованной из твердых тканей зуба, но все же содержит больше неорганических веществ (около 60%, преимущественно гидроксиапатита), чем костная ткань (порядка 50%). </w:t>
      </w:r>
    </w:p>
    <w:p w14:paraId="7833B1D8" w14:textId="77777777" w:rsidR="008551BB" w:rsidRDefault="008551BB" w:rsidP="00167954">
      <w:pPr>
        <w:pStyle w:val="a8"/>
        <w:ind w:left="1080"/>
        <w:jc w:val="both"/>
      </w:pPr>
      <w:r>
        <w:t>Цемент зуба подразделяется на бесклеточный и клеточный (в области верхушки и бифуркации). Клеточный цемент имеет в своем составе клетки (цементоциты и цементобласты) и обызвествленное межклеточное вещество. При патологических состояниях цемент может подвергаться резорбции.</w:t>
      </w:r>
    </w:p>
    <w:p w14:paraId="723AA5E6" w14:textId="77777777" w:rsidR="00DE4DFB" w:rsidRDefault="00DE4DFB" w:rsidP="00167954">
      <w:pPr>
        <w:pStyle w:val="a8"/>
        <w:ind w:left="1080"/>
        <w:jc w:val="both"/>
      </w:pPr>
    </w:p>
    <w:p w14:paraId="4EFB6143" w14:textId="77777777" w:rsidR="00DE4DFB" w:rsidRDefault="00DE4DFB" w:rsidP="00167954">
      <w:pPr>
        <w:pStyle w:val="a8"/>
        <w:ind w:left="1080"/>
        <w:jc w:val="both"/>
      </w:pPr>
      <w:r>
        <w:t>Гиперцементоз - точное отложение цемента, отмечаемое во всех зубах.</w:t>
      </w:r>
    </w:p>
    <w:p w14:paraId="1CCF3929" w14:textId="77777777" w:rsidR="00DE4DFB" w:rsidRDefault="00DE4DFB" w:rsidP="00167954">
      <w:pPr>
        <w:pStyle w:val="a8"/>
        <w:ind w:left="1080"/>
        <w:jc w:val="both"/>
      </w:pPr>
    </w:p>
    <w:p w14:paraId="54D089FF" w14:textId="77777777" w:rsidR="00DD1DCF" w:rsidRDefault="00E50D7D" w:rsidP="008551BB">
      <w:pPr>
        <w:pStyle w:val="a8"/>
        <w:numPr>
          <w:ilvl w:val="0"/>
          <w:numId w:val="35"/>
        </w:numPr>
        <w:jc w:val="both"/>
      </w:pPr>
      <w:r w:rsidRPr="00DD1DCF">
        <w:rPr>
          <w:b/>
        </w:rPr>
        <w:lastRenderedPageBreak/>
        <w:t>Костная стенка зубной альвеолы</w:t>
      </w:r>
      <w:r>
        <w:t xml:space="preserve">(собственно альвеолярная кость) </w:t>
      </w:r>
      <w:r w:rsidR="00DD1DCF">
        <w:t xml:space="preserve">- </w:t>
      </w:r>
      <w:r>
        <w:t xml:space="preserve">представляет собой тонкую костную пластинку, которая окружает корень зуба. Она образована пластинчатой костной тканью и состоит из: </w:t>
      </w:r>
    </w:p>
    <w:p w14:paraId="5F4AED00" w14:textId="77777777" w:rsidR="00DD1DCF" w:rsidRDefault="00DD1DCF" w:rsidP="00DD1DCF">
      <w:pPr>
        <w:pStyle w:val="a8"/>
        <w:ind w:left="1080"/>
        <w:jc w:val="both"/>
      </w:pPr>
    </w:p>
    <w:p w14:paraId="58731262" w14:textId="77777777" w:rsidR="00DD1DCF" w:rsidRDefault="00E50D7D" w:rsidP="00DD1DCF">
      <w:pPr>
        <w:pStyle w:val="a8"/>
        <w:ind w:left="1080"/>
        <w:jc w:val="both"/>
      </w:pPr>
      <w:r>
        <w:t xml:space="preserve">1) компактной кости, которая выстилает лунку зуба и покрывает перегородки альвеолярной кости, имеющие разное строение (в области передних зубов они остроконечные; премоляров – закругленные, куполообразные; в области моляров имеют вид усеченной пирамиды); </w:t>
      </w:r>
    </w:p>
    <w:p w14:paraId="51951D55" w14:textId="77777777" w:rsidR="00DD1DCF" w:rsidRDefault="00E50D7D" w:rsidP="00DD1DCF">
      <w:pPr>
        <w:pStyle w:val="a8"/>
        <w:ind w:left="1080"/>
        <w:jc w:val="both"/>
      </w:pPr>
      <w:r>
        <w:t xml:space="preserve">2) губчатой кости, которая образована анастомозирующими трабекулами с располагающимися между ними костномозговыми пространствами, заполненными костным мозгом. </w:t>
      </w:r>
    </w:p>
    <w:p w14:paraId="609316A6" w14:textId="77777777" w:rsidR="00E50D7D" w:rsidRDefault="00E50D7D" w:rsidP="00DD1DCF">
      <w:pPr>
        <w:pStyle w:val="a8"/>
        <w:ind w:left="1080"/>
        <w:jc w:val="both"/>
      </w:pPr>
      <w:r>
        <w:t>Кортикальная пластинка альвеолы имеет свои особенности: в нее внедряются элементы периодонтальной связки (шарпеевы волокна), фолькмановские каналы – через них в периодонт проникают сосуды и нервы. Такая структура при развитии острого воспаления в периодонте может способствовать распространению процесса в кость, а лимфатические капилляры и венулы, связанные с общим кровотоком, могут стать основой генерализации процесса вплоть до развития сепсиса и бактериального эндокардита.</w:t>
      </w:r>
    </w:p>
    <w:p w14:paraId="05D8D72B" w14:textId="77777777" w:rsidR="00DE4DFB" w:rsidRDefault="00DE4DFB" w:rsidP="00DD1DCF">
      <w:pPr>
        <w:pStyle w:val="a8"/>
        <w:ind w:left="1080"/>
        <w:jc w:val="both"/>
      </w:pPr>
      <w:r>
        <w:rPr>
          <w:noProof/>
          <w:lang w:eastAsia="ru-RU"/>
        </w:rPr>
        <w:drawing>
          <wp:inline distT="0" distB="0" distL="0" distR="0" wp14:anchorId="2B5E5029" wp14:editId="5C35EC91">
            <wp:extent cx="2400300" cy="3829050"/>
            <wp:effectExtent l="19050" t="0" r="0" b="0"/>
            <wp:docPr id="9" name="Рисунок 8" descr="Новый точечный рисунок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 (4).bmp"/>
                    <pic:cNvPicPr/>
                  </pic:nvPicPr>
                  <pic:blipFill>
                    <a:blip r:embed="rId34" cstate="print"/>
                    <a:stretch>
                      <a:fillRect/>
                    </a:stretch>
                  </pic:blipFill>
                  <pic:spPr>
                    <a:xfrm>
                      <a:off x="0" y="0"/>
                      <a:ext cx="2400300" cy="3829050"/>
                    </a:xfrm>
                    <a:prstGeom prst="rect">
                      <a:avLst/>
                    </a:prstGeom>
                  </pic:spPr>
                </pic:pic>
              </a:graphicData>
            </a:graphic>
          </wp:inline>
        </w:drawing>
      </w:r>
    </w:p>
    <w:p w14:paraId="6AC33F92" w14:textId="77777777" w:rsidR="00DE4DFB" w:rsidRDefault="00DE4DFB" w:rsidP="00DD1DCF">
      <w:pPr>
        <w:pStyle w:val="a8"/>
        <w:ind w:left="1080"/>
        <w:jc w:val="both"/>
      </w:pPr>
      <w:r>
        <w:t xml:space="preserve">Зубные альвеолы, или лунки, — отдельные ячейки альвеолярного отростка, в которых располагаются зубы. Они отделены друг от друга костными межзубными (межальвеолярными) перегородками. Внутри альвеол многокорневых зубов имеются также внутренние (внутриальвеолярные) межкорневые перегородки, которые отходят от дна альвеол и разделяют альвеолы на камеры (по числу корней). Глубина зубных альвеол несколько меньше длины корня зуба. </w:t>
      </w:r>
    </w:p>
    <w:p w14:paraId="5F6AB1A8" w14:textId="77777777" w:rsidR="00DD1DCF" w:rsidRDefault="00DD1DCF" w:rsidP="00DD1DCF">
      <w:pPr>
        <w:jc w:val="both"/>
      </w:pPr>
    </w:p>
    <w:p w14:paraId="1B2E7045" w14:textId="77777777" w:rsidR="00DD1DCF" w:rsidRDefault="00E50D7D" w:rsidP="008551BB">
      <w:pPr>
        <w:pStyle w:val="a8"/>
        <w:numPr>
          <w:ilvl w:val="0"/>
          <w:numId w:val="35"/>
        </w:numPr>
        <w:jc w:val="both"/>
      </w:pPr>
      <w:r>
        <w:t xml:space="preserve"> </w:t>
      </w:r>
      <w:r w:rsidRPr="00DD1DCF">
        <w:rPr>
          <w:b/>
        </w:rPr>
        <w:t>Десна</w:t>
      </w:r>
      <w:r>
        <w:t xml:space="preserve"> </w:t>
      </w:r>
      <w:r w:rsidR="00DD1DCF">
        <w:t xml:space="preserve">- </w:t>
      </w:r>
      <w:r>
        <w:t xml:space="preserve">образована эпителиальными клетками слизистой оболочки, покрывающей альвеолярные отростки челюстей и состоящей из рыхлой соединительной ткани с обширной сетью микрососудов. Слизистая оболочка десны является частью слизистой оболочки полости рта. По сравнению с эпидермисом кожи в эпителиальных клетках слизистой оболочки десны меньше кератогиалина и тоньше роговой слой. Это придает </w:t>
      </w:r>
      <w:r>
        <w:lastRenderedPageBreak/>
        <w:t xml:space="preserve">десне розовую окраску и позволяет наблюдать кровоток в микрососудах десны прижизненно (с помощью контактной микроскопии). Благодаря близкому расположению капилляров к поверхности слизистой также возможно измерение парциального давления кислорода неинвазивным способом (путем наложения электродов на поверхность слизистой). </w:t>
      </w:r>
    </w:p>
    <w:p w14:paraId="5F95D2AB" w14:textId="77777777" w:rsidR="00DD1DCF" w:rsidRDefault="00DD1DCF" w:rsidP="00DD1DCF">
      <w:pPr>
        <w:pStyle w:val="a8"/>
      </w:pPr>
    </w:p>
    <w:p w14:paraId="11BFCE87" w14:textId="77777777" w:rsidR="00DD1DCF" w:rsidRDefault="00E50D7D" w:rsidP="00DD1DCF">
      <w:pPr>
        <w:pStyle w:val="a8"/>
        <w:ind w:left="1080"/>
        <w:jc w:val="both"/>
      </w:pPr>
      <w:r>
        <w:t xml:space="preserve">Выделяют три зоны десны, различающиеся по строению: </w:t>
      </w:r>
    </w:p>
    <w:p w14:paraId="0662D3CF" w14:textId="77777777" w:rsidR="008551BB" w:rsidRDefault="00DD1DCF" w:rsidP="00DD1DCF">
      <w:pPr>
        <w:pStyle w:val="a8"/>
        <w:ind w:left="1080"/>
        <w:jc w:val="both"/>
      </w:pPr>
      <w:r>
        <w:t xml:space="preserve">- </w:t>
      </w:r>
      <w:r w:rsidR="00E50D7D">
        <w:t xml:space="preserve">Прикрепленная часть десны сравнительно малоподвижна, так как она не имеет подслизистого слоя и плотно сращена с надкостницей соединительнотканными волокнами. </w:t>
      </w:r>
    </w:p>
    <w:p w14:paraId="1864599C" w14:textId="77777777" w:rsidR="008551BB" w:rsidRDefault="008551BB" w:rsidP="00DD1DCF">
      <w:pPr>
        <w:pStyle w:val="a8"/>
        <w:ind w:left="1080"/>
        <w:jc w:val="both"/>
      </w:pPr>
      <w:r>
        <w:t xml:space="preserve">- </w:t>
      </w:r>
      <w:r w:rsidR="00E50D7D">
        <w:t xml:space="preserve">Свободная часть десны не связана с поверхностью зуба и не имеет прочного прикрепления к надкостнице соединительнотканными волокнами. Свободная и прикрепленная десны выстланы многослойным плоским ороговевающим эпителием, который улучшает условия адаптации десны к механическим, химическим и температурным воздействиям. </w:t>
      </w:r>
    </w:p>
    <w:p w14:paraId="5CCE6BFE" w14:textId="77777777" w:rsidR="008551BB" w:rsidRDefault="008551BB" w:rsidP="008551BB">
      <w:pPr>
        <w:pStyle w:val="a8"/>
        <w:ind w:left="1080"/>
        <w:jc w:val="both"/>
      </w:pPr>
      <w:r>
        <w:t xml:space="preserve">- </w:t>
      </w:r>
      <w:r w:rsidR="00E50D7D">
        <w:t>Сулькулярная, или бороздковая, часть десны отличается тем, что эпителий, выстилающий внутреннее пространство бороздки, лишен слоя ороговевающих клеток.</w:t>
      </w:r>
      <w:r>
        <w:t xml:space="preserve"> </w:t>
      </w:r>
      <w:r w:rsidR="00E50D7D">
        <w:t xml:space="preserve">Расстояние между эпителиальными клетками больше, чем в других зонах, что значительно увеличивает проницаемость слизистой оболочки, как для микробных токсинов, так и для лейкоцитов, а также повышает ее регенеративные способности. </w:t>
      </w:r>
    </w:p>
    <w:p w14:paraId="7611E38F" w14:textId="77777777" w:rsidR="008551BB" w:rsidRDefault="008551BB" w:rsidP="008551BB">
      <w:pPr>
        <w:pStyle w:val="a8"/>
        <w:ind w:left="1080"/>
        <w:jc w:val="both"/>
      </w:pPr>
    </w:p>
    <w:p w14:paraId="2753E18F" w14:textId="77777777" w:rsidR="00167954" w:rsidRDefault="008551BB" w:rsidP="008551BB">
      <w:pPr>
        <w:pStyle w:val="a8"/>
        <w:ind w:left="1080"/>
        <w:jc w:val="both"/>
      </w:pPr>
      <w:r>
        <w:rPr>
          <w:noProof/>
          <w:lang w:eastAsia="ru-RU"/>
        </w:rPr>
        <w:drawing>
          <wp:inline distT="0" distB="0" distL="0" distR="0" wp14:anchorId="1BC14EF2" wp14:editId="61FE4C57">
            <wp:extent cx="1857375" cy="3114675"/>
            <wp:effectExtent l="19050" t="0" r="9525" b="0"/>
            <wp:docPr id="4" name="Рисунок 3" descr="Новый точечн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bmp"/>
                    <pic:cNvPicPr/>
                  </pic:nvPicPr>
                  <pic:blipFill>
                    <a:blip r:embed="rId35" cstate="print"/>
                    <a:stretch>
                      <a:fillRect/>
                    </a:stretch>
                  </pic:blipFill>
                  <pic:spPr>
                    <a:xfrm>
                      <a:off x="0" y="0"/>
                      <a:ext cx="1857375" cy="3114675"/>
                    </a:xfrm>
                    <a:prstGeom prst="rect">
                      <a:avLst/>
                    </a:prstGeom>
                  </pic:spPr>
                </pic:pic>
              </a:graphicData>
            </a:graphic>
          </wp:inline>
        </w:drawing>
      </w:r>
      <w:r w:rsidRPr="008551BB">
        <w:t xml:space="preserve"> </w:t>
      </w:r>
    </w:p>
    <w:p w14:paraId="5800E11F" w14:textId="77777777" w:rsidR="008551BB" w:rsidRPr="00167954" w:rsidRDefault="008551BB" w:rsidP="008551BB">
      <w:pPr>
        <w:pStyle w:val="a8"/>
        <w:ind w:left="1080"/>
        <w:jc w:val="both"/>
        <w:rPr>
          <w:b/>
          <w:i/>
          <w:sz w:val="22"/>
        </w:rPr>
      </w:pPr>
      <w:r w:rsidRPr="008551BB">
        <w:rPr>
          <w:sz w:val="22"/>
        </w:rPr>
        <w:t xml:space="preserve">Рис. 2. </w:t>
      </w:r>
      <w:r w:rsidRPr="00167954">
        <w:rPr>
          <w:b/>
          <w:i/>
          <w:sz w:val="22"/>
        </w:rPr>
        <w:t>Схема зубодесневого прикрепления. 1 – эпителий слизистой оболочки ротовой полости; 2 – эпителий бороздки; 3 – эпителий прикрепления.</w:t>
      </w:r>
    </w:p>
    <w:p w14:paraId="34C9489D" w14:textId="77777777" w:rsidR="008551BB" w:rsidRPr="00167954" w:rsidRDefault="008551BB" w:rsidP="008551BB">
      <w:pPr>
        <w:pStyle w:val="a8"/>
        <w:ind w:left="1080"/>
        <w:jc w:val="both"/>
        <w:rPr>
          <w:b/>
          <w:i/>
        </w:rPr>
      </w:pPr>
    </w:p>
    <w:p w14:paraId="28F38D85" w14:textId="77777777" w:rsidR="008551BB" w:rsidRDefault="00E50D7D" w:rsidP="008551BB">
      <w:pPr>
        <w:pStyle w:val="a8"/>
        <w:ind w:left="1080"/>
        <w:jc w:val="both"/>
      </w:pPr>
      <w:r>
        <w:t xml:space="preserve">Зубодесневое соединение образуют свободная и бороздковая части десны. Эпителий бороздки выстилает внутреннее пространство бороздки. Около поверхности эмали он переходит в эпителий прикрепления, а за пределами бороздки – в эпителий свободной части десны (рис. 2). </w:t>
      </w:r>
    </w:p>
    <w:p w14:paraId="22890308" w14:textId="77777777" w:rsidR="008551BB" w:rsidRDefault="00E50D7D" w:rsidP="008551BB">
      <w:pPr>
        <w:pStyle w:val="a8"/>
        <w:ind w:left="1080"/>
        <w:jc w:val="both"/>
      </w:pPr>
      <w:r>
        <w:t xml:space="preserve">Эпителий прикрепления – многослойный плоский неороговевающий, является продолжением сулькулярного эпителия (эпителия бороздки), выстилает ее дно и образует вокруг зуба манжетку, прочно связанную с поверхностью эмали, покрытой первичной кутикулой. </w:t>
      </w:r>
    </w:p>
    <w:p w14:paraId="7D4609F7" w14:textId="77777777" w:rsidR="008551BB" w:rsidRDefault="008551BB" w:rsidP="008551BB">
      <w:pPr>
        <w:pStyle w:val="a8"/>
        <w:ind w:left="1080"/>
        <w:jc w:val="both"/>
      </w:pPr>
    </w:p>
    <w:p w14:paraId="02F9548D" w14:textId="77777777" w:rsidR="008551BB" w:rsidRPr="00167954" w:rsidRDefault="00E50D7D" w:rsidP="008551BB">
      <w:pPr>
        <w:pStyle w:val="a8"/>
        <w:ind w:left="1080"/>
        <w:jc w:val="both"/>
        <w:rPr>
          <w:b/>
        </w:rPr>
      </w:pPr>
      <w:r w:rsidRPr="00167954">
        <w:rPr>
          <w:b/>
        </w:rPr>
        <w:t xml:space="preserve">Существуют две точки зрения на механизм прикрепления десны к зубу в области зубодесневого соединения. </w:t>
      </w:r>
    </w:p>
    <w:p w14:paraId="322D569A" w14:textId="77777777" w:rsidR="008551BB" w:rsidRDefault="00E50D7D" w:rsidP="008551BB">
      <w:pPr>
        <w:pStyle w:val="a8"/>
        <w:numPr>
          <w:ilvl w:val="0"/>
          <w:numId w:val="37"/>
        </w:numPr>
        <w:jc w:val="both"/>
      </w:pPr>
      <w:r>
        <w:lastRenderedPageBreak/>
        <w:t>Первая заключается в том, чт</w:t>
      </w:r>
      <w:r w:rsidR="008551BB">
        <w:t xml:space="preserve">о поверхностные клетки эпителия </w:t>
      </w:r>
      <w:r>
        <w:t xml:space="preserve">прикрепления связаны с кристаллами апатитов зуба с помощью полудесмосом. </w:t>
      </w:r>
    </w:p>
    <w:p w14:paraId="10602053" w14:textId="77777777" w:rsidR="008551BB" w:rsidRDefault="00E50D7D" w:rsidP="008551BB">
      <w:pPr>
        <w:pStyle w:val="a8"/>
        <w:numPr>
          <w:ilvl w:val="0"/>
          <w:numId w:val="37"/>
        </w:numPr>
        <w:jc w:val="both"/>
      </w:pPr>
      <w:r>
        <w:t xml:space="preserve">Вторая предполагает образование физико-химической связи между эпителием и поверхностью зуба, причем адгезия эпителиальных клеток к поверхности зуба в норме осуществляется посредством макромолекул десневой жидкости. Клетки, находящиеся под поверхностным слоем эпителия прикрепления, слущиваются в просвет десневой бороздки. Интенсивность десквамации эпителия прикрепления очень высока, но потеря клеток уравновешивается их постоянным новообразованием в базальном слое, где для эпителиоцитов характерна очень высокая митотическая активность. Скорость обновления эпителия прикрепления в физиологических условиях составляет у человека от четырех до десяти суток. </w:t>
      </w:r>
    </w:p>
    <w:p w14:paraId="52C4DA7B" w14:textId="77777777" w:rsidR="008551BB" w:rsidRDefault="008551BB" w:rsidP="008551BB">
      <w:pPr>
        <w:ind w:left="1080"/>
        <w:jc w:val="both"/>
      </w:pPr>
    </w:p>
    <w:p w14:paraId="64FE81B7" w14:textId="77777777" w:rsidR="008551BB" w:rsidRDefault="00E50D7D" w:rsidP="008551BB">
      <w:pPr>
        <w:ind w:left="1080"/>
        <w:jc w:val="both"/>
      </w:pPr>
      <w:r>
        <w:t xml:space="preserve">Слизистая в области зубодесневого соединения образована рыхлой волокнистой тканью с большим количеством мелких сосудов. Четыре-пять параллельно идущих артериол образуют густое сетевидное сплетение в области десневого сосочка. Капилляры десны очень близко подходят к поверхности эпителия; в области эпителия прикрепления они покрыты лишь несколькими слоями шиповатых клеток. На долю кровотока десны приходится 70% от кровоснабжения других тканей пародонта. Сравнение уровней микроциркуляции в симметричных точках десны на верхней и нижней челюстях, справа и слева при биомикроскопическом исследовании показало равномерное распределение капиллярного кровотока в интактном пародонте. Через сосудистую стенку в десну проникают гранулоциты (преимущественно нейтрофильные) и, в меньшем числе, моноциты и лимфоциты, которые затем через межклеточные щели продвигаются в направлении эпителия, а затем, выделяясь в просвет десневой бороздки, попадают в десневую и ротовую жидкость. В соединительной ткани десны имеются миелинизированные и немиелинизированные нервные волокна, а также свободные и инкапсулированные нервные окончания. </w:t>
      </w:r>
    </w:p>
    <w:p w14:paraId="12C32BF0" w14:textId="77777777" w:rsidR="008551BB" w:rsidRDefault="00E50D7D" w:rsidP="008551BB">
      <w:pPr>
        <w:ind w:left="1080"/>
        <w:jc w:val="both"/>
      </w:pPr>
      <w:r>
        <w:t xml:space="preserve">Свободные нервные окончания относятся к болевым и температурным рецепторам, а инкапсулированные – к механорецепторам. Наличие нервных рецепторов, относящихся к тригеминальной системе, позволяет считать пародонт обширной рефлексогенной зоной, воздействие на которую может оказывать рефлекторное влияние на сердце и органы желудочно-кишечного тракта. </w:t>
      </w:r>
    </w:p>
    <w:p w14:paraId="64796396" w14:textId="77777777" w:rsidR="008551BB" w:rsidRDefault="00E50D7D" w:rsidP="008551BB">
      <w:pPr>
        <w:ind w:left="1080"/>
        <w:jc w:val="both"/>
      </w:pPr>
      <w:r>
        <w:t xml:space="preserve">Десневая жидкость является физиологической средой организма сложного состава, включающей в себя лейкоциты, слущенные эпителиальные клетки, микроорганизмы, электролиты, белковые компоненты и ферменты. </w:t>
      </w:r>
    </w:p>
    <w:p w14:paraId="1FEE63AF" w14:textId="77777777" w:rsidR="008551BB" w:rsidRDefault="008551BB" w:rsidP="008551BB">
      <w:pPr>
        <w:ind w:left="1080"/>
        <w:jc w:val="both"/>
      </w:pPr>
    </w:p>
    <w:p w14:paraId="17730386" w14:textId="77777777" w:rsidR="00DE4DFB" w:rsidRPr="00DE4DFB" w:rsidRDefault="00DE4DFB" w:rsidP="00EE6BB9">
      <w:pPr>
        <w:pStyle w:val="a8"/>
        <w:numPr>
          <w:ilvl w:val="0"/>
          <w:numId w:val="37"/>
        </w:numPr>
        <w:spacing w:line="240" w:lineRule="auto"/>
        <w:contextualSpacing/>
        <w:jc w:val="center"/>
        <w:rPr>
          <w:b/>
        </w:rPr>
      </w:pPr>
      <w:r w:rsidRPr="00DE4DFB">
        <w:rPr>
          <w:rFonts w:eastAsia="Calibri"/>
          <w:b/>
        </w:rPr>
        <w:t>АНАТОМО-ФИЗИОЛОГИЧЕСКИЕ ОСОБЕННОСТИ СТРОЕНИЯ ПАРОДОНТА В РАЗНЫЕ ПЕРИОДЫ РАЗВИТИЯ ЗУБО-ЧЕЛЮСТНОЙ СИСТЕМЫ</w:t>
      </w:r>
    </w:p>
    <w:p w14:paraId="325AE214" w14:textId="77777777" w:rsidR="00167954" w:rsidRDefault="00167954" w:rsidP="008551BB">
      <w:pPr>
        <w:ind w:left="1080"/>
        <w:jc w:val="both"/>
      </w:pPr>
    </w:p>
    <w:p w14:paraId="639FEE28" w14:textId="77777777" w:rsidR="006276A4" w:rsidRDefault="00DE4DFB" w:rsidP="008551BB">
      <w:pPr>
        <w:ind w:left="1080"/>
        <w:jc w:val="both"/>
      </w:pPr>
      <w:r>
        <w:t xml:space="preserve">Функционирование периодонта начинается еще во внутричелюстной период развития зуба и продолжается параллельно с формированием корня и межзубной перегородки после его прорезывания. Развитие периодонта постоянных зубов завершается в среднем к 14–15 годам. </w:t>
      </w:r>
    </w:p>
    <w:p w14:paraId="09806D05" w14:textId="77777777" w:rsidR="006276A4" w:rsidRDefault="006276A4" w:rsidP="008551BB">
      <w:pPr>
        <w:ind w:left="1080"/>
        <w:jc w:val="both"/>
      </w:pPr>
    </w:p>
    <w:p w14:paraId="1EE30F4B" w14:textId="77777777" w:rsidR="006276A4" w:rsidRDefault="00DE4DFB" w:rsidP="008551BB">
      <w:pPr>
        <w:ind w:left="1080"/>
        <w:jc w:val="both"/>
      </w:pPr>
      <w:r>
        <w:lastRenderedPageBreak/>
        <w:t xml:space="preserve">Зрелый периодонт имеет следующие клинические характеристики: </w:t>
      </w:r>
    </w:p>
    <w:p w14:paraId="07CE65C0" w14:textId="77777777" w:rsidR="006276A4" w:rsidRDefault="00DE4DFB" w:rsidP="006276A4">
      <w:pPr>
        <w:spacing w:after="0"/>
        <w:ind w:left="1080"/>
        <w:jc w:val="both"/>
      </w:pPr>
      <w:r>
        <w:t xml:space="preserve">1. Розовые десневые сосочки имеют форму треугольника или трапеции, одинаковую плотность, хорошо прилегают к зубам. </w:t>
      </w:r>
    </w:p>
    <w:p w14:paraId="14221E64" w14:textId="77777777" w:rsidR="006276A4" w:rsidRDefault="00DE4DFB" w:rsidP="006276A4">
      <w:pPr>
        <w:spacing w:after="0"/>
        <w:ind w:left="1080"/>
        <w:jc w:val="both"/>
      </w:pPr>
      <w:r>
        <w:t xml:space="preserve">2. Десневые бороздки имеют глубину 0,5–1 мм. Круговая связка плотно фиксируется с зубом. 3. Пучки коллагеновых волокон, прочно удерживая зуб в костной альвеоле, имеют в основном радиальное направление и не создают препятствий для микроэкскурсий зуба, амплитуда которых составляет сущность физиологической подвижности зуба и равна 0,01–0,03 мм. </w:t>
      </w:r>
    </w:p>
    <w:p w14:paraId="7BF4992C" w14:textId="77777777" w:rsidR="006276A4" w:rsidRDefault="00DE4DFB" w:rsidP="006276A4">
      <w:pPr>
        <w:spacing w:after="0"/>
        <w:ind w:left="1080"/>
        <w:jc w:val="both"/>
      </w:pPr>
      <w:r>
        <w:t xml:space="preserve">4. Рентгенографически кортикальные пластинки кости имеют вид непрерывной, четко очерченной полосы. </w:t>
      </w:r>
    </w:p>
    <w:p w14:paraId="71A52BAF" w14:textId="77777777" w:rsidR="006276A4" w:rsidRDefault="00DE4DFB" w:rsidP="006276A4">
      <w:pPr>
        <w:spacing w:after="0"/>
        <w:ind w:left="1080"/>
        <w:jc w:val="both"/>
      </w:pPr>
      <w:r>
        <w:t xml:space="preserve">5. Периодонтальная щель имеет одинаковую ширину в определенном сечении альвеолы справа и слева. </w:t>
      </w:r>
    </w:p>
    <w:p w14:paraId="6889DEC5" w14:textId="77777777" w:rsidR="006276A4" w:rsidRDefault="006276A4" w:rsidP="006276A4">
      <w:pPr>
        <w:spacing w:after="0"/>
        <w:ind w:left="1080"/>
        <w:jc w:val="both"/>
      </w:pPr>
    </w:p>
    <w:p w14:paraId="0C3411B2" w14:textId="77777777" w:rsidR="006276A4" w:rsidRDefault="00DE4DFB" w:rsidP="006276A4">
      <w:pPr>
        <w:spacing w:after="0"/>
        <w:ind w:left="1080"/>
        <w:jc w:val="both"/>
      </w:pPr>
      <w:r>
        <w:t xml:space="preserve">В строении периодонта у детей есть особенности (D. Zapper, 1968). </w:t>
      </w:r>
    </w:p>
    <w:p w14:paraId="4497A33E" w14:textId="77777777" w:rsidR="006276A4" w:rsidRDefault="00DE4DFB" w:rsidP="006276A4">
      <w:pPr>
        <w:spacing w:after="0"/>
        <w:ind w:left="1080"/>
        <w:jc w:val="both"/>
      </w:pPr>
      <w:r w:rsidRPr="006276A4">
        <w:rPr>
          <w:b/>
        </w:rPr>
        <w:t xml:space="preserve">В период временного прикуса </w:t>
      </w:r>
      <w:r>
        <w:t>эпителий десны тонкий, неороговевающий, недостаточно дифференцированный. Эпителиальные сосочки незначительно углублены, базальная мембрана истончена. Коллагеновые волокна соединительной основы десны в период временного прикуса располагаются неплотно, эластичные волокна отсутствуют. Слизистая оболочка десны содержит большое количество гликогена, который полностью исчезает к 2,5–3 годам. Наличие гликогена у детей старшего возраста свидетельствует о присутствии патологических изменений. В период сменного прикуса эпителий десны утолщается, десневые сосочки приобретают более четкую форму и глубину, базальная мембрана утолщается, коллагеновые волокна уплотняются. В этом возрасте происходит постепенное созревание коллагена, повышается количество круглоклеточных элементов — лимфоцитов, гистиоцитов. Такие изменения в строении приводят к тому, что склонность и количество диффузных</w:t>
      </w:r>
      <w:r w:rsidR="006276A4">
        <w:t xml:space="preserve"> реакций в клинике уменьшается.</w:t>
      </w:r>
    </w:p>
    <w:p w14:paraId="085E699A" w14:textId="77777777" w:rsidR="006276A4" w:rsidRDefault="006276A4" w:rsidP="006276A4">
      <w:pPr>
        <w:spacing w:after="0"/>
        <w:ind w:left="1080"/>
        <w:jc w:val="both"/>
      </w:pPr>
    </w:p>
    <w:p w14:paraId="2905F7E3" w14:textId="77777777" w:rsidR="006276A4" w:rsidRDefault="00DE4DFB" w:rsidP="006276A4">
      <w:pPr>
        <w:spacing w:after="0"/>
        <w:ind w:left="1080"/>
        <w:jc w:val="both"/>
      </w:pPr>
      <w:r>
        <w:t xml:space="preserve">В период постоянного прикуса у детей слизистая оболочка десны имеет зрелую дифференцированную структуру. Особенности строения десны в детском возрасте: </w:t>
      </w:r>
    </w:p>
    <w:p w14:paraId="6503891E" w14:textId="77777777" w:rsidR="006276A4" w:rsidRDefault="00DE4DFB" w:rsidP="006276A4">
      <w:pPr>
        <w:spacing w:after="0"/>
        <w:ind w:left="1080"/>
        <w:jc w:val="both"/>
      </w:pPr>
      <w:r>
        <w:t xml:space="preserve">1. Интенсивно васкуляризирована, что обусловливает ее ярко-красный цвет. </w:t>
      </w:r>
    </w:p>
    <w:p w14:paraId="53B032F1" w14:textId="77777777" w:rsidR="006276A4" w:rsidRDefault="00DE4DFB" w:rsidP="006276A4">
      <w:pPr>
        <w:spacing w:after="0"/>
        <w:ind w:left="1080"/>
        <w:jc w:val="both"/>
      </w:pPr>
      <w:r>
        <w:t xml:space="preserve">2. Эпителий имеет более тонкий слой ороговевающих клеток и менее выраженную зернистость поверхности из-за незначительного углубления эпителиальных сосочков (слизистая оболочка имеет вид лимонной корочки). </w:t>
      </w:r>
    </w:p>
    <w:p w14:paraId="299F28BC" w14:textId="77777777" w:rsidR="006276A4" w:rsidRDefault="00DE4DFB" w:rsidP="006276A4">
      <w:pPr>
        <w:spacing w:after="0"/>
        <w:ind w:left="1080"/>
        <w:jc w:val="both"/>
      </w:pPr>
      <w:r>
        <w:t xml:space="preserve">3. Соединительная ткань небольшой плотности. </w:t>
      </w:r>
    </w:p>
    <w:p w14:paraId="59EA7E53" w14:textId="77777777" w:rsidR="006276A4" w:rsidRDefault="00DE4DFB" w:rsidP="006276A4">
      <w:pPr>
        <w:spacing w:after="0"/>
        <w:ind w:left="1080"/>
        <w:jc w:val="both"/>
      </w:pPr>
      <w:r>
        <w:t xml:space="preserve">4. Десневые сосочки большей глубины. </w:t>
      </w:r>
    </w:p>
    <w:p w14:paraId="13FD21AD" w14:textId="77777777" w:rsidR="006276A4" w:rsidRDefault="00DE4DFB" w:rsidP="006276A4">
      <w:pPr>
        <w:spacing w:after="0"/>
        <w:ind w:left="1080"/>
        <w:jc w:val="both"/>
      </w:pPr>
      <w:r>
        <w:t xml:space="preserve">5. В период прорезывания зубов десневой край имеет округлые края с явлениями отека и гиперемии. Периодонтальные щели всех зубов у детей и подростков почти в два раза шире, чем у взрослых. Ширина периодонтальной щели непрорезавшегося постоянного зуба составляет всего 0,006–0,1 мм, что в 3–4 раза меньше, чем функционирующего. Ширина периодонтальной щели имеет большое значение в клинической практике, и она неодинакова в различных ее частях: изменяется в зависимости от функциональной нагрузки и не зависит от групповой принадлежности зуба. Периодонтальная щель с медиальной поверхности всегда шире, чем с дистальной. </w:t>
      </w:r>
    </w:p>
    <w:p w14:paraId="7101B66C" w14:textId="77777777" w:rsidR="006276A4" w:rsidRDefault="006276A4" w:rsidP="006276A4">
      <w:pPr>
        <w:spacing w:after="0"/>
        <w:ind w:left="1080"/>
        <w:jc w:val="both"/>
      </w:pPr>
    </w:p>
    <w:p w14:paraId="69C03F7F" w14:textId="77777777" w:rsidR="00EE6BB9" w:rsidRDefault="00EE6BB9" w:rsidP="006276A4">
      <w:pPr>
        <w:spacing w:after="0"/>
        <w:ind w:left="1080"/>
        <w:jc w:val="both"/>
      </w:pPr>
    </w:p>
    <w:p w14:paraId="0F50EB7E" w14:textId="77777777" w:rsidR="006276A4" w:rsidRDefault="006276A4" w:rsidP="006276A4">
      <w:pPr>
        <w:spacing w:after="0"/>
        <w:ind w:left="1080"/>
        <w:jc w:val="both"/>
      </w:pPr>
    </w:p>
    <w:p w14:paraId="2E66FA05" w14:textId="77777777" w:rsidR="00EE6BB9" w:rsidRDefault="006276A4" w:rsidP="006276A4">
      <w:pPr>
        <w:ind w:left="1080"/>
        <w:jc w:val="both"/>
      </w:pPr>
      <w:r>
        <w:t xml:space="preserve">В физиологических условиях после прорезывания зубов происходят два вида их перемещения: </w:t>
      </w:r>
    </w:p>
    <w:p w14:paraId="3F9262F7" w14:textId="77777777" w:rsidR="006276A4" w:rsidRDefault="00EE6BB9" w:rsidP="006276A4">
      <w:pPr>
        <w:ind w:left="1080"/>
        <w:jc w:val="both"/>
      </w:pPr>
      <w:r>
        <w:rPr>
          <w:b/>
          <w:noProof/>
          <w:lang w:eastAsia="ru-RU"/>
        </w:rPr>
        <w:lastRenderedPageBreak/>
        <w:drawing>
          <wp:inline distT="0" distB="0" distL="0" distR="0" wp14:anchorId="73C388CF" wp14:editId="2F6459EC">
            <wp:extent cx="4695825" cy="3657600"/>
            <wp:effectExtent l="19050" t="0" r="9525" b="0"/>
            <wp:docPr id="10" name="Рисунок 9" descr="Новый точечный рисунок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 (5).bmp"/>
                    <pic:cNvPicPr/>
                  </pic:nvPicPr>
                  <pic:blipFill>
                    <a:blip r:embed="rId36" cstate="print"/>
                    <a:stretch>
                      <a:fillRect/>
                    </a:stretch>
                  </pic:blipFill>
                  <pic:spPr>
                    <a:xfrm>
                      <a:off x="0" y="0"/>
                      <a:ext cx="4695825" cy="3657600"/>
                    </a:xfrm>
                    <a:prstGeom prst="rect">
                      <a:avLst/>
                    </a:prstGeom>
                  </pic:spPr>
                </pic:pic>
              </a:graphicData>
            </a:graphic>
          </wp:inline>
        </w:drawing>
      </w:r>
      <w:r w:rsidR="006276A4" w:rsidRPr="006276A4">
        <w:rPr>
          <w:b/>
        </w:rPr>
        <w:t>Апроксимальный (медиальный) дрейф зубов</w:t>
      </w:r>
      <w:r w:rsidR="006276A4">
        <w:t>. При стирании апроксимальных (контактирующих) поверхностей зубов вследствие их подвижности они становятся менее выпуклыми, однако контакт между ними не нарушается, так как одновременно происходит истончение межзубных перегородок (рис. 15). происходит под действием окклюзионных сил а также под влиянием транссептальных волокон периодонтальной связки, сближающих зубы.</w:t>
      </w:r>
    </w:p>
    <w:p w14:paraId="6DEB6CB4" w14:textId="77777777" w:rsidR="006276A4" w:rsidRDefault="006276A4" w:rsidP="006276A4">
      <w:pPr>
        <w:ind w:left="1080"/>
        <w:jc w:val="both"/>
      </w:pPr>
      <w:r w:rsidRPr="006276A4">
        <w:rPr>
          <w:b/>
        </w:rPr>
        <w:t>Окклюзионный дрейф зубов</w:t>
      </w:r>
      <w:r>
        <w:t xml:space="preserve">. Обусловленное окклюзией физиологическое стирание постоянного зуба с возрастом (проявляющееся потерей эмали и даже дентина с режущих кромок резцов и жевательных бугорков коренных зубов) компенсируется его постепенным выдвижением из костной альвеолы. Важным механизмом этого процесса служит отложение цемента в области верхушки корня. </w:t>
      </w:r>
    </w:p>
    <w:p w14:paraId="7BB62076" w14:textId="77777777" w:rsidR="00EE6BB9" w:rsidRDefault="00EE6BB9" w:rsidP="006276A4">
      <w:pPr>
        <w:ind w:left="1080"/>
        <w:jc w:val="both"/>
      </w:pPr>
      <w:r>
        <w:rPr>
          <w:noProof/>
          <w:lang w:eastAsia="ru-RU"/>
        </w:rPr>
        <w:lastRenderedPageBreak/>
        <w:drawing>
          <wp:inline distT="0" distB="0" distL="0" distR="0" wp14:anchorId="37DA7BCA" wp14:editId="53CBD20B">
            <wp:extent cx="4591050" cy="3390900"/>
            <wp:effectExtent l="19050" t="0" r="0" b="0"/>
            <wp:docPr id="11" name="Рисунок 10" descr="Новый точечный рисунок (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 (6).bmp"/>
                    <pic:cNvPicPr/>
                  </pic:nvPicPr>
                  <pic:blipFill>
                    <a:blip r:embed="rId37" cstate="print"/>
                    <a:stretch>
                      <a:fillRect/>
                    </a:stretch>
                  </pic:blipFill>
                  <pic:spPr>
                    <a:xfrm>
                      <a:off x="0" y="0"/>
                      <a:ext cx="4591050" cy="3390900"/>
                    </a:xfrm>
                    <a:prstGeom prst="rect">
                      <a:avLst/>
                    </a:prstGeom>
                  </pic:spPr>
                </pic:pic>
              </a:graphicData>
            </a:graphic>
          </wp:inline>
        </w:drawing>
      </w:r>
    </w:p>
    <w:p w14:paraId="15083E70" w14:textId="77777777" w:rsidR="00EE6BB9" w:rsidRDefault="006276A4" w:rsidP="006276A4">
      <w:pPr>
        <w:ind w:left="1080"/>
        <w:jc w:val="both"/>
      </w:pPr>
      <w:r w:rsidRPr="00EE6BB9">
        <w:rPr>
          <w:b/>
        </w:rPr>
        <w:t>Ортодонтическое смещение зубов</w:t>
      </w:r>
      <w:r>
        <w:t xml:space="preserve"> - благодаря использованию специальных устройств обеспечиваются продолжительное воздействие на стенки альвеолы (опосредованные периодонтальной связкой), которое приводит к разрушению (резорбции) костной ткани в области давления и ее новообразованию в области натяжения (рис. 16). </w:t>
      </w:r>
    </w:p>
    <w:p w14:paraId="785013FE" w14:textId="77777777" w:rsidR="00167954" w:rsidRDefault="006276A4" w:rsidP="008551BB">
      <w:pPr>
        <w:ind w:left="1080"/>
        <w:jc w:val="both"/>
      </w:pPr>
      <w:r w:rsidRPr="00EE6BB9">
        <w:rPr>
          <w:b/>
        </w:rPr>
        <w:t>Репаративная регенерация костной ткани</w:t>
      </w:r>
      <w:r>
        <w:t xml:space="preserve"> альвеолярного отростка</w:t>
      </w:r>
      <w:r w:rsidR="00EE6BB9">
        <w:t xml:space="preserve"> - в</w:t>
      </w:r>
      <w:r>
        <w:t xml:space="preserve"> условиях, благоприятных для регенерации, происходит замещение поврежденной костной ткани альвеолы путем ее новообразования и полностью восстанавливается прикрепление к ней коллагеновых волокон периодонтальной связки. </w:t>
      </w:r>
    </w:p>
    <w:p w14:paraId="331BF827" w14:textId="77777777" w:rsidR="00EE6BB9" w:rsidRDefault="00EE6BB9" w:rsidP="008551BB">
      <w:pPr>
        <w:ind w:left="1080"/>
        <w:jc w:val="both"/>
      </w:pPr>
      <w:r w:rsidRPr="00EE6BB9">
        <w:rPr>
          <w:b/>
        </w:rPr>
        <w:t>Изменения костной ткани альвеолярного отростка при заболеваниях, связанных с поражением периодонтальной связки</w:t>
      </w:r>
      <w:r>
        <w:t xml:space="preserve"> Воспалительный процесс вызывает выраженные изменения в альвеолярной кости. На гистологическом уровне они обнаруживаются задолго до того, как возникают отчетливые явления резорбции костной ткани или происходит разрушение участков прикрепления периодонтальной связки к стенке альвеолы. Клетки воспалительного инфильтрата, активированные микробными продуктами, выделяют ряд цитокинов, усиливая остеокластогенез, стимулируя активность остеокластов и способствуя секреции литических ферментов. Явления разрушения протекают циклически и сменяются периодами новообразования костной ткани. Деятельность остеокластов и остеобластов, участвующих в перестройке костной ткани альвеолярного отростка, регулируется рядом гормональных факторов и цитокинов. </w:t>
      </w:r>
    </w:p>
    <w:p w14:paraId="530BB3D4" w14:textId="77777777" w:rsidR="00EE6BB9" w:rsidRPr="009D69C9" w:rsidRDefault="00EE6BB9" w:rsidP="00EE6BB9">
      <w:pPr>
        <w:ind w:left="1080"/>
        <w:jc w:val="both"/>
      </w:pPr>
      <w:r w:rsidRPr="00EE6BB9">
        <w:rPr>
          <w:b/>
        </w:rPr>
        <w:t>Возрастные изменения десны,</w:t>
      </w:r>
      <w:r>
        <w:t xml:space="preserve"> связанные с процессами старения организма, заключаются в склонности к гиперкератозу, истончении базального слоя, атрофии эпителиальных клеток, уменьшении числа капилляров и количества коллагена, расширении и утолщении стенок сосудов, уменьшении содержания лизоцима в тканях десны. Инволютивные процессы в костной ткани в норме начинаются у человека в возрасте 40–50 лет в виде слабовыраженного остеопороза. Замедляется интенсивность процессов в костной ткани. После 50 лет наступает диффузный остеопороз с атрофией альвеолярного края. После 60 лет клинико-рентгенологические возрастные изменения в тканях пародонта характеризуются обнажением </w:t>
      </w:r>
      <w:r>
        <w:lastRenderedPageBreak/>
        <w:t>корня при отсутствии пародонтальных карманов и воспалительных изменений в десне, остеопорозом (особенно постклимактерическим) и остеосклерозом.</w:t>
      </w:r>
    </w:p>
    <w:p w14:paraId="02FEA6AF" w14:textId="77777777" w:rsidR="00EE6BB9" w:rsidRDefault="00EE6BB9" w:rsidP="008551BB">
      <w:pPr>
        <w:ind w:left="1080"/>
        <w:jc w:val="both"/>
      </w:pPr>
    </w:p>
    <w:p w14:paraId="7E4D32CE" w14:textId="77777777" w:rsidR="008551BB" w:rsidRPr="00EE6BB9" w:rsidRDefault="00EE6BB9" w:rsidP="008551BB">
      <w:pPr>
        <w:ind w:left="1080"/>
        <w:jc w:val="center"/>
        <w:rPr>
          <w:b/>
          <w:sz w:val="24"/>
        </w:rPr>
      </w:pPr>
      <w:r w:rsidRPr="00EE6BB9">
        <w:rPr>
          <w:b/>
          <w:sz w:val="24"/>
        </w:rPr>
        <w:t>4. ФУНКЦИИ ПАРОДОНТА:</w:t>
      </w:r>
    </w:p>
    <w:p w14:paraId="72A3019F" w14:textId="77777777" w:rsidR="00EE6BB9" w:rsidRDefault="00E50D7D" w:rsidP="008551BB">
      <w:pPr>
        <w:ind w:left="1080"/>
        <w:jc w:val="both"/>
      </w:pPr>
      <w:r w:rsidRPr="00EE6BB9">
        <w:rPr>
          <w:b/>
        </w:rPr>
        <w:t xml:space="preserve"> 1. Опорная</w:t>
      </w:r>
      <w:r>
        <w:t xml:space="preserve"> (удерживающая, амортизирующая) функция. Под воздействием нагрузки коллагеновые волокна выпрямляются, что позволяет им удлиняться, а зубу смещаться относительно стенки альвеолы. После прекращения давления волокна принимают первоначальную форму, а зуб возвращается в исходное положение. Таким образом, в системе зуб–периодонтальная связка–альвеолярный отросток реализуется демпферная функция.</w:t>
      </w:r>
    </w:p>
    <w:p w14:paraId="72821A2F" w14:textId="77777777" w:rsidR="00EE6BB9" w:rsidRDefault="00E50D7D" w:rsidP="008551BB">
      <w:pPr>
        <w:ind w:left="1080"/>
        <w:jc w:val="both"/>
      </w:pPr>
      <w:r>
        <w:t xml:space="preserve"> 2. </w:t>
      </w:r>
      <w:r w:rsidRPr="00EE6BB9">
        <w:rPr>
          <w:b/>
        </w:rPr>
        <w:t>Функция «сосудистого насоса».</w:t>
      </w:r>
      <w:r>
        <w:t xml:space="preserve"> В области шейки зуба и вокруг верхушки корня зуба в периодонте располагаются артериовенозные анастомозы. Перивазальные зоны периодонта в норме построены из рыхлой соединительной ткани, что позволяет сосудам значительно расширяться. Это тем более важно, что вблизи артериовенозных анастомозов в периодонте и стенке альвеолы с закономерным постоянством располагаются крупные тонкостенные венозные сосуды, способные играть роль накопителей (коллекторов) крови. Во время акта жевания в периодонте возникают постепенно смещающиеся зоны повышенного и пониженного давления, в результате чего кровь попеременно то поступает в эти участки ткани, то выбрасывается из них. На пике механического давления вследствие смещения зуба в соответствующих участках периодонта происходит сброс крови. Минуя микрососудистое русло, она поступает в венозные коллекторы зон с пониженным давлением, а на ее место происходит активный приток крови из артериальных сосудов. Функциональная целесообразность такого «сосудистого насоса» очевидна, поскольку он обеспечивает гармонизацию транспорта крови и уровня функционального напряжения в периодонтальном комплексе. </w:t>
      </w:r>
    </w:p>
    <w:p w14:paraId="04336CCC" w14:textId="77777777" w:rsidR="00EE6BB9" w:rsidRDefault="00E50D7D" w:rsidP="008551BB">
      <w:pPr>
        <w:ind w:left="1080"/>
        <w:jc w:val="both"/>
      </w:pPr>
      <w:r w:rsidRPr="00EE6BB9">
        <w:rPr>
          <w:b/>
        </w:rPr>
        <w:t>3. Барьерная функция.</w:t>
      </w:r>
      <w:r>
        <w:t xml:space="preserve"> Эпителий десны имеет значительную толщину, низкую проницаемость, химическую и механическую устойчивость рогового слоя. Защиту от механического воздействия (сдавление, растяжение, разрыв) также обеспечивает наличие коллагеновых и эластических волокон. Лейкоциты, макрофаги, тучные клетки, плазматические клетки, содержащиеся в тканях и проникающие в десневую бороздку, обеспечивают иммунный ответ на экзогенные патогены. </w:t>
      </w:r>
    </w:p>
    <w:p w14:paraId="43E17AFE" w14:textId="77777777" w:rsidR="00EE6BB9" w:rsidRDefault="00E50D7D" w:rsidP="008551BB">
      <w:pPr>
        <w:ind w:left="1080"/>
        <w:jc w:val="both"/>
      </w:pPr>
      <w:r w:rsidRPr="00EE6BB9">
        <w:rPr>
          <w:b/>
        </w:rPr>
        <w:t>4. Трофическая функция</w:t>
      </w:r>
      <w:r>
        <w:t xml:space="preserve">. Интенсивное кровоснабжение и иннервация обеспечивают высокий обмен веществ и митотическую активность. </w:t>
      </w:r>
    </w:p>
    <w:p w14:paraId="3C38348C" w14:textId="77777777" w:rsidR="00EE6BB9" w:rsidRPr="00EE6BB9" w:rsidRDefault="00E50D7D" w:rsidP="008551BB">
      <w:pPr>
        <w:ind w:left="1080"/>
        <w:jc w:val="both"/>
        <w:rPr>
          <w:b/>
        </w:rPr>
      </w:pPr>
      <w:r w:rsidRPr="00EE6BB9">
        <w:rPr>
          <w:b/>
        </w:rPr>
        <w:t>5. Рефлекторная регуляция жевательного давления.</w:t>
      </w:r>
    </w:p>
    <w:p w14:paraId="5344A345" w14:textId="77777777" w:rsidR="00514658" w:rsidRDefault="00E50D7D" w:rsidP="00EE6BB9">
      <w:pPr>
        <w:ind w:left="1080"/>
        <w:jc w:val="both"/>
      </w:pPr>
      <w:r w:rsidRPr="00EE6BB9">
        <w:rPr>
          <w:b/>
        </w:rPr>
        <w:t>6. Пластическая функция</w:t>
      </w:r>
      <w:r>
        <w:t xml:space="preserve">. Образование тканей, их восстановление и перестройка в ходе физиологических и патологических процессов. 14 Занятие 2 Инволютивные процессы в пародонте Здоровая сформированная кость альвеолярного отростка рентгенологически характеризуется наличием четкой кортикальной пластинки. Расположение вершин межзубных перегородок ниже эмалево-цементной границы на 2 мм при отсутствии явлений остеопороза и сохранении кортикальной пластинки не рассматривается как патология. Знание инволютивных процессов в пародонте имеет большое практическое значение для правильной постановки диагноза. </w:t>
      </w:r>
    </w:p>
    <w:p w14:paraId="0B3861B1" w14:textId="77777777" w:rsidR="008945F5" w:rsidRPr="00185375" w:rsidRDefault="008945F5" w:rsidP="008945F5">
      <w:pPr>
        <w:contextualSpacing/>
        <w:jc w:val="both"/>
        <w:rPr>
          <w:rFonts w:ascii="Times New Roman" w:hAnsi="Times New Roman"/>
          <w:b/>
          <w:sz w:val="24"/>
          <w:szCs w:val="24"/>
        </w:rPr>
      </w:pPr>
      <w:r w:rsidRPr="00185375">
        <w:rPr>
          <w:rFonts w:ascii="Times New Roman" w:hAnsi="Times New Roman"/>
          <w:b/>
          <w:sz w:val="24"/>
          <w:szCs w:val="24"/>
        </w:rPr>
        <w:lastRenderedPageBreak/>
        <w:t>Основная литература:</w:t>
      </w:r>
    </w:p>
    <w:p w14:paraId="0D086BB1" w14:textId="77777777" w:rsidR="0040076D" w:rsidRDefault="0040076D" w:rsidP="002567D1">
      <w:pPr>
        <w:pStyle w:val="a8"/>
        <w:numPr>
          <w:ilvl w:val="0"/>
          <w:numId w:val="10"/>
        </w:numPr>
        <w:jc w:val="both"/>
        <w:rPr>
          <w:rStyle w:val="extended-textfull"/>
        </w:rPr>
      </w:pPr>
      <w:r w:rsidRPr="0040076D">
        <w:rPr>
          <w:rStyle w:val="extended-textfull"/>
          <w:bCs/>
        </w:rPr>
        <w:t>Практическая</w:t>
      </w:r>
      <w:r w:rsidRPr="0040076D">
        <w:rPr>
          <w:rStyle w:val="extended-textfull"/>
        </w:rPr>
        <w:t xml:space="preserve"> </w:t>
      </w:r>
      <w:r w:rsidRPr="0040076D">
        <w:rPr>
          <w:rStyle w:val="extended-textfull"/>
          <w:bCs/>
        </w:rPr>
        <w:t>терапевтическая</w:t>
      </w:r>
      <w:r w:rsidRPr="0040076D">
        <w:rPr>
          <w:rStyle w:val="extended-textfull"/>
        </w:rPr>
        <w:t xml:space="preserve"> </w:t>
      </w:r>
      <w:r w:rsidRPr="0040076D">
        <w:rPr>
          <w:rStyle w:val="extended-textfull"/>
          <w:bCs/>
        </w:rPr>
        <w:t>стоматология</w:t>
      </w:r>
      <w:r w:rsidRPr="0040076D">
        <w:rPr>
          <w:rStyle w:val="extended-textfull"/>
        </w:rPr>
        <w:t>: Учебн. пособие / А.И.</w:t>
      </w:r>
      <w:r w:rsidRPr="0040076D">
        <w:rPr>
          <w:rStyle w:val="extended-textfull"/>
          <w:bCs/>
        </w:rPr>
        <w:t>Николаев</w:t>
      </w:r>
      <w:r w:rsidRPr="0040076D">
        <w:rPr>
          <w:rStyle w:val="extended-textfull"/>
        </w:rPr>
        <w:t>, Л.М.</w:t>
      </w:r>
      <w:r w:rsidRPr="0040076D">
        <w:rPr>
          <w:rStyle w:val="extended-textfull"/>
          <w:bCs/>
        </w:rPr>
        <w:t>Цепов</w:t>
      </w:r>
      <w:r w:rsidRPr="0040076D">
        <w:rPr>
          <w:rStyle w:val="extended-textfull"/>
        </w:rPr>
        <w:t xml:space="preserve">. — 8-е изд., доп. и перераб. — М.: МЕДпресс-информ, 2008. — </w:t>
      </w:r>
      <w:r w:rsidRPr="0040076D">
        <w:rPr>
          <w:rStyle w:val="extended-textfull"/>
          <w:bCs/>
        </w:rPr>
        <w:t>960</w:t>
      </w:r>
      <w:r w:rsidRPr="0040076D">
        <w:rPr>
          <w:rStyle w:val="extended-textfull"/>
        </w:rPr>
        <w:t xml:space="preserve"> с.: ил. 5-98322-440-9</w:t>
      </w:r>
    </w:p>
    <w:p w14:paraId="1718151C" w14:textId="77777777" w:rsidR="0040076D" w:rsidRDefault="008945F5" w:rsidP="002567D1">
      <w:pPr>
        <w:pStyle w:val="a8"/>
        <w:numPr>
          <w:ilvl w:val="0"/>
          <w:numId w:val="10"/>
        </w:numPr>
        <w:jc w:val="both"/>
      </w:pPr>
      <w:r w:rsidRPr="0040076D">
        <w:t>Пропедевтическая стоматология. Под редакцией профессора Э.А. Базикяна – Учебник для медицинских ВУЗов – М. «ГЭОТАР-Медиа». – 2009.</w:t>
      </w:r>
    </w:p>
    <w:p w14:paraId="11EE824E" w14:textId="77777777" w:rsidR="008945F5" w:rsidRPr="0040076D" w:rsidRDefault="008945F5" w:rsidP="002567D1">
      <w:pPr>
        <w:pStyle w:val="a8"/>
        <w:numPr>
          <w:ilvl w:val="0"/>
          <w:numId w:val="10"/>
        </w:numPr>
        <w:jc w:val="both"/>
      </w:pPr>
      <w:r w:rsidRPr="0040076D">
        <w:t>2. Пропедевтическая стоматология. – М.М. Пожарицкая, Т.Г.Симакова.– М. «Медицина». – 2004. – 304с.</w:t>
      </w:r>
    </w:p>
    <w:p w14:paraId="0609A77B" w14:textId="77777777" w:rsidR="008945F5" w:rsidRPr="00185375" w:rsidRDefault="008945F5" w:rsidP="008945F5">
      <w:pPr>
        <w:jc w:val="both"/>
        <w:rPr>
          <w:rFonts w:ascii="Times New Roman" w:hAnsi="Times New Roman"/>
          <w:b/>
          <w:sz w:val="24"/>
          <w:szCs w:val="24"/>
        </w:rPr>
      </w:pPr>
      <w:r w:rsidRPr="00185375">
        <w:rPr>
          <w:rFonts w:ascii="Times New Roman" w:hAnsi="Times New Roman"/>
          <w:b/>
          <w:sz w:val="24"/>
          <w:szCs w:val="24"/>
        </w:rPr>
        <w:t>Дополнительная литература:</w:t>
      </w:r>
    </w:p>
    <w:p w14:paraId="3B6AD58D" w14:textId="77777777" w:rsidR="0040076D" w:rsidRDefault="008945F5" w:rsidP="002567D1">
      <w:pPr>
        <w:pStyle w:val="a8"/>
        <w:numPr>
          <w:ilvl w:val="0"/>
          <w:numId w:val="11"/>
        </w:numPr>
        <w:jc w:val="both"/>
      </w:pPr>
      <w:r w:rsidRPr="0040076D">
        <w:t>Поюровская И.Я. Стоматологическое материаловедение: Учебное пособие /И.Я.Поюровская.-М.:ГЭОТАР-Медиа, 2007.- 192с.</w:t>
      </w:r>
    </w:p>
    <w:p w14:paraId="0C8F6116" w14:textId="77777777" w:rsidR="0040076D" w:rsidRDefault="008945F5" w:rsidP="002567D1">
      <w:pPr>
        <w:pStyle w:val="a8"/>
        <w:numPr>
          <w:ilvl w:val="0"/>
          <w:numId w:val="11"/>
        </w:numPr>
        <w:jc w:val="both"/>
      </w:pPr>
      <w:r w:rsidRPr="0040076D">
        <w:t xml:space="preserve">Базикян Э.А. Стоматологический инструментарий: Цветной атлас. /Э.А.Базикян. – М.:ГЭОТАР-Медиа, 2007.- 168с. </w:t>
      </w:r>
    </w:p>
    <w:p w14:paraId="738C3AD1" w14:textId="77777777" w:rsidR="0040076D" w:rsidRPr="0040076D" w:rsidRDefault="008945F5" w:rsidP="002567D1">
      <w:pPr>
        <w:pStyle w:val="a8"/>
        <w:numPr>
          <w:ilvl w:val="0"/>
          <w:numId w:val="11"/>
        </w:numPr>
        <w:jc w:val="both"/>
        <w:rPr>
          <w:rFonts w:eastAsia="Times New Roman"/>
        </w:rPr>
      </w:pPr>
      <w:r w:rsidRPr="0040076D">
        <w:t xml:space="preserve"> Пропедевтическая стоматология (Электронный ресурс): сб.тестовых заданий с эталонами ответов для обучающийсяов 3 курса, обучающихся по специальности 060105 – Стоматология / сост.Т.Л.Маругина, Е.С.Загородних; Красноярский медицинский университет, - Красноярск: КрасГМУ,2012, - 89 с.</w:t>
      </w:r>
    </w:p>
    <w:p w14:paraId="65B95C1C" w14:textId="77777777" w:rsidR="00B74004" w:rsidRPr="0040076D" w:rsidRDefault="008945F5" w:rsidP="002567D1">
      <w:pPr>
        <w:pStyle w:val="a8"/>
        <w:numPr>
          <w:ilvl w:val="0"/>
          <w:numId w:val="11"/>
        </w:numPr>
        <w:jc w:val="both"/>
        <w:rPr>
          <w:rFonts w:eastAsia="Times New Roman"/>
        </w:rPr>
      </w:pPr>
      <w:r w:rsidRPr="0040076D">
        <w:t>Пропедевтическая стоматология (Электронный ресурс): учеб. пособие для аудиторной работы  обучающийсяов 2 курса 3 семестра по специальности 060105 – Стоматология / сост.И.В.Орешкин, Ю.В.Мишнев; Красноярский медицинский университет, - Кр</w:t>
      </w:r>
      <w:r w:rsidR="0040076D" w:rsidRPr="0040076D">
        <w:t>асноярск: КрасГМУ,2009, - 120 с</w:t>
      </w:r>
    </w:p>
    <w:sectPr w:rsidR="00B74004" w:rsidRPr="0040076D" w:rsidSect="00B7395F">
      <w:footerReference w:type="even" r:id="rId38"/>
      <w:footerReference w:type="default" r:id="rId39"/>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F0A2D" w14:textId="77777777" w:rsidR="00A02E1D" w:rsidRDefault="00A02E1D">
      <w:pPr>
        <w:spacing w:after="0" w:line="240" w:lineRule="auto"/>
      </w:pPr>
      <w:r>
        <w:separator/>
      </w:r>
    </w:p>
  </w:endnote>
  <w:endnote w:type="continuationSeparator" w:id="0">
    <w:p w14:paraId="6DAB9FEA" w14:textId="77777777" w:rsidR="00A02E1D" w:rsidRDefault="00A02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A3C58" w14:textId="77777777" w:rsidR="00E50D7D" w:rsidRDefault="00C50004" w:rsidP="00B7395F">
    <w:pPr>
      <w:pStyle w:val="a5"/>
      <w:framePr w:wrap="around" w:vAnchor="text" w:hAnchor="margin" w:xAlign="right" w:y="1"/>
      <w:rPr>
        <w:rStyle w:val="a7"/>
        <w:rFonts w:eastAsia="MS Mincho"/>
      </w:rPr>
    </w:pPr>
    <w:r>
      <w:rPr>
        <w:rStyle w:val="a7"/>
        <w:rFonts w:eastAsia="MS Mincho"/>
      </w:rPr>
      <w:fldChar w:fldCharType="begin"/>
    </w:r>
    <w:r w:rsidR="00E50D7D">
      <w:rPr>
        <w:rStyle w:val="a7"/>
        <w:rFonts w:eastAsia="MS Mincho"/>
      </w:rPr>
      <w:instrText xml:space="preserve">PAGE  </w:instrText>
    </w:r>
    <w:r>
      <w:rPr>
        <w:rStyle w:val="a7"/>
        <w:rFonts w:eastAsia="MS Mincho"/>
      </w:rPr>
      <w:fldChar w:fldCharType="end"/>
    </w:r>
  </w:p>
  <w:p w14:paraId="0F49C015" w14:textId="77777777" w:rsidR="00E50D7D" w:rsidRDefault="00E50D7D" w:rsidP="00B7395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44B1B" w14:textId="77777777" w:rsidR="00E50D7D" w:rsidRDefault="00C50004" w:rsidP="00B7395F">
    <w:pPr>
      <w:pStyle w:val="a5"/>
      <w:framePr w:wrap="around" w:vAnchor="text" w:hAnchor="margin" w:xAlign="right" w:y="1"/>
      <w:rPr>
        <w:rStyle w:val="a7"/>
        <w:rFonts w:eastAsia="MS Mincho"/>
      </w:rPr>
    </w:pPr>
    <w:r>
      <w:rPr>
        <w:rStyle w:val="a7"/>
        <w:rFonts w:eastAsia="MS Mincho"/>
      </w:rPr>
      <w:fldChar w:fldCharType="begin"/>
    </w:r>
    <w:r w:rsidR="00E50D7D">
      <w:rPr>
        <w:rStyle w:val="a7"/>
        <w:rFonts w:eastAsia="MS Mincho"/>
      </w:rPr>
      <w:instrText xml:space="preserve">PAGE  </w:instrText>
    </w:r>
    <w:r>
      <w:rPr>
        <w:rStyle w:val="a7"/>
        <w:rFonts w:eastAsia="MS Mincho"/>
      </w:rPr>
      <w:fldChar w:fldCharType="separate"/>
    </w:r>
    <w:r w:rsidR="00AB352D">
      <w:rPr>
        <w:rStyle w:val="a7"/>
        <w:rFonts w:eastAsia="MS Mincho"/>
        <w:noProof/>
      </w:rPr>
      <w:t>1</w:t>
    </w:r>
    <w:r>
      <w:rPr>
        <w:rStyle w:val="a7"/>
        <w:rFonts w:eastAsia="MS Mincho"/>
      </w:rPr>
      <w:fldChar w:fldCharType="end"/>
    </w:r>
  </w:p>
  <w:p w14:paraId="02D245D8" w14:textId="77777777" w:rsidR="00E50D7D" w:rsidRDefault="00E50D7D">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ADE85" w14:textId="77777777" w:rsidR="00E50D7D" w:rsidRDefault="00C50004" w:rsidP="00B7395F">
    <w:pPr>
      <w:pStyle w:val="a5"/>
      <w:framePr w:wrap="around" w:vAnchor="text" w:hAnchor="margin" w:xAlign="right" w:y="1"/>
      <w:rPr>
        <w:rStyle w:val="a7"/>
        <w:rFonts w:eastAsia="MS Mincho"/>
      </w:rPr>
    </w:pPr>
    <w:r>
      <w:rPr>
        <w:rStyle w:val="a7"/>
        <w:rFonts w:eastAsia="MS Mincho"/>
      </w:rPr>
      <w:fldChar w:fldCharType="begin"/>
    </w:r>
    <w:r w:rsidR="00E50D7D">
      <w:rPr>
        <w:rStyle w:val="a7"/>
        <w:rFonts w:eastAsia="MS Mincho"/>
      </w:rPr>
      <w:instrText xml:space="preserve">PAGE  </w:instrText>
    </w:r>
    <w:r>
      <w:rPr>
        <w:rStyle w:val="a7"/>
        <w:rFonts w:eastAsia="MS Mincho"/>
      </w:rPr>
      <w:fldChar w:fldCharType="end"/>
    </w:r>
  </w:p>
  <w:p w14:paraId="1F575774" w14:textId="77777777" w:rsidR="00E50D7D" w:rsidRDefault="00E50D7D" w:rsidP="00B7395F">
    <w:pPr>
      <w:pStyle w:val="a5"/>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E3D68" w14:textId="77777777" w:rsidR="00E50D7D" w:rsidRDefault="00C50004" w:rsidP="00B7395F">
    <w:pPr>
      <w:pStyle w:val="a5"/>
      <w:framePr w:wrap="around" w:vAnchor="text" w:hAnchor="margin" w:xAlign="right" w:y="1"/>
      <w:rPr>
        <w:rStyle w:val="a7"/>
        <w:rFonts w:eastAsia="MS Mincho"/>
      </w:rPr>
    </w:pPr>
    <w:r>
      <w:rPr>
        <w:rStyle w:val="a7"/>
        <w:rFonts w:eastAsia="MS Mincho"/>
      </w:rPr>
      <w:fldChar w:fldCharType="begin"/>
    </w:r>
    <w:r w:rsidR="00E50D7D">
      <w:rPr>
        <w:rStyle w:val="a7"/>
        <w:rFonts w:eastAsia="MS Mincho"/>
      </w:rPr>
      <w:instrText xml:space="preserve">PAGE  </w:instrText>
    </w:r>
    <w:r>
      <w:rPr>
        <w:rStyle w:val="a7"/>
        <w:rFonts w:eastAsia="MS Mincho"/>
      </w:rPr>
      <w:fldChar w:fldCharType="separate"/>
    </w:r>
    <w:r w:rsidR="00AB352D">
      <w:rPr>
        <w:rStyle w:val="a7"/>
        <w:rFonts w:eastAsia="MS Mincho"/>
        <w:noProof/>
      </w:rPr>
      <w:t>22</w:t>
    </w:r>
    <w:r>
      <w:rPr>
        <w:rStyle w:val="a7"/>
        <w:rFonts w:eastAsia="MS Mincho"/>
      </w:rPr>
      <w:fldChar w:fldCharType="end"/>
    </w:r>
  </w:p>
  <w:p w14:paraId="0496B519" w14:textId="77777777" w:rsidR="00E50D7D" w:rsidRDefault="00E50D7D">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38A33" w14:textId="77777777" w:rsidR="00A02E1D" w:rsidRDefault="00A02E1D">
      <w:pPr>
        <w:spacing w:after="0" w:line="240" w:lineRule="auto"/>
      </w:pPr>
      <w:r>
        <w:separator/>
      </w:r>
    </w:p>
  </w:footnote>
  <w:footnote w:type="continuationSeparator" w:id="0">
    <w:p w14:paraId="41F8F41B" w14:textId="77777777" w:rsidR="00A02E1D" w:rsidRDefault="00A02E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0EEE156"/>
    <w:lvl w:ilvl="0">
      <w:numFmt w:val="bullet"/>
      <w:lvlText w:val="*"/>
      <w:lvlJc w:val="left"/>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85D7E74"/>
    <w:multiLevelType w:val="hybridMultilevel"/>
    <w:tmpl w:val="709A5950"/>
    <w:lvl w:ilvl="0" w:tplc="749025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87D5D66"/>
    <w:multiLevelType w:val="hybridMultilevel"/>
    <w:tmpl w:val="93FC9E6C"/>
    <w:lvl w:ilvl="0" w:tplc="84B0C9BE">
      <w:start w:val="1"/>
      <w:numFmt w:val="russianUpper"/>
      <w:lvlText w:val="%1"/>
      <w:lvlJc w:val="left"/>
      <w:pPr>
        <w:ind w:left="1383"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15:restartNumberingAfterBreak="0">
    <w:nsid w:val="10A1191B"/>
    <w:multiLevelType w:val="hybridMultilevel"/>
    <w:tmpl w:val="1336749E"/>
    <w:lvl w:ilvl="0" w:tplc="84B0C9BE">
      <w:start w:val="1"/>
      <w:numFmt w:val="russianUpper"/>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731C74"/>
    <w:multiLevelType w:val="hybridMultilevel"/>
    <w:tmpl w:val="65F0214C"/>
    <w:lvl w:ilvl="0" w:tplc="0419000F">
      <w:start w:val="1"/>
      <w:numFmt w:val="decimal"/>
      <w:lvlText w:val="%1."/>
      <w:lvlJc w:val="left"/>
      <w:pPr>
        <w:ind w:left="982" w:hanging="360"/>
      </w:pPr>
    </w:lvl>
    <w:lvl w:ilvl="1" w:tplc="04190019" w:tentative="1">
      <w:start w:val="1"/>
      <w:numFmt w:val="lowerLetter"/>
      <w:lvlText w:val="%2."/>
      <w:lvlJc w:val="left"/>
      <w:pPr>
        <w:ind w:left="1702" w:hanging="360"/>
      </w:pPr>
    </w:lvl>
    <w:lvl w:ilvl="2" w:tplc="0419001B" w:tentative="1">
      <w:start w:val="1"/>
      <w:numFmt w:val="lowerRoman"/>
      <w:lvlText w:val="%3."/>
      <w:lvlJc w:val="right"/>
      <w:pPr>
        <w:ind w:left="2422" w:hanging="180"/>
      </w:pPr>
    </w:lvl>
    <w:lvl w:ilvl="3" w:tplc="0419000F" w:tentative="1">
      <w:start w:val="1"/>
      <w:numFmt w:val="decimal"/>
      <w:lvlText w:val="%4."/>
      <w:lvlJc w:val="left"/>
      <w:pPr>
        <w:ind w:left="3142" w:hanging="360"/>
      </w:pPr>
    </w:lvl>
    <w:lvl w:ilvl="4" w:tplc="04190019" w:tentative="1">
      <w:start w:val="1"/>
      <w:numFmt w:val="lowerLetter"/>
      <w:lvlText w:val="%5."/>
      <w:lvlJc w:val="left"/>
      <w:pPr>
        <w:ind w:left="3862" w:hanging="360"/>
      </w:pPr>
    </w:lvl>
    <w:lvl w:ilvl="5" w:tplc="0419001B" w:tentative="1">
      <w:start w:val="1"/>
      <w:numFmt w:val="lowerRoman"/>
      <w:lvlText w:val="%6."/>
      <w:lvlJc w:val="right"/>
      <w:pPr>
        <w:ind w:left="4582" w:hanging="180"/>
      </w:pPr>
    </w:lvl>
    <w:lvl w:ilvl="6" w:tplc="0419000F" w:tentative="1">
      <w:start w:val="1"/>
      <w:numFmt w:val="decimal"/>
      <w:lvlText w:val="%7."/>
      <w:lvlJc w:val="left"/>
      <w:pPr>
        <w:ind w:left="5302" w:hanging="360"/>
      </w:pPr>
    </w:lvl>
    <w:lvl w:ilvl="7" w:tplc="04190019" w:tentative="1">
      <w:start w:val="1"/>
      <w:numFmt w:val="lowerLetter"/>
      <w:lvlText w:val="%8."/>
      <w:lvlJc w:val="left"/>
      <w:pPr>
        <w:ind w:left="6022" w:hanging="360"/>
      </w:pPr>
    </w:lvl>
    <w:lvl w:ilvl="8" w:tplc="0419001B" w:tentative="1">
      <w:start w:val="1"/>
      <w:numFmt w:val="lowerRoman"/>
      <w:lvlText w:val="%9."/>
      <w:lvlJc w:val="right"/>
      <w:pPr>
        <w:ind w:left="6742" w:hanging="180"/>
      </w:pPr>
    </w:lvl>
  </w:abstractNum>
  <w:abstractNum w:abstractNumId="6" w15:restartNumberingAfterBreak="0">
    <w:nsid w:val="12661999"/>
    <w:multiLevelType w:val="multilevel"/>
    <w:tmpl w:val="953A7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D0D57"/>
    <w:multiLevelType w:val="hybridMultilevel"/>
    <w:tmpl w:val="CF1A91A4"/>
    <w:lvl w:ilvl="0" w:tplc="D9CC2A2C">
      <w:start w:val="1"/>
      <w:numFmt w:val="decimal"/>
      <w:lvlText w:val="%1."/>
      <w:lvlJc w:val="left"/>
      <w:pPr>
        <w:tabs>
          <w:tab w:val="num" w:pos="720"/>
        </w:tabs>
        <w:ind w:left="720" w:hanging="360"/>
      </w:pPr>
      <w:rPr>
        <w:rFonts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220C3B"/>
    <w:multiLevelType w:val="multilevel"/>
    <w:tmpl w:val="D06A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E6A38"/>
    <w:multiLevelType w:val="hybridMultilevel"/>
    <w:tmpl w:val="72F48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FF2D08"/>
    <w:multiLevelType w:val="hybridMultilevel"/>
    <w:tmpl w:val="A6B05F68"/>
    <w:lvl w:ilvl="0" w:tplc="7ABE2C64">
      <w:start w:val="1"/>
      <w:numFmt w:val="decimal"/>
      <w:lvlText w:val="%1."/>
      <w:lvlJc w:val="left"/>
      <w:pPr>
        <w:tabs>
          <w:tab w:val="num" w:pos="720"/>
        </w:tabs>
        <w:ind w:left="720" w:hanging="360"/>
      </w:pPr>
      <w:rPr>
        <w:rFonts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4A1C38"/>
    <w:multiLevelType w:val="hybridMultilevel"/>
    <w:tmpl w:val="939AF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9A411E9"/>
    <w:multiLevelType w:val="hybridMultilevel"/>
    <w:tmpl w:val="80269B2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3F1A7907"/>
    <w:multiLevelType w:val="hybridMultilevel"/>
    <w:tmpl w:val="8774FC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98184D"/>
    <w:multiLevelType w:val="hybridMultilevel"/>
    <w:tmpl w:val="D1CE6332"/>
    <w:lvl w:ilvl="0" w:tplc="C70233B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CD6542"/>
    <w:multiLevelType w:val="hybridMultilevel"/>
    <w:tmpl w:val="379E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52114D"/>
    <w:multiLevelType w:val="hybridMultilevel"/>
    <w:tmpl w:val="709A5950"/>
    <w:lvl w:ilvl="0" w:tplc="749025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CEA675F"/>
    <w:multiLevelType w:val="hybridMultilevel"/>
    <w:tmpl w:val="8A94E16E"/>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5033769B"/>
    <w:multiLevelType w:val="hybridMultilevel"/>
    <w:tmpl w:val="CD76D19A"/>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531482"/>
    <w:multiLevelType w:val="hybridMultilevel"/>
    <w:tmpl w:val="C11E4720"/>
    <w:lvl w:ilvl="0" w:tplc="4EF0D4D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6C62FC3"/>
    <w:multiLevelType w:val="hybridMultilevel"/>
    <w:tmpl w:val="0D282EB2"/>
    <w:lvl w:ilvl="0" w:tplc="149C0C02">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7011A52"/>
    <w:multiLevelType w:val="hybridMultilevel"/>
    <w:tmpl w:val="98E62B72"/>
    <w:lvl w:ilvl="0" w:tplc="B4967310">
      <w:start w:val="1"/>
      <w:numFmt w:val="russianUpp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E676798"/>
    <w:multiLevelType w:val="hybridMultilevel"/>
    <w:tmpl w:val="EC704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FC3E41"/>
    <w:multiLevelType w:val="hybridMultilevel"/>
    <w:tmpl w:val="32E031F8"/>
    <w:lvl w:ilvl="0" w:tplc="B4967310">
      <w:start w:val="1"/>
      <w:numFmt w:val="russianUpp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23011DE"/>
    <w:multiLevelType w:val="hybridMultilevel"/>
    <w:tmpl w:val="709A5950"/>
    <w:lvl w:ilvl="0" w:tplc="749025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2" w15:restartNumberingAfterBreak="0">
    <w:nsid w:val="69D01879"/>
    <w:multiLevelType w:val="hybridMultilevel"/>
    <w:tmpl w:val="C0E476B8"/>
    <w:lvl w:ilvl="0" w:tplc="BA7476C4">
      <w:start w:val="1"/>
      <w:numFmt w:val="decimal"/>
      <w:lvlText w:val="%1."/>
      <w:lvlJc w:val="left"/>
      <w:pPr>
        <w:tabs>
          <w:tab w:val="num" w:pos="720"/>
        </w:tabs>
        <w:ind w:left="720" w:hanging="360"/>
      </w:pPr>
      <w:rPr>
        <w:rFonts w:cs="Times New Roman" w:hint="default"/>
        <w:sz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15:restartNumberingAfterBreak="0">
    <w:nsid w:val="6D1E7858"/>
    <w:multiLevelType w:val="hybridMultilevel"/>
    <w:tmpl w:val="3D847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F9C73D7"/>
    <w:multiLevelType w:val="hybridMultilevel"/>
    <w:tmpl w:val="A64090FA"/>
    <w:lvl w:ilvl="0" w:tplc="71C6148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720A4306"/>
    <w:multiLevelType w:val="hybridMultilevel"/>
    <w:tmpl w:val="FB6E38A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16cid:durableId="962807186">
    <w:abstractNumId w:val="17"/>
  </w:num>
  <w:num w:numId="2" w16cid:durableId="2076583090">
    <w:abstractNumId w:val="27"/>
  </w:num>
  <w:num w:numId="3" w16cid:durableId="1374577175">
    <w:abstractNumId w:val="13"/>
  </w:num>
  <w:num w:numId="4" w16cid:durableId="94522259">
    <w:abstractNumId w:val="15"/>
  </w:num>
  <w:num w:numId="5" w16cid:durableId="1260333978">
    <w:abstractNumId w:val="8"/>
  </w:num>
  <w:num w:numId="6" w16cid:durableId="275601671">
    <w:abstractNumId w:val="22"/>
  </w:num>
  <w:num w:numId="7" w16cid:durableId="88891285">
    <w:abstractNumId w:val="37"/>
  </w:num>
  <w:num w:numId="8" w16cid:durableId="883638307">
    <w:abstractNumId w:val="16"/>
  </w:num>
  <w:num w:numId="9" w16cid:durableId="602955521">
    <w:abstractNumId w:val="33"/>
  </w:num>
  <w:num w:numId="10" w16cid:durableId="1093746068">
    <w:abstractNumId w:val="21"/>
  </w:num>
  <w:num w:numId="11" w16cid:durableId="164787232">
    <w:abstractNumId w:val="23"/>
  </w:num>
  <w:num w:numId="12" w16cid:durableId="30107883">
    <w:abstractNumId w:val="25"/>
  </w:num>
  <w:num w:numId="13" w16cid:durableId="338384875">
    <w:abstractNumId w:val="0"/>
    <w:lvlOverride w:ilvl="0">
      <w:lvl w:ilvl="0">
        <w:numFmt w:val="bullet"/>
        <w:lvlText w:val="-"/>
        <w:legacy w:legacy="1" w:legacySpace="0" w:legacyIndent="103"/>
        <w:lvlJc w:val="left"/>
        <w:pPr>
          <w:ind w:left="0" w:firstLine="0"/>
        </w:pPr>
        <w:rPr>
          <w:rFonts w:ascii="Times New Roman" w:hAnsi="Times New Roman" w:cs="Times New Roman" w:hint="default"/>
        </w:rPr>
      </w:lvl>
    </w:lvlOverride>
  </w:num>
  <w:num w:numId="14" w16cid:durableId="1179737823">
    <w:abstractNumId w:val="24"/>
  </w:num>
  <w:num w:numId="15" w16cid:durableId="850142162">
    <w:abstractNumId w:val="6"/>
  </w:num>
  <w:num w:numId="16" w16cid:durableId="2060548960">
    <w:abstractNumId w:val="9"/>
  </w:num>
  <w:num w:numId="17" w16cid:durableId="252325101">
    <w:abstractNumId w:val="10"/>
  </w:num>
  <w:num w:numId="18" w16cid:durableId="1003896258">
    <w:abstractNumId w:val="28"/>
  </w:num>
  <w:num w:numId="19" w16cid:durableId="258417077">
    <w:abstractNumId w:val="36"/>
  </w:num>
  <w:num w:numId="20" w16cid:durableId="1473478585">
    <w:abstractNumId w:val="4"/>
  </w:num>
  <w:num w:numId="21" w16cid:durableId="2114744745">
    <w:abstractNumId w:val="3"/>
  </w:num>
  <w:num w:numId="22" w16cid:durableId="21516544">
    <w:abstractNumId w:val="5"/>
  </w:num>
  <w:num w:numId="23" w16cid:durableId="1307006895">
    <w:abstractNumId w:val="14"/>
  </w:num>
  <w:num w:numId="24" w16cid:durableId="1072048404">
    <w:abstractNumId w:val="31"/>
  </w:num>
  <w:num w:numId="25" w16cid:durableId="1541284369">
    <w:abstractNumId w:val="34"/>
  </w:num>
  <w:num w:numId="26" w16cid:durableId="888032619">
    <w:abstractNumId w:val="19"/>
  </w:num>
  <w:num w:numId="27" w16cid:durableId="480344886">
    <w:abstractNumId w:val="32"/>
  </w:num>
  <w:num w:numId="28" w16cid:durableId="1847673491">
    <w:abstractNumId w:val="11"/>
  </w:num>
  <w:num w:numId="29" w16cid:durableId="478771735">
    <w:abstractNumId w:val="7"/>
  </w:num>
  <w:num w:numId="30" w16cid:durableId="518204792">
    <w:abstractNumId w:val="2"/>
  </w:num>
  <w:num w:numId="31" w16cid:durableId="761147591">
    <w:abstractNumId w:val="20"/>
  </w:num>
  <w:num w:numId="32" w16cid:durableId="334041708">
    <w:abstractNumId w:val="30"/>
  </w:num>
  <w:num w:numId="33" w16cid:durableId="1066339290">
    <w:abstractNumId w:val="12"/>
  </w:num>
  <w:num w:numId="34" w16cid:durableId="146677188">
    <w:abstractNumId w:val="18"/>
  </w:num>
  <w:num w:numId="35" w16cid:durableId="1117985414">
    <w:abstractNumId w:val="26"/>
  </w:num>
  <w:num w:numId="36" w16cid:durableId="376899108">
    <w:abstractNumId w:val="29"/>
  </w:num>
  <w:num w:numId="37" w16cid:durableId="1878619979">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51D7B"/>
    <w:rsid w:val="00065179"/>
    <w:rsid w:val="00087F34"/>
    <w:rsid w:val="000D2F76"/>
    <w:rsid w:val="00106D55"/>
    <w:rsid w:val="00167954"/>
    <w:rsid w:val="001754B4"/>
    <w:rsid w:val="001822B9"/>
    <w:rsid w:val="001848F2"/>
    <w:rsid w:val="001D5554"/>
    <w:rsid w:val="002567D1"/>
    <w:rsid w:val="00294BED"/>
    <w:rsid w:val="002A1278"/>
    <w:rsid w:val="00312055"/>
    <w:rsid w:val="00321A56"/>
    <w:rsid w:val="00323627"/>
    <w:rsid w:val="0040076D"/>
    <w:rsid w:val="004302CF"/>
    <w:rsid w:val="004829B1"/>
    <w:rsid w:val="00483485"/>
    <w:rsid w:val="004970BF"/>
    <w:rsid w:val="005010D7"/>
    <w:rsid w:val="00514658"/>
    <w:rsid w:val="00516F46"/>
    <w:rsid w:val="005866D4"/>
    <w:rsid w:val="00624259"/>
    <w:rsid w:val="006276A4"/>
    <w:rsid w:val="00627D5F"/>
    <w:rsid w:val="00667CCB"/>
    <w:rsid w:val="006F5FDB"/>
    <w:rsid w:val="007B38A2"/>
    <w:rsid w:val="008551BB"/>
    <w:rsid w:val="00865E58"/>
    <w:rsid w:val="008945F5"/>
    <w:rsid w:val="008C3580"/>
    <w:rsid w:val="00921B9A"/>
    <w:rsid w:val="009B6C9D"/>
    <w:rsid w:val="009D376D"/>
    <w:rsid w:val="009E2706"/>
    <w:rsid w:val="00A02E1D"/>
    <w:rsid w:val="00A4258A"/>
    <w:rsid w:val="00A5750E"/>
    <w:rsid w:val="00AA5C5A"/>
    <w:rsid w:val="00AB352D"/>
    <w:rsid w:val="00B15764"/>
    <w:rsid w:val="00B705A2"/>
    <w:rsid w:val="00B7395F"/>
    <w:rsid w:val="00B74004"/>
    <w:rsid w:val="00C45C4C"/>
    <w:rsid w:val="00C50004"/>
    <w:rsid w:val="00C570A3"/>
    <w:rsid w:val="00CF35AC"/>
    <w:rsid w:val="00D540DC"/>
    <w:rsid w:val="00D664FF"/>
    <w:rsid w:val="00DA28F4"/>
    <w:rsid w:val="00DD1DCF"/>
    <w:rsid w:val="00DE4DFB"/>
    <w:rsid w:val="00DE6A71"/>
    <w:rsid w:val="00DF6AFB"/>
    <w:rsid w:val="00E00C57"/>
    <w:rsid w:val="00E112D0"/>
    <w:rsid w:val="00E30799"/>
    <w:rsid w:val="00E34F84"/>
    <w:rsid w:val="00E50D7D"/>
    <w:rsid w:val="00EB3F23"/>
    <w:rsid w:val="00EE0F7D"/>
    <w:rsid w:val="00EE6BB9"/>
    <w:rsid w:val="00F320F9"/>
    <w:rsid w:val="00F336E8"/>
    <w:rsid w:val="00F348AC"/>
    <w:rsid w:val="00FE4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3B0925C0"/>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16F46"/>
  </w:style>
  <w:style w:type="paragraph" w:styleId="1">
    <w:name w:val="heading 1"/>
    <w:basedOn w:val="a0"/>
    <w:next w:val="a0"/>
    <w:link w:val="10"/>
    <w:uiPriority w:val="9"/>
    <w:qFormat/>
    <w:rsid w:val="00AA5C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0"/>
    <w:next w:val="a0"/>
    <w:link w:val="30"/>
    <w:uiPriority w:val="9"/>
    <w:semiHidden/>
    <w:unhideWhenUsed/>
    <w:qFormat/>
    <w:rsid w:val="00F320F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semiHidden/>
    <w:unhideWhenUsed/>
    <w:rsid w:val="00312055"/>
    <w:pPr>
      <w:spacing w:after="120"/>
    </w:pPr>
  </w:style>
  <w:style w:type="character" w:customStyle="1" w:styleId="a9">
    <w:name w:val="Основной текст Знак"/>
    <w:basedOn w:val="a2"/>
    <w:link w:val="a1"/>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7"/>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character" w:customStyle="1" w:styleId="10">
    <w:name w:val="Заголовок 1 Знак"/>
    <w:basedOn w:val="a2"/>
    <w:link w:val="1"/>
    <w:uiPriority w:val="9"/>
    <w:rsid w:val="00AA5C5A"/>
    <w:rPr>
      <w:rFonts w:asciiTheme="majorHAnsi" w:eastAsiaTheme="majorEastAsia" w:hAnsiTheme="majorHAnsi" w:cstheme="majorBidi"/>
      <w:b/>
      <w:bCs/>
      <w:color w:val="365F91" w:themeColor="accent1" w:themeShade="BF"/>
      <w:sz w:val="28"/>
      <w:szCs w:val="28"/>
    </w:rPr>
  </w:style>
  <w:style w:type="character" w:styleId="HTML">
    <w:name w:val="HTML Sample"/>
    <w:basedOn w:val="a2"/>
    <w:semiHidden/>
    <w:unhideWhenUsed/>
    <w:rsid w:val="00AA5C5A"/>
    <w:rPr>
      <w:rFonts w:ascii="Courier New" w:eastAsia="Times New Roman" w:hAnsi="Courier New" w:cs="Times New Roman" w:hint="default"/>
      <w:sz w:val="16"/>
    </w:rPr>
  </w:style>
  <w:style w:type="character" w:customStyle="1" w:styleId="30">
    <w:name w:val="Заголовок 3 Знак"/>
    <w:basedOn w:val="a2"/>
    <w:link w:val="3"/>
    <w:uiPriority w:val="9"/>
    <w:semiHidden/>
    <w:rsid w:val="00F320F9"/>
    <w:rPr>
      <w:rFonts w:asciiTheme="majorHAnsi" w:eastAsiaTheme="majorEastAsia" w:hAnsiTheme="majorHAnsi" w:cstheme="majorBidi"/>
      <w:b/>
      <w:bCs/>
      <w:color w:val="4F81BD" w:themeColor="accent1"/>
    </w:rPr>
  </w:style>
  <w:style w:type="paragraph" w:styleId="af4">
    <w:name w:val="Normal (Web)"/>
    <w:basedOn w:val="a0"/>
    <w:uiPriority w:val="99"/>
    <w:unhideWhenUsed/>
    <w:rsid w:val="00F320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Subtle Emphasis"/>
    <w:uiPriority w:val="19"/>
    <w:qFormat/>
    <w:rsid w:val="00E50D7D"/>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554793">
      <w:bodyDiv w:val="1"/>
      <w:marLeft w:val="0"/>
      <w:marRight w:val="0"/>
      <w:marTop w:val="0"/>
      <w:marBottom w:val="0"/>
      <w:divBdr>
        <w:top w:val="none" w:sz="0" w:space="0" w:color="auto"/>
        <w:left w:val="none" w:sz="0" w:space="0" w:color="auto"/>
        <w:bottom w:val="none" w:sz="0" w:space="0" w:color="auto"/>
        <w:right w:val="none" w:sz="0" w:space="0" w:color="auto"/>
      </w:divBdr>
      <w:divsChild>
        <w:div w:id="1608737130">
          <w:marLeft w:val="0"/>
          <w:marRight w:val="0"/>
          <w:marTop w:val="0"/>
          <w:marBottom w:val="0"/>
          <w:divBdr>
            <w:top w:val="none" w:sz="0" w:space="0" w:color="auto"/>
            <w:left w:val="none" w:sz="0" w:space="0" w:color="auto"/>
            <w:bottom w:val="none" w:sz="0" w:space="0" w:color="auto"/>
            <w:right w:val="none" w:sz="0" w:space="0" w:color="auto"/>
          </w:divBdr>
          <w:divsChild>
            <w:div w:id="924732250">
              <w:marLeft w:val="0"/>
              <w:marRight w:val="0"/>
              <w:marTop w:val="0"/>
              <w:marBottom w:val="0"/>
              <w:divBdr>
                <w:top w:val="none" w:sz="0" w:space="0" w:color="auto"/>
                <w:left w:val="none" w:sz="0" w:space="0" w:color="auto"/>
                <w:bottom w:val="none" w:sz="0" w:space="0" w:color="auto"/>
                <w:right w:val="none" w:sz="0" w:space="0" w:color="auto"/>
              </w:divBdr>
              <w:divsChild>
                <w:div w:id="1265919435">
                  <w:marLeft w:val="0"/>
                  <w:marRight w:val="0"/>
                  <w:marTop w:val="0"/>
                  <w:marBottom w:val="0"/>
                  <w:divBdr>
                    <w:top w:val="none" w:sz="0" w:space="0" w:color="auto"/>
                    <w:left w:val="none" w:sz="0" w:space="0" w:color="auto"/>
                    <w:bottom w:val="none" w:sz="0" w:space="0" w:color="auto"/>
                    <w:right w:val="none" w:sz="0" w:space="0" w:color="auto"/>
                  </w:divBdr>
                  <w:divsChild>
                    <w:div w:id="274290256">
                      <w:marLeft w:val="0"/>
                      <w:marRight w:val="0"/>
                      <w:marTop w:val="0"/>
                      <w:marBottom w:val="0"/>
                      <w:divBdr>
                        <w:top w:val="none" w:sz="0" w:space="0" w:color="auto"/>
                        <w:left w:val="none" w:sz="0" w:space="0" w:color="auto"/>
                        <w:bottom w:val="none" w:sz="0" w:space="0" w:color="auto"/>
                        <w:right w:val="none" w:sz="0" w:space="0" w:color="auto"/>
                      </w:divBdr>
                      <w:divsChild>
                        <w:div w:id="29645754">
                          <w:marLeft w:val="0"/>
                          <w:marRight w:val="0"/>
                          <w:marTop w:val="0"/>
                          <w:marBottom w:val="0"/>
                          <w:divBdr>
                            <w:top w:val="none" w:sz="0" w:space="0" w:color="auto"/>
                            <w:left w:val="none" w:sz="0" w:space="0" w:color="auto"/>
                            <w:bottom w:val="none" w:sz="0" w:space="0" w:color="auto"/>
                            <w:right w:val="none" w:sz="0" w:space="0" w:color="auto"/>
                          </w:divBdr>
                          <w:divsChild>
                            <w:div w:id="834884377">
                              <w:marLeft w:val="0"/>
                              <w:marRight w:val="0"/>
                              <w:marTop w:val="0"/>
                              <w:marBottom w:val="0"/>
                              <w:divBdr>
                                <w:top w:val="none" w:sz="0" w:space="0" w:color="auto"/>
                                <w:left w:val="none" w:sz="0" w:space="0" w:color="auto"/>
                                <w:bottom w:val="none" w:sz="0" w:space="0" w:color="auto"/>
                                <w:right w:val="none" w:sz="0" w:space="0" w:color="auto"/>
                              </w:divBdr>
                              <w:divsChild>
                                <w:div w:id="588580202">
                                  <w:marLeft w:val="0"/>
                                  <w:marRight w:val="0"/>
                                  <w:marTop w:val="0"/>
                                  <w:marBottom w:val="0"/>
                                  <w:divBdr>
                                    <w:top w:val="none" w:sz="0" w:space="0" w:color="auto"/>
                                    <w:left w:val="none" w:sz="0" w:space="0" w:color="auto"/>
                                    <w:bottom w:val="none" w:sz="0" w:space="0" w:color="auto"/>
                                    <w:right w:val="none" w:sz="0" w:space="0" w:color="auto"/>
                                  </w:divBdr>
                                  <w:divsChild>
                                    <w:div w:id="5601005">
                                      <w:marLeft w:val="0"/>
                                      <w:marRight w:val="0"/>
                                      <w:marTop w:val="0"/>
                                      <w:marBottom w:val="0"/>
                                      <w:divBdr>
                                        <w:top w:val="none" w:sz="0" w:space="0" w:color="auto"/>
                                        <w:left w:val="none" w:sz="0" w:space="0" w:color="auto"/>
                                        <w:bottom w:val="none" w:sz="0" w:space="0" w:color="auto"/>
                                        <w:right w:val="none" w:sz="0" w:space="0" w:color="auto"/>
                                      </w:divBdr>
                                      <w:divsChild>
                                        <w:div w:id="624776425">
                                          <w:marLeft w:val="0"/>
                                          <w:marRight w:val="0"/>
                                          <w:marTop w:val="0"/>
                                          <w:marBottom w:val="0"/>
                                          <w:divBdr>
                                            <w:top w:val="none" w:sz="0" w:space="0" w:color="auto"/>
                                            <w:left w:val="none" w:sz="0" w:space="0" w:color="auto"/>
                                            <w:bottom w:val="none" w:sz="0" w:space="0" w:color="auto"/>
                                            <w:right w:val="none" w:sz="0" w:space="0" w:color="auto"/>
                                          </w:divBdr>
                                          <w:divsChild>
                                            <w:div w:id="36440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edcollegelib.ru/book/ISBN9785970440407.html" TargetMode="External"/><Relationship Id="rId18" Type="http://schemas.openxmlformats.org/officeDocument/2006/relationships/hyperlink" Target="http://www.biblio-online.ru/" TargetMode="External"/><Relationship Id="rId26" Type="http://schemas.openxmlformats.org/officeDocument/2006/relationships/hyperlink" Target="http://www.rsl.ru" TargetMode="External"/><Relationship Id="rId39" Type="http://schemas.openxmlformats.org/officeDocument/2006/relationships/footer" Target="footer4.xml"/><Relationship Id="rId21" Type="http://schemas.openxmlformats.org/officeDocument/2006/relationships/hyperlink" Target="http://feml.scsml.rssi.ru/feml" TargetMode="External"/><Relationship Id="rId34" Type="http://schemas.openxmlformats.org/officeDocument/2006/relationships/image" Target="media/image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library.ngmu.ru/" TargetMode="External"/><Relationship Id="rId20" Type="http://schemas.openxmlformats.org/officeDocument/2006/relationships/hyperlink" Target="https://link.springer.com/" TargetMode="External"/><Relationship Id="rId29" Type="http://schemas.openxmlformats.org/officeDocument/2006/relationships/hyperlink" Target="http://www.medlinks.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rosminzdrav.ru/documents" TargetMode="External"/><Relationship Id="rId32" Type="http://schemas.openxmlformats.org/officeDocument/2006/relationships/hyperlink" Target="http://cyberleninka.ru/" TargetMode="External"/><Relationship Id="rId37" Type="http://schemas.openxmlformats.org/officeDocument/2006/relationships/image" Target="media/image6.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medlib.ru" TargetMode="External"/><Relationship Id="rId23" Type="http://schemas.openxmlformats.org/officeDocument/2006/relationships/hyperlink" Target="http://krasgmu.ru/index.php?page%5bcommon%5d=elib" TargetMode="External"/><Relationship Id="rId28" Type="http://schemas.openxmlformats.org/officeDocument/2006/relationships/hyperlink" Target="http://www.ncbi.nlm.nih.gov/pubmed" TargetMode="External"/><Relationship Id="rId36"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hyperlink" Target="https://icdlib.nspu.ru/" TargetMode="External"/><Relationship Id="rId31" Type="http://schemas.openxmlformats.org/officeDocument/2006/relationships/hyperlink" Target="http://www.sciencedirect.com/science/jrnlallbooks/open-access"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medcollegelib.ru" TargetMode="External"/><Relationship Id="rId22" Type="http://schemas.openxmlformats.org/officeDocument/2006/relationships/hyperlink" Target="http://www.elibrary.ru/" TargetMode="External"/><Relationship Id="rId27" Type="http://schemas.openxmlformats.org/officeDocument/2006/relationships/hyperlink" Target="http://www.consilium-medicum.com/" TargetMode="External"/><Relationship Id="rId30" Type="http://schemas.openxmlformats.org/officeDocument/2006/relationships/hyperlink" Target="http://archive.neicon.ru/xmlui/" TargetMode="External"/><Relationship Id="rId35" Type="http://schemas.openxmlformats.org/officeDocument/2006/relationships/image" Target="media/image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medcollegelib.ru/book/ISBN9785970434109.html" TargetMode="External"/><Relationship Id="rId17" Type="http://schemas.openxmlformats.org/officeDocument/2006/relationships/hyperlink" Target="https://e.lanbook.com" TargetMode="External"/><Relationship Id="rId25" Type="http://schemas.openxmlformats.org/officeDocument/2006/relationships/hyperlink" Target="http://www.zdrav.nso.ru/page/1902" TargetMode="External"/><Relationship Id="rId33" Type="http://schemas.openxmlformats.org/officeDocument/2006/relationships/image" Target="media/image2.png"/><Relationship Id="rId38"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A86CE-70FD-4056-A783-B2A745466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6589</Words>
  <Characters>37558</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4</cp:revision>
  <cp:lastPrinted>2012-11-12T02:54:00Z</cp:lastPrinted>
  <dcterms:created xsi:type="dcterms:W3CDTF">2022-01-17T14:30:00Z</dcterms:created>
  <dcterms:modified xsi:type="dcterms:W3CDTF">2025-09-20T06:07:00Z</dcterms:modified>
</cp:coreProperties>
</file>