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C2977" w14:textId="77777777" w:rsidR="00FC5E6B" w:rsidRDefault="00FC5E6B" w:rsidP="00930DFE">
      <w:pPr>
        <w:rPr>
          <w:b/>
          <w:bCs/>
          <w:sz w:val="28"/>
          <w:szCs w:val="28"/>
        </w:rPr>
      </w:pPr>
    </w:p>
    <w:p w14:paraId="276F9B0A" w14:textId="77777777" w:rsidR="00FC5E6B" w:rsidRPr="00930DFE" w:rsidRDefault="00FC5E6B" w:rsidP="00930D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14:paraId="7F9B9C2E" w14:textId="77777777" w:rsidR="00FC5E6B" w:rsidRPr="00930DFE" w:rsidRDefault="00FC5E6B" w:rsidP="00930D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14:paraId="0FC390D7" w14:textId="77777777" w:rsidR="00FC5E6B" w:rsidRPr="00930DFE" w:rsidRDefault="00FC5E6B" w:rsidP="00930D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Министерства здравоохранения  Российской Федерации</w:t>
      </w:r>
    </w:p>
    <w:p w14:paraId="5C9852F5" w14:textId="77777777" w:rsidR="00FC5E6B" w:rsidRPr="00930DFE" w:rsidRDefault="00930DFE" w:rsidP="00930D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856FCE7" wp14:editId="4C3115F7">
                <wp:simplePos x="0" y="0"/>
                <wp:positionH relativeFrom="column">
                  <wp:posOffset>4720963</wp:posOffset>
                </wp:positionH>
                <wp:positionV relativeFrom="paragraph">
                  <wp:posOffset>243840</wp:posOffset>
                </wp:positionV>
                <wp:extent cx="2657475" cy="18103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57475" cy="181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7BA459" w14:textId="77777777" w:rsidR="00FC5E6B" w:rsidRPr="005007C3" w:rsidRDefault="00FC5E6B" w:rsidP="00FC5E6B"/>
                          <w:p w14:paraId="185CCD77" w14:textId="32746C58" w:rsidR="00FC5E6B" w:rsidRPr="005007C3" w:rsidRDefault="0026014E" w:rsidP="00FC5E6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6D492E" wp14:editId="769D420C">
                                  <wp:extent cx="1646892" cy="1558277"/>
                                  <wp:effectExtent l="0" t="0" r="0" b="0"/>
                                  <wp:docPr id="616530677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6530677" name="Рисунок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sharpenSoften amount="5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5533" cy="15664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56FC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75pt;margin-top:19.2pt;width:209.25pt;height:14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" stroked="f">
                <v:path arrowok="t"/>
                <v:textbox>
                  <w:txbxContent>
                    <w:p w14:paraId="6E7BA459" w14:textId="77777777" w:rsidR="00FC5E6B" w:rsidRPr="005007C3" w:rsidRDefault="00FC5E6B" w:rsidP="00FC5E6B"/>
                    <w:p w14:paraId="185CCD77" w14:textId="32746C58" w:rsidR="00FC5E6B" w:rsidRPr="005007C3" w:rsidRDefault="0026014E" w:rsidP="00FC5E6B">
                      <w:r>
                        <w:rPr>
                          <w:noProof/>
                        </w:rPr>
                        <w:drawing>
                          <wp:inline distT="0" distB="0" distL="0" distR="0" wp14:anchorId="376D492E" wp14:editId="769D420C">
                            <wp:extent cx="1646892" cy="1558277"/>
                            <wp:effectExtent l="0" t="0" r="0" b="0"/>
                            <wp:docPr id="616530677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6530677" name="Рисунок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sharpenSoften amount="5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5533" cy="15664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C5E6B" w:rsidRPr="00930DFE">
        <w:rPr>
          <w:rFonts w:ascii="Times New Roman" w:hAnsi="Times New Roman" w:cs="Times New Roman"/>
          <w:b/>
          <w:sz w:val="28"/>
          <w:szCs w:val="28"/>
        </w:rPr>
        <w:t>(ФГБОУ ВО НГМУ Минздрава России)</w:t>
      </w:r>
    </w:p>
    <w:p w14:paraId="5AB36C73" w14:textId="77777777" w:rsidR="00FC5E6B" w:rsidRPr="00930DFE" w:rsidRDefault="00FC5E6B" w:rsidP="00930DF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5463C0" w14:textId="77777777" w:rsidR="00FC5E6B" w:rsidRPr="00930DFE" w:rsidRDefault="00FC5E6B" w:rsidP="00930DF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838CC6" w14:textId="77777777" w:rsidR="00FC5E6B" w:rsidRPr="00930DFE" w:rsidRDefault="00FC5E6B" w:rsidP="00930DF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BC6178" w14:textId="77777777" w:rsidR="00FC5E6B" w:rsidRPr="00930DFE" w:rsidRDefault="00FC5E6B" w:rsidP="00930DF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F414C1" w14:textId="77777777" w:rsidR="00930DFE" w:rsidRPr="00930DFE" w:rsidRDefault="00930DFE" w:rsidP="00930DFE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</w:p>
    <w:p w14:paraId="18CD19FD" w14:textId="77777777" w:rsidR="00FC5E6B" w:rsidRPr="00930DFE" w:rsidRDefault="00930DFE" w:rsidP="00930DFE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</w:t>
      </w:r>
      <w:r w:rsidR="00FC5E6B"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0F6ACBB7" w14:textId="77777777" w:rsidR="00FC5E6B" w:rsidRPr="00930DFE" w:rsidRDefault="00FC5E6B" w:rsidP="00930DFE">
      <w:pPr>
        <w:suppressAutoHyphens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Практическое занятие № 4</w:t>
      </w:r>
    </w:p>
    <w:p w14:paraId="0F15E5EE" w14:textId="77777777" w:rsidR="00FC5E6B" w:rsidRPr="00930DFE" w:rsidRDefault="00FC5E6B" w:rsidP="00930DF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«Строение и функция слизистой оболочки полости рта. Изменения слизистой оболочки при экзогенных интоксикациях, гиповитаминозах, системных заболеваниях, заболеваниях внутренних органов».</w:t>
      </w:r>
    </w:p>
    <w:p w14:paraId="562282A6" w14:textId="77777777" w:rsidR="00FC5E6B" w:rsidRPr="00930DFE" w:rsidRDefault="00FC5E6B" w:rsidP="00930DF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FAF413" w14:textId="77777777" w:rsidR="00FC5E6B" w:rsidRPr="00930DFE" w:rsidRDefault="00FC5E6B" w:rsidP="00930DFE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A72213F" w14:textId="77777777" w:rsidR="00FC5E6B" w:rsidRPr="00930DFE" w:rsidRDefault="00FC5E6B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7722508" w14:textId="77777777" w:rsidR="00FC5E6B" w:rsidRPr="00930DFE" w:rsidRDefault="00FC5E6B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Дисциплина: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Сто</w:t>
      </w:r>
      <w:r w:rsidR="00930DFE" w:rsidRPr="00930DFE">
        <w:rPr>
          <w:rFonts w:ascii="Times New Roman" w:hAnsi="Times New Roman" w:cs="Times New Roman"/>
          <w:b/>
          <w:bCs/>
          <w:sz w:val="28"/>
          <w:szCs w:val="28"/>
        </w:rPr>
        <w:t>матологические заболевания и их профилактика</w:t>
      </w:r>
    </w:p>
    <w:p w14:paraId="7103981E" w14:textId="77777777" w:rsidR="00FC5E6B" w:rsidRPr="00930DFE" w:rsidRDefault="00FC5E6B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Направление подготовки:  </w:t>
      </w:r>
      <w:r w:rsidRPr="00930DFE">
        <w:rPr>
          <w:rFonts w:ascii="Times New Roman" w:hAnsi="Times New Roman" w:cs="Times New Roman"/>
          <w:sz w:val="28"/>
          <w:szCs w:val="28"/>
        </w:rPr>
        <w:t xml:space="preserve">31.02.06  </w:t>
      </w:r>
      <w:r w:rsidRPr="00930DFE">
        <w:rPr>
          <w:rFonts w:ascii="Times New Roman" w:eastAsia="Times New Roman" w:hAnsi="Times New Roman" w:cs="Times New Roman"/>
          <w:sz w:val="28"/>
          <w:szCs w:val="28"/>
        </w:rPr>
        <w:t>Стоматология профилактическая</w:t>
      </w:r>
    </w:p>
    <w:p w14:paraId="31EFAC9D" w14:textId="77777777" w:rsidR="00FC5E6B" w:rsidRPr="00930DFE" w:rsidRDefault="00FC5E6B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Форма обучения:   очная</w:t>
      </w:r>
    </w:p>
    <w:p w14:paraId="52BDC44C" w14:textId="77777777" w:rsidR="00FC5E6B" w:rsidRPr="00930DFE" w:rsidRDefault="00FC5E6B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Курс  2</w:t>
      </w:r>
    </w:p>
    <w:p w14:paraId="55207977" w14:textId="77777777" w:rsidR="00FC5E6B" w:rsidRPr="00930DFE" w:rsidRDefault="00FC5E6B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9E0AC9C" w14:textId="77777777" w:rsidR="00FC5E6B" w:rsidRPr="00930DFE" w:rsidRDefault="00930DFE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FC5E6B"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Регистрационный №______</w:t>
      </w:r>
    </w:p>
    <w:p w14:paraId="1B4AC978" w14:textId="77777777" w:rsidR="00FC5E6B" w:rsidRPr="00930DFE" w:rsidRDefault="00FC5E6B" w:rsidP="00930DFE">
      <w:pPr>
        <w:tabs>
          <w:tab w:val="left" w:pos="2385"/>
        </w:tabs>
        <w:suppressAutoHyphens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FC5E6B" w:rsidRPr="00930DFE" w:rsidSect="002710C3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Экземпляр №_____</w:t>
      </w:r>
    </w:p>
    <w:p w14:paraId="1F1FD08B" w14:textId="77777777" w:rsidR="00F261B3" w:rsidRPr="00930DFE" w:rsidRDefault="00FC5E6B" w:rsidP="00930D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0DFE">
        <w:rPr>
          <w:rFonts w:ascii="Times New Roman" w:hAnsi="Times New Roman" w:cs="Times New Roman"/>
          <w:b/>
          <w:i/>
          <w:sz w:val="28"/>
          <w:szCs w:val="28"/>
        </w:rPr>
        <w:lastRenderedPageBreak/>
        <w:t>1.</w:t>
      </w:r>
      <w:r w:rsidR="00F261B3" w:rsidRPr="00930DFE">
        <w:rPr>
          <w:rFonts w:ascii="Times New Roman" w:hAnsi="Times New Roman" w:cs="Times New Roman"/>
          <w:b/>
          <w:i/>
          <w:sz w:val="28"/>
          <w:szCs w:val="28"/>
        </w:rPr>
        <w:t>Строение слизистой оболочки полости рта в норме.</w:t>
      </w:r>
    </w:p>
    <w:p w14:paraId="22903712" w14:textId="77777777" w:rsidR="008D13E3" w:rsidRPr="00930DFE" w:rsidRDefault="00F261B3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sz w:val="28"/>
          <w:szCs w:val="28"/>
        </w:rPr>
        <w:t>В полости рта выделяют 2 отдела</w:t>
      </w:r>
      <w:r w:rsidR="008D13E3" w:rsidRPr="00930DFE">
        <w:rPr>
          <w:rFonts w:ascii="Times New Roman" w:hAnsi="Times New Roman" w:cs="Times New Roman"/>
          <w:sz w:val="28"/>
          <w:szCs w:val="28"/>
        </w:rPr>
        <w:t>:</w:t>
      </w:r>
    </w:p>
    <w:p w14:paraId="119D6776" w14:textId="77777777" w:rsidR="008D13E3" w:rsidRPr="00930DFE" w:rsidRDefault="00F261B3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sz w:val="28"/>
          <w:szCs w:val="28"/>
          <w:u w:val="single"/>
        </w:rPr>
        <w:t>Наружный отдел</w:t>
      </w:r>
      <w:r w:rsidRPr="00930DFE">
        <w:rPr>
          <w:rFonts w:ascii="Times New Roman" w:hAnsi="Times New Roman" w:cs="Times New Roman"/>
          <w:sz w:val="28"/>
          <w:szCs w:val="28"/>
        </w:rPr>
        <w:t>, называемый преддверием полости рта, ограничен щеками и губами и отделяется от собственной ротовой полости альвеолярными отростками с зубами и деснами.</w:t>
      </w:r>
    </w:p>
    <w:p w14:paraId="5E96DD00" w14:textId="77777777" w:rsidR="008D13E3" w:rsidRPr="00930DFE" w:rsidRDefault="008D13E3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sz w:val="28"/>
          <w:szCs w:val="28"/>
          <w:u w:val="single"/>
        </w:rPr>
        <w:t xml:space="preserve">Внутренний отдел </w:t>
      </w:r>
      <w:r w:rsidRPr="00930DFE">
        <w:rPr>
          <w:rFonts w:ascii="Times New Roman" w:hAnsi="Times New Roman" w:cs="Times New Roman"/>
          <w:sz w:val="28"/>
          <w:szCs w:val="28"/>
        </w:rPr>
        <w:t>или собственно полость рта, образованна мягким и твёрдым нёбом, языком.</w:t>
      </w:r>
    </w:p>
    <w:p w14:paraId="5CA93F9C" w14:textId="77777777"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>Слизистая оболочка полости рта (СОПР) подвергается частому механическому травмированию твердой пищей, температурным воздействиям, прикусыванию, воздействию микроорганизмов и др. Вследствие этого одна из основных функций слизистой полости рта - защитная. Она обеспечивается в значительной степени благодаря постоянному обновлению многослойного эпителия, его высокой способности к регенерации. Поверхность слизистой оболочки увлажняется слюной, которая вырабатывается слюнными железами. Слюна смачивает и размягчает пищу, в определенной степени препятствуя механическому повреждению слизистой. Кроме того, в слюне содержатся противомикробные вещества, антитела, факторы роста нервов, эпидермальный фактор роста и др. Слизистая оболочка участвует в иммунных реакциях организма.</w:t>
      </w:r>
    </w:p>
    <w:p w14:paraId="63FA321D" w14:textId="77777777" w:rsidR="008D13E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i/>
          <w:color w:val="000000"/>
          <w:sz w:val="28"/>
          <w:szCs w:val="28"/>
        </w:rPr>
        <w:t>Рельеф слизистой.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Поверхность слизистой оболочки полости рта в основном ровная, однако, на твердом небе имеются поперечные складки.</w:t>
      </w:r>
    </w:p>
    <w:p w14:paraId="106178B3" w14:textId="77777777"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i/>
          <w:color w:val="000000"/>
          <w:sz w:val="28"/>
          <w:szCs w:val="28"/>
        </w:rPr>
        <w:t>Эпителий слизистой полости рта - многослойный плоский.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Толщина его в различных участках в значительной степени варьирует. У человека склонность эпителия к ороговению обнаруживается в области твердого неба и десен, щек по линии смыкания зубов (“белая линия”), а также верхней поверхности языка (на нитевидных сосочках).</w:t>
      </w:r>
    </w:p>
    <w:p w14:paraId="06602FAA" w14:textId="77777777" w:rsidR="008D13E3" w:rsidRPr="00930DFE" w:rsidRDefault="008D13E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114EEC" w14:textId="77777777" w:rsidR="008C5E06" w:rsidRPr="008C5E06" w:rsidRDefault="008C5E06" w:rsidP="00930D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5E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fldChar w:fldCharType="begin"/>
      </w:r>
      <w:r w:rsidRPr="008C5E06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INCLUDEPICTURE "/var/folders/6r/njx4hlvd1l32_cz_y7y3zj7r0000gn/T/com.microsoft.Word/WebArchiveCopyPasteTempFiles/page8image425283792" \* MERGEFORMATINET </w:instrText>
      </w:r>
      <w:r w:rsidRPr="008C5E0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930DF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247BBA" wp14:editId="1CAB3DA1">
            <wp:extent cx="5057775" cy="4332605"/>
            <wp:effectExtent l="0" t="0" r="0" b="0"/>
            <wp:docPr id="1" name="Рисунок 1" descr="page8image4252837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8image425283792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433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E0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14:paraId="3A0D761F" w14:textId="77777777" w:rsidR="008D13E3" w:rsidRPr="00930DFE" w:rsidRDefault="008D13E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1795A8E" w14:textId="77777777" w:rsidR="008C5E06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Многослойный плоский ороговевающий эпителий слизистой полости рта состоит из </w:t>
      </w:r>
      <w:r w:rsidR="008C5E06"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>4-х слоёв:</w:t>
      </w:r>
    </w:p>
    <w:p w14:paraId="1793C484" w14:textId="77777777"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="008C5E06" w:rsidRPr="00930DFE">
        <w:rPr>
          <w:rFonts w:ascii="Times New Roman" w:hAnsi="Times New Roman" w:cs="Times New Roman"/>
          <w:color w:val="000000"/>
          <w:sz w:val="28"/>
          <w:szCs w:val="28"/>
        </w:rPr>
        <w:t>рогового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2) шиповатого, 3) зернистого, 4) </w:t>
      </w:r>
      <w:r w:rsidR="008C5E06"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базльного и 5) соединительнотканный сосочек собственной пластинки слизистой оболочки. 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>Блестящий слой характерный для эпидермиса кожи, в эпителии полости рта отсутствует.</w:t>
      </w:r>
    </w:p>
    <w:p w14:paraId="1AE6C802" w14:textId="77777777"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  <w:u w:val="single"/>
        </w:rPr>
        <w:t>Базальный слой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(stratum basale) образован кератиноцитами, меланоцитами, клетками Меркеля и клетками Лангерганса. Кератиноциты имеют призматическую форму. В их цитоплазме выявлены органеллы и кератиновые промежуточные тонофиламенты. Базальный слой, включающий стволовые клетки дифферона кератиноцитов и делящиеся кератиноциты, является ростковым, за счет которого происходит физиологическая регенерация (обновление) эпителия. Кератиноциты соединены между собой с помощью десмосом, с базальной мембраной - с помощью полудесмосом. Меланоциты - пигментные клетки нейрального происхождения. В их цитоплазме отсутствуют тонофиламенты, но содержатся меланосомы и рибосомы. Меланосомы - структуры овальной формы, состоящие из плотных пигментных гранул и фибриллярного компонента. Меланин, содержащийся в меланосомах, 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образуется из аминокислоты тирозин при участии ферментов тирозиназы и ДОФА-оксидазы. Клетки Меркеля и афферентные нервные волокна образуют в эпидермисе осязательные рецепторы. В цитоплазме клеток выявляют гранулы с плотной сердцевиной, содержащие гормоноподобные вещества      (ВИП, энкефалин), что позволяет их отнести к диффузной эндокринной системе. Клетки Лангерганса (внутриэпидермальные макрофаги) имеют отростчатую форму, содержат в цитоплазме гранулы Бирбека, имеющие на ультраструктурном уровне вид теннисных ракеток. Клетки Лангерганса участвуют в иммунологических реакциях и, по-видимому, оказывают регулирующее влияние на пролиферацию и дифференцировку кератиноцитов.</w:t>
      </w:r>
    </w:p>
    <w:p w14:paraId="2293B637" w14:textId="77777777"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  <w:u w:val="single"/>
        </w:rPr>
        <w:t>Шиповатый слой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(stratum spinosum) представлен кератиноцитами, образующими 5-10 слоев. Эти клетки имеют крупные размеры, полигональную форму, соединяются между собой с помощью десмосом. В их цитоплазме усиливаются синтез кератина и образование из него тонофиламентов, которые соединяются в пучки - тонофибриллы. В клетках шиповатого слоя формируются кератиносомы, или ламеллярные гранулы. Они представляют собой ограниченные мембраной скопления пластин, содержащих липиды и гидролитические ферменты.</w:t>
      </w:r>
    </w:p>
    <w:p w14:paraId="17C22C62" w14:textId="77777777"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  <w:u w:val="single"/>
        </w:rPr>
        <w:t>Зернистый слой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(stratum granulosum) образован 2-4 слоями кератиноцитов уплощенной формы, в которых синтезируется ряд белков: кератин, филаггрин, инволюкрин, кератолинин. Филаггрин участвует в агрегации кератиновых тонофиламентов, образуя между ними аморфный матрикс. К ним присоединяются белки, полисахариды, липиды, которые высвобождаются при начинающемся здесь распаде ядер и органелл кератиноцитов. В результате образуется сложное по составу соединение - кератогиалин. При световой микроскопии оно выявляется в виде крупных базофильных гранул. Инволюкрин и кератолинин образуют под плазмолеммой белковый слой, защищающий её от действия гидролитических ферментов. Количество кератиносом в кератиноцитах постепенно увеличивается, они выделяются путем экзоцитоза в межклеточные щели. Содержащиеся в кератиносомах липиды образуют цементирующее вещество, создающее в эпидермисе водонепроницаемый барьер.</w:t>
      </w:r>
    </w:p>
    <w:p w14:paraId="0F2D5B42" w14:textId="77777777"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Роговой слой 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(stratum corneum) состоит из закончивших дифференцировку и утративших клеточное строение кератиноцитов, получивших название роговых чешуек. Они имеют форму плоских многогранников, расположенных в виде колонок. Чешуйки покрыты толстой прочной оболочкой, содержащей белок кератолинин. Внутренняя часть чешуек заполнена продольно 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расположенными кератиновыми фибриллами. В процессе кератинизации (ороговения) на смену отторгающимся чешуйкам, утратившим клеточное строение, приходят новые, вследствие размножения, дифференцировки и перемещения клеток из нижележащих слоев. Благодаря этим процессам происходит обновление состава кератиноцитов.</w:t>
      </w:r>
    </w:p>
    <w:p w14:paraId="5A12BA88" w14:textId="77777777"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>Процессы пролиферации и кератинизации происходят в ороговевающем эпителии постоянно. Описанный тип ороговения именуется ортокератозом (от греч. orthos - истинный). В некоторых участках эпителия, испытывающих наибольшее давление при жевании (твердое небо, десна), встречается тип ороговения, именуемый паракератозом (от греч. para - около). При паракератозе на поверхности пласта находятся клетки, содержащие кератин, однако в них сохраняются пикнотизированные ядра, остатки органелл, зернистый слой выражен плохо. В полости рта паракератоз считается физиологическим явлением.</w:t>
      </w:r>
    </w:p>
    <w:p w14:paraId="1B8ADF28" w14:textId="77777777" w:rsidR="008C5E06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>Многослойный плоский неороговевающий эпителий. Слизистая оболочка в области щеки, (за исключением линии смыкания зубов), губ, мягкого неба, переходных складок преддверия полости рта, а также дна полости рта и нижней поверхности языка не подвергается ороговению.</w:t>
      </w:r>
    </w:p>
    <w:p w14:paraId="399FBCA7" w14:textId="77777777" w:rsidR="008C5E06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>Многослойный плоский неороговевающий эпителий состоит из 3-х слоев:</w:t>
      </w:r>
    </w:p>
    <w:p w14:paraId="40151235" w14:textId="77777777"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>1) базального, 2) шиповатого, 3) поверхностного. Однако в полости рта пласт неороговевающего эпителия часто значительно толще, чем пласт ороговевающего эпителия.</w:t>
      </w:r>
    </w:p>
    <w:p w14:paraId="0368564C" w14:textId="77777777" w:rsidR="008C5E06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Базальный слой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аналогичен по строению базальному слою ороговевающего эпителия.</w:t>
      </w:r>
    </w:p>
    <w:p w14:paraId="54C34952" w14:textId="77777777" w:rsidR="008C5E06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Шиповидный слой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 крупными эпителиоцитами полигональной формы. Тонофиламенты, располагающиеся в цитоплазме, не образуют крупных пучков и располагаются диффузно. Кератиносомы имеют округлую форму. В поверхностных слоях шиповатого слоя накапливается кератогиалин.</w:t>
      </w:r>
    </w:p>
    <w:p w14:paraId="62E0B2F7" w14:textId="77777777"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Поверхностный слой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образован уплощенными клетками, содержащими цитокератиновые филаменты. Цитолемма клеток утолщена. Ядра клеток обычно темные. Эпителиоциты многослойного плоского неороговевающего эпителия участвуют в продукции веществ, обладающих противомикробным действием (кальпротектина и др.).</w:t>
      </w:r>
    </w:p>
    <w:p w14:paraId="613EA850" w14:textId="77777777"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Между эпителием и собственной пластинкой слизистой оболочкой полости рта расположена базальная мембрана. Собственная пластинка слизистой 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оболочки (lamina propria mucosae) может подразделяться на 2 слоя: а) сосочковый, образованный рыхлой волокнистой соединительной тканью, и б) сетчатый, представленный плотной волокнистой неоформленной соединительной тканью. Высота сосочков и степень выраженности указанных слоев варьируют, иногда слои не выражены. Мышечная пластинка слизистой оболочки (lamina muscularis mucosae), обычно отделяющая собственную пластинку слизистой от подслизистой основы, в полости рта отсутствует.</w:t>
      </w:r>
    </w:p>
    <w:p w14:paraId="3BCBE532" w14:textId="77777777"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Подслизистая основа (tela submucosa). Собственная пластинка слизистой оболочки вследствие отсутствия мышечной пластинки без резкой границы переходит в подслизистый слой, состоящий из более рыхлой соединительной ткани. </w:t>
      </w:r>
      <w:r w:rsidRPr="00930DFE">
        <w:rPr>
          <w:rFonts w:ascii="Times New Roman" w:hAnsi="Times New Roman" w:cs="Times New Roman"/>
          <w:i/>
          <w:color w:val="000000"/>
          <w:sz w:val="28"/>
          <w:szCs w:val="28"/>
        </w:rPr>
        <w:t>Подслизистая основа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0DFE">
        <w:rPr>
          <w:rFonts w:ascii="Times New Roman" w:hAnsi="Times New Roman" w:cs="Times New Roman"/>
          <w:i/>
          <w:color w:val="000000"/>
          <w:sz w:val="28"/>
          <w:szCs w:val="28"/>
        </w:rPr>
        <w:t>отсутствует в области твердого неба, дорсальной поверхности языка, на десне.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В этих местах слизистая оболочка сращена с прослойками соединительной ткани, находящейся между мышцами, или с надкостницей соответствующих костей. В подслизистой основе часто находятся скопления жировых клеток и концевые отделы мелких слюнных желез.</w:t>
      </w:r>
    </w:p>
    <w:p w14:paraId="18248ABB" w14:textId="77777777" w:rsidR="00F261B3" w:rsidRPr="00930DFE" w:rsidRDefault="00DE597A" w:rsidP="00930D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0DFE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F261B3" w:rsidRPr="00930DFE">
        <w:rPr>
          <w:rFonts w:ascii="Times New Roman" w:hAnsi="Times New Roman" w:cs="Times New Roman"/>
          <w:b/>
          <w:i/>
          <w:sz w:val="28"/>
          <w:szCs w:val="28"/>
        </w:rPr>
        <w:t>.Особенности  строения слизистой оболочки полости рта в различные возрастные периоды у детей.</w:t>
      </w:r>
    </w:p>
    <w:p w14:paraId="4CEADA0F" w14:textId="77777777" w:rsidR="008C5E06" w:rsidRPr="00930DFE" w:rsidRDefault="00F261B3" w:rsidP="00930D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 детей от 10 дней до 1 года</w:t>
      </w:r>
      <w:r w:rsidRPr="00930DFE">
        <w:rPr>
          <w:rFonts w:ascii="Times New Roman" w:hAnsi="Times New Roman" w:cs="Times New Roman"/>
          <w:sz w:val="28"/>
          <w:szCs w:val="28"/>
        </w:rPr>
        <w:t xml:space="preserve"> эпителий слизистой оболочки полости рта имеет небольшую толщину и состоит из клеток шиповидного слоя. Поверхностные клетки эпителия имеют плоскую форму без признаков ороговения. В базальном слое большое количество митозов. В этом возрасте в клетках эпителия содержится много гликогена и РНК. Базальная мембрана выражена не четко. Собственный слой слизистой оболочки полости рта состоит из рыхлой соединительной ткани, богатой сосудами и клеточными элементами. Эта ткань мало дифференцирована, богата основным веществом, содержащим тонкие коллагеновые волокна. Из клеточных элементов преобладают фибробласты, плазматические клетки.</w:t>
      </w:r>
    </w:p>
    <w:p w14:paraId="68BC5F24" w14:textId="77777777" w:rsidR="008C5E06" w:rsidRPr="00930DFE" w:rsidRDefault="00F261B3" w:rsidP="00930D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возрасте 1-3 года</w:t>
      </w:r>
      <w:r w:rsidRPr="00930DFE">
        <w:rPr>
          <w:rFonts w:ascii="Times New Roman" w:hAnsi="Times New Roman" w:cs="Times New Roman"/>
          <w:sz w:val="28"/>
          <w:szCs w:val="28"/>
        </w:rPr>
        <w:t xml:space="preserve"> начинается морфологическая дифференцировка тканей слизистой оболочки полости рта. В специализированном и покрывном типах эпителия обнаруживаются участки истончения эпителия, невысокий уровень гликогена и РНК. Базальная мембрана тонкая и недифференцированная, поэтому обладает повышенной проницаемостью. Собственная пластинка слизистой оболочки полости рта состоит из малодифференцированной соединительной ткани с небольшим количеством клеточных элементов.</w:t>
      </w:r>
    </w:p>
    <w:p w14:paraId="1D9AE549" w14:textId="77777777" w:rsidR="008C5E06" w:rsidRPr="00930DFE" w:rsidRDefault="00F261B3" w:rsidP="00930D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 возрасте от 4-7 лет</w:t>
      </w:r>
      <w:r w:rsidRPr="00930DFE">
        <w:rPr>
          <w:rFonts w:ascii="Times New Roman" w:hAnsi="Times New Roman" w:cs="Times New Roman"/>
          <w:sz w:val="28"/>
          <w:szCs w:val="28"/>
        </w:rPr>
        <w:t xml:space="preserve"> снижается интенсивность обменных процессов, уменьшается количество кровеносных сосудов и клеточных элементов в собственном слое СОПР. Эпителий утолщается, и в нем несколько увеличивается содержание гликогена и РНК, что объясняется уменьшением их расхода в данный период.</w:t>
      </w:r>
    </w:p>
    <w:p w14:paraId="5A5AE900" w14:textId="77777777" w:rsidR="008C5E06" w:rsidRPr="00930DFE" w:rsidRDefault="00F261B3" w:rsidP="00930D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возрасте 8-12 лет</w:t>
      </w:r>
      <w:r w:rsidRPr="00930DFE">
        <w:rPr>
          <w:rFonts w:ascii="Times New Roman" w:hAnsi="Times New Roman" w:cs="Times New Roman"/>
          <w:sz w:val="28"/>
          <w:szCs w:val="28"/>
        </w:rPr>
        <w:t xml:space="preserve"> наблюдается уменьшение количества гликогена и увеличение числа белковых структур в эпителии. Базальная мембрана становиться плотной, в собственном слое увеличивается количество эластических волокон. Снижается количество тучных клеток, в их цитоплазме накапливается гепарин, который действует как неспецифический фактор защиты, нормализует проницаемость капилляров.</w:t>
      </w:r>
    </w:p>
    <w:p w14:paraId="6CA989C7" w14:textId="77777777" w:rsidR="00F261B3" w:rsidRPr="00930DFE" w:rsidRDefault="008C5E06" w:rsidP="00930D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</w:t>
      </w:r>
      <w:r w:rsidR="00F261B3"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детей </w:t>
      </w: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 </w:t>
      </w:r>
      <w:r w:rsidR="00F261B3"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возрасте 13 лет и старше</w:t>
      </w:r>
      <w:r w:rsidR="00F261B3" w:rsidRPr="00930DFE">
        <w:rPr>
          <w:rFonts w:ascii="Times New Roman" w:hAnsi="Times New Roman" w:cs="Times New Roman"/>
          <w:sz w:val="28"/>
          <w:szCs w:val="28"/>
        </w:rPr>
        <w:t>, слизистая оболочка полости рта имеет строение взрослого человека, однако под влиянием гормональной перестройки в полости рта преобладают пролиферативные процессы.</w:t>
      </w:r>
    </w:p>
    <w:p w14:paraId="3F177CE5" w14:textId="77777777" w:rsidR="00DE597A" w:rsidRPr="00930DFE" w:rsidRDefault="00DE597A" w:rsidP="00930DFE">
      <w:pPr>
        <w:autoSpaceDE w:val="0"/>
        <w:autoSpaceDN w:val="0"/>
        <w:adjustRightInd w:val="0"/>
        <w:ind w:left="-36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3.Функции слизистой оболочки полости рта.</w:t>
      </w:r>
    </w:p>
    <w:p w14:paraId="031F42B9" w14:textId="77777777"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  <w:r w:rsidRPr="00930DFE">
        <w:rPr>
          <w:color w:val="000000"/>
          <w:sz w:val="28"/>
          <w:szCs w:val="28"/>
        </w:rPr>
        <w:t>Слизистая оболочка в силу анатомо-гистологических особенностей выполняет ряд функций: защитную, пластичес</w:t>
      </w:r>
      <w:r w:rsidRPr="00930DFE">
        <w:rPr>
          <w:color w:val="000000"/>
          <w:sz w:val="28"/>
          <w:szCs w:val="28"/>
        </w:rPr>
        <w:softHyphen/>
        <w:t>кую, чувствительную, всасывающую.</w:t>
      </w:r>
    </w:p>
    <w:p w14:paraId="614F6B67" w14:textId="77777777"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  <w:r w:rsidRPr="00930DFE">
        <w:rPr>
          <w:color w:val="000000"/>
          <w:sz w:val="28"/>
          <w:szCs w:val="28"/>
          <w:u w:val="single"/>
        </w:rPr>
        <w:t>Защитная функция</w:t>
      </w:r>
      <w:r w:rsidRPr="00930DFE">
        <w:rPr>
          <w:b/>
          <w:bCs/>
          <w:color w:val="000000"/>
          <w:sz w:val="28"/>
          <w:szCs w:val="28"/>
        </w:rPr>
        <w:t>.</w:t>
      </w:r>
      <w:r w:rsidRPr="00930DF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30DFE">
        <w:rPr>
          <w:color w:val="000000"/>
          <w:sz w:val="28"/>
          <w:szCs w:val="28"/>
        </w:rPr>
        <w:t>Обеспечение защитной функции воз</w:t>
      </w:r>
      <w:r w:rsidRPr="00930DFE">
        <w:rPr>
          <w:color w:val="000000"/>
          <w:sz w:val="28"/>
          <w:szCs w:val="28"/>
        </w:rPr>
        <w:softHyphen/>
        <w:t>можно благодаря ряду ее свойств. В первую очередь непрони</w:t>
      </w:r>
      <w:r w:rsidRPr="00930DFE">
        <w:rPr>
          <w:color w:val="000000"/>
          <w:sz w:val="28"/>
          <w:szCs w:val="28"/>
        </w:rPr>
        <w:softHyphen/>
        <w:t>цаемости для микроорганизмов и вирусов, за исключением возбудителей туляремии и ящура. Во-вторых, за счет постоянной десквамации эпителия Вместе с чешуйками эпителия с поверх</w:t>
      </w:r>
      <w:r w:rsidRPr="00930DFE">
        <w:rPr>
          <w:color w:val="000000"/>
          <w:sz w:val="28"/>
          <w:szCs w:val="28"/>
        </w:rPr>
        <w:softHyphen/>
        <w:t>ности слизистой оболочки удаляются микроорганизмы и про</w:t>
      </w:r>
      <w:r w:rsidRPr="00930DFE">
        <w:rPr>
          <w:color w:val="000000"/>
          <w:sz w:val="28"/>
          <w:szCs w:val="28"/>
        </w:rPr>
        <w:softHyphen/>
        <w:t>дукты их жизнедеятельности. Важную роль в осуществлении защитной функции играют лейкоциты, проникающие в полость рта через эпителий зубодесневого прикрепления (десневой борозды). В норме в 1 мл слюны содержится 4000 лейкоцитов. При заболеваниях слизистой оболочки рта (гингивит, стоматит) количество лейкоцитов в ротовой жидкости резко увеличивается.</w:t>
      </w:r>
    </w:p>
    <w:p w14:paraId="3ED8311A" w14:textId="77777777"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  <w:r w:rsidRPr="00930DFE">
        <w:rPr>
          <w:color w:val="000000"/>
          <w:sz w:val="28"/>
          <w:szCs w:val="28"/>
          <w:u w:val="single"/>
        </w:rPr>
        <w:t>Пластическая функция</w:t>
      </w:r>
      <w:r w:rsidRPr="00930DFE">
        <w:rPr>
          <w:b/>
          <w:bCs/>
          <w:color w:val="000000"/>
          <w:sz w:val="28"/>
          <w:szCs w:val="28"/>
        </w:rPr>
        <w:t>.</w:t>
      </w:r>
      <w:r w:rsidRPr="00930DF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30DFE">
        <w:rPr>
          <w:color w:val="000000"/>
          <w:sz w:val="28"/>
          <w:szCs w:val="28"/>
        </w:rPr>
        <w:t>Эта функция слизистой оболочки рта объясняется высокой митотической активностью эпителия, которая, по некоторым данным, в 3—4 раза выше митотической активности клеток кожи. Это обусловливает высокую регенерационную способность слизистой оболочки рта, часто подвергающуюся различного рода повреждениям.</w:t>
      </w:r>
    </w:p>
    <w:p w14:paraId="06E08565" w14:textId="77777777"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  <w:r w:rsidRPr="00930DFE">
        <w:rPr>
          <w:color w:val="000000"/>
          <w:sz w:val="28"/>
          <w:szCs w:val="28"/>
          <w:u w:val="single"/>
        </w:rPr>
        <w:t>Чувствительная функция.</w:t>
      </w:r>
      <w:r w:rsidRPr="00930DF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30DFE">
        <w:rPr>
          <w:color w:val="000000"/>
          <w:sz w:val="28"/>
          <w:szCs w:val="28"/>
        </w:rPr>
        <w:t>Осуществляется за счет оби</w:t>
      </w:r>
      <w:r w:rsidRPr="00930DFE">
        <w:rPr>
          <w:color w:val="000000"/>
          <w:sz w:val="28"/>
          <w:szCs w:val="28"/>
        </w:rPr>
        <w:softHyphen/>
        <w:t>лия различных</w:t>
      </w:r>
      <w:r w:rsidRPr="00930DFE">
        <w:rPr>
          <w:rStyle w:val="apple-converted-space"/>
          <w:color w:val="000000"/>
          <w:sz w:val="28"/>
          <w:szCs w:val="28"/>
        </w:rPr>
        <w:t> </w:t>
      </w:r>
      <w:r w:rsidRPr="00930DFE">
        <w:rPr>
          <w:b/>
          <w:bCs/>
          <w:i/>
          <w:iCs/>
          <w:color w:val="000000"/>
          <w:sz w:val="28"/>
          <w:szCs w:val="28"/>
        </w:rPr>
        <w:t>рецепторов:</w:t>
      </w:r>
      <w:r w:rsidRPr="00930DFE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930DFE">
        <w:rPr>
          <w:color w:val="000000"/>
          <w:sz w:val="28"/>
          <w:szCs w:val="28"/>
        </w:rPr>
        <w:t>Холодовых, тепловых, болевых, вкусовых, тактильных. Они являются началом афферентных путей, которые связывают слизистую оболочку с полуша</w:t>
      </w:r>
      <w:r w:rsidRPr="00930DFE">
        <w:rPr>
          <w:color w:val="000000"/>
          <w:sz w:val="28"/>
          <w:szCs w:val="28"/>
        </w:rPr>
        <w:softHyphen/>
        <w:t>риями большого мозга. Слизистая оболочка рта служит реф</w:t>
      </w:r>
      <w:r w:rsidRPr="00930DFE">
        <w:rPr>
          <w:color w:val="000000"/>
          <w:sz w:val="28"/>
          <w:szCs w:val="28"/>
        </w:rPr>
        <w:softHyphen/>
        <w:t xml:space="preserve">лексогенной зоной желез и мышц желудочно-кишечного тракта. </w:t>
      </w:r>
      <w:r w:rsidRPr="00930DFE">
        <w:rPr>
          <w:color w:val="000000"/>
          <w:sz w:val="28"/>
          <w:szCs w:val="28"/>
        </w:rPr>
        <w:lastRenderedPageBreak/>
        <w:t>Установлено, что раздражения вкусовых рецепто</w:t>
      </w:r>
      <w:r w:rsidRPr="00930DFE">
        <w:rPr>
          <w:color w:val="000000"/>
          <w:sz w:val="28"/>
          <w:szCs w:val="28"/>
        </w:rPr>
        <w:softHyphen/>
        <w:t>ров изменяют функцию пищеварительного тракта, влияют на состав крови, сердечно-сосудистую и другие системы и функции организма. Изменение уровня чувствительности происходит не только за счет повышения или понижения порога чувствительности, но, как показали результаты про</w:t>
      </w:r>
      <w:r w:rsidRPr="00930DFE">
        <w:rPr>
          <w:color w:val="000000"/>
          <w:sz w:val="28"/>
          <w:szCs w:val="28"/>
        </w:rPr>
        <w:softHyphen/>
        <w:t>веденных исследований, за счет мобилизации или демоби</w:t>
      </w:r>
      <w:r w:rsidRPr="00930DFE">
        <w:rPr>
          <w:color w:val="000000"/>
          <w:sz w:val="28"/>
          <w:szCs w:val="28"/>
        </w:rPr>
        <w:softHyphen/>
        <w:t>лизации функциональных рецепторов. Процесс мобилизации (включения) и демобилизации (выключения) функцио</w:t>
      </w:r>
      <w:r w:rsidRPr="00930DFE">
        <w:rPr>
          <w:color w:val="000000"/>
          <w:sz w:val="28"/>
          <w:szCs w:val="28"/>
        </w:rPr>
        <w:softHyphen/>
        <w:t>нальных элементов, регулируемый ЦНС и происходящий в соответствии с непрерывно меняющимися условиями окружающей среды, был назван П. Г. Снякиным</w:t>
      </w:r>
      <w:r w:rsidRPr="00930DFE">
        <w:rPr>
          <w:rStyle w:val="apple-converted-space"/>
          <w:color w:val="000000"/>
          <w:sz w:val="28"/>
          <w:szCs w:val="28"/>
        </w:rPr>
        <w:t> </w:t>
      </w:r>
      <w:r w:rsidRPr="00930DFE">
        <w:rPr>
          <w:i/>
          <w:iCs/>
          <w:color w:val="000000"/>
          <w:sz w:val="28"/>
          <w:szCs w:val="28"/>
        </w:rPr>
        <w:t>функцио</w:t>
      </w:r>
      <w:r w:rsidRPr="00930DFE">
        <w:rPr>
          <w:i/>
          <w:iCs/>
          <w:color w:val="000000"/>
          <w:sz w:val="28"/>
          <w:szCs w:val="28"/>
        </w:rPr>
        <w:softHyphen/>
        <w:t>нальной мобильностью.</w:t>
      </w:r>
    </w:p>
    <w:p w14:paraId="6E6A2A16" w14:textId="77777777"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  <w:r w:rsidRPr="00930DFE">
        <w:rPr>
          <w:color w:val="000000"/>
          <w:sz w:val="28"/>
          <w:szCs w:val="28"/>
        </w:rPr>
        <w:t>Установлено, что процессы мобилизации и демобилизации обусловлены функциональным состоянием пищеварительного тракта. Натощак вкусовые рецепторы находятся в деятельном состоянии, а сразу после еды почти в половине проб происхо</w:t>
      </w:r>
      <w:r w:rsidRPr="00930DFE">
        <w:rPr>
          <w:color w:val="000000"/>
          <w:sz w:val="28"/>
          <w:szCs w:val="28"/>
        </w:rPr>
        <w:softHyphen/>
        <w:t>дит потеря чувствительности к действию вкусовых раздра</w:t>
      </w:r>
      <w:r w:rsidRPr="00930DFE">
        <w:rPr>
          <w:color w:val="000000"/>
          <w:sz w:val="28"/>
          <w:szCs w:val="28"/>
        </w:rPr>
        <w:softHyphen/>
        <w:t>жителей. При заболеваниях желудочно-кишечного тракта возникает нарушение указанных закономерностей. Сниже</w:t>
      </w:r>
      <w:r w:rsidRPr="00930DFE">
        <w:rPr>
          <w:color w:val="000000"/>
          <w:sz w:val="28"/>
          <w:szCs w:val="28"/>
        </w:rPr>
        <w:softHyphen/>
        <w:t>ние функциональной мобильности отмечено при некоторых заболеваниях языка: десквамативном глоссите, глоссалгии. Исходя из этого, функциональная мобильность может быть использована в ряде случаев как тест состояния слизистой оболочки языка и желудочно-кишечного тракта.</w:t>
      </w:r>
    </w:p>
    <w:p w14:paraId="79DD893F" w14:textId="77777777"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  <w:r w:rsidRPr="00930DFE">
        <w:rPr>
          <w:color w:val="000000"/>
          <w:sz w:val="28"/>
          <w:szCs w:val="28"/>
          <w:u w:val="single"/>
        </w:rPr>
        <w:t>Всасывательная функция.</w:t>
      </w:r>
      <w:r w:rsidRPr="00930DFE">
        <w:rPr>
          <w:rStyle w:val="apple-converted-space"/>
          <w:color w:val="000000"/>
          <w:sz w:val="28"/>
          <w:szCs w:val="28"/>
          <w:u w:val="single"/>
        </w:rPr>
        <w:t> </w:t>
      </w:r>
      <w:r w:rsidRPr="00930DFE">
        <w:rPr>
          <w:color w:val="000000"/>
          <w:sz w:val="28"/>
          <w:szCs w:val="28"/>
        </w:rPr>
        <w:t>Слизистая оболочка рта обладает способностью всасывать ряд органических и неорганических соединений: аминокислот, антибиотиков, лекарственных ве</w:t>
      </w:r>
      <w:r w:rsidRPr="00930DFE">
        <w:rPr>
          <w:color w:val="000000"/>
          <w:sz w:val="28"/>
          <w:szCs w:val="28"/>
        </w:rPr>
        <w:softHyphen/>
        <w:t>ществ и др. Установлено, что уровень всасывания можно изменять. Дубильные средства уменьшают поступление веществ, а воздействие физических факторов (электрофо</w:t>
      </w:r>
      <w:r w:rsidRPr="00930DFE">
        <w:rPr>
          <w:color w:val="000000"/>
          <w:sz w:val="28"/>
          <w:szCs w:val="28"/>
        </w:rPr>
        <w:softHyphen/>
        <w:t>рез, ультразвук, фонофорез и др.) увеличивает. На исполь</w:t>
      </w:r>
      <w:r w:rsidRPr="00930DFE">
        <w:rPr>
          <w:color w:val="000000"/>
          <w:sz w:val="28"/>
          <w:szCs w:val="28"/>
        </w:rPr>
        <w:softHyphen/>
        <w:t>зовании указанных свойств основано применение лечебных паст, эликсиров, ванночек и т. д.</w:t>
      </w:r>
    </w:p>
    <w:p w14:paraId="42E72E72" w14:textId="77777777" w:rsidR="00DE597A" w:rsidRPr="00930DFE" w:rsidRDefault="00DE597A" w:rsidP="00930D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0DFE">
        <w:rPr>
          <w:rFonts w:ascii="Times New Roman" w:hAnsi="Times New Roman" w:cs="Times New Roman"/>
          <w:b/>
          <w:i/>
          <w:sz w:val="28"/>
          <w:szCs w:val="28"/>
        </w:rPr>
        <w:t>4.Патологические процессы, морфологические элементы поражения при заболеваниях СОР.</w:t>
      </w:r>
    </w:p>
    <w:p w14:paraId="39EDAF4B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Акантоз </w:t>
      </w:r>
      <w:r w:rsidRPr="00930DFE">
        <w:rPr>
          <w:rFonts w:ascii="Times New Roman" w:hAnsi="Times New Roman" w:cs="Times New Roman"/>
          <w:sz w:val="28"/>
          <w:szCs w:val="28"/>
        </w:rPr>
        <w:t>– утолщение эпителиального слоя слизистой оболочки за счет пролиферации базальных и шиповатых клеток. Результатом акантолиза является появление узелка, узла, лихенизации.</w:t>
      </w:r>
    </w:p>
    <w:p w14:paraId="6E6AAEF4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Паракератоз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неполное ороговение поверхностных клеток шиповатого слоя при сохранении в них ядер. При этом процессе выпадает фаза образования кератогиалина и элеидина, поэтому блестящий и зернистый слои отсутствуют.</w:t>
      </w:r>
    </w:p>
    <w:p w14:paraId="0DC6B743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Дискератоз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форма неправильного ороговения клеток, характеризующаяся патологической кератинизацией отдельных клеток. Дискератоз наблюдается при старении.</w:t>
      </w:r>
    </w:p>
    <w:p w14:paraId="1B71391E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Гиперкератоз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чрезмерное утолщение рогового слоя эпителия. Он может развиваться и вследствие задержки слущивания эпителия или в результате избыточного образования кератина.</w:t>
      </w:r>
    </w:p>
    <w:p w14:paraId="61A8FB14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Папилломатоз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разрастание сосочкового слоя собственной пластинки слизистой оболочки полости рта и врастание его в эпителий.</w:t>
      </w:r>
    </w:p>
    <w:p w14:paraId="2AB51D89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Вакуольная дистрофия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внутриклеточный отек эпителиальных клеток с появлением в цитоплазме вакуолей, разрушающих клетки. Причина – дегенеративные изменения в цитоплазме эпителиальных клеток.</w:t>
      </w:r>
    </w:p>
    <w:p w14:paraId="013AE07F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Спонгиоз </w:t>
      </w:r>
      <w:r w:rsidRPr="00930DFE">
        <w:rPr>
          <w:rFonts w:ascii="Times New Roman" w:hAnsi="Times New Roman" w:cs="Times New Roman"/>
          <w:sz w:val="28"/>
          <w:szCs w:val="28"/>
        </w:rPr>
        <w:t>– скопление жидкости между клетками шиповатого слоя.</w:t>
      </w:r>
    </w:p>
    <w:p w14:paraId="4AC325CD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Баллонирующая дистрофия </w:t>
      </w:r>
      <w:r w:rsidRPr="00930DFE">
        <w:rPr>
          <w:rFonts w:ascii="Times New Roman" w:hAnsi="Times New Roman" w:cs="Times New Roman"/>
          <w:sz w:val="28"/>
          <w:szCs w:val="28"/>
        </w:rPr>
        <w:t>– нарушение связей между клетками шиповатого слоя, что приводит к свободному расположению отдельных клеток или групп.</w:t>
      </w:r>
    </w:p>
    <w:p w14:paraId="3B8E161F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Акантолиз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расплавление межклеточных мостиков в шиповидном слое, что ведет к потере связей между эпителиальными клетками.</w:t>
      </w:r>
    </w:p>
    <w:p w14:paraId="54F370BD" w14:textId="77777777" w:rsidR="00DE597A" w:rsidRPr="00930DFE" w:rsidRDefault="00DE597A" w:rsidP="00930D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sz w:val="28"/>
          <w:szCs w:val="28"/>
        </w:rPr>
        <w:t>Данные патологические процессы приводят к изменениям слизистой оболочки полости рта и к образованию элементов поражения. Правильное определение элемента поражения помогает в постановке диагноза. Различают первичные и вторичные элементы. К первичным относятся: пятно, папула (узелок), узел, бугорок, пузырек, пузырь, гнойничок, киста, волдырь, абсцесс. Вторичными элементами являются эрозия, язва, афта, трещина, рубец, налет, чешуйка, корка.</w:t>
      </w:r>
    </w:p>
    <w:p w14:paraId="1A38D575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Пятно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изменение цвета слизистой оболочки на ограниченном участке. Различают воспалительные и не воспалительные пятна. Розеола – ограниченная гиперемия до 1,5 см в диаметре. Эритема – разлитое покраснение слизистой оболочки. К не воспалительным относятся геморрагические пятна, петехии, точечные геморрагии, экхимозы, пигментные пятна.</w:t>
      </w:r>
    </w:p>
    <w:p w14:paraId="1161B855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Узелок (папула)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бесполосное образование воспалительного происхождения размером до 5 мм, выступающее над уровнем слизистой оболочки.</w:t>
      </w:r>
    </w:p>
    <w:p w14:paraId="6CE94BA6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Узел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плотный малоболезненный округлый инфильтрат, берущий начало в подслизистой основе.</w:t>
      </w:r>
    </w:p>
    <w:p w14:paraId="4D08170A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Бугорок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инфильтративное бесполостное образование 5-7 мм, захватывает все слои слизистой оболочки.</w:t>
      </w:r>
    </w:p>
    <w:p w14:paraId="4A68BEA9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Пузырек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полостной элемент до 5 мм в диаметре, возникающий в результате ограниченного скопления жидкости, экссудата, крови. Располагается в шиповатом слое, вскрывается, образуя эрозию.</w:t>
      </w:r>
    </w:p>
    <w:p w14:paraId="2F67460B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Пузырь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отличается от пузырька размерами (более 5 мм) с серозным или геморрагическим экссудатом. Располагается внутриэпителиально или подэпителиально.</w:t>
      </w:r>
    </w:p>
    <w:p w14:paraId="27F6D602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Гнойничок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полостной элемент с гнойным экссудатом.</w:t>
      </w:r>
    </w:p>
    <w:p w14:paraId="437CE58A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Киста</w:t>
      </w:r>
      <w:r w:rsidR="00FC5E6B" w:rsidRPr="00930DFE">
        <w:rPr>
          <w:rFonts w:ascii="Times New Roman" w:hAnsi="Times New Roman" w:cs="Times New Roman"/>
          <w:sz w:val="28"/>
          <w:szCs w:val="28"/>
        </w:rPr>
        <w:t xml:space="preserve"> </w:t>
      </w:r>
      <w:r w:rsidRPr="00930DFE">
        <w:rPr>
          <w:rFonts w:ascii="Times New Roman" w:hAnsi="Times New Roman" w:cs="Times New Roman"/>
          <w:sz w:val="28"/>
          <w:szCs w:val="28"/>
        </w:rPr>
        <w:t>– полостное образование, имеющее соединительно-тканную капсулу с эпителиальной выстилкой.</w:t>
      </w:r>
    </w:p>
    <w:p w14:paraId="297EBEAB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Волдырь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бесполостное образование до 2 см. Образуется вследствие острого ограниченного отека сосочкового слоя дермы.</w:t>
      </w:r>
    </w:p>
    <w:p w14:paraId="7E65704C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бсцесс </w:t>
      </w:r>
      <w:r w:rsidRPr="00930DFE">
        <w:rPr>
          <w:rFonts w:ascii="Times New Roman" w:hAnsi="Times New Roman" w:cs="Times New Roman"/>
          <w:sz w:val="28"/>
          <w:szCs w:val="28"/>
        </w:rPr>
        <w:t>– ограниченное полостное образование, заполненное гноем.</w:t>
      </w:r>
    </w:p>
    <w:p w14:paraId="14920D12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Эрозия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нарушение целостности эпителия, возникающее на месте папулы, после вскрытия пузырька, в результате травмы. Заживает без рубца.</w:t>
      </w:r>
    </w:p>
    <w:p w14:paraId="420C2FF3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Афта </w:t>
      </w:r>
      <w:r w:rsidRPr="00930DFE">
        <w:rPr>
          <w:rFonts w:ascii="Times New Roman" w:hAnsi="Times New Roman" w:cs="Times New Roman"/>
          <w:sz w:val="28"/>
          <w:szCs w:val="28"/>
        </w:rPr>
        <w:t>– поверхностный дефект эпителия округлой формы 3-5 мм, расположен на гиперемированном участке слизистой оболочке, покрытым фиброзным налетом и окруженный ярко-красным ободком. Заживает без рубца.</w:t>
      </w:r>
    </w:p>
    <w:p w14:paraId="689850E5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Язва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дефект, захватывающий все слои слизистой оболочки. В язве различают до и края. Заживление происходит с образованием рубца.</w:t>
      </w:r>
    </w:p>
    <w:p w14:paraId="3664564E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Трещина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линейный дефект, возникающий в результате потери эластичности ткани. Поверхностные трещины локализуются в пределах эпителия, глубокие – проникают в собственную пластинку.</w:t>
      </w:r>
    </w:p>
    <w:p w14:paraId="424FC481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Рубец </w:t>
      </w:r>
      <w:r w:rsidRPr="00930DFE">
        <w:rPr>
          <w:rFonts w:ascii="Times New Roman" w:hAnsi="Times New Roman" w:cs="Times New Roman"/>
          <w:sz w:val="28"/>
          <w:szCs w:val="28"/>
        </w:rPr>
        <w:t>– замещение дефекта соединительной тканью.</w:t>
      </w:r>
    </w:p>
    <w:p w14:paraId="09325E5C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Налет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образование, состоящее из микроорганизмов, фибринозной пленки или слоев отторгшегося эпителия.</w:t>
      </w:r>
    </w:p>
    <w:p w14:paraId="6C5AAC90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Чешуйка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отпадающая тонкая пластинка из ороговевших клеток эпителия.</w:t>
      </w:r>
    </w:p>
    <w:p w14:paraId="6D9AF28B" w14:textId="77777777"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Корка </w:t>
      </w:r>
      <w:r w:rsidRPr="00930DFE">
        <w:rPr>
          <w:rFonts w:ascii="Times New Roman" w:hAnsi="Times New Roman" w:cs="Times New Roman"/>
          <w:sz w:val="28"/>
          <w:szCs w:val="28"/>
        </w:rPr>
        <w:t>– ссохшийся экссудат на месте пузырька, трещины, эрозии. Цвет корки зависит от характера экссудата (серозный, гнойный, геморрагический).</w:t>
      </w:r>
    </w:p>
    <w:p w14:paraId="6C579D6E" w14:textId="77777777"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</w:p>
    <w:p w14:paraId="783F6431" w14:textId="77777777" w:rsidR="00DE597A" w:rsidRPr="00930DFE" w:rsidRDefault="00DE597A" w:rsidP="00930DFE">
      <w:pPr>
        <w:autoSpaceDE w:val="0"/>
        <w:autoSpaceDN w:val="0"/>
        <w:adjustRightInd w:val="0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14:paraId="32F3A6E9" w14:textId="77777777" w:rsidR="00F261B3" w:rsidRPr="00930DFE" w:rsidRDefault="00F261B3" w:rsidP="00930DF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261B3" w:rsidRPr="00930DFE" w:rsidSect="00E87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CDC28" w14:textId="77777777" w:rsidR="00462E32" w:rsidRDefault="00462E32">
      <w:pPr>
        <w:spacing w:after="0" w:line="240" w:lineRule="auto"/>
      </w:pPr>
      <w:r>
        <w:separator/>
      </w:r>
    </w:p>
  </w:endnote>
  <w:endnote w:type="continuationSeparator" w:id="0">
    <w:p w14:paraId="4C088CE7" w14:textId="77777777" w:rsidR="00462E32" w:rsidRDefault="00462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9220F" w14:textId="77777777" w:rsidR="00000000" w:rsidRDefault="00930DFE" w:rsidP="002710C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14:paraId="1A2C5146" w14:textId="77777777" w:rsidR="00000000" w:rsidRDefault="00000000" w:rsidP="002710C3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EE99E" w14:textId="77777777" w:rsidR="00000000" w:rsidRDefault="00930DFE" w:rsidP="002710C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17</w:t>
    </w:r>
    <w:r>
      <w:rPr>
        <w:rStyle w:val="aa"/>
      </w:rPr>
      <w:fldChar w:fldCharType="end"/>
    </w:r>
  </w:p>
  <w:p w14:paraId="37C50FFE" w14:textId="77777777" w:rsidR="00000000" w:rsidRDefault="00000000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27690" w14:textId="77777777" w:rsidR="00462E32" w:rsidRDefault="00462E32">
      <w:pPr>
        <w:spacing w:after="0" w:line="240" w:lineRule="auto"/>
      </w:pPr>
      <w:r>
        <w:separator/>
      </w:r>
    </w:p>
  </w:footnote>
  <w:footnote w:type="continuationSeparator" w:id="0">
    <w:p w14:paraId="3F6229E8" w14:textId="77777777" w:rsidR="00462E32" w:rsidRDefault="00462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080FDA"/>
    <w:multiLevelType w:val="hybridMultilevel"/>
    <w:tmpl w:val="0ECAC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2380D"/>
    <w:multiLevelType w:val="hybridMultilevel"/>
    <w:tmpl w:val="0A2E0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2574432">
    <w:abstractNumId w:val="1"/>
  </w:num>
  <w:num w:numId="2" w16cid:durableId="727994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1B3"/>
    <w:rsid w:val="001F1EAE"/>
    <w:rsid w:val="0026014E"/>
    <w:rsid w:val="00462E32"/>
    <w:rsid w:val="006B4F04"/>
    <w:rsid w:val="008C5E06"/>
    <w:rsid w:val="008D13E3"/>
    <w:rsid w:val="00930DFE"/>
    <w:rsid w:val="00A76911"/>
    <w:rsid w:val="00DE597A"/>
    <w:rsid w:val="00E8745F"/>
    <w:rsid w:val="00F261B3"/>
    <w:rsid w:val="00FC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5469A"/>
  <w15:docId w15:val="{CB403397-5D97-0A49-9213-C4DC654CD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4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F261B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61B3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ody Text"/>
    <w:basedOn w:val="a"/>
    <w:link w:val="a4"/>
    <w:rsid w:val="00F261B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F261B3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261B3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Emphasis"/>
    <w:qFormat/>
    <w:rsid w:val="00F261B3"/>
    <w:rPr>
      <w:i/>
      <w:iCs/>
    </w:rPr>
  </w:style>
  <w:style w:type="paragraph" w:styleId="a7">
    <w:name w:val="Normal (Web)"/>
    <w:basedOn w:val="a"/>
    <w:uiPriority w:val="99"/>
    <w:semiHidden/>
    <w:unhideWhenUsed/>
    <w:rsid w:val="00DE5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597A"/>
  </w:style>
  <w:style w:type="paragraph" w:styleId="a8">
    <w:name w:val="footer"/>
    <w:basedOn w:val="a"/>
    <w:link w:val="a9"/>
    <w:uiPriority w:val="99"/>
    <w:semiHidden/>
    <w:unhideWhenUsed/>
    <w:rsid w:val="00FC5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C5E6B"/>
  </w:style>
  <w:style w:type="character" w:styleId="aa">
    <w:name w:val="page number"/>
    <w:basedOn w:val="a0"/>
    <w:rsid w:val="00FC5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7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5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1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96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06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1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85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2834</Words>
  <Characters>16160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Irina Irina</cp:lastModifiedBy>
  <cp:revision>3</cp:revision>
  <dcterms:created xsi:type="dcterms:W3CDTF">2021-01-31T21:00:00Z</dcterms:created>
  <dcterms:modified xsi:type="dcterms:W3CDTF">2025-09-21T04:07:00Z</dcterms:modified>
</cp:coreProperties>
</file>