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442" w:rsidRPr="000D475E" w:rsidRDefault="00D50442" w:rsidP="00D50442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  <w:r w:rsidRPr="000D475E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Опухоли и опухолеподобные образования мягких тканей рта, лица, шеи и челюстных костей у детей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1. ПРИ ДИАГНОСТИКЕ НОВООБРАЗОВАНИЙ У ДЕТЕЙ ВЕДУЩИМ МЕТОДОМ ЯВЛЯЕТСЯ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рентгенологический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макроскопия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послеоперационного материала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цитологический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морфологический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аксиография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2. СПОСОБНОСТЬЮ К СПОНТАННОЙ РЕГРЕССИИ У ДЕТЕЙ ОБЛАДАЕТ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остеогенная саркома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остеома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лимфангиома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фиброма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3. ВЫСОКАЯ СТЕПЕНЬ ДИФФЕРЕНЦИРОВКИ КЛЕТОЧНЫХ ЭЛЕМЕНТОВ ХАРАКТЕРНА ДЛЯ НОВООБРАЗОВАНИЙ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доброкачественных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злокачественных у детей с патологией крови</w:t>
      </w:r>
      <w:proofErr w:type="gram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злокачественных у детей и доброкачественных у взрослых</w:t>
      </w:r>
      <w:proofErr w:type="gram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степень злокачественности не зависит от степени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дифференцировки клеточных элементов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злокачественных у детей с сопутствующей патологией</w:t>
      </w:r>
      <w:proofErr w:type="gram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мочеполовой системы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4. ОСОБЕННОСТЬЮ НОВООБРАЗОВАНИЙ У ДЕТЕЙ ЯВЛЯЕТСЯ ИХ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медленный рост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дизонтогенетическое происхождение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3) преимущественно эпителиальное происхождение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4) отсутствие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эмитаторов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преимущественно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экзофитный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рост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5. ИСТИННОЙ ДОБРОКАЧЕСТВЕННОЙ ОПУХОЛЬЮ ЯВЛЯЕТСЯ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фиброзная дисплазия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экзостоз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околокорневая воспалительная киста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гигантоклеточная опухоль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травматическая костная киста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6. ИСТИННОЙ ДОБРОКАЧЕСТВЕННОЙ ОПУХОЛЬЮ ЯВЛЯЕТСЯ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эозинофильная гранулема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остеома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херувизм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фолликулярная киста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аневризмальная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киста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7. ИСТИННОЙ ДОБРОКАЧЕСТВЕННОЙ ОПУХОЛЬЮ ЯВЛЯЕТСЯ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глобуломаксиллярная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киста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синдром Олбрайта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оссифицирующая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фиброма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травматическая костная киста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херувизм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8. ИСТИННОЙ ДОБРОКАЧЕСТВЕННОЙ ОПУХОЛЬЮ ЯВЛЯЕТСЯ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эозинофильная гранулема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гигантоклеточная гранулема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травматическая костная киста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фиброзная дисплазия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5)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одонтогенная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фиброма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9. К ОДОНТОГЕННЫМ ОПУХОЛЯМ ОТНОСИТСЯ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миксома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челюсти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эозинофильная гранулема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амелобластома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остеома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нейрофиброматоз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10. ВЕДУЩИМ МЕТОДОМ ЛЕЧЕНИЯ НОВООБРАЗОВАНИЙ ЧЕЛЮСТНЫХ КОСТЕЙ У ДЕТЕЙ ЯВЛЯЕТСЯ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склерозирующая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терапия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лучевая терапия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химиотерапия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хирургическое лечение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гормональная терапия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11. НАЛИЧИЕ В ПОЛОСТИ КИСТЫ ПРОДУКТОВ САЛЬНЫХ И ПОТОВЫХ ЖЕЛЕЗ ХАРАКТЕРНО ДЛЯ КИСТЫ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срединной шеи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воспалительной корневой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прорезывания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дермоидной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эпидермоидной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12. НЕСТАБИЛЬНОСТЬ РАЗМЕРОВ, СКЛОННОСТЬ К ВОСПАЛЕНИЮ </w:t>
      </w:r>
      <w:proofErr w:type="gram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ХАРАКТЕРНЫ</w:t>
      </w:r>
      <w:proofErr w:type="gram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ДЛЯ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лимфангиомы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фибромы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липомы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остеомы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 xml:space="preserve">13. НАИБОЛЬШАЯ НЕСТАБИЛЬНОСТЬ РАЗМЕРОВ ХАРАКТЕРНА </w:t>
      </w:r>
      <w:proofErr w:type="gram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ДЛЯ</w:t>
      </w:r>
      <w:proofErr w:type="gram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папилломы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фибромы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ретенционнй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кисты слюнной железы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липомы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остеомы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14. НАЛИЧИЕ НА СЛИЗИСТОЙ ПУЗЫРЬКОВЫХ ВЫСЫПАНИЙ С СЕРОЗНЫМ ИЛИ КРОВЯНИСТЫМ СОДЕРЖИМЫМ ЯВЛЯЕТСЯ ПАТОГНОМОНИЧНЫМ ПРИЗНАКОМ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лимфангиомы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нейрофиброматоза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болезни Олбрайта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синдрома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Гольденхара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15. НАИБОЛЕЕ ИНФОРМАТИВНЫЙ МЕТОД ДИАГНОСТИКИ ОБШИРНЫХ ГЕМАНГИОМ МЯГКИХ ТКАНЕЙ ЛИЦА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УЗИ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магнитно-резонансная томография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рентгенангиография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цитологический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фистулография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16. СКЛЕРОЗИРУЮЩАЯ ТЕРАПИЯ ПОКАЗАНА ПРИ ЛЕЧЕНИИ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ретенционной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кисты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папилломатоза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фибромы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липомы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17. ТЕСТОВАТАЯ КОНСИСТЕНЦИЯ ХАРАКТЕРНА </w:t>
      </w:r>
      <w:proofErr w:type="gram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ДЛЯ</w:t>
      </w:r>
      <w:proofErr w:type="gram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1)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околочелюстной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флегмоны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лимфангиомы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нейрофиброматоза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херувизма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18. МАКРОДЕНТИЯ, УВЕЛИЧЕННАЯ УШНАЯ РАКОВИНА, ПИГМЕНТНЫЕ ПЯТНА НА КОЖЕ ТУЛОВИЩА ХАРАКТЕРНЫ </w:t>
      </w:r>
      <w:proofErr w:type="gram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ДЛЯ</w:t>
      </w:r>
      <w:proofErr w:type="gram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нейрофиброматоза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лимфангиомы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синдрома Олбрайта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миобластомиомы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19. ЛЕЧЕНИЕ РЕТЕНЦИОННОЙ КИСТЫ МАЛОЙ СЛЮННОЙ ЖЕЛЕЗЫ РЕКОМЕНДУЕТСЯ МЕТОДОМ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хирургическим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лучевой терапии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склерозирования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аспирации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гирудотерапии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20. КАПИЛЛЯРНЫЕ ГЕМАНГИОМЫ КОЖИ И СЛИЗИСТОЙ ОБОЛОЧКИ У ДЕТЕЙ РЕКОМЕНДУЕТСЯ ЛЕЧИТЬ МЕТОДОМ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хирургическим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склерозирования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криодеструкции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электрохимического лизиса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лучевой терапии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21. ЭЛЕКТРОКОАГУЛЯЦИЯ КАК САМОСТОЯТЕЛЬНЫЙ МЕТОД РЕКОМЕНДУЕТСЯ ПРИ ЛЕЧЕНИИ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1) кавернозной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телеангиэктазии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пигментного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невуса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лимфангиомы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хондросаркомы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22. ОЧАГОВАЯ ГИПЕРПИГМЕНТАЦИЯ КОЖИ, РАННЕЕ ПОЛОВОЕ СОЗРЕВАНИЕ, ПОРАЖЕНИЕ КОСТЕЙ ЛИЦА ЯВЛЯЕТСЯ ХАРАКТЕРНЫМИ ПРИЗНАКАМИ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эозинофильной гранулемы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саркомы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Юинга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синдрома Олбрайта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нейрофиброматоза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амелобластомы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23. КЛИНИЧЕСКИМИ ПРИЗНАКАМИ, СХОДНЫМИ С ОБОСТРЕНИЕМ ХРОНИЧЕСКОГО ОСТЕОМИЕЛИТА, ХАРАКТЕРИЗУЕТСЯ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саркома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Юинга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остеогенная саркома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фиброзная дисплазия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хондрома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лимфангиома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период обострения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24. НАИБОЛЕЕ ЧУВСТВИТЕЛЬНА К ЛУЧЕВОЙ ТЕРАПИИ СРЕДИ ВСЕХ ЗЛОКАЧЕСТВЕННЫХ ОПУХОЛЕЙ У ДЕТЕЙ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фибросаркома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ретикулярная саркома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остеогенная саркома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ангиосаркома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саркома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Юинга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25. НАРУШЕНИЕ ПРОЦЕССА ЗУБООБРАЗОВАНИЯ, </w:t>
      </w:r>
      <w:proofErr w:type="gram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ЧАСТИЧНАЯ</w:t>
      </w:r>
      <w:proofErr w:type="gram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ПЕРВИЧНАЯ АДЕНТИЯ ХАРАКТЕРНЫ ДЛЯ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1)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херувизма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одонтомы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саркомы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Юинга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амелобластомы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цементомы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26. Симметричность поражения, возможность одновременного поражения верхней и нижней челюсти, семейно-наследственный характер поражения свойственен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эозинофильной гранулеме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синдрому Олбрайта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гигантоклеточной опухоли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херувизму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остеогенной саркоме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27. </w:t>
      </w:r>
      <w:proofErr w:type="spell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Амелобластому</w:t>
      </w:r>
      <w:proofErr w:type="spell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челюстных костей у детей дифференцируют </w:t>
      </w:r>
      <w:proofErr w:type="gram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</w:t>
      </w:r>
      <w:proofErr w:type="gram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первичной кистой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гигантоклеточной опухолью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одонтогенной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воспалительной кистой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фиброзной дисплазией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остеомой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28. Гингивит, образование патологических зубодесневых карманов, обнажение шеек зубов, запах изо рта, прогрессирующая подвижность и потеря отдельных зубов </w:t>
      </w:r>
      <w:proofErr w:type="gram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характерны</w:t>
      </w:r>
      <w:proofErr w:type="gram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для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фиброзной дисплазии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эозинофильной гранулемы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амелобластомы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остеомы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одонтогенной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воспалительной кисты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 xml:space="preserve">29. период детского возраста, В КОТОРОМ необходимо при удалении опухоли НИЖНЕЙ ЧЕЛЮСТИ одномоментное возмещение </w:t>
      </w:r>
      <w:proofErr w:type="spell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дефектА</w:t>
      </w:r>
      <w:proofErr w:type="spell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при нарушении непрерывности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1-3 года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в возрасте 3 – 7 лет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в возрасте 7 – 12 лет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в возрасте старше 12 лет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независимо от возраста ребенка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30. </w:t>
      </w:r>
      <w:proofErr w:type="gram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ОГРАНИЧЕННУЮ</w:t>
      </w:r>
      <w:proofErr w:type="gram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ЛИМФАНГИОМУ ЯЗЫКА НЕОБХОДИМО ДИФФЕРЕНЦИРОВАТЬ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с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папилломатозом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гемангиомой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фибромой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кистой корня языка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ретенционной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кистой подъязычной слюнной железы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31. ПИГМЕНТНЫЕ ПЯТНА НА КОЖЕ ХАРАКТЕРНЫ </w:t>
      </w:r>
      <w:proofErr w:type="gram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ДЛЯ</w:t>
      </w:r>
      <w:proofErr w:type="gram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нейрофиброматоза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синдрома Олбрайта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лимфангиомы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эозинофильной гранулемы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32. МНОГИЕ ДОБРОКАЧЕСТВЕННЫЕ ОПУХОЛИ У ДЕТЕЙ В ОТЛИЧИЕ ОТ ВЗРОСЛЫХ ХАРАКТЕРИЗУЮТСЯ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преимущественным происхождением из эпителия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преимущественным происхождением из мезенхимы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быстрым ростом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дизонтогенетическим происхождением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высокой чувствительностью к лучевому воздействию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 xml:space="preserve">33. НЕСТАБИЛЬНОСТЬ РАЗМЕРОВ В БОЛЬШЕЙ МЕРЕ ХАРАКТЕРНА </w:t>
      </w:r>
      <w:proofErr w:type="gram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ДЛЯ</w:t>
      </w:r>
      <w:proofErr w:type="gram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корневой воспалительной кисты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ретенционной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кисты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фибромы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лимфангиомы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фиброзной дисплазии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34. Показаниями к хирургическому лечению при </w:t>
      </w:r>
      <w:proofErr w:type="spell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херувизме</w:t>
      </w:r>
      <w:proofErr w:type="spell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являются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выраженные нарушения внешнего вида пациента,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вызывающие</w:t>
      </w:r>
      <w:proofErr w:type="gram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его социальную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дезадаптацию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нарушение функции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нарастание деформации за счет ускорения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роста патологического очага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ретенция постоянных зубов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травма патологического очага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35. раннее зубочелюстное протезирование после удаления опухолей челюстных костей с резекцией фрагмента челюсти в пределах зубного ряда преследует цели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формирование будущего протезного ложа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предсказуемое формирование рубцов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профилактика вторичных деформаций костей лица, зубных рядов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предупреждение нарушений речи и жевания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восполнение эстетического дефекта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36. </w:t>
      </w:r>
      <w:proofErr w:type="spell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Криодеструкция</w:t>
      </w:r>
      <w:proofErr w:type="spell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наиболее </w:t>
      </w:r>
      <w:proofErr w:type="gram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эффективна</w:t>
      </w:r>
      <w:proofErr w:type="gram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при лечении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</w:t>
      </w:r>
      <w:proofErr w:type="gram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капиллярных</w:t>
      </w:r>
      <w:proofErr w:type="gram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кожи и ПЖК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венозной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ангиодисплазии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</w:t>
      </w:r>
      <w:proofErr w:type="gram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артерио-венозных</w:t>
      </w:r>
      <w:proofErr w:type="gram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коммуникаций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4) кавернозных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5) телеангиоэктазии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37. Электрокоагуляция наиболее эффективна при лечении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</w:t>
      </w:r>
      <w:proofErr w:type="gram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капиллярных</w:t>
      </w:r>
      <w:proofErr w:type="gram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кожи и ПЖК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венозной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ангиодисплазии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</w:t>
      </w:r>
      <w:proofErr w:type="gram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артерио-венозных</w:t>
      </w:r>
      <w:proofErr w:type="gram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коммуникаций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4) кавернозных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телеангиоэктазии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38. Остеомы по характеру роста делят </w:t>
      </w:r>
      <w:proofErr w:type="gram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на</w:t>
      </w:r>
      <w:proofErr w:type="gram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центральные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губчатые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компактные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смешанные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периферические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39. Наиболее частая локализация хондром челюстей в детском возрасте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ветвь нижней челюсти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верхнечелюстной синус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передний отдел верхней челюсти по ходу срединного шва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нижнеглазничный край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скуловая кость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40. </w:t>
      </w:r>
      <w:proofErr w:type="spell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Десмопластическая</w:t>
      </w:r>
      <w:proofErr w:type="spell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фиброма челюстей преимущественно обнаруживается у детей в возрасте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до 5 лет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от 6 до 7 лет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от 7 до 10 лет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от 10 до 13 лет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от 13 до 15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41. </w:t>
      </w:r>
      <w:proofErr w:type="gram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Диффузную</w:t>
      </w:r>
      <w:proofErr w:type="gram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лимфангиому</w:t>
      </w:r>
      <w:proofErr w:type="spell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верхней губы дифференцируют от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1) синдрома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Мелькерссона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-Розенталя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капиллярной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синдрома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Казабаха-Меритта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4) синдрома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Штурге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-Вебера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пиогенной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гранулемы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42. </w:t>
      </w:r>
      <w:proofErr w:type="gram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Диффузную</w:t>
      </w:r>
      <w:proofErr w:type="gram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лимфангиому</w:t>
      </w:r>
      <w:proofErr w:type="spell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языка необходимо дифференцировать от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миобластомиомы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языка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нейрофиброматоза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гемангиомы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языка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воспаленной язычной миндалины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кист корня языка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43. Показания для ангиографии с </w:t>
      </w:r>
      <w:proofErr w:type="spell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эндоваскулярной</w:t>
      </w:r>
      <w:proofErr w:type="spell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окклюзией до проведения консервативных методов лечения </w:t>
      </w:r>
      <w:proofErr w:type="spell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гемангиом</w:t>
      </w:r>
      <w:proofErr w:type="spell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ЧЛО у детей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объем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гемангиомы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более 100см3, скорость кровотока более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10м/сек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объем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гемангиомы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10см3, скорость кровотока 1м/сек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объем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гемангиомы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50см3, скорость кровотока 5м/сек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4) объем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гемангиомы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более 200см3, скорость кровотока более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20м/сек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объем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гемангиомы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более 300см3, скорость кровотока более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30м/сек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44. Гормональная терапия эффективна на первом году жизни при лечении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венозной дисплазии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кавернозной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капиллярной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4) капиллярно-кавернозной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гемангиомы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артерио-венозных </w:t>
      </w:r>
      <w:proofErr w:type="gram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коммуникациях</w:t>
      </w:r>
      <w:proofErr w:type="gram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 xml:space="preserve">45. Для определения скорости кровотока и объема </w:t>
      </w:r>
      <w:proofErr w:type="spell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гемангиом</w:t>
      </w:r>
      <w:proofErr w:type="spell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применяют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УЗИ с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доплерографией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 КТ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магнитно-резонансную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томограмму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ангиографию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 миографию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46. Множественные </w:t>
      </w:r>
      <w:proofErr w:type="spell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кератокисты</w:t>
      </w:r>
      <w:proofErr w:type="spell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челюстных костей, базальноклеточные </w:t>
      </w:r>
      <w:proofErr w:type="spell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невусы</w:t>
      </w:r>
      <w:proofErr w:type="spell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кожи входят в состав синдрома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Морфана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Горлина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-Гольца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Крузона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Аппера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Бронвеера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47. Методами лечения </w:t>
      </w:r>
      <w:proofErr w:type="spell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одонтогенных</w:t>
      </w:r>
      <w:proofErr w:type="spell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кератокист</w:t>
      </w:r>
      <w:proofErr w:type="spellEnd"/>
      <w:r w:rsidRPr="000D475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у детей являются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закрытая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цистэктомия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открытая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цистэктомия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цистотомия</w:t>
      </w:r>
      <w:proofErr w:type="spellEnd"/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 удаление образования с частичной резекцией верхней или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нижней челюсти</w:t>
      </w:r>
    </w:p>
    <w:p w:rsidR="00D50442" w:rsidRPr="000D475E" w:rsidRDefault="00D50442" w:rsidP="00D504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5)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цистэктомия</w:t>
      </w:r>
      <w:proofErr w:type="spellEnd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 методу </w:t>
      </w:r>
      <w:proofErr w:type="spellStart"/>
      <w:r w:rsidRPr="000D475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Альбанской</w:t>
      </w:r>
      <w:proofErr w:type="spellEnd"/>
    </w:p>
    <w:p w:rsidR="00D50442" w:rsidRPr="00D50442" w:rsidRDefault="00D50442" w:rsidP="00D50442"/>
    <w:p w:rsidR="00D50442" w:rsidRPr="00D50442" w:rsidRDefault="00D50442" w:rsidP="00D50442"/>
    <w:p w:rsidR="00D50442" w:rsidRPr="00D50442" w:rsidRDefault="00D50442" w:rsidP="00D50442"/>
    <w:p w:rsidR="00D50442" w:rsidRPr="00D50442" w:rsidRDefault="00D50442" w:rsidP="00D50442"/>
    <w:p w:rsidR="00D50442" w:rsidRPr="00D50442" w:rsidRDefault="00D50442" w:rsidP="00D50442"/>
    <w:p w:rsidR="00D50442" w:rsidRPr="00D50442" w:rsidRDefault="00D50442" w:rsidP="00D50442"/>
    <w:p w:rsidR="00D50442" w:rsidRPr="00D50442" w:rsidRDefault="00D50442" w:rsidP="00D50442"/>
    <w:p w:rsidR="00D50442" w:rsidRPr="000D475E" w:rsidRDefault="00D50442" w:rsidP="00D50442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  <w:r w:rsidRPr="000D475E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lastRenderedPageBreak/>
        <w:t>Заболевания височно-нижнечелюстного сустава</w:t>
      </w:r>
    </w:p>
    <w:p w:rsidR="00D50442" w:rsidRPr="00D50442" w:rsidRDefault="00D50442" w:rsidP="00D50442"/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1. К первично-костным заболеваниям височно-нижнечелюстного сустава относится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привычный вывих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остеоартрит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деформирующий юношеский артроз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4) болевой синдром дисфункции </w:t>
      </w:r>
      <w:proofErr w:type="gramStart"/>
      <w:r w:rsidRPr="00D50442">
        <w:rPr>
          <w:rFonts w:ascii="Arial" w:hAnsi="Arial" w:cs="Arial"/>
          <w:color w:val="000000"/>
        </w:rPr>
        <w:t>височно-нижнечелюстного</w:t>
      </w:r>
      <w:proofErr w:type="gram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сустава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привычный подвывих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2. К группе первично-костных заболеваний височно-нижнечелюстного сустава относится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юношеская дисфункция височно-нижнечелюстного сустава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привычный вывих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врождённая аплазия сустава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хронический артрит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костный анкилоз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3. К первично-костным заболеваниям височно-нижнечелюстного сустава относится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острый артрит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2) </w:t>
      </w:r>
      <w:proofErr w:type="spellStart"/>
      <w:r w:rsidRPr="00D50442">
        <w:rPr>
          <w:rFonts w:ascii="Arial" w:hAnsi="Arial" w:cs="Arial"/>
          <w:color w:val="000000"/>
        </w:rPr>
        <w:t>неоартроз</w:t>
      </w:r>
      <w:proofErr w:type="spell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привычный вывих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хронический артрит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юношеская дисфункция височно-нижнечелюстного сустава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4.ПРИЧИНОЙ РАЗВИТИЯ ВТОРИЧНОГО ДЕФОРМИРУЮЩЕГО ОСТЕОАРТРОЗА И АНКИЛОЗА У ДЕТЕЙ МОЖЕТ БЫТЬ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гематогенный остеомиелит суставного отростка на фоне сепсиса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привычный подвывих ВНЧС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lastRenderedPageBreak/>
        <w:t>3) парез лицевого нерва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хронический артрит ВНЧС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привычный вывих ВНЧС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5. ПРИЧИНОЙ РАЗВИТИЯ ВТОРИЧНОГО ДЕФОРМИРУЮЩЕГО ОСТЕОАРТРОЗА И АНКИЛОЗА У ДЕТЕЙ МОЖЕТ БЫТЬ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парез лицевого нерва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привычный подвывих ВНЧС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гнойный средний отит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хронический артрит ВНЧС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привычный вывих ВНЧС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6. ПРИЧИНОЙ РАЗВИТИЯ ВТОРИЧНОГО ДЕФОРМИРУЮЩЕГО ОСТЕОАРТРОЗА И АНКИЛОЗА У ДЕТЕЙ МОЖЕТ БЫТЬ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парез лицевого нерва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привычный подвывих ВНЧС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родовая травма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хронический артрит ВНЧС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привычный вывих ВНЧС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7. КЛИНИКА ГЕМАТОГЕННОГО ОСТЕОМИЕЛИТА СУСТАВНОГО ОТРОСТКА В ПЕРИОД НОВОРОЖДЕННОСТИ МОЖЕТ</w:t>
      </w:r>
      <w:r w:rsidRPr="00D50442">
        <w:rPr>
          <w:rFonts w:ascii="Arial" w:hAnsi="Arial" w:cs="Arial"/>
          <w:color w:val="000000"/>
        </w:rPr>
        <w:t> </w:t>
      </w:r>
      <w:r w:rsidRPr="00D50442">
        <w:rPr>
          <w:rFonts w:ascii="Arial" w:hAnsi="Arial" w:cs="Arial"/>
          <w:b/>
          <w:bCs/>
          <w:color w:val="000000"/>
        </w:rPr>
        <w:t>НАПОМИНАТЬ СИМПТОМЫ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хронического неспецифического паренхиматозного паротита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паротита новорожденных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флегмону орбиты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тератому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5) </w:t>
      </w:r>
      <w:proofErr w:type="spellStart"/>
      <w:r w:rsidRPr="00D50442">
        <w:rPr>
          <w:rFonts w:ascii="Arial" w:hAnsi="Arial" w:cs="Arial"/>
          <w:color w:val="000000"/>
        </w:rPr>
        <w:t>дермоидную</w:t>
      </w:r>
      <w:proofErr w:type="spellEnd"/>
      <w:r w:rsidRPr="00D50442">
        <w:rPr>
          <w:rFonts w:ascii="Arial" w:hAnsi="Arial" w:cs="Arial"/>
          <w:color w:val="000000"/>
        </w:rPr>
        <w:t xml:space="preserve"> кисту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8. Причиной деформации нижней трети лица при анкилозе одного височно-нижнечелюстного сустава является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парез лицевого нерва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недоразвитие ветви и тела нижней челюсти на стороне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lastRenderedPageBreak/>
        <w:t>поражения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чрезмерное развитие тела и ветви челюсти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на противоположной стороне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4) </w:t>
      </w:r>
      <w:proofErr w:type="spellStart"/>
      <w:r w:rsidRPr="00D50442">
        <w:rPr>
          <w:rFonts w:ascii="Arial" w:hAnsi="Arial" w:cs="Arial"/>
          <w:color w:val="000000"/>
        </w:rPr>
        <w:t>гемигипертрофия</w:t>
      </w:r>
      <w:proofErr w:type="spellEnd"/>
      <w:r w:rsidRPr="00D50442">
        <w:rPr>
          <w:rFonts w:ascii="Arial" w:hAnsi="Arial" w:cs="Arial"/>
          <w:color w:val="000000"/>
        </w:rPr>
        <w:t xml:space="preserve"> жевательной мышцы на стороне поражения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5) </w:t>
      </w:r>
      <w:proofErr w:type="spellStart"/>
      <w:r w:rsidRPr="00D50442">
        <w:rPr>
          <w:rFonts w:ascii="Arial" w:hAnsi="Arial" w:cs="Arial"/>
          <w:color w:val="000000"/>
        </w:rPr>
        <w:t>гемигипертрофия</w:t>
      </w:r>
      <w:proofErr w:type="spellEnd"/>
      <w:r w:rsidRPr="00D50442">
        <w:rPr>
          <w:rFonts w:ascii="Arial" w:hAnsi="Arial" w:cs="Arial"/>
          <w:color w:val="000000"/>
        </w:rPr>
        <w:t xml:space="preserve"> жевательной мышцы на стороне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противоположной стороне поражения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9. ОДИН ИЗ ОСНОВНЫХ СИМПТОМОВ, ВЫЯВЛЯЕМЫХ ПРИ ВДОА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В ПЕРИОД РАННЕГО ДЕТСТВА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опущение угла рта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затрудненное носовое дыхание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недоразвитие половины нижней челюсти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сужение верхнего зубного ряда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«щелканье» в суставе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10. ОДИН ИЗ ОСНОВНЫХ СИМПТОМОВ, ВЫЯВЛЯЕМЫХ ПРИ ВДОА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В ПЕРИОД РАННЕГО ДЕТСТВА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опущение угла рта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затрудненное носовое дыхание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затрудненное открывание рта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сужение верхнего зубного ряда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«щелканье» в суставе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 xml:space="preserve">11. </w:t>
      </w:r>
      <w:proofErr w:type="gramStart"/>
      <w:r w:rsidRPr="00D50442">
        <w:rPr>
          <w:rFonts w:ascii="Arial" w:hAnsi="Arial" w:cs="Arial"/>
          <w:b/>
          <w:bCs/>
          <w:color w:val="000000"/>
        </w:rPr>
        <w:t>ПРИ</w:t>
      </w:r>
      <w:proofErr w:type="gramEnd"/>
      <w:r w:rsidRPr="00D50442">
        <w:rPr>
          <w:rFonts w:ascii="Arial" w:hAnsi="Arial" w:cs="Arial"/>
          <w:b/>
          <w:bCs/>
          <w:color w:val="000000"/>
        </w:rPr>
        <w:t xml:space="preserve"> ОДНОСТОРОННЕМ ВДОА (В РЕЗУЛЬТАТЕ РОДОВОЙ ТРАВМЫ) АСИММЕТРИЯ ЛИЦА НАИБОЛЕЕ ЧАСТО НАЧИНАЕТ ВЫЯВЛЯТЬСЯ В ВОЗРАСТЕ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0-6 месяцев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1-3 года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4-5 лет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5-6 лет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lastRenderedPageBreak/>
        <w:t>5) 6-7 лет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 xml:space="preserve">12. При </w:t>
      </w:r>
      <w:proofErr w:type="gramStart"/>
      <w:r w:rsidRPr="00D50442">
        <w:rPr>
          <w:rFonts w:ascii="Arial" w:hAnsi="Arial" w:cs="Arial"/>
          <w:b/>
          <w:bCs/>
          <w:color w:val="000000"/>
        </w:rPr>
        <w:t>вторичном</w:t>
      </w:r>
      <w:proofErr w:type="gramEnd"/>
      <w:r w:rsidRPr="00D50442">
        <w:rPr>
          <w:rFonts w:ascii="Arial" w:hAnsi="Arial" w:cs="Arial"/>
          <w:b/>
          <w:bCs/>
          <w:color w:val="000000"/>
        </w:rPr>
        <w:t xml:space="preserve"> деформирующем </w:t>
      </w:r>
      <w:proofErr w:type="spellStart"/>
      <w:r w:rsidRPr="00D50442">
        <w:rPr>
          <w:rFonts w:ascii="Arial" w:hAnsi="Arial" w:cs="Arial"/>
          <w:b/>
          <w:bCs/>
          <w:color w:val="000000"/>
        </w:rPr>
        <w:t>остеоартрозе</w:t>
      </w:r>
      <w:proofErr w:type="spellEnd"/>
      <w:r w:rsidRPr="00D50442">
        <w:rPr>
          <w:rFonts w:ascii="Arial" w:hAnsi="Arial" w:cs="Arial"/>
          <w:b/>
          <w:bCs/>
          <w:color w:val="000000"/>
        </w:rPr>
        <w:t xml:space="preserve"> правого височно-нижнечелюстного сустава средняя линия</w:t>
      </w:r>
      <w:r w:rsidRPr="00D50442">
        <w:rPr>
          <w:rFonts w:ascii="Arial" w:hAnsi="Arial" w:cs="Arial"/>
          <w:color w:val="000000"/>
        </w:rPr>
        <w:t> </w:t>
      </w:r>
      <w:r w:rsidRPr="00D50442">
        <w:rPr>
          <w:rFonts w:ascii="Arial" w:hAnsi="Arial" w:cs="Arial"/>
          <w:b/>
          <w:bCs/>
          <w:color w:val="000000"/>
        </w:rPr>
        <w:t>подбородка смещена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влево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вправо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не смещена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не определяется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деформирована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13. При анкилозе правого и левого височно-нижнечелюстных суставов подбородочный отдел челюсти смещён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влево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вправо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назад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вперёд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не смещен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14. При анкилозе правого височно-нижнечелюстного сустава правый угол рта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опущен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приподнят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3) </w:t>
      </w:r>
      <w:proofErr w:type="gramStart"/>
      <w:r w:rsidRPr="00D50442">
        <w:rPr>
          <w:rFonts w:ascii="Arial" w:hAnsi="Arial" w:cs="Arial"/>
          <w:color w:val="000000"/>
        </w:rPr>
        <w:t>симметричен</w:t>
      </w:r>
      <w:proofErr w:type="gramEnd"/>
      <w:r w:rsidRPr="00D50442">
        <w:rPr>
          <w:rFonts w:ascii="Arial" w:hAnsi="Arial" w:cs="Arial"/>
          <w:color w:val="000000"/>
        </w:rPr>
        <w:t xml:space="preserve"> правому углу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поперечно растянут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опущен и поперечно растянут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15. Дополнительный метод исследования ПРИ ВДОА И АНКИЛОЗЕ ВНЧС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УЗИ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Ангиография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Электромиография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4) </w:t>
      </w:r>
      <w:proofErr w:type="spellStart"/>
      <w:r w:rsidRPr="00D50442">
        <w:rPr>
          <w:rFonts w:ascii="Arial" w:hAnsi="Arial" w:cs="Arial"/>
          <w:color w:val="000000"/>
        </w:rPr>
        <w:t>Аксиография</w:t>
      </w:r>
      <w:proofErr w:type="spell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5) </w:t>
      </w:r>
      <w:proofErr w:type="spellStart"/>
      <w:r w:rsidRPr="00D50442">
        <w:rPr>
          <w:rFonts w:ascii="Arial" w:hAnsi="Arial" w:cs="Arial"/>
          <w:color w:val="000000"/>
        </w:rPr>
        <w:t>Томограмма</w:t>
      </w:r>
      <w:proofErr w:type="spellEnd"/>
      <w:r w:rsidRPr="00D50442">
        <w:rPr>
          <w:rFonts w:ascii="Arial" w:hAnsi="Arial" w:cs="Arial"/>
          <w:color w:val="000000"/>
        </w:rPr>
        <w:t xml:space="preserve"> ВНЧС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lastRenderedPageBreak/>
        <w:t>16. ПРИ ВДОА ВНЧС на рентгенограмме Суставная щель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не изменена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2) </w:t>
      </w:r>
      <w:proofErr w:type="gramStart"/>
      <w:r w:rsidRPr="00D50442">
        <w:rPr>
          <w:rFonts w:ascii="Arial" w:hAnsi="Arial" w:cs="Arial"/>
          <w:color w:val="000000"/>
        </w:rPr>
        <w:t>расширена</w:t>
      </w:r>
      <w:proofErr w:type="gramEnd"/>
      <w:r w:rsidRPr="00D50442">
        <w:rPr>
          <w:rFonts w:ascii="Arial" w:hAnsi="Arial" w:cs="Arial"/>
          <w:color w:val="000000"/>
        </w:rPr>
        <w:t xml:space="preserve"> в переднем отделе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3) </w:t>
      </w:r>
      <w:proofErr w:type="gramStart"/>
      <w:r w:rsidRPr="00D50442">
        <w:rPr>
          <w:rFonts w:ascii="Arial" w:hAnsi="Arial" w:cs="Arial"/>
          <w:color w:val="000000"/>
        </w:rPr>
        <w:t>сужена</w:t>
      </w:r>
      <w:proofErr w:type="gramEnd"/>
      <w:r w:rsidRPr="00D50442">
        <w:rPr>
          <w:rFonts w:ascii="Arial" w:hAnsi="Arial" w:cs="Arial"/>
          <w:color w:val="000000"/>
        </w:rPr>
        <w:t xml:space="preserve"> в заднем отделе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4) </w:t>
      </w:r>
      <w:proofErr w:type="gramStart"/>
      <w:r w:rsidRPr="00D50442">
        <w:rPr>
          <w:rFonts w:ascii="Arial" w:hAnsi="Arial" w:cs="Arial"/>
          <w:color w:val="000000"/>
        </w:rPr>
        <w:t>сужена</w:t>
      </w:r>
      <w:proofErr w:type="gramEnd"/>
      <w:r w:rsidRPr="00D50442">
        <w:rPr>
          <w:rFonts w:ascii="Arial" w:hAnsi="Arial" w:cs="Arial"/>
          <w:color w:val="000000"/>
        </w:rPr>
        <w:t>, местами отсутствует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отсутствует на всем протяжении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 xml:space="preserve">17. ПРИ ВДОА ВНЧС на рентгенограмме </w:t>
      </w:r>
      <w:proofErr w:type="spellStart"/>
      <w:r w:rsidRPr="00D50442">
        <w:rPr>
          <w:rFonts w:ascii="Arial" w:hAnsi="Arial" w:cs="Arial"/>
          <w:b/>
          <w:bCs/>
          <w:color w:val="000000"/>
        </w:rPr>
        <w:t>сутавная</w:t>
      </w:r>
      <w:proofErr w:type="spellEnd"/>
      <w:r w:rsidRPr="00D50442">
        <w:rPr>
          <w:rFonts w:ascii="Arial" w:hAnsi="Arial" w:cs="Arial"/>
          <w:b/>
          <w:bCs/>
          <w:color w:val="000000"/>
        </w:rPr>
        <w:t xml:space="preserve"> головка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не изменена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нормальной формы с участками остеопороза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нормальной формы с участками склероза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уплощенная, деформированная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нормальной формы с нечеткими контурами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 xml:space="preserve">18. </w:t>
      </w:r>
      <w:proofErr w:type="gramStart"/>
      <w:r w:rsidRPr="00D50442">
        <w:rPr>
          <w:rFonts w:ascii="Arial" w:hAnsi="Arial" w:cs="Arial"/>
          <w:b/>
          <w:bCs/>
          <w:color w:val="000000"/>
        </w:rPr>
        <w:t xml:space="preserve">Основным методом лечения детей с вторичным деформирующим </w:t>
      </w:r>
      <w:proofErr w:type="spellStart"/>
      <w:r w:rsidRPr="00D50442">
        <w:rPr>
          <w:rFonts w:ascii="Arial" w:hAnsi="Arial" w:cs="Arial"/>
          <w:b/>
          <w:bCs/>
          <w:color w:val="000000"/>
        </w:rPr>
        <w:t>остеоартрозом</w:t>
      </w:r>
      <w:proofErr w:type="spellEnd"/>
      <w:r w:rsidRPr="00D50442">
        <w:rPr>
          <w:rFonts w:ascii="Arial" w:hAnsi="Arial" w:cs="Arial"/>
          <w:b/>
          <w:bCs/>
          <w:color w:val="000000"/>
        </w:rPr>
        <w:t xml:space="preserve"> височно-нижнечелюстных суставов является</w:t>
      </w:r>
      <w:proofErr w:type="gram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1) физиотерапия в сочетании с </w:t>
      </w:r>
      <w:proofErr w:type="spellStart"/>
      <w:r w:rsidRPr="00D50442">
        <w:rPr>
          <w:rFonts w:ascii="Arial" w:hAnsi="Arial" w:cs="Arial"/>
          <w:color w:val="000000"/>
        </w:rPr>
        <w:t>миогимнастикой</w:t>
      </w:r>
      <w:proofErr w:type="spell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2) ограничение функции в сочетании </w:t>
      </w:r>
      <w:proofErr w:type="gramStart"/>
      <w:r w:rsidRPr="00D50442">
        <w:rPr>
          <w:rFonts w:ascii="Arial" w:hAnsi="Arial" w:cs="Arial"/>
          <w:color w:val="000000"/>
        </w:rPr>
        <w:t>с</w:t>
      </w:r>
      <w:proofErr w:type="gramEnd"/>
      <w:r w:rsidRPr="00D50442">
        <w:rPr>
          <w:rFonts w:ascii="Arial" w:hAnsi="Arial" w:cs="Arial"/>
          <w:color w:val="000000"/>
        </w:rPr>
        <w:t xml:space="preserve"> противовоспалительной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терапией и физиотерапией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3) </w:t>
      </w:r>
      <w:proofErr w:type="gramStart"/>
      <w:r w:rsidRPr="00D50442">
        <w:rPr>
          <w:rFonts w:ascii="Arial" w:hAnsi="Arial" w:cs="Arial"/>
          <w:color w:val="000000"/>
        </w:rPr>
        <w:t>хирургическое</w:t>
      </w:r>
      <w:proofErr w:type="gramEnd"/>
      <w:r w:rsidRPr="00D50442">
        <w:rPr>
          <w:rFonts w:ascii="Arial" w:hAnsi="Arial" w:cs="Arial"/>
          <w:color w:val="000000"/>
        </w:rPr>
        <w:t xml:space="preserve"> в комплексе с </w:t>
      </w:r>
      <w:proofErr w:type="spellStart"/>
      <w:r w:rsidRPr="00D50442">
        <w:rPr>
          <w:rFonts w:ascii="Arial" w:hAnsi="Arial" w:cs="Arial"/>
          <w:color w:val="000000"/>
        </w:rPr>
        <w:t>ортодонтическим</w:t>
      </w:r>
      <w:proofErr w:type="spellEnd"/>
      <w:r w:rsidRPr="00D50442">
        <w:rPr>
          <w:rFonts w:ascii="Arial" w:hAnsi="Arial" w:cs="Arial"/>
          <w:color w:val="000000"/>
        </w:rPr>
        <w:t xml:space="preserve"> лечением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межчелюстная фиксация в сочетании с физиотерапией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иглорефлексотерапия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 xml:space="preserve">19. При </w:t>
      </w:r>
      <w:proofErr w:type="gramStart"/>
      <w:r w:rsidRPr="00D50442">
        <w:rPr>
          <w:rFonts w:ascii="Arial" w:hAnsi="Arial" w:cs="Arial"/>
          <w:b/>
          <w:bCs/>
          <w:color w:val="000000"/>
        </w:rPr>
        <w:t>вторичном</w:t>
      </w:r>
      <w:proofErr w:type="gramEnd"/>
      <w:r w:rsidRPr="00D50442">
        <w:rPr>
          <w:rFonts w:ascii="Arial" w:hAnsi="Arial" w:cs="Arial"/>
          <w:b/>
          <w:bCs/>
          <w:color w:val="000000"/>
        </w:rPr>
        <w:t xml:space="preserve"> деформирующем </w:t>
      </w:r>
      <w:proofErr w:type="spellStart"/>
      <w:r w:rsidRPr="00D50442">
        <w:rPr>
          <w:rFonts w:ascii="Arial" w:hAnsi="Arial" w:cs="Arial"/>
          <w:b/>
          <w:bCs/>
          <w:color w:val="000000"/>
        </w:rPr>
        <w:t>остеоартрозе</w:t>
      </w:r>
      <w:proofErr w:type="spellEnd"/>
      <w:r w:rsidRPr="00D50442">
        <w:rPr>
          <w:rFonts w:ascii="Arial" w:hAnsi="Arial" w:cs="Arial"/>
          <w:b/>
          <w:bCs/>
          <w:color w:val="000000"/>
        </w:rPr>
        <w:t xml:space="preserve"> правого и левого височно-нижнечелюстных суставов больному ребёнку пяти лет показана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остеотомия правой и левой ветвей нижней челюсти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с последующим скелетным вытяжением по </w:t>
      </w:r>
      <w:proofErr w:type="spellStart"/>
      <w:r w:rsidRPr="00D50442">
        <w:rPr>
          <w:rFonts w:ascii="Arial" w:hAnsi="Arial" w:cs="Arial"/>
          <w:color w:val="000000"/>
        </w:rPr>
        <w:t>Лимбергу</w:t>
      </w:r>
      <w:proofErr w:type="spell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остеотомия ветвей челюсти с одномоментной костной пластикой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наложение компрессионно-дистракционных аппаратов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редрессация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lastRenderedPageBreak/>
        <w:t xml:space="preserve">5) </w:t>
      </w:r>
      <w:proofErr w:type="spellStart"/>
      <w:r w:rsidRPr="00D50442">
        <w:rPr>
          <w:rFonts w:ascii="Arial" w:hAnsi="Arial" w:cs="Arial"/>
          <w:color w:val="000000"/>
        </w:rPr>
        <w:t>ортодонтическое</w:t>
      </w:r>
      <w:proofErr w:type="spellEnd"/>
      <w:r w:rsidRPr="00D50442">
        <w:rPr>
          <w:rFonts w:ascii="Arial" w:hAnsi="Arial" w:cs="Arial"/>
          <w:color w:val="000000"/>
        </w:rPr>
        <w:t xml:space="preserve"> лечение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 xml:space="preserve">20. Остеотомию ветви нижней челюсти с последующим костным вытяжением при анкилозе одного височно-нижнечелюстного </w:t>
      </w:r>
      <w:proofErr w:type="gramStart"/>
      <w:r w:rsidRPr="00D50442">
        <w:rPr>
          <w:rFonts w:ascii="Arial" w:hAnsi="Arial" w:cs="Arial"/>
          <w:b/>
          <w:bCs/>
          <w:color w:val="000000"/>
        </w:rPr>
        <w:t>сустава</w:t>
      </w:r>
      <w:proofErr w:type="gramEnd"/>
      <w:r w:rsidRPr="00D50442">
        <w:rPr>
          <w:rFonts w:ascii="Arial" w:hAnsi="Arial" w:cs="Arial"/>
          <w:b/>
          <w:bCs/>
          <w:color w:val="000000"/>
        </w:rPr>
        <w:t xml:space="preserve"> возможно проводить больным детям в возрасте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3 – 5 лет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6-7 лет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8-9 лет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10 – 13 лет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15 и старше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 xml:space="preserve">21. При </w:t>
      </w:r>
      <w:proofErr w:type="gramStart"/>
      <w:r w:rsidRPr="00D50442">
        <w:rPr>
          <w:rFonts w:ascii="Arial" w:hAnsi="Arial" w:cs="Arial"/>
          <w:b/>
          <w:bCs/>
          <w:color w:val="000000"/>
        </w:rPr>
        <w:t>вторичном</w:t>
      </w:r>
      <w:proofErr w:type="gramEnd"/>
      <w:r w:rsidRPr="00D50442">
        <w:rPr>
          <w:rFonts w:ascii="Arial" w:hAnsi="Arial" w:cs="Arial"/>
          <w:b/>
          <w:bCs/>
          <w:color w:val="000000"/>
        </w:rPr>
        <w:t xml:space="preserve"> деформирующем </w:t>
      </w:r>
      <w:proofErr w:type="spellStart"/>
      <w:r w:rsidRPr="00D50442">
        <w:rPr>
          <w:rFonts w:ascii="Arial" w:hAnsi="Arial" w:cs="Arial"/>
          <w:b/>
          <w:bCs/>
          <w:color w:val="000000"/>
        </w:rPr>
        <w:t>остеоартрозе</w:t>
      </w:r>
      <w:proofErr w:type="spellEnd"/>
      <w:r w:rsidRPr="00D50442">
        <w:rPr>
          <w:rFonts w:ascii="Arial" w:hAnsi="Arial" w:cs="Arial"/>
          <w:b/>
          <w:bCs/>
          <w:color w:val="000000"/>
        </w:rPr>
        <w:t xml:space="preserve"> одного височно-нижнечелюстного сустава больному ребёнку 14 лет показана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остеотомия ветви челюсти с последующим скелетным вытяжением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остеотомия ветви челюсти с одномоментной костной пластикой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редрессация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4) </w:t>
      </w:r>
      <w:proofErr w:type="spellStart"/>
      <w:r w:rsidRPr="00D50442">
        <w:rPr>
          <w:rFonts w:ascii="Arial" w:hAnsi="Arial" w:cs="Arial"/>
          <w:color w:val="000000"/>
        </w:rPr>
        <w:t>миогимнастика</w:t>
      </w:r>
      <w:proofErr w:type="spell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наложение КДА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 xml:space="preserve">22. Больному 14 лет с анкилозом правого и левого височно-нижнечелюстных суставов </w:t>
      </w:r>
      <w:proofErr w:type="gramStart"/>
      <w:r w:rsidRPr="00D50442">
        <w:rPr>
          <w:rFonts w:ascii="Arial" w:hAnsi="Arial" w:cs="Arial"/>
          <w:b/>
          <w:bCs/>
          <w:color w:val="000000"/>
        </w:rPr>
        <w:t>показана</w:t>
      </w:r>
      <w:proofErr w:type="gram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остеотомия ветвей нижней челюсти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с последующим костным вытяжением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остеотомия ветвей с одномоментной костной пластикой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редрессация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4) </w:t>
      </w:r>
      <w:proofErr w:type="spellStart"/>
      <w:r w:rsidRPr="00D50442">
        <w:rPr>
          <w:rFonts w:ascii="Arial" w:hAnsi="Arial" w:cs="Arial"/>
          <w:color w:val="000000"/>
        </w:rPr>
        <w:t>миогимнастика</w:t>
      </w:r>
      <w:proofErr w:type="spell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наложение КДА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23. К ФУНКЦИОНАЛЬНЫМ ЗАБОЛЕВАНИЯМ ВИСОЧНО-НИЖНЕЧЕЛЮСТНОГО СУСТАВА ОТНОСИТСЯ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1) </w:t>
      </w:r>
      <w:proofErr w:type="spellStart"/>
      <w:r w:rsidRPr="00D50442">
        <w:rPr>
          <w:rFonts w:ascii="Arial" w:hAnsi="Arial" w:cs="Arial"/>
          <w:color w:val="000000"/>
        </w:rPr>
        <w:t>неоартроз</w:t>
      </w:r>
      <w:proofErr w:type="spell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деформирующий юношеский артроз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остеоартрит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lastRenderedPageBreak/>
        <w:t xml:space="preserve">4) аплазия </w:t>
      </w:r>
      <w:proofErr w:type="spellStart"/>
      <w:r w:rsidRPr="00D50442">
        <w:rPr>
          <w:rFonts w:ascii="Arial" w:hAnsi="Arial" w:cs="Arial"/>
          <w:color w:val="000000"/>
        </w:rPr>
        <w:t>мыщелкового</w:t>
      </w:r>
      <w:proofErr w:type="spellEnd"/>
      <w:r w:rsidRPr="00D50442">
        <w:rPr>
          <w:rFonts w:ascii="Arial" w:hAnsi="Arial" w:cs="Arial"/>
          <w:color w:val="000000"/>
        </w:rPr>
        <w:t xml:space="preserve"> отростка нижней челюсти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5) </w:t>
      </w:r>
      <w:proofErr w:type="spellStart"/>
      <w:r w:rsidRPr="00D50442">
        <w:rPr>
          <w:rFonts w:ascii="Arial" w:hAnsi="Arial" w:cs="Arial"/>
          <w:color w:val="000000"/>
        </w:rPr>
        <w:t>аневризмальная</w:t>
      </w:r>
      <w:proofErr w:type="spellEnd"/>
      <w:r w:rsidRPr="00D50442">
        <w:rPr>
          <w:rFonts w:ascii="Arial" w:hAnsi="Arial" w:cs="Arial"/>
          <w:color w:val="000000"/>
        </w:rPr>
        <w:t xml:space="preserve"> киста </w:t>
      </w:r>
      <w:proofErr w:type="spellStart"/>
      <w:r w:rsidRPr="00D50442">
        <w:rPr>
          <w:rFonts w:ascii="Arial" w:hAnsi="Arial" w:cs="Arial"/>
          <w:color w:val="000000"/>
        </w:rPr>
        <w:t>мыщелкового</w:t>
      </w:r>
      <w:proofErr w:type="spellEnd"/>
      <w:r w:rsidRPr="00D50442">
        <w:rPr>
          <w:rFonts w:ascii="Arial" w:hAnsi="Arial" w:cs="Arial"/>
          <w:color w:val="000000"/>
        </w:rPr>
        <w:t xml:space="preserve"> отростка нижней челюсти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24. ФУНКЦИОНАЛЬНЫЕ ЗАБОЛЕВАНИЯ ВИСОЧНО-НИЖНЕЧЕЛЮСТНОГО СУСТАВА СВОЙСТВЕННЫ ДЕТЯМ</w:t>
      </w:r>
      <w:r w:rsidRPr="00D50442">
        <w:rPr>
          <w:rFonts w:ascii="Arial" w:hAnsi="Arial" w:cs="Arial"/>
          <w:color w:val="000000"/>
        </w:rPr>
        <w:t> </w:t>
      </w:r>
      <w:r w:rsidRPr="00D50442">
        <w:rPr>
          <w:rFonts w:ascii="Arial" w:hAnsi="Arial" w:cs="Arial"/>
          <w:b/>
          <w:bCs/>
          <w:color w:val="000000"/>
        </w:rPr>
        <w:t>ТЕЛОСЛОЖЕНИЯ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1) </w:t>
      </w:r>
      <w:proofErr w:type="spellStart"/>
      <w:r w:rsidRPr="00D50442">
        <w:rPr>
          <w:rFonts w:ascii="Arial" w:hAnsi="Arial" w:cs="Arial"/>
          <w:color w:val="000000"/>
        </w:rPr>
        <w:t>нормостенического</w:t>
      </w:r>
      <w:proofErr w:type="spell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2) </w:t>
      </w:r>
      <w:proofErr w:type="spellStart"/>
      <w:r w:rsidRPr="00D50442">
        <w:rPr>
          <w:rFonts w:ascii="Arial" w:hAnsi="Arial" w:cs="Arial"/>
          <w:color w:val="000000"/>
        </w:rPr>
        <w:t>гиперстенического</w:t>
      </w:r>
      <w:proofErr w:type="spell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астенического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нет зависимости от телосложения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5) </w:t>
      </w:r>
      <w:proofErr w:type="spellStart"/>
      <w:r w:rsidRPr="00D50442">
        <w:rPr>
          <w:rFonts w:ascii="Arial" w:hAnsi="Arial" w:cs="Arial"/>
          <w:color w:val="000000"/>
        </w:rPr>
        <w:t>нормостенического</w:t>
      </w:r>
      <w:proofErr w:type="spellEnd"/>
      <w:r w:rsidRPr="00D50442">
        <w:rPr>
          <w:rFonts w:ascii="Arial" w:hAnsi="Arial" w:cs="Arial"/>
          <w:color w:val="000000"/>
        </w:rPr>
        <w:t xml:space="preserve"> и </w:t>
      </w:r>
      <w:proofErr w:type="spellStart"/>
      <w:r w:rsidRPr="00D50442">
        <w:rPr>
          <w:rFonts w:ascii="Arial" w:hAnsi="Arial" w:cs="Arial"/>
          <w:color w:val="000000"/>
        </w:rPr>
        <w:t>гиперстенического</w:t>
      </w:r>
      <w:proofErr w:type="spell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25. ФУНКЦИОНАЛЬНЫЕ ЗАБОЛЕВАНИЯ ВИСОЧНО-НИЖНЕЧЕЛЮСТНОГО СУСТАВА ЧАЩЕ ВСТРЕЧАЕТСЯ В ВОЗРАСТНОЙ ГРУППЕ ДЕТЕЙ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1-2 года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3 – 7 лет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5-6 лет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8 – 11 лет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12 – 15 лет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26. ЮНОШЕСКАЯ ДИСФУНКЦИЯ ВИСОЧНО-НИЖНЕЧЕЛЮСТНОГО СУСТАВА НАБЛЮДАЕТСЯ ЧАЩЕ У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мальчиков в возрасте 6-8 лет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девочек в возрасте 6-8 лет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мальчиков в возрасте 12-15 лет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девочек в возрасте 12-15 лет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5) </w:t>
      </w:r>
      <w:proofErr w:type="gramStart"/>
      <w:r w:rsidRPr="00D50442">
        <w:rPr>
          <w:rFonts w:ascii="Arial" w:hAnsi="Arial" w:cs="Arial"/>
          <w:color w:val="000000"/>
        </w:rPr>
        <w:t>характерна</w:t>
      </w:r>
      <w:proofErr w:type="gramEnd"/>
      <w:r w:rsidRPr="00D50442">
        <w:rPr>
          <w:rFonts w:ascii="Arial" w:hAnsi="Arial" w:cs="Arial"/>
          <w:color w:val="000000"/>
        </w:rPr>
        <w:t xml:space="preserve"> для всех возрастных групп детей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27. ПРИВЫЧНЫЙ ВЫВИХ ВИСОЧНО-НИЖНЕЧЕЛЮСТНОГО СУСТАВА В ЮНОШЕСКОМ ВОЗРАСТЕ ПРОЯВЛЯЕТСЯ СМЕЩЕНИЕМ СУСТАВНОЙ ГОЛОВКИ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кнаружи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назад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вперед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lastRenderedPageBreak/>
        <w:t xml:space="preserve">4) </w:t>
      </w:r>
      <w:proofErr w:type="spellStart"/>
      <w:r w:rsidRPr="00D50442">
        <w:rPr>
          <w:rFonts w:ascii="Arial" w:hAnsi="Arial" w:cs="Arial"/>
          <w:color w:val="000000"/>
        </w:rPr>
        <w:t>кнутри</w:t>
      </w:r>
      <w:proofErr w:type="spell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смещение полностью отсутствует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28. НАИБОЛЕЕ ИНФОРМАТИВНЫМ МЕТОДОМ РЕНТГЕНОЛОГИЧЕСКОГО ИССЛЕДОВАНИЯ ВИСОЧНО-НИЖНЕЧЕЛЮСТНОГО СУСТАВА ПРИ ЮНОШЕСКОЙ ДИСФУНКЦИИ ЯВЛЯЕТСЯ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панорамный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томография ВНЧС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магнитно-резонансная томография ВНЧС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4) </w:t>
      </w:r>
      <w:proofErr w:type="spellStart"/>
      <w:r w:rsidRPr="00D50442">
        <w:rPr>
          <w:rFonts w:ascii="Arial" w:hAnsi="Arial" w:cs="Arial"/>
          <w:color w:val="000000"/>
        </w:rPr>
        <w:t>ортопантомограмма</w:t>
      </w:r>
      <w:proofErr w:type="spell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рентгенограмма нижней челюсти в аксиальной проекции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29. СМЕЩЕНИЕ НИЖНЕЙ ЧЕЛЮСТИ ПРИ ОТКРЫВАНИИ РТА РЕБЕНКОМ С ПРИВЫЧНЫМ ВЫВИХОМ ВИСОЧНО-НИЖНЕЧЕЛЮСТНОГО СУСТАВА СЛЕВА ПРОИСХОДИТ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влево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вправо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вниз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назад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смещения не происходит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30. ДЕВИАЦИЯ ЧЕЛЮСТИ У РЕБЕНКА С ПРИВЫЧНЫМ ВЫВИХОМ ВИСОЧНО-НИЖНЕЧЕЛЮСТНОГО СУСТАВА Справа ПРИ ЗАКРЫВАНИИ РТА ПРОИСХОДИТ В СТОРОНУ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вправо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влево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вперед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назад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девиация отсутствует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31. СУСТАВНАЯ ЩЕЛЬ НА РЕНТГЕНОГРАММЕ ПРИ ХРОНИЧЕСКОМ АРТРИТЕ ВИСОЧНО-НИЖНЕЧЕЛЮСТНОГО СУСТАВА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расширена равномерно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расширена неравномерно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lastRenderedPageBreak/>
        <w:t>3) сужена равномерно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сужена неравномерно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не изменена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32. ДЕФОРМАЦИЯ СУСТАВНОЙ ГОЛОВКИ, СГЛАЖЕННОСТЬ СУСТАВНОЙ ЯМКИ, БУГОРКА РЕНТГЕНОЛОГИЧЕСКИМИ ПРИЗНАКАМИ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хронического артрита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острого артрита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3) </w:t>
      </w:r>
      <w:proofErr w:type="spellStart"/>
      <w:r w:rsidRPr="00D50442">
        <w:rPr>
          <w:rFonts w:ascii="Arial" w:hAnsi="Arial" w:cs="Arial"/>
          <w:color w:val="000000"/>
        </w:rPr>
        <w:t>неоартроза</w:t>
      </w:r>
      <w:proofErr w:type="spell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анкилоза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привычного подвывиха ВНЧС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 xml:space="preserve">33. СИМПТОМ “ХРУСТА” В МОМЕНТ ОТКРЫВАНИЯ РТА ИМЕЕТ МЕСТО </w:t>
      </w:r>
      <w:proofErr w:type="gramStart"/>
      <w:r w:rsidRPr="00D50442">
        <w:rPr>
          <w:rFonts w:ascii="Arial" w:hAnsi="Arial" w:cs="Arial"/>
          <w:b/>
          <w:bCs/>
          <w:color w:val="000000"/>
        </w:rPr>
        <w:t>ПРИ</w:t>
      </w:r>
      <w:proofErr w:type="gram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вторичном деформирующем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proofErr w:type="spellStart"/>
      <w:r w:rsidRPr="00D50442">
        <w:rPr>
          <w:rFonts w:ascii="Arial" w:hAnsi="Arial" w:cs="Arial"/>
          <w:color w:val="000000"/>
        </w:rPr>
        <w:t>остеоартрозе</w:t>
      </w:r>
      <w:proofErr w:type="spellEnd"/>
      <w:r w:rsidRPr="00D50442">
        <w:rPr>
          <w:rFonts w:ascii="Arial" w:hAnsi="Arial" w:cs="Arial"/>
          <w:color w:val="000000"/>
        </w:rPr>
        <w:t xml:space="preserve"> височно-нижнечелюстного сустава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2) привычном </w:t>
      </w:r>
      <w:proofErr w:type="gramStart"/>
      <w:r w:rsidRPr="00D50442">
        <w:rPr>
          <w:rFonts w:ascii="Arial" w:hAnsi="Arial" w:cs="Arial"/>
          <w:color w:val="000000"/>
        </w:rPr>
        <w:t>вывихе</w:t>
      </w:r>
      <w:proofErr w:type="gramEnd"/>
      <w:r w:rsidRPr="00D50442">
        <w:rPr>
          <w:rFonts w:ascii="Arial" w:hAnsi="Arial" w:cs="Arial"/>
          <w:color w:val="000000"/>
        </w:rPr>
        <w:t xml:space="preserve"> суставной головки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3) хроническом </w:t>
      </w:r>
      <w:proofErr w:type="gramStart"/>
      <w:r w:rsidRPr="00D50442">
        <w:rPr>
          <w:rFonts w:ascii="Arial" w:hAnsi="Arial" w:cs="Arial"/>
          <w:color w:val="000000"/>
        </w:rPr>
        <w:t>артрите</w:t>
      </w:r>
      <w:proofErr w:type="gram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4) остром </w:t>
      </w:r>
      <w:proofErr w:type="gramStart"/>
      <w:r w:rsidRPr="00D50442">
        <w:rPr>
          <w:rFonts w:ascii="Arial" w:hAnsi="Arial" w:cs="Arial"/>
          <w:color w:val="000000"/>
        </w:rPr>
        <w:t>артрите</w:t>
      </w:r>
      <w:proofErr w:type="gram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5) аплазия </w:t>
      </w:r>
      <w:proofErr w:type="spellStart"/>
      <w:r w:rsidRPr="00D50442">
        <w:rPr>
          <w:rFonts w:ascii="Arial" w:hAnsi="Arial" w:cs="Arial"/>
          <w:color w:val="000000"/>
        </w:rPr>
        <w:t>мыщелкового</w:t>
      </w:r>
      <w:proofErr w:type="spellEnd"/>
      <w:r w:rsidRPr="00D50442">
        <w:rPr>
          <w:rFonts w:ascii="Arial" w:hAnsi="Arial" w:cs="Arial"/>
          <w:color w:val="000000"/>
        </w:rPr>
        <w:t xml:space="preserve"> отростка нижней челюсти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 xml:space="preserve">34. СИМПТОМ “ЩЕЛЧКА” ПРИ ОТКРЫВАНИИ РТА ХАРАКТЕРЕН </w:t>
      </w:r>
      <w:proofErr w:type="gramStart"/>
      <w:r w:rsidRPr="00D50442">
        <w:rPr>
          <w:rFonts w:ascii="Arial" w:hAnsi="Arial" w:cs="Arial"/>
          <w:b/>
          <w:bCs/>
          <w:color w:val="000000"/>
        </w:rPr>
        <w:t>ДЛЯ</w:t>
      </w:r>
      <w:proofErr w:type="gram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1) вторичного деформирующего </w:t>
      </w:r>
      <w:proofErr w:type="spellStart"/>
      <w:r w:rsidRPr="00D50442">
        <w:rPr>
          <w:rFonts w:ascii="Arial" w:hAnsi="Arial" w:cs="Arial"/>
          <w:color w:val="000000"/>
        </w:rPr>
        <w:t>остеоартроза</w:t>
      </w:r>
      <w:proofErr w:type="spell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височно-нижнечелюстного сустава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привычного вывиха суставной головки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хронического артрита височно-нижнечелюстного сустава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юношеского деформирующего артроза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анкилоза ВНЧС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35. УКРЕПЛЕНИЕ ТОНУСА МЫШЕЧНО-СВЯЗОЧНОГО АППАРАТА ЯВЛЯЕТСЯ ОСНОВНОЙ ЦЕЛЬЮ ПРИ ЛЕЧЕНИИ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1) вторичного деформирующего </w:t>
      </w:r>
      <w:proofErr w:type="spellStart"/>
      <w:r w:rsidRPr="00D50442">
        <w:rPr>
          <w:rFonts w:ascii="Arial" w:hAnsi="Arial" w:cs="Arial"/>
          <w:color w:val="000000"/>
        </w:rPr>
        <w:t>остеоартроза</w:t>
      </w:r>
      <w:proofErr w:type="spell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lastRenderedPageBreak/>
        <w:t>2) привычного подвывиха височно-нижнечелюстного сустава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острого артрита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4) </w:t>
      </w:r>
      <w:proofErr w:type="spellStart"/>
      <w:r w:rsidRPr="00D50442">
        <w:rPr>
          <w:rFonts w:ascii="Arial" w:hAnsi="Arial" w:cs="Arial"/>
          <w:color w:val="000000"/>
        </w:rPr>
        <w:t>неоартроза</w:t>
      </w:r>
      <w:proofErr w:type="spell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анкилоза ВНЧС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36. К первично-костным заболеваниям височно-нижнечелюстного сустава относятся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анкилоз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привычный вывих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остеоартрит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4) вторичный деформирующий </w:t>
      </w:r>
      <w:proofErr w:type="spellStart"/>
      <w:r w:rsidRPr="00D50442">
        <w:rPr>
          <w:rFonts w:ascii="Arial" w:hAnsi="Arial" w:cs="Arial"/>
          <w:color w:val="000000"/>
        </w:rPr>
        <w:t>остеоартроз</w:t>
      </w:r>
      <w:proofErr w:type="spell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5) </w:t>
      </w:r>
      <w:proofErr w:type="spellStart"/>
      <w:r w:rsidRPr="00D50442">
        <w:rPr>
          <w:rFonts w:ascii="Arial" w:hAnsi="Arial" w:cs="Arial"/>
          <w:color w:val="000000"/>
        </w:rPr>
        <w:t>неоартроз</w:t>
      </w:r>
      <w:proofErr w:type="spell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37. К функциональным заболеваниям височно-нижнечелюстного сустава относятся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анкилоз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привычный вывих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остеоартрит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болевой синдром дисфункции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юношеский деформирующий артроз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38. К ФУНКЦИОНАЛЬНЫМ ЗАБОЛЕВАНИЯМ ВИСОЧНО-НИЖНЕЧЕЛЮСТНОГО СУСТАВА ОТНОСЯТСЯ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хронический артрит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привычный вывих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аплазия височно-нижнечелюстного сустава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юношеский деформирующий артроз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5) </w:t>
      </w:r>
      <w:proofErr w:type="spellStart"/>
      <w:r w:rsidRPr="00D50442">
        <w:rPr>
          <w:rFonts w:ascii="Arial" w:hAnsi="Arial" w:cs="Arial"/>
          <w:color w:val="000000"/>
        </w:rPr>
        <w:t>неоартроз</w:t>
      </w:r>
      <w:proofErr w:type="spell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39. К ФУНКЦИОНАЛЬНЫМ ЗАБОЛЕВАНИЯМ ВИСОЧНО-НИЖНЕЧЕЛЮСТНОГО СУСТАВА ОТНОСЯТСЯ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артрит (острый, хронический)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lastRenderedPageBreak/>
        <w:t>2) остеоартрит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юношеский деформирующий артроз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анкилоз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привычный вывих головки сустава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 xml:space="preserve">40. ПРИВЫЧНЫЙ ВЫВИХ ГОЛОВКИ ВИСОЧНО-НИЖНЕЧЕЛЮСТНОГО СУСТАВА ЧАСТО СОЧЕТАЕТСЯ </w:t>
      </w:r>
      <w:proofErr w:type="gramStart"/>
      <w:r w:rsidRPr="00D50442">
        <w:rPr>
          <w:rFonts w:ascii="Arial" w:hAnsi="Arial" w:cs="Arial"/>
          <w:b/>
          <w:bCs/>
          <w:color w:val="000000"/>
        </w:rPr>
        <w:t>С</w:t>
      </w:r>
      <w:proofErr w:type="gram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плоскостопием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врожденными пороками сердца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дискинезией желчных путей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сколиозом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паренхиматозным паротитом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41. У БОЛЬНОГО С ПРИВЫЧНЫМ ВЫВИХОМ ГОЛОВКИ ВИСОЧНО-НИЖНЕЧЕЛЮСТНОГО СУСТАВА ПРИ ДВИЖЕНИЯХ НИЖНЕЙ ЧЕЛЮСТИ ОПРЕДЕЛЯЕТСЯ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щелканье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девиация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3) </w:t>
      </w:r>
      <w:proofErr w:type="spellStart"/>
      <w:r w:rsidRPr="00D50442">
        <w:rPr>
          <w:rFonts w:ascii="Arial" w:hAnsi="Arial" w:cs="Arial"/>
          <w:color w:val="000000"/>
        </w:rPr>
        <w:t>ринолалия</w:t>
      </w:r>
      <w:proofErr w:type="spellEnd"/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4) западение кпереди от </w:t>
      </w:r>
      <w:proofErr w:type="spellStart"/>
      <w:r w:rsidRPr="00D50442">
        <w:rPr>
          <w:rFonts w:ascii="Arial" w:hAnsi="Arial" w:cs="Arial"/>
          <w:color w:val="000000"/>
        </w:rPr>
        <w:t>козелка</w:t>
      </w:r>
      <w:proofErr w:type="spellEnd"/>
      <w:r w:rsidRPr="00D50442">
        <w:rPr>
          <w:rFonts w:ascii="Arial" w:hAnsi="Arial" w:cs="Arial"/>
          <w:color w:val="000000"/>
        </w:rPr>
        <w:t xml:space="preserve"> уха на стороне поражения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смещение суставной головки вперед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42. ПРИ ЛЕЧЕНИИ ФУНКЦИОНАЛЬНЫХ ЗАБОЛЕВАНИЙ ВИСОЧНО-НИЖНЕЧЕЛЮСТНОГО СУСТАВА НАЗНАЧАЕТСЯ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щадящая диета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механотерапия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3) </w:t>
      </w:r>
      <w:proofErr w:type="spellStart"/>
      <w:r w:rsidRPr="00D50442">
        <w:rPr>
          <w:rFonts w:ascii="Arial" w:hAnsi="Arial" w:cs="Arial"/>
          <w:color w:val="000000"/>
        </w:rPr>
        <w:t>пращевидная</w:t>
      </w:r>
      <w:proofErr w:type="spellEnd"/>
      <w:r w:rsidRPr="00D50442">
        <w:rPr>
          <w:rFonts w:ascii="Arial" w:hAnsi="Arial" w:cs="Arial"/>
          <w:color w:val="000000"/>
        </w:rPr>
        <w:t xml:space="preserve"> повязка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противовоспалительная терапия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электрофорез йодида калия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43. ОСТРЫЙ АРТРИТ КЛИНИЧЕСКИ ХАРАКТЕРИЗУЕТСЯ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болями в области височно-нижнечелюстного сустава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lastRenderedPageBreak/>
        <w:t>2) чрезмерной подвижностью нижней челюсти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ограничением открывания рта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хрустом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болезненностью при пальпации области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височно-нижнечелюстного сустава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44. ПРИ ДЕФОРМИРУЮЩЕМ ЮНОШЕСКОМ АРТРОЗЕ ВИСОЧНО-НИЖНЕЧЕЛЮСТНОГО СУСТАВА РЕНТГЕНОЛОГИЧЕСКИ ОПРЕДЕЛЯЕТСЯ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неравномерное сужение суставной щели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расширение суставной щели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деформация суставной головки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уплощение суставного бугорка и суставной ямки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очаги остеосклероза в головке нижней челюсти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45. ДЛЯ ЛЕЧЕНИЯ ОСТРОГО И ОБОСТРЕНИЯ ХРОНИЧЕСКОГО АРТРИТА НАЗНАЧАЮТ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щадящую диету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2) ограничение подвижности челюсти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механотерапию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седативные препараты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противовоспалительную терапию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>46. В КОМПЛЕКС ЛЕЧЕНИЯ ДЕТЕЙ С ПРИВЫЧНЫМ ВЫВИХОМ ВИСОЧНО-НИЖНЕЧЕЛЮСТНОГО СУСТАВА ВХОДЯТ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1) щадящая диета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2) наложение </w:t>
      </w:r>
      <w:proofErr w:type="spellStart"/>
      <w:r w:rsidRPr="00D50442">
        <w:rPr>
          <w:rFonts w:ascii="Arial" w:hAnsi="Arial" w:cs="Arial"/>
          <w:color w:val="000000"/>
        </w:rPr>
        <w:t>пращевидной</w:t>
      </w:r>
      <w:proofErr w:type="spellEnd"/>
      <w:r w:rsidRPr="00D50442">
        <w:rPr>
          <w:rFonts w:ascii="Arial" w:hAnsi="Arial" w:cs="Arial"/>
          <w:color w:val="000000"/>
        </w:rPr>
        <w:t xml:space="preserve"> повязки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3) механотерапия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физиотерапия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5) антибактериальная терапия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b/>
          <w:bCs/>
          <w:color w:val="000000"/>
        </w:rPr>
        <w:t xml:space="preserve">47. В комплекс лечения больных детей с </w:t>
      </w:r>
      <w:proofErr w:type="gramStart"/>
      <w:r w:rsidRPr="00D50442">
        <w:rPr>
          <w:rFonts w:ascii="Arial" w:hAnsi="Arial" w:cs="Arial"/>
          <w:b/>
          <w:bCs/>
          <w:color w:val="000000"/>
        </w:rPr>
        <w:t>вторичным</w:t>
      </w:r>
      <w:proofErr w:type="gramEnd"/>
      <w:r w:rsidRPr="00D50442">
        <w:rPr>
          <w:rFonts w:ascii="Arial" w:hAnsi="Arial" w:cs="Arial"/>
          <w:b/>
          <w:bCs/>
          <w:color w:val="000000"/>
        </w:rPr>
        <w:t xml:space="preserve"> деформирующим </w:t>
      </w:r>
      <w:proofErr w:type="spellStart"/>
      <w:r w:rsidRPr="00D50442">
        <w:rPr>
          <w:rFonts w:ascii="Arial" w:hAnsi="Arial" w:cs="Arial"/>
          <w:b/>
          <w:bCs/>
          <w:color w:val="000000"/>
        </w:rPr>
        <w:t>остеоартрозом</w:t>
      </w:r>
      <w:proofErr w:type="spellEnd"/>
      <w:r w:rsidRPr="00D50442">
        <w:rPr>
          <w:rFonts w:ascii="Arial" w:hAnsi="Arial" w:cs="Arial"/>
          <w:b/>
          <w:bCs/>
          <w:color w:val="000000"/>
        </w:rPr>
        <w:t xml:space="preserve"> входит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lastRenderedPageBreak/>
        <w:t>1) механотерапия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2) </w:t>
      </w:r>
      <w:proofErr w:type="spellStart"/>
      <w:r w:rsidRPr="00D50442">
        <w:rPr>
          <w:rFonts w:ascii="Arial" w:hAnsi="Arial" w:cs="Arial"/>
          <w:color w:val="000000"/>
        </w:rPr>
        <w:t>ортодонтическое</w:t>
      </w:r>
      <w:proofErr w:type="spellEnd"/>
      <w:r w:rsidRPr="00D50442">
        <w:rPr>
          <w:rFonts w:ascii="Arial" w:hAnsi="Arial" w:cs="Arial"/>
          <w:color w:val="000000"/>
        </w:rPr>
        <w:t xml:space="preserve"> лечение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bookmarkStart w:id="0" w:name="_GoBack"/>
      <w:r w:rsidRPr="00D50442">
        <w:rPr>
          <w:rFonts w:ascii="Arial" w:hAnsi="Arial" w:cs="Arial"/>
          <w:color w:val="000000"/>
        </w:rPr>
        <w:t>3) хирургическое лечение</w:t>
      </w:r>
    </w:p>
    <w:bookmarkEnd w:id="0"/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>4) логопедическое лечение</w:t>
      </w:r>
    </w:p>
    <w:p w:rsidR="00D50442" w:rsidRPr="00D50442" w:rsidRDefault="00D50442" w:rsidP="00D50442">
      <w:pPr>
        <w:pStyle w:val="a3"/>
        <w:rPr>
          <w:rFonts w:ascii="Arial" w:hAnsi="Arial" w:cs="Arial"/>
          <w:color w:val="000000"/>
        </w:rPr>
      </w:pPr>
      <w:r w:rsidRPr="00D50442">
        <w:rPr>
          <w:rFonts w:ascii="Arial" w:hAnsi="Arial" w:cs="Arial"/>
          <w:color w:val="000000"/>
        </w:rPr>
        <w:t xml:space="preserve">5) </w:t>
      </w:r>
      <w:proofErr w:type="spellStart"/>
      <w:r w:rsidRPr="00D50442">
        <w:rPr>
          <w:rFonts w:ascii="Arial" w:hAnsi="Arial" w:cs="Arial"/>
          <w:color w:val="000000"/>
        </w:rPr>
        <w:t>физиолечение</w:t>
      </w:r>
      <w:proofErr w:type="spellEnd"/>
    </w:p>
    <w:p w:rsidR="008B443F" w:rsidRPr="00D50442" w:rsidRDefault="008B443F"/>
    <w:sectPr w:rsidR="008B443F" w:rsidRPr="00D50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442"/>
    <w:rsid w:val="008B443F"/>
    <w:rsid w:val="00CF51A1"/>
    <w:rsid w:val="00D50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4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04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4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04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25</Pages>
  <Words>3018</Words>
  <Characters>17204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2020-03-30T14:03:00Z</dcterms:created>
  <dcterms:modified xsi:type="dcterms:W3CDTF">2020-03-30T14:22:00Z</dcterms:modified>
</cp:coreProperties>
</file>