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87EE3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0108BADD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14:paraId="46F54F15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14:paraId="4BE7A535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14:paraId="10B9B9A0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4012DAA9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2E5B4D54" w14:textId="77777777" w:rsidR="002710C3" w:rsidRPr="00C66D06" w:rsidRDefault="00000000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 w14:anchorId="516510E2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16.7pt;margin-top:10.45pt;width:209.25pt;height:142.55pt;z-index:251662848" stroked="f">
            <v:textbox style="mso-next-textbox:#_x0000_s1033">
              <w:txbxContent>
                <w:p w14:paraId="59072134" w14:textId="618E2513" w:rsidR="009E6558" w:rsidRPr="005007C3" w:rsidRDefault="006A4A8E" w:rsidP="002710C3">
                  <w:r>
                    <w:rPr>
                      <w:noProof/>
                    </w:rPr>
                    <w:drawing>
                      <wp:inline distT="0" distB="0" distL="0" distR="0" wp14:anchorId="253137C0" wp14:editId="6C347F2A">
                        <wp:extent cx="1646892" cy="1558277"/>
                        <wp:effectExtent l="0" t="0" r="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5533" cy="1566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191B9F0" w14:textId="77777777" w:rsidR="009E6558" w:rsidRPr="005007C3" w:rsidRDefault="009E6558" w:rsidP="002710C3"/>
              </w:txbxContent>
            </v:textbox>
          </v:shape>
        </w:pict>
      </w:r>
    </w:p>
    <w:p w14:paraId="7FB25160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76E8C31D" w14:textId="77777777" w:rsidR="002710C3" w:rsidRPr="00C66D06" w:rsidRDefault="002710C3" w:rsidP="002710C3">
      <w:pPr>
        <w:rPr>
          <w:sz w:val="24"/>
          <w:szCs w:val="24"/>
        </w:rPr>
      </w:pPr>
    </w:p>
    <w:p w14:paraId="5A921776" w14:textId="77777777" w:rsidR="002710C3" w:rsidRPr="00C66D06" w:rsidRDefault="002710C3" w:rsidP="002710C3">
      <w:pPr>
        <w:rPr>
          <w:sz w:val="24"/>
          <w:szCs w:val="24"/>
        </w:rPr>
      </w:pPr>
    </w:p>
    <w:p w14:paraId="319AE14F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1DC26C91" w14:textId="77777777"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14:paraId="46CBBA7C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10BE0FA6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66B1CA8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3637529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03674FF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D7418B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1EC11F4" w14:textId="77777777" w:rsidR="006A4A8E" w:rsidRDefault="006A4A8E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</w:p>
    <w:p w14:paraId="08C6DD1D" w14:textId="77777777" w:rsidR="006A4A8E" w:rsidRDefault="006A4A8E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</w:p>
    <w:p w14:paraId="59E4F7B9" w14:textId="187983ED"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40006CD8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6B5C5EE0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51B0B15C" w14:textId="77777777" w:rsidR="002710C3" w:rsidRPr="00C66D06" w:rsidRDefault="008B408B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Практическое занятие № 8</w:t>
      </w:r>
    </w:p>
    <w:p w14:paraId="0290E52D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0BB49F28" w14:textId="77777777" w:rsidR="002710C3" w:rsidRPr="00D01AAB" w:rsidRDefault="008B408B" w:rsidP="008B408B">
      <w:pPr>
        <w:pStyle w:val="a"/>
        <w:numPr>
          <w:ilvl w:val="0"/>
          <w:numId w:val="0"/>
        </w:numPr>
        <w:ind w:left="494" w:hanging="247"/>
        <w:contextualSpacing w:val="0"/>
        <w:rPr>
          <w:bCs/>
          <w:iCs/>
        </w:rPr>
      </w:pPr>
      <w:r>
        <w:rPr>
          <w:rFonts w:eastAsia="Times New Roman"/>
        </w:rPr>
        <w:t xml:space="preserve">Тема: </w:t>
      </w:r>
      <w:r w:rsidR="002710C3" w:rsidRPr="00C66D06">
        <w:rPr>
          <w:rFonts w:eastAsia="Times New Roman"/>
        </w:rPr>
        <w:t>«</w:t>
      </w:r>
      <w:r w:rsidRPr="008B408B">
        <w:rPr>
          <w:b/>
          <w:bCs/>
          <w:iCs/>
        </w:rPr>
        <w:t>Стоматологическое просвещение среди различных групп взрослого населения</w:t>
      </w:r>
      <w:r>
        <w:rPr>
          <w:bCs/>
          <w:iCs/>
        </w:rPr>
        <w:t>.</w:t>
      </w:r>
      <w:r w:rsidR="002710C3" w:rsidRPr="00575809">
        <w:rPr>
          <w:b/>
        </w:rPr>
        <w:t>»</w:t>
      </w:r>
    </w:p>
    <w:p w14:paraId="2B4A70AA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61D0FDE4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29A9041C" w14:textId="77777777" w:rsidR="002710C3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40F7419" w14:textId="77777777" w:rsidR="00E4398F" w:rsidRPr="00C66D06" w:rsidRDefault="00E4398F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6FE5B952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Дисциплина:  </w:t>
      </w:r>
      <w:r w:rsidR="00D64228" w:rsidRPr="006045B8">
        <w:rPr>
          <w:b/>
          <w:bCs/>
        </w:rPr>
        <w:t>Стоматологическое просвещение</w:t>
      </w:r>
    </w:p>
    <w:p w14:paraId="5B03819D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0904392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Направление подготовки:  </w:t>
      </w:r>
      <w:r w:rsidRPr="00C66D06">
        <w:rPr>
          <w:sz w:val="24"/>
          <w:szCs w:val="24"/>
        </w:rPr>
        <w:t xml:space="preserve">31.02.06  </w:t>
      </w:r>
      <w:r w:rsidRPr="00C66D06">
        <w:rPr>
          <w:rFonts w:eastAsia="Times New Roman"/>
          <w:sz w:val="24"/>
          <w:szCs w:val="24"/>
        </w:rPr>
        <w:t>Стоматология профилактическая</w:t>
      </w:r>
    </w:p>
    <w:p w14:paraId="297D0238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BCAF171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14:paraId="739D4062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14:paraId="72BBE29D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Курс  1</w:t>
      </w:r>
    </w:p>
    <w:p w14:paraId="2CF19A58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4BBAFECE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5FCE00B2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7CFDA106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291766C1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14:paraId="01CDD275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500F8BE6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14:paraId="7F76D5A3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0CEED251" w14:textId="77777777" w:rsidR="002710C3" w:rsidRPr="00C66D06" w:rsidRDefault="002710C3" w:rsidP="002710C3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C66D06">
        <w:rPr>
          <w:rFonts w:eastAsia="Times New Roman"/>
          <w:sz w:val="24"/>
          <w:szCs w:val="24"/>
        </w:rPr>
        <w:t>Методические указания по освоению дисциплины «</w:t>
      </w:r>
      <w:r w:rsidR="00D64228">
        <w:rPr>
          <w:rFonts w:eastAsia="Times New Roman"/>
          <w:sz w:val="24"/>
          <w:szCs w:val="24"/>
        </w:rPr>
        <w:t>С</w:t>
      </w:r>
      <w:r w:rsidR="00D64228" w:rsidRPr="00D64228">
        <w:rPr>
          <w:bCs/>
        </w:rPr>
        <w:t>томатологическое просвещение</w:t>
      </w:r>
      <w:r w:rsidRPr="00C66D06">
        <w:rPr>
          <w:rFonts w:eastAsia="Times New Roman"/>
          <w:sz w:val="24"/>
          <w:szCs w:val="24"/>
        </w:rPr>
        <w:t xml:space="preserve">» являются частью </w:t>
      </w:r>
      <w:r w:rsidRPr="00C66D06">
        <w:rPr>
          <w:rFonts w:eastAsia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C66D06">
        <w:rPr>
          <w:rFonts w:eastAsia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C66D06">
        <w:rPr>
          <w:rFonts w:eastAsia="Times New Roman"/>
          <w:i/>
          <w:sz w:val="24"/>
          <w:szCs w:val="24"/>
        </w:rPr>
        <w:t xml:space="preserve"> </w:t>
      </w:r>
      <w:r w:rsidRPr="00C66D06">
        <w:rPr>
          <w:rFonts w:eastAsia="Times New Roman"/>
          <w:sz w:val="24"/>
          <w:szCs w:val="24"/>
        </w:rPr>
        <w:t xml:space="preserve">31.02.06 Стоматология профилактическая </w:t>
      </w:r>
    </w:p>
    <w:p w14:paraId="410729E5" w14:textId="77777777" w:rsidR="002710C3" w:rsidRPr="00C66D06" w:rsidRDefault="002710C3" w:rsidP="002710C3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14:paraId="4ADF0012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812901F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2710C3" w:rsidRPr="00C66D06" w14:paraId="2C241571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FF07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8109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06BA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DFE0157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382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710C3" w:rsidRPr="00C66D06" w14:paraId="14CD0C21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76684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04C75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F67E2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133CE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710C3" w:rsidRPr="00C66D06" w14:paraId="544EEF61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6FA8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D4BE4C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545AD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EE89E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10C3" w:rsidRPr="00C66D06" w14:paraId="52E38F1F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25159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7BFDD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856EE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B38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7EF677DE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0617729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Рецензент (ы)</w:t>
      </w:r>
    </w:p>
    <w:p w14:paraId="46252EF2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2710C3" w:rsidRPr="00C66D06" w14:paraId="575E555D" w14:textId="77777777" w:rsidTr="002710C3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6C598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71D3B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091F13" w14:textId="77777777" w:rsidR="002710C3" w:rsidRPr="00C66D06" w:rsidRDefault="002710C3" w:rsidP="002710C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9F9F00C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AD586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66D06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2710C3" w:rsidRPr="00C66D06" w14:paraId="629FA1D6" w14:textId="77777777" w:rsidTr="002710C3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FDA8E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C66D06">
              <w:rPr>
                <w:sz w:val="24"/>
                <w:szCs w:val="24"/>
              </w:rPr>
              <w:t>Чебакова</w:t>
            </w:r>
            <w:proofErr w:type="spellEnd"/>
            <w:r w:rsidRPr="00C66D06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570C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42105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C66D06">
              <w:rPr>
                <w:sz w:val="24"/>
                <w:szCs w:val="24"/>
              </w:rPr>
              <w:t>К.</w:t>
            </w:r>
            <w:proofErr w:type="gramStart"/>
            <w:r w:rsidRPr="00C66D06">
              <w:rPr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5C1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>ГБУЗ НСО «ДГКСП»</w:t>
            </w:r>
          </w:p>
        </w:tc>
      </w:tr>
      <w:tr w:rsidR="002710C3" w:rsidRPr="00C66D06" w14:paraId="2E81911C" w14:textId="77777777" w:rsidTr="002710C3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073C9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6AA82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 w:rsidRPr="00C66D06">
              <w:rPr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37F174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6B9C4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3BA8B125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1A0A757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1B4098B6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182F4B5F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 w:rsidRPr="00C66D06">
        <w:rPr>
          <w:sz w:val="24"/>
          <w:szCs w:val="24"/>
        </w:rPr>
        <w:br/>
        <w:t>Протокол №_11  от «_30 » мая 2019 г.</w:t>
      </w:r>
    </w:p>
    <w:p w14:paraId="696B3966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>Зав. кафедрой, профессор                                                          П.А. Железный</w:t>
      </w:r>
    </w:p>
    <w:p w14:paraId="5185FF9B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</w:p>
    <w:p w14:paraId="1CABB953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</w:p>
    <w:p w14:paraId="02F15ABB" w14:textId="77777777"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0032668B" w14:textId="77777777" w:rsidR="002710C3" w:rsidRPr="00C66D06" w:rsidRDefault="002710C3" w:rsidP="002710C3">
      <w:pPr>
        <w:tabs>
          <w:tab w:val="left" w:pos="7260"/>
        </w:tabs>
        <w:rPr>
          <w:rFonts w:eastAsia="Times New Roman"/>
          <w:sz w:val="20"/>
          <w:szCs w:val="20"/>
          <w:lang w:eastAsia="ar-SA"/>
        </w:rPr>
      </w:pPr>
      <w:r w:rsidRPr="00C66D06">
        <w:rPr>
          <w:sz w:val="24"/>
          <w:szCs w:val="24"/>
        </w:rPr>
        <w:t>Протокол № 5 от 06 июня  2019 г</w:t>
      </w:r>
    </w:p>
    <w:p w14:paraId="2894953A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672D9B6B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5BB04125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13C00A27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9522840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FDEEDE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65A6C4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5F9794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EAF42B6" w14:textId="77777777" w:rsidR="0064698B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br/>
      </w:r>
    </w:p>
    <w:p w14:paraId="149EFB63" w14:textId="77777777" w:rsidR="00E4398F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21ED271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37C0BD8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8DF52A9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A72D42B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24246FE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lastRenderedPageBreak/>
        <w:t>1. Введение</w:t>
      </w:r>
    </w:p>
    <w:p w14:paraId="03AA6228" w14:textId="77777777" w:rsidR="002710C3" w:rsidRPr="00C66D06" w:rsidRDefault="002710C3" w:rsidP="002710C3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A8450E1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C66D06">
        <w:rPr>
          <w:rFonts w:eastAsia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011F91FF" w14:textId="77777777" w:rsidR="00E4398F" w:rsidRPr="00E4398F" w:rsidRDefault="002710C3" w:rsidP="00E4398F">
      <w:pPr>
        <w:keepLines/>
        <w:widowControl w:val="0"/>
        <w:spacing w:after="200" w:line="276" w:lineRule="auto"/>
        <w:contextualSpacing/>
      </w:pPr>
      <w:r w:rsidRPr="00E4398F">
        <w:rPr>
          <w:rFonts w:eastAsia="Times New Roman"/>
          <w:bCs/>
        </w:rPr>
        <w:t>ЗНАТЬ</w:t>
      </w:r>
      <w:r w:rsidRPr="00E4398F">
        <w:rPr>
          <w:rFonts w:eastAsia="Times New Roman"/>
        </w:rPr>
        <w:t>:</w:t>
      </w:r>
      <w:r w:rsidR="00E4398F" w:rsidRPr="00E4398F">
        <w:rPr>
          <w:bCs/>
        </w:rPr>
        <w:t xml:space="preserve"> </w:t>
      </w:r>
    </w:p>
    <w:p w14:paraId="33309757" w14:textId="77777777" w:rsidR="008B408B" w:rsidRDefault="008B408B" w:rsidP="008B408B">
      <w:pPr>
        <w:pStyle w:val="a"/>
        <w:numPr>
          <w:ilvl w:val="0"/>
          <w:numId w:val="13"/>
        </w:numPr>
        <w:contextualSpacing w:val="0"/>
        <w:rPr>
          <w:bCs/>
        </w:rPr>
      </w:pPr>
      <w:r w:rsidRPr="006045B8">
        <w:rPr>
          <w:bCs/>
        </w:rPr>
        <w:t>Формы, методы и средства проведения СП среди взрослого населения.</w:t>
      </w:r>
    </w:p>
    <w:p w14:paraId="6A2AA4D1" w14:textId="77777777" w:rsidR="002710C3" w:rsidRPr="008B408B" w:rsidRDefault="008B408B" w:rsidP="008B408B">
      <w:pPr>
        <w:pStyle w:val="a"/>
        <w:numPr>
          <w:ilvl w:val="0"/>
          <w:numId w:val="13"/>
        </w:numPr>
        <w:contextualSpacing w:val="0"/>
        <w:rPr>
          <w:bCs/>
        </w:rPr>
      </w:pPr>
      <w:r w:rsidRPr="008B408B">
        <w:rPr>
          <w:bCs/>
        </w:rPr>
        <w:t>Особенности проведения СП среди различных возрастных групп взрослого населения (лиц молодого, среднего, пожилого возраста</w:t>
      </w:r>
    </w:p>
    <w:p w14:paraId="0101E4D2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14:paraId="40B403E3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14:paraId="5505ECC3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14:paraId="5F58DD37" w14:textId="77777777" w:rsidR="002710C3" w:rsidRPr="00C66D06" w:rsidRDefault="00D64228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>Проводить беседы, уроки гигиены</w:t>
      </w:r>
    </w:p>
    <w:p w14:paraId="6F2B61CA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14:paraId="6E538847" w14:textId="77777777" w:rsidR="002710C3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="002710C3" w:rsidRPr="00C66D06">
        <w:rPr>
          <w:rFonts w:eastAsia="Times New Roman"/>
          <w:bCs/>
        </w:rPr>
        <w:t>)</w:t>
      </w:r>
    </w:p>
    <w:p w14:paraId="159FFC6A" w14:textId="77777777" w:rsidR="00112182" w:rsidRPr="00112182" w:rsidRDefault="00112182" w:rsidP="00112182">
      <w:pPr>
        <w:rPr>
          <w:rFonts w:eastAsia="Times New Roman"/>
          <w:bCs/>
        </w:rPr>
      </w:pPr>
    </w:p>
    <w:p w14:paraId="35A32249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14:paraId="4E6711B3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631EEF4B" w14:textId="77777777"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Для подготовки к занятию студенту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14:paraId="34CF0656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2710C3" w:rsidRPr="00C66D06" w14:paraId="5936BEA0" w14:textId="77777777" w:rsidTr="002710C3">
        <w:tc>
          <w:tcPr>
            <w:tcW w:w="648" w:type="dxa"/>
          </w:tcPr>
          <w:p w14:paraId="0532CEE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093886EE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589D1A79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E0D6EC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45F5B1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14:paraId="5F62432C" w14:textId="77777777" w:rsidTr="002710C3">
        <w:tc>
          <w:tcPr>
            <w:tcW w:w="648" w:type="dxa"/>
          </w:tcPr>
          <w:p w14:paraId="243BD33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622F60B" w14:textId="77777777"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2645D0A6" w14:textId="77777777"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3CB2BB77" w14:textId="77777777" w:rsidTr="002710C3">
        <w:tc>
          <w:tcPr>
            <w:tcW w:w="648" w:type="dxa"/>
          </w:tcPr>
          <w:p w14:paraId="57B7EB2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45C49D18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14:paraId="22CB7378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Первичная профилактика стоматологических заболеваний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учебное пособие / П. А. Железный [и др.]</w:t>
            </w:r>
            <w:proofErr w:type="gramStart"/>
            <w:r w:rsidRPr="00C66D06">
              <w:t>. ;</w:t>
            </w:r>
            <w:proofErr w:type="gramEnd"/>
            <w:r w:rsidRPr="00C66D06">
              <w:t xml:space="preserve"> </w:t>
            </w:r>
            <w:proofErr w:type="spellStart"/>
            <w:proofErr w:type="gramStart"/>
            <w:r w:rsidRPr="00C66D06">
              <w:t>Новосиб.гос.мед</w:t>
            </w:r>
            <w:proofErr w:type="gramEnd"/>
            <w:r w:rsidRPr="00C66D06">
              <w:t>.ун</w:t>
            </w:r>
            <w:proofErr w:type="spellEnd"/>
            <w:r w:rsidRPr="00C66D06">
              <w:t xml:space="preserve">-т. - 3-е изд. - </w:t>
            </w:r>
            <w:proofErr w:type="gramStart"/>
            <w:r w:rsidRPr="00C66D06">
              <w:t>Новосибирск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14:paraId="72197C96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Макеева И.М., Болезни зубов и полости рта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учебник / И. М. Макеева [и др.] - </w:t>
            </w:r>
            <w:proofErr w:type="gramStart"/>
            <w:r w:rsidRPr="00C66D06">
              <w:t>М. :</w:t>
            </w:r>
            <w:proofErr w:type="gramEnd"/>
            <w:r w:rsidRPr="00C66D06">
              <w:t xml:space="preserve"> ГЭОТАР-Медиа, 2015. - 256 с. - ISBN 978-5-9704-3410-9 - Режим доступа: </w:t>
            </w:r>
            <w:hyperlink r:id="rId12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14:paraId="56CD76F5" w14:textId="77777777"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359879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2824ABC2" w14:textId="77777777" w:rsidTr="002710C3">
        <w:tc>
          <w:tcPr>
            <w:tcW w:w="648" w:type="dxa"/>
          </w:tcPr>
          <w:p w14:paraId="2FCE8C6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2.3</w:t>
            </w:r>
          </w:p>
        </w:tc>
        <w:tc>
          <w:tcPr>
            <w:tcW w:w="6973" w:type="dxa"/>
          </w:tcPr>
          <w:p w14:paraId="21EC88BC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14:paraId="0A4654D0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учебно-методическое пособие / П. А. Железный [и др.</w:t>
            </w:r>
            <w:proofErr w:type="gramStart"/>
            <w:r w:rsidRPr="00C66D06">
              <w:t>] ;</w:t>
            </w:r>
            <w:proofErr w:type="gramEnd"/>
            <w:r w:rsidRPr="00C66D06">
              <w:t xml:space="preserve"> </w:t>
            </w:r>
            <w:proofErr w:type="spellStart"/>
            <w:proofErr w:type="gramStart"/>
            <w:r w:rsidRPr="00C66D06">
              <w:t>Новосиб.гос.мед</w:t>
            </w:r>
            <w:proofErr w:type="gramEnd"/>
            <w:r w:rsidRPr="00C66D06">
              <w:t>.ун</w:t>
            </w:r>
            <w:proofErr w:type="spellEnd"/>
            <w:r w:rsidRPr="00C66D06">
              <w:t xml:space="preserve">-т. - </w:t>
            </w:r>
            <w:proofErr w:type="gramStart"/>
            <w:r w:rsidRPr="00C66D06">
              <w:t>Новосибирск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14:paraId="47307219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C66D06">
              <w:t>М. :</w:t>
            </w:r>
            <w:proofErr w:type="gramEnd"/>
            <w:r w:rsidRPr="00C66D06">
              <w:t xml:space="preserve"> ГЭОТАР-Медиа, 2018. - 320 с. - ISBN 978-5-9704-4772-7</w:t>
            </w:r>
          </w:p>
          <w:p w14:paraId="28960E50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2710C3" w:rsidRPr="00C66D06" w14:paraId="41374908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1FAFD5C0" w14:textId="77777777"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37A7F38D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14:paraId="2DC728C6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00F98576" w14:textId="77777777"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7F81B344" w14:textId="77777777"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2710C3" w:rsidRPr="00C66D06" w14:paraId="7D616739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4C73F6B1" w14:textId="77777777"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17CBB813" w14:textId="77777777"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14:paraId="24C6E134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1CC1EA00" w14:textId="77777777"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563AB1E1" w14:textId="77777777"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14:paraId="435E2B96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7CBA40E8" w14:textId="77777777"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10590D41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14:paraId="3ED14A1B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0EBB0372" w14:textId="77777777"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377FD9BF" w14:textId="77777777"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7E14BFDA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7D110A6C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11C9D7BC" w14:textId="77777777"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14:paraId="0765FC93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</w:t>
            </w:r>
            <w:proofErr w:type="gramStart"/>
            <w:r w:rsidRPr="00C66D06">
              <w:t>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ООО «ИПУЗ» – URL: </w:t>
            </w:r>
            <w:hyperlink r:id="rId13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6E974C7F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ООО ГК «ГЭОТАР». – URL: </w:t>
            </w:r>
            <w:hyperlink r:id="rId14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3D5E8DB6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НГМУ – URL: </w:t>
            </w:r>
            <w:hyperlink r:id="rId15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6F6F5668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1D52C513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</w:t>
            </w:r>
            <w:proofErr w:type="gramStart"/>
            <w:r w:rsidRPr="00C66D06">
              <w:t>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7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</w:t>
            </w:r>
            <w:r w:rsidRPr="00C66D06">
              <w:lastRenderedPageBreak/>
              <w:t>университета.</w:t>
            </w:r>
          </w:p>
          <w:p w14:paraId="0B5F35F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URL: </w:t>
            </w:r>
            <w:hyperlink r:id="rId18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5EA5B97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справочно-правовая </w:t>
            </w:r>
            <w:proofErr w:type="gramStart"/>
            <w:r w:rsidRPr="00C66D06">
              <w:t>система :</w:t>
            </w:r>
            <w:proofErr w:type="gramEnd"/>
            <w:r w:rsidRPr="00C66D06">
              <w:t xml:space="preserve"> база данных / ООО НПП «ГАРАНТ-СЕРВИС». – Доступ в локальной сети.</w:t>
            </w:r>
          </w:p>
          <w:p w14:paraId="16C9E72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URL : </w:t>
            </w:r>
            <w:r>
              <w:fldChar w:fldCharType="begin"/>
            </w:r>
            <w:r w:rsidRPr="006A4A8E">
              <w:rPr>
                <w:lang w:val="en-US"/>
              </w:rPr>
              <w:instrText>HYPERLINK "https://link.springer.com/"</w:instrText>
            </w:r>
            <w:r>
              <w:fldChar w:fldCharType="separate"/>
            </w:r>
            <w:r w:rsidRPr="00C66D06">
              <w:rPr>
                <w:rStyle w:val="a5"/>
                <w:bCs/>
                <w:shd w:val="clear" w:color="auto" w:fill="FFFFFF"/>
                <w:lang w:val="en-US"/>
              </w:rPr>
              <w:t>https://link.springer.com/</w:t>
            </w:r>
            <w:r>
              <w:fldChar w:fldCharType="end"/>
            </w:r>
          </w:p>
          <w:p w14:paraId="5AB6590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>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14:paraId="208142EC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URL: http://polpred.com/ – Доступ открыт со всех компьютеров библиотеки и сети университета.</w:t>
            </w:r>
          </w:p>
          <w:p w14:paraId="19F11D1F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eLIBRARY.RU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электронная библиотека / Науч. электрон. б-ка.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51F6E961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 xml:space="preserve">[Электронный ресурс] :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0864142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>: Документы.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14:paraId="0265841F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14:paraId="0B8A40F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14:paraId="51EB74A3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  <w:lang w:val="en-US"/>
              </w:rPr>
              <w:t>Consilium</w:t>
            </w:r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50E67C6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C66D06">
              <w:rPr>
                <w:b/>
                <w:lang w:val="en-US"/>
              </w:rPr>
              <w:t>PubMed :</w:t>
            </w:r>
            <w:proofErr w:type="gramEnd"/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14:paraId="35404FBE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7F40064F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14:paraId="563F002E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>. Ресурсы открытого доступа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14:paraId="49F6CBB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</w:t>
            </w:r>
            <w:proofErr w:type="gramStart"/>
            <w:r w:rsidRPr="00C66D06">
              <w:t>доступа :</w:t>
            </w:r>
            <w:proofErr w:type="gramEnd"/>
            <w:r w:rsidRPr="00C66D06">
              <w:t xml:space="preserve">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14:paraId="1BF2E223" w14:textId="77777777" w:rsidR="002710C3" w:rsidRPr="00C66D06" w:rsidRDefault="002710C3" w:rsidP="002710C3"/>
          <w:p w14:paraId="4FDA0F56" w14:textId="77777777"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B8B400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14:paraId="382EDFB9" w14:textId="77777777" w:rsidTr="002710C3">
        <w:tc>
          <w:tcPr>
            <w:tcW w:w="648" w:type="dxa"/>
          </w:tcPr>
          <w:p w14:paraId="21DDE92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59462F1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74889E5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14:paraId="143ED4DC" w14:textId="77777777" w:rsidTr="002710C3">
        <w:tc>
          <w:tcPr>
            <w:tcW w:w="648" w:type="dxa"/>
          </w:tcPr>
          <w:p w14:paraId="7949829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1422BDA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3D2ACE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14:paraId="76E7A98B" w14:textId="77777777" w:rsidTr="002710C3">
        <w:tc>
          <w:tcPr>
            <w:tcW w:w="648" w:type="dxa"/>
          </w:tcPr>
          <w:p w14:paraId="4978BA5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37915AD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5E56F5FF" w14:textId="77777777" w:rsidR="008B408B" w:rsidRDefault="008B408B" w:rsidP="008B408B">
            <w:pPr>
              <w:pStyle w:val="a"/>
              <w:numPr>
                <w:ilvl w:val="0"/>
                <w:numId w:val="14"/>
              </w:numPr>
              <w:contextualSpacing w:val="0"/>
              <w:rPr>
                <w:bCs/>
              </w:rPr>
            </w:pPr>
            <w:r w:rsidRPr="006045B8">
              <w:rPr>
                <w:bCs/>
              </w:rPr>
              <w:t>Формы, методы и средства проведения СП среди взрослого населения.</w:t>
            </w:r>
          </w:p>
          <w:p w14:paraId="49281632" w14:textId="77777777" w:rsidR="008B408B" w:rsidRPr="008B408B" w:rsidRDefault="008B408B" w:rsidP="008B408B">
            <w:pPr>
              <w:pStyle w:val="a"/>
              <w:numPr>
                <w:ilvl w:val="0"/>
                <w:numId w:val="14"/>
              </w:numPr>
              <w:contextualSpacing w:val="0"/>
              <w:rPr>
                <w:bCs/>
              </w:rPr>
            </w:pPr>
            <w:r w:rsidRPr="008B408B">
              <w:rPr>
                <w:bCs/>
              </w:rPr>
              <w:t>Особенности проведения СП среди различных возрастных групп взрослого населения (лиц молодого, среднего, пожилого возраста</w:t>
            </w:r>
          </w:p>
          <w:p w14:paraId="21E85ED9" w14:textId="77777777" w:rsidR="00D01AAB" w:rsidRPr="006045B8" w:rsidRDefault="00D01AAB" w:rsidP="008B408B">
            <w:pPr>
              <w:pStyle w:val="a"/>
              <w:numPr>
                <w:ilvl w:val="0"/>
                <w:numId w:val="0"/>
              </w:numPr>
              <w:ind w:left="1080"/>
              <w:contextualSpacing w:val="0"/>
              <w:rPr>
                <w:spacing w:val="-6"/>
              </w:rPr>
            </w:pPr>
          </w:p>
          <w:p w14:paraId="6A8B66C6" w14:textId="77777777" w:rsidR="002710C3" w:rsidRPr="00D64228" w:rsidRDefault="002710C3" w:rsidP="00BE1E84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bCs/>
              </w:rPr>
            </w:pPr>
          </w:p>
        </w:tc>
        <w:tc>
          <w:tcPr>
            <w:tcW w:w="2839" w:type="dxa"/>
          </w:tcPr>
          <w:p w14:paraId="00F29FC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3060320F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14:paraId="756D3280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79375C85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14:paraId="5BE55C9E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091EEE72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02AE451D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14:paraId="729E17C3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14:paraId="360296D1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1C60ADF7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14:paraId="43FE8EA2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14:paraId="17B2B5A5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метиленового синего</w:t>
      </w:r>
    </w:p>
    <w:p w14:paraId="3DEF37C9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Колор-тесты</w:t>
      </w:r>
    </w:p>
    <w:p w14:paraId="1D3BE061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эритрозина</w:t>
      </w:r>
    </w:p>
    <w:p w14:paraId="1D1BB239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14:paraId="4A90E509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14:paraId="33AF6A2E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14:paraId="6B892D5E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14:paraId="089E540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3D0970B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2E363230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7030322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03FFFBE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608"/>
        <w:gridCol w:w="2205"/>
        <w:gridCol w:w="2293"/>
        <w:gridCol w:w="2540"/>
        <w:gridCol w:w="2205"/>
      </w:tblGrid>
      <w:tr w:rsidR="002710C3" w:rsidRPr="00C66D06" w14:paraId="7B1C0929" w14:textId="77777777" w:rsidTr="002710C3">
        <w:tc>
          <w:tcPr>
            <w:tcW w:w="1428" w:type="pct"/>
            <w:gridSpan w:val="2"/>
            <w:vMerge w:val="restart"/>
          </w:tcPr>
          <w:p w14:paraId="0E6F6D3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63BD9578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14:paraId="2FCE5E45" w14:textId="77777777" w:rsidTr="002710C3">
        <w:tc>
          <w:tcPr>
            <w:tcW w:w="1428" w:type="pct"/>
            <w:gridSpan w:val="2"/>
            <w:vMerge/>
          </w:tcPr>
          <w:p w14:paraId="7D9871A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5C4D65B1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20431689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48C45A70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14:paraId="242353D3" w14:textId="77777777" w:rsidTr="002710C3">
        <w:tc>
          <w:tcPr>
            <w:tcW w:w="1428" w:type="pct"/>
            <w:gridSpan w:val="2"/>
          </w:tcPr>
          <w:p w14:paraId="1B033FE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66B75BA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344149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D6FFE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B6D924A" w14:textId="77777777" w:rsidTr="002710C3">
        <w:trPr>
          <w:trHeight w:val="1170"/>
        </w:trPr>
        <w:tc>
          <w:tcPr>
            <w:tcW w:w="309" w:type="pct"/>
          </w:tcPr>
          <w:p w14:paraId="7A538D8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7268957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313B8732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14:paraId="53BE583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484B01A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008B756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0123D56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56BF646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77AC1E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14:paraId="2B8FC341" w14:textId="77777777" w:rsidTr="002710C3">
        <w:trPr>
          <w:trHeight w:val="1170"/>
        </w:trPr>
        <w:tc>
          <w:tcPr>
            <w:tcW w:w="309" w:type="pct"/>
          </w:tcPr>
          <w:p w14:paraId="0591CC6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ОК-2</w:t>
            </w:r>
          </w:p>
        </w:tc>
        <w:tc>
          <w:tcPr>
            <w:tcW w:w="1119" w:type="pct"/>
          </w:tcPr>
          <w:p w14:paraId="455BECC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72985CB2" w14:textId="77777777"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5A290BE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73BA84D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58729D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D5CC8C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22493FD" w14:textId="77777777" w:rsidTr="002710C3">
        <w:trPr>
          <w:trHeight w:val="1170"/>
        </w:trPr>
        <w:tc>
          <w:tcPr>
            <w:tcW w:w="309" w:type="pct"/>
          </w:tcPr>
          <w:p w14:paraId="45424E3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1BC0216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34CF0CF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14:paraId="06314CAE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2C5766B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00D04A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E774F2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98027C4" w14:textId="77777777" w:rsidTr="002710C3">
        <w:trPr>
          <w:trHeight w:val="1170"/>
        </w:trPr>
        <w:tc>
          <w:tcPr>
            <w:tcW w:w="309" w:type="pct"/>
          </w:tcPr>
          <w:p w14:paraId="104E1E7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1FF36EA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58E8078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5876B01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5C4E7CE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A1BAC1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2A61BA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EFAD098" w14:textId="77777777" w:rsidTr="002710C3">
        <w:trPr>
          <w:trHeight w:val="1170"/>
        </w:trPr>
        <w:tc>
          <w:tcPr>
            <w:tcW w:w="309" w:type="pct"/>
          </w:tcPr>
          <w:p w14:paraId="2482705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3B1C367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44620E94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14:paraId="00D62913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технологиях обработки информации </w:t>
            </w:r>
          </w:p>
          <w:p w14:paraId="32F2613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178783D9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44D9E22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75C5CAD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4003AC5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7F85B3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3DCFB78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64C1780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D25D21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2D49E7C" w14:textId="77777777" w:rsidTr="002710C3">
        <w:trPr>
          <w:trHeight w:val="1170"/>
        </w:trPr>
        <w:tc>
          <w:tcPr>
            <w:tcW w:w="309" w:type="pct"/>
          </w:tcPr>
          <w:p w14:paraId="57212F4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2F1EE13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4EB3374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4C5C640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0F76341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44B91E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0CC5FF0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8E30E84" w14:textId="77777777" w:rsidTr="002710C3">
        <w:trPr>
          <w:trHeight w:val="1170"/>
        </w:trPr>
        <w:tc>
          <w:tcPr>
            <w:tcW w:w="309" w:type="pct"/>
          </w:tcPr>
          <w:p w14:paraId="51D0BBB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4FBE059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47E94ED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5C8277E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143EC50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719EE9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C29980E" w14:textId="77777777" w:rsidTr="002710C3">
        <w:trPr>
          <w:trHeight w:val="1170"/>
        </w:trPr>
        <w:tc>
          <w:tcPr>
            <w:tcW w:w="309" w:type="pct"/>
          </w:tcPr>
          <w:p w14:paraId="49B0BAD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ОК-8</w:t>
            </w:r>
          </w:p>
        </w:tc>
        <w:tc>
          <w:tcPr>
            <w:tcW w:w="1119" w:type="pct"/>
          </w:tcPr>
          <w:p w14:paraId="1BFD931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6A01AFC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5DC142E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5A2F868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C49E71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A33B16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B3014F9" w14:textId="77777777" w:rsidTr="002710C3">
        <w:trPr>
          <w:trHeight w:val="1170"/>
        </w:trPr>
        <w:tc>
          <w:tcPr>
            <w:tcW w:w="309" w:type="pct"/>
          </w:tcPr>
          <w:p w14:paraId="42BB308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22422E1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5FEE3FC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5210B97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66A6CDD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834586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1DFCA8B" w14:textId="77777777" w:rsidTr="002710C3">
        <w:trPr>
          <w:trHeight w:val="1170"/>
        </w:trPr>
        <w:tc>
          <w:tcPr>
            <w:tcW w:w="309" w:type="pct"/>
          </w:tcPr>
          <w:p w14:paraId="7EA17F1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14950E6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555CA0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37333A44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434F1B7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CDE93F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7581631" w14:textId="77777777" w:rsidTr="002710C3">
        <w:trPr>
          <w:trHeight w:val="1170"/>
        </w:trPr>
        <w:tc>
          <w:tcPr>
            <w:tcW w:w="309" w:type="pct"/>
          </w:tcPr>
          <w:p w14:paraId="5169FF7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6A7AC20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0271CD0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62D23FA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36E0F4E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F1F85A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F7EE12A" w14:textId="77777777" w:rsidTr="002710C3">
        <w:trPr>
          <w:trHeight w:val="1170"/>
        </w:trPr>
        <w:tc>
          <w:tcPr>
            <w:tcW w:w="309" w:type="pct"/>
          </w:tcPr>
          <w:p w14:paraId="79580F4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424EB01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5FC7580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D88B1F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001F93F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567C38B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6993B2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D7F189F" w14:textId="77777777" w:rsidTr="002710C3">
        <w:trPr>
          <w:trHeight w:val="1170"/>
        </w:trPr>
        <w:tc>
          <w:tcPr>
            <w:tcW w:w="309" w:type="pct"/>
          </w:tcPr>
          <w:p w14:paraId="719109A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642C668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1666CDB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00EEE2EA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783E10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95CC85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077DE3FC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39FE72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2872B9C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544CCFA5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14:paraId="21C6BF1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609CA5A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48BAD2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08EEA65" w14:textId="77777777" w:rsidTr="002710C3">
        <w:tc>
          <w:tcPr>
            <w:tcW w:w="1428" w:type="pct"/>
            <w:gridSpan w:val="2"/>
          </w:tcPr>
          <w:p w14:paraId="7FE0690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5F2AD0A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8940BC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293F0F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ECFC586" w14:textId="77777777" w:rsidTr="002710C3">
        <w:trPr>
          <w:trHeight w:val="1170"/>
        </w:trPr>
        <w:tc>
          <w:tcPr>
            <w:tcW w:w="309" w:type="pct"/>
          </w:tcPr>
          <w:p w14:paraId="35C3224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ПК-1.1</w:t>
            </w:r>
          </w:p>
        </w:tc>
        <w:tc>
          <w:tcPr>
            <w:tcW w:w="1119" w:type="pct"/>
          </w:tcPr>
          <w:p w14:paraId="1A069B6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0A841B8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091FE4F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27A01EB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4C8234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4CFE6D3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57B03AE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1577BE6" w14:textId="77777777" w:rsidTr="002710C3">
        <w:trPr>
          <w:trHeight w:val="1170"/>
        </w:trPr>
        <w:tc>
          <w:tcPr>
            <w:tcW w:w="309" w:type="pct"/>
          </w:tcPr>
          <w:p w14:paraId="23D95BD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64A5A08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410CF95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29C680A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3F4379A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1A9E47A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453042B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77C26E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20EDE74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1CF5E5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6B62587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36E89D8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4F11FA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1E4527D" w14:textId="77777777" w:rsidTr="002710C3">
        <w:trPr>
          <w:trHeight w:val="1170"/>
        </w:trPr>
        <w:tc>
          <w:tcPr>
            <w:tcW w:w="309" w:type="pct"/>
          </w:tcPr>
          <w:p w14:paraId="1438C53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60F21A8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42F0B30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711E19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740794C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14:paraId="184B4EBB" w14:textId="77777777" w:rsidTr="002710C3">
        <w:trPr>
          <w:trHeight w:val="1170"/>
        </w:trPr>
        <w:tc>
          <w:tcPr>
            <w:tcW w:w="309" w:type="pct"/>
          </w:tcPr>
          <w:p w14:paraId="0F3D735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437E494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5ECD70D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A6E0E3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3B2348D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53AE2E2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5C2E7EE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7EC6C50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2A823D7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17DE66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35FD299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4C31E28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30CBDF8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14:paraId="669E8D91" w14:textId="77777777" w:rsidTr="002710C3">
        <w:trPr>
          <w:trHeight w:val="1170"/>
        </w:trPr>
        <w:tc>
          <w:tcPr>
            <w:tcW w:w="309" w:type="pct"/>
          </w:tcPr>
          <w:p w14:paraId="1C182C1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6660EF4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2FC8977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3D668E5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226E58B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7E4F6E6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484A54A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B92EE8C" w14:textId="77777777" w:rsidTr="002710C3">
        <w:trPr>
          <w:trHeight w:val="1170"/>
        </w:trPr>
        <w:tc>
          <w:tcPr>
            <w:tcW w:w="309" w:type="pct"/>
          </w:tcPr>
          <w:p w14:paraId="6BA9DA0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6E1E1D0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144C715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53A490F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6B5AFBD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C7C87A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706DDB9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418D8D8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6E7BB9C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14:paraId="5899309C" w14:textId="77777777" w:rsidTr="002710C3">
        <w:trPr>
          <w:trHeight w:val="1170"/>
        </w:trPr>
        <w:tc>
          <w:tcPr>
            <w:tcW w:w="309" w:type="pct"/>
          </w:tcPr>
          <w:p w14:paraId="6ED6300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14:paraId="29FD34B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1DD197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4A27C0A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7216A46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9ADE62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4F640F6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4CAFF86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15DA39C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6FE83CE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3B750BB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144F1BF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39F073D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07EAB64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525F80F5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4E31590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06BF17FF" w14:textId="77777777"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14:paraId="6C084D94" w14:textId="77777777"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2710C3" w:rsidRPr="00C66D06" w14:paraId="6C48E0F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0C9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F75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83F3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14:paraId="39453A7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157C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00E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61C3630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E2F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14:paraId="6BFAA27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5A3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18D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3C79E68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6F7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A1AF68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8954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0EF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65C0F7F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D84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EFECA3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BE1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5E2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DF0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6BC3029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822A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76B2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3CD58B2B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B7E0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4EED7A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0CA4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ADB1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6A294F64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A557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30DCAA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8587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4DAF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EA8B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CBB2981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978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AE0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47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3FA1751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F8B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E09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009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F3F2AE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F3D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C5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FD3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928ABF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C14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C96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B9D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61AFCF8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0F0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907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973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14:paraId="4A9C1A7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14:paraId="4215B6A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0DE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C4F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6DF51457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14:paraId="6E1A3AEC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14:paraId="7F537088" w14:textId="77777777" w:rsidR="008B408B" w:rsidRDefault="008B408B" w:rsidP="008B408B">
            <w:pPr>
              <w:pStyle w:val="a"/>
              <w:numPr>
                <w:ilvl w:val="0"/>
                <w:numId w:val="15"/>
              </w:numPr>
              <w:contextualSpacing w:val="0"/>
              <w:rPr>
                <w:bCs/>
              </w:rPr>
            </w:pPr>
            <w:r w:rsidRPr="006045B8">
              <w:rPr>
                <w:bCs/>
              </w:rPr>
              <w:t>Формы, методы и средства проведения СП среди взрослого населения.</w:t>
            </w:r>
          </w:p>
          <w:p w14:paraId="3F111AE6" w14:textId="77777777" w:rsidR="008B408B" w:rsidRPr="008B408B" w:rsidRDefault="008B408B" w:rsidP="008B408B">
            <w:pPr>
              <w:pStyle w:val="a"/>
              <w:numPr>
                <w:ilvl w:val="0"/>
                <w:numId w:val="15"/>
              </w:numPr>
              <w:contextualSpacing w:val="0"/>
              <w:rPr>
                <w:bCs/>
              </w:rPr>
            </w:pPr>
            <w:r w:rsidRPr="008B408B">
              <w:rPr>
                <w:bCs/>
              </w:rPr>
              <w:t>Особенности проведения СП среди различных возрастных групп взрослого населения (лиц молодого, среднего, пожилого возраста</w:t>
            </w:r>
          </w:p>
          <w:p w14:paraId="0E41CF63" w14:textId="77777777"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B6A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19F33322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1504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123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0F4BD68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45F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106038E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528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E135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71C4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0208B11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DC4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47A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5E5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14:paraId="0FA05C4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249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744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03C32C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7B0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6733B93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44D3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0BA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015D382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20B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F9870F0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42E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770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4E3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88F1EC8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77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CBC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145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359CC72F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A921876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1C13E29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D7A75D2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14:paraId="3E06EBB4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</w:t>
      </w:r>
      <w:proofErr w:type="gramStart"/>
      <w:r w:rsidRPr="00C66D06">
        <w:t>.</w:t>
      </w:r>
      <w:proofErr w:type="gramEnd"/>
      <w:r w:rsidRPr="00C66D06">
        <w:t xml:space="preserve"> окрашивающие растворы. 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14:paraId="2A8D403E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14:paraId="07E65AED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14:paraId="2B3AE5C1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14:paraId="0D8CE4AC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712D5FDE" w14:textId="77777777"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74C3A921" w14:textId="77777777"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14:paraId="113C3CF8" w14:textId="77777777"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14:paraId="4EFBB1D0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>от 91 % до 100% правильных ответов – оценка «</w:t>
      </w:r>
      <w:proofErr w:type="gramStart"/>
      <w:r w:rsidRPr="00C66D06">
        <w:rPr>
          <w:sz w:val="24"/>
          <w:szCs w:val="24"/>
        </w:rPr>
        <w:t xml:space="preserve">отлично»   </w:t>
      </w:r>
      <w:proofErr w:type="gramEnd"/>
      <w:r w:rsidRPr="00C66D06">
        <w:rPr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C66D06">
        <w:rPr>
          <w:sz w:val="24"/>
          <w:szCs w:val="24"/>
        </w:rPr>
        <w:t>%  правильных</w:t>
      </w:r>
      <w:proofErr w:type="gramEnd"/>
      <w:r w:rsidRPr="00C66D06">
        <w:rPr>
          <w:sz w:val="24"/>
          <w:szCs w:val="24"/>
        </w:rPr>
        <w:t xml:space="preserve"> ответов – оценка «</w:t>
      </w:r>
      <w:proofErr w:type="gramStart"/>
      <w:r w:rsidRPr="00C66D06">
        <w:rPr>
          <w:sz w:val="24"/>
          <w:szCs w:val="24"/>
        </w:rPr>
        <w:t xml:space="preserve">хорошо»   </w:t>
      </w:r>
      <w:proofErr w:type="gramEnd"/>
      <w:r w:rsidRPr="00C66D06">
        <w:rPr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C66D06">
        <w:rPr>
          <w:sz w:val="24"/>
          <w:szCs w:val="24"/>
        </w:rPr>
        <w:t>%  правильных</w:t>
      </w:r>
      <w:proofErr w:type="gramEnd"/>
      <w:r w:rsidRPr="00C66D06">
        <w:rPr>
          <w:sz w:val="24"/>
          <w:szCs w:val="24"/>
        </w:rPr>
        <w:t xml:space="preserve"> ответов – оценка «</w:t>
      </w:r>
      <w:proofErr w:type="gramStart"/>
      <w:r w:rsidRPr="00C66D06">
        <w:rPr>
          <w:sz w:val="24"/>
          <w:szCs w:val="24"/>
        </w:rPr>
        <w:t xml:space="preserve">удовлетворительно»   </w:t>
      </w:r>
      <w:proofErr w:type="gramEnd"/>
      <w:r w:rsidRPr="00C66D06">
        <w:rPr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28E1497D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14:paraId="65CCFA7A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 xml:space="preserve">отлично» </w:t>
      </w:r>
      <w:proofErr w:type="gramStart"/>
      <w:r w:rsidRPr="00C66D06">
        <w:rPr>
          <w:bCs/>
          <w:sz w:val="24"/>
          <w:szCs w:val="24"/>
        </w:rPr>
        <w:t>-  полностью</w:t>
      </w:r>
      <w:proofErr w:type="gramEnd"/>
      <w:r w:rsidRPr="00C66D06">
        <w:rPr>
          <w:bCs/>
          <w:sz w:val="24"/>
          <w:szCs w:val="24"/>
        </w:rPr>
        <w:t xml:space="preserve"> соответствует всем требованиям (</w:t>
      </w:r>
      <w:r w:rsidRPr="00C66D06">
        <w:rPr>
          <w:sz w:val="24"/>
          <w:szCs w:val="24"/>
        </w:rPr>
        <w:t xml:space="preserve">актуальность темы, </w:t>
      </w:r>
      <w:proofErr w:type="gramStart"/>
      <w:r w:rsidRPr="00C66D06">
        <w:rPr>
          <w:sz w:val="24"/>
          <w:szCs w:val="24"/>
        </w:rPr>
        <w:t>содержательная часть</w:t>
      </w:r>
      <w:proofErr w:type="gramEnd"/>
      <w:r w:rsidRPr="00C66D06">
        <w:rPr>
          <w:sz w:val="24"/>
          <w:szCs w:val="24"/>
        </w:rPr>
        <w:t xml:space="preserve"> полностью раскрывающая тему </w:t>
      </w:r>
      <w:proofErr w:type="gramStart"/>
      <w:r w:rsidRPr="00C66D06">
        <w:rPr>
          <w:sz w:val="24"/>
          <w:szCs w:val="24"/>
        </w:rPr>
        <w:t>занятия,  выводы</w:t>
      </w:r>
      <w:proofErr w:type="gramEnd"/>
      <w:r w:rsidRPr="00C66D06">
        <w:rPr>
          <w:sz w:val="24"/>
          <w:szCs w:val="24"/>
        </w:rPr>
        <w:t xml:space="preserve">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14:paraId="03B211C3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 оценка «</w:t>
      </w:r>
      <w:r w:rsidRPr="00C66D06">
        <w:rPr>
          <w:bCs/>
          <w:sz w:val="24"/>
          <w:szCs w:val="24"/>
        </w:rPr>
        <w:t xml:space="preserve">хорошо» </w:t>
      </w:r>
      <w:proofErr w:type="gramStart"/>
      <w:r w:rsidRPr="00C66D06">
        <w:rPr>
          <w:bCs/>
          <w:sz w:val="24"/>
          <w:szCs w:val="24"/>
        </w:rPr>
        <w:t>-  соответствует</w:t>
      </w:r>
      <w:proofErr w:type="gramEnd"/>
      <w:r w:rsidRPr="00C66D06">
        <w:rPr>
          <w:bCs/>
          <w:sz w:val="24"/>
          <w:szCs w:val="24"/>
        </w:rPr>
        <w:t xml:space="preserve">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</w:p>
    <w:p w14:paraId="6160077B" w14:textId="77777777"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3C0BE8E1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-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FF1C87F" w14:textId="77777777"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69A571EC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Pr="00C66D06">
        <w:rPr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14:paraId="0B105702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0CE6AD43" w14:textId="77777777"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lastRenderedPageBreak/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0891AC66" w14:textId="77777777"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9. Приложения для самостоятельной работы студентов</w:t>
      </w:r>
    </w:p>
    <w:p w14:paraId="578F7C5A" w14:textId="77777777" w:rsidR="002710C3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36A2647C" w14:textId="77777777" w:rsidR="003C1694" w:rsidRDefault="003C1694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</w:p>
    <w:p w14:paraId="0EF5B015" w14:textId="77777777" w:rsidR="003C1694" w:rsidRPr="00C66D06" w:rsidRDefault="003C1694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</w:p>
    <w:p w14:paraId="0270D09A" w14:textId="77777777" w:rsidR="003C1694" w:rsidRPr="009B1E8D" w:rsidRDefault="003C1694" w:rsidP="003C1694">
      <w:pPr>
        <w:jc w:val="center"/>
        <w:rPr>
          <w:rFonts w:eastAsia="Times New Roman"/>
          <w:b/>
          <w:sz w:val="24"/>
          <w:szCs w:val="24"/>
        </w:rPr>
      </w:pPr>
      <w:r w:rsidRPr="009B1E8D">
        <w:rPr>
          <w:rFonts w:eastAsia="Times New Roman"/>
          <w:b/>
          <w:sz w:val="24"/>
          <w:szCs w:val="24"/>
        </w:rPr>
        <w:t>Методы и средства гигиенического обучения и воспитания населения и пропаганда здорового образа жизни: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8233"/>
      </w:tblGrid>
      <w:tr w:rsidR="003C1694" w:rsidRPr="009B1E8D" w14:paraId="4E8EAC68" w14:textId="77777777" w:rsidTr="005F1C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F558C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Методы </w:t>
            </w:r>
          </w:p>
        </w:tc>
        <w:tc>
          <w:tcPr>
            <w:tcW w:w="0" w:type="auto"/>
            <w:vAlign w:val="center"/>
            <w:hideMark/>
          </w:tcPr>
          <w:p w14:paraId="2A81BF25" w14:textId="77777777" w:rsidR="003C1694" w:rsidRPr="009B1E8D" w:rsidRDefault="003C1694" w:rsidP="005F1C5E"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 w:rsidRPr="009B1E8D">
              <w:rPr>
                <w:rFonts w:eastAsia="Times New Roman"/>
                <w:b/>
                <w:sz w:val="32"/>
                <w:szCs w:val="24"/>
                <w:u w:val="single"/>
              </w:rPr>
              <w:t xml:space="preserve">Средства </w:t>
            </w:r>
          </w:p>
        </w:tc>
      </w:tr>
      <w:tr w:rsidR="003C1694" w:rsidRPr="009B1E8D" w14:paraId="13E2D995" w14:textId="77777777" w:rsidTr="005F1C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8F3F0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Устный </w:t>
            </w:r>
          </w:p>
        </w:tc>
        <w:tc>
          <w:tcPr>
            <w:tcW w:w="0" w:type="auto"/>
            <w:vAlign w:val="center"/>
            <w:hideMark/>
          </w:tcPr>
          <w:p w14:paraId="05331615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Лекция, беседа, совет, дискуссия, час вопросов и ответов, уроки здоровья и т.д. </w:t>
            </w:r>
          </w:p>
        </w:tc>
      </w:tr>
      <w:tr w:rsidR="003C1694" w:rsidRPr="009B1E8D" w14:paraId="6DBFDDD1" w14:textId="77777777" w:rsidTr="005F1C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1D438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Печатный </w:t>
            </w:r>
          </w:p>
        </w:tc>
        <w:tc>
          <w:tcPr>
            <w:tcW w:w="0" w:type="auto"/>
            <w:vAlign w:val="center"/>
            <w:hideMark/>
          </w:tcPr>
          <w:p w14:paraId="26F70677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Памятки, брошюры, листовки, статьи, доска вопросов и ответов. </w:t>
            </w:r>
          </w:p>
        </w:tc>
      </w:tr>
      <w:tr w:rsidR="003C1694" w:rsidRPr="009B1E8D" w14:paraId="2DADAD35" w14:textId="77777777" w:rsidTr="005F1C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D976B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Наглядный </w:t>
            </w:r>
          </w:p>
        </w:tc>
        <w:tc>
          <w:tcPr>
            <w:tcW w:w="0" w:type="auto"/>
            <w:vAlign w:val="center"/>
            <w:hideMark/>
          </w:tcPr>
          <w:p w14:paraId="4296C919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ТВ, кино</w:t>
            </w:r>
            <w:r w:rsidRPr="009B1E8D">
              <w:rPr>
                <w:rFonts w:eastAsia="Times New Roman"/>
                <w:sz w:val="24"/>
                <w:szCs w:val="24"/>
              </w:rPr>
              <w:t xml:space="preserve">, слайды, санитарные бюллетени. </w:t>
            </w:r>
          </w:p>
        </w:tc>
      </w:tr>
      <w:tr w:rsidR="003C1694" w:rsidRPr="009B1E8D" w14:paraId="38459AA6" w14:textId="77777777" w:rsidTr="005F1C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A9E05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Смешанный </w:t>
            </w:r>
          </w:p>
        </w:tc>
        <w:tc>
          <w:tcPr>
            <w:tcW w:w="0" w:type="auto"/>
            <w:vAlign w:val="center"/>
            <w:hideMark/>
          </w:tcPr>
          <w:p w14:paraId="2FED28DE" w14:textId="77777777" w:rsidR="003C1694" w:rsidRPr="009B1E8D" w:rsidRDefault="003C1694" w:rsidP="005F1C5E">
            <w:pPr>
              <w:rPr>
                <w:rFonts w:eastAsia="Times New Roman"/>
                <w:sz w:val="24"/>
                <w:szCs w:val="24"/>
              </w:rPr>
            </w:pPr>
            <w:r w:rsidRPr="009B1E8D">
              <w:rPr>
                <w:rFonts w:eastAsia="Times New Roman"/>
                <w:sz w:val="24"/>
                <w:szCs w:val="24"/>
              </w:rPr>
              <w:t xml:space="preserve">Все средства вместе. </w:t>
            </w:r>
          </w:p>
        </w:tc>
      </w:tr>
    </w:tbl>
    <w:p w14:paraId="614AAF84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 xml:space="preserve">Различают </w:t>
      </w:r>
      <w:r w:rsidRPr="009B1E8D">
        <w:rPr>
          <w:rFonts w:eastAsia="Times New Roman"/>
          <w:b/>
          <w:i/>
          <w:sz w:val="24"/>
          <w:szCs w:val="24"/>
        </w:rPr>
        <w:t>индивидуальные, групповые и массовые</w:t>
      </w:r>
      <w:r w:rsidRPr="009B1E8D">
        <w:rPr>
          <w:rFonts w:eastAsia="Times New Roman"/>
          <w:b/>
          <w:sz w:val="32"/>
          <w:szCs w:val="24"/>
          <w:u w:val="single"/>
        </w:rPr>
        <w:t xml:space="preserve"> формы</w:t>
      </w:r>
      <w:r w:rsidRPr="009B1E8D">
        <w:rPr>
          <w:rFonts w:eastAsia="Times New Roman"/>
          <w:sz w:val="32"/>
          <w:szCs w:val="24"/>
        </w:rPr>
        <w:t xml:space="preserve"> </w:t>
      </w:r>
      <w:r w:rsidRPr="009B1E8D">
        <w:rPr>
          <w:rFonts w:eastAsia="Times New Roman"/>
          <w:sz w:val="24"/>
          <w:szCs w:val="24"/>
        </w:rPr>
        <w:t>гигиенического воспитания.</w:t>
      </w:r>
    </w:p>
    <w:p w14:paraId="093C334C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Формы индивидуального воздействия позволяют максимально учитывать особенности реципиента. Они используются, например, в процессе общения медработника с пациентом (беседа, инструктаж, консультация — очная или по телефону, личная корреспонденция).</w:t>
      </w:r>
    </w:p>
    <w:p w14:paraId="6588A401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Формы группового воздействия применяются для дифференцированного гигиенического воспитания различных возрастно-половых и профессиональных групп населения, а также для практического обучения.</w:t>
      </w:r>
    </w:p>
    <w:p w14:paraId="46089972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Лекция проводится врачами МО или фельдшерами на объектах (вне МО). Состав аудитории должен составлять от 10 до 25 человек. Основной акцент в выступлении делается на меры профилактики конкретной патологии. В лекционном материале исключаются медицинские термины и рекомендации по применению конкретных лекарственных препаратов. Лекция является массовым средством гигиенического обучения и воспитания, характеризуется наибольшей емкостью переработанной лектором информации. За небольшой период времени лектор должен изложить новый большой материал. Обычно для чтения лекции предполагается большая аудитория.</w:t>
      </w:r>
    </w:p>
    <w:p w14:paraId="52F39782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 </w:t>
      </w:r>
    </w:p>
    <w:p w14:paraId="6608420C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Беседы проводятся всеми медицинскими работниками (врачи, фельдшера, акушерки, медсестры). Состав аудитории от 1 человека (индивидуальная) до 5-7 человек (групповая). Темы бесед могут быть самые разнообразные. Беседа предполагает активное участие слушателей. Беседа предполагает активное участие слушателей. Задача ведущего беседы заключается в том, чтобы сделать ее интересной путем наводящих вопросов, вовлекать слушателей в общий разговор.</w:t>
      </w:r>
    </w:p>
    <w:p w14:paraId="65DAAECF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Доска вопросов и ответов – это форма заочных консультаций.</w:t>
      </w:r>
    </w:p>
    <w:p w14:paraId="11711CFC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Памятка дается пациенту с целью напомнить ему советы по укреплению и сохранению здоровья.</w:t>
      </w:r>
    </w:p>
    <w:p w14:paraId="3B71A499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Круглый стол, часы вопросов и ответов – это групповая форма работы гигиенического воспитания, основанная на обсуждении конкретных вопросов, связанных с укреплением и охраной здоровья присутствующих, обменом мнениями. В мероприятии принимают участие не только медицинские работники, но и общественные организации (по наркомании, пенсионный фонд и т.д.).</w:t>
      </w:r>
    </w:p>
    <w:p w14:paraId="11C44C24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bCs/>
          <w:sz w:val="24"/>
          <w:szCs w:val="24"/>
        </w:rPr>
        <w:t>Стенная санитарная печать (плакаты, санбюллетени)</w:t>
      </w:r>
      <w:r w:rsidRPr="009B1E8D">
        <w:rPr>
          <w:rFonts w:eastAsia="Times New Roman"/>
          <w:sz w:val="24"/>
          <w:szCs w:val="24"/>
        </w:rPr>
        <w:t xml:space="preserve"> – это массовое средство санитарного просвещения, которое наглядно, красочно и содержит конкретную информацию. Художественно оформленный санбюллетень всегда привлекает внимание и является одним из самых доходчивых средств пропаганды.</w:t>
      </w:r>
    </w:p>
    <w:p w14:paraId="32A9AA4A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bCs/>
          <w:sz w:val="24"/>
          <w:szCs w:val="24"/>
        </w:rPr>
        <w:t>Санбюллетень —</w:t>
      </w:r>
      <w:r w:rsidRPr="009B1E8D">
        <w:rPr>
          <w:rFonts w:eastAsia="Times New Roman"/>
          <w:sz w:val="24"/>
          <w:szCs w:val="24"/>
        </w:rPr>
        <w:t xml:space="preserve"> это иллюстрированная санитарно-просветительская газета, посвященная только одной теме. Тематика должна быть актуальной, с учетом задач, стоящих перед современным здравоохранением, а также эпидемиологической обстановки. Крупным шрифтом выделяется заголовок. Название его должно быть интересным, интригующим, желательно при этом не упоминать слово «болезнь» и «профилактика».</w:t>
      </w:r>
    </w:p>
    <w:p w14:paraId="31F6AEFA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proofErr w:type="spellStart"/>
      <w:r w:rsidRPr="009B1E8D">
        <w:rPr>
          <w:rFonts w:eastAsia="Times New Roman"/>
          <w:sz w:val="24"/>
          <w:szCs w:val="24"/>
        </w:rPr>
        <w:t>Санбюллетенъ</w:t>
      </w:r>
      <w:proofErr w:type="spellEnd"/>
      <w:r w:rsidRPr="009B1E8D">
        <w:rPr>
          <w:rFonts w:eastAsia="Times New Roman"/>
          <w:sz w:val="24"/>
          <w:szCs w:val="24"/>
        </w:rPr>
        <w:t xml:space="preserve"> состоит из 2-х частей—текстовой и иллюстрированной. Текст размещают на стандартном листе ватмана в виде колонок шириной 13—15 см, печатают на машинке или </w:t>
      </w:r>
      <w:r w:rsidRPr="009B1E8D">
        <w:rPr>
          <w:rFonts w:eastAsia="Times New Roman"/>
          <w:sz w:val="24"/>
          <w:szCs w:val="24"/>
        </w:rPr>
        <w:lastRenderedPageBreak/>
        <w:t>компьютере. Разрешается написание текста каллиграфическим почерком черного или фиолетового цвета. Нужно выделить передовую статью или введение, остальной текст должен быть разбит на подразделы (рубрики) с подзаголовками, в которых излагают суть вопросов и практические советы. Заслуживает внимания подача материала в виде вопросов и ответов.</w:t>
      </w:r>
    </w:p>
    <w:p w14:paraId="5FA37B58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Текст должен быть написан доходчивым для широкой массы языком без медицинской терминологии, с обязательным использованием местного материала, примеров правильного гигиенического поведения по отношению к своему здоровью, случаев из врачебной практики.</w:t>
      </w:r>
    </w:p>
    <w:p w14:paraId="1DBFC699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Художественное оформление: рисунки, фотографии, аппликации должны быть изящными, иллюстрировать материал, но не дублировать его. Рисунок может быть один или несколько, но один из них — основной — должен нести главную смысловую нагрузку и привлечь внимание.</w:t>
      </w:r>
    </w:p>
    <w:p w14:paraId="61329713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Текст и художественное оформление не должны быть громоздкими.</w:t>
      </w:r>
    </w:p>
    <w:p w14:paraId="6CDA9648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Санитарный бюллетень заканчивается лозунгом или призывом. Он лучше смотрится, если окантован рамкой. Эмблема Красного Креста и чаши со змеей не рисуются. Название «Санбюллетень» и номер выпуска присутствовать не должны, так как санитарный бюллетень не является периодическим изданием.</w:t>
      </w:r>
    </w:p>
    <w:p w14:paraId="18C434F4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В правом нижнем углу указывается ответственный и дата выпуска. Необходимо обеспечить выпуск санитарного бюллетеня не реже 1—2 раз в квартал.</w:t>
      </w:r>
    </w:p>
    <w:p w14:paraId="3A304497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Тематический санитарный альбом – иллюстрированное издание, посвященное конкретной медико-гигиенической теме и имеющее вполне определенного адресата.</w:t>
      </w:r>
    </w:p>
    <w:p w14:paraId="68C4276D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Демонстрация слайдов, фильмов, ДВД по вопросам здоровья – массовая форма работы гигиенического воспитания, по оптимальным для здоровья стилям жизни и профилактике заболеваний. Целесообразно сочетать с выступлением по соответствующим аспектам укрепления и сохранения здоровья.</w:t>
      </w:r>
    </w:p>
    <w:p w14:paraId="482960E1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Массовая оздоровительная компания – проводится к медицинским датам с целью привлечения внимания к конкретной проблеме. Предполагает участие большого количества человек с привлечением специалистов общего и узкого профиля.</w:t>
      </w:r>
    </w:p>
    <w:p w14:paraId="7676813C" w14:textId="77777777" w:rsidR="003C1694" w:rsidRDefault="003C1694" w:rsidP="003C1694">
      <w:pPr>
        <w:rPr>
          <w:rFonts w:eastAsia="Times New Roman"/>
          <w:sz w:val="24"/>
          <w:szCs w:val="24"/>
        </w:rPr>
      </w:pPr>
    </w:p>
    <w:p w14:paraId="3B48D169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Уголок здоровья</w:t>
      </w:r>
    </w:p>
    <w:p w14:paraId="7396714C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  <w:u w:val="single"/>
        </w:rPr>
        <w:t>Организации уголка должна предшествовать определенная подготовительная работа:</w:t>
      </w:r>
    </w:p>
    <w:p w14:paraId="6D856DBD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• согласование организации уголка с руководством данного учреждения;</w:t>
      </w:r>
    </w:p>
    <w:p w14:paraId="32CFD2B0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• определение перечня работ и необходимых строительных материалов (стенды, планки, крепежные «рельсы», кнопки, клей, ткань и т. д.);</w:t>
      </w:r>
    </w:p>
    <w:p w14:paraId="69D27A7C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• выбор места —желательно такого, где постоянно или часто бывает масса людей;</w:t>
      </w:r>
    </w:p>
    <w:p w14:paraId="4AB1CB00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• подборка соответствующего иллюстрированного материала: плакаты, выставки, диапозитивы, фотографии, памятки, листовки, вырезки из газет и журналов, рисунки. Эта подборка осуществляется с помощью инструктора по гигиеническому воспитанию района.</w:t>
      </w:r>
    </w:p>
    <w:p w14:paraId="21C5A4AE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Современные формы работы по гигиеническому обучению и воспитанию населения включают комплекс методов обучения, что способствует повышению степени усвоения информации (например, обсуждение в группах (50%) + использование наглядных пособий (30%) = 80% усвоения материала).</w:t>
      </w:r>
    </w:p>
    <w:p w14:paraId="364B6D58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  <w:u w:val="single"/>
        </w:rPr>
        <w:t>3. Планирование, организация и контроль проведения гигиенического обучения на примере организации школ здоровья.</w:t>
      </w:r>
    </w:p>
    <w:p w14:paraId="06AEA369" w14:textId="77777777" w:rsidR="003C1694" w:rsidRDefault="003C1694" w:rsidP="003C1694">
      <w:pPr>
        <w:rPr>
          <w:rFonts w:eastAsia="Times New Roman"/>
          <w:b/>
          <w:bCs/>
          <w:sz w:val="24"/>
          <w:szCs w:val="24"/>
        </w:rPr>
      </w:pPr>
    </w:p>
    <w:p w14:paraId="74BFAFD5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bCs/>
          <w:sz w:val="24"/>
          <w:szCs w:val="24"/>
        </w:rPr>
        <w:t>Школа для пациентов</w:t>
      </w:r>
      <w:r w:rsidRPr="009B1E8D">
        <w:rPr>
          <w:rFonts w:eastAsia="Times New Roman"/>
          <w:sz w:val="24"/>
          <w:szCs w:val="24"/>
        </w:rPr>
        <w:t xml:space="preserve"> – это совокупность средств и методов индивидуального и группового воздействия на пациентов и население, направленная на повышение уровня их знаний, информированности и практических навыков по рациональному лечению заболевания, профилактике осложнений и повышению качества жизни. </w:t>
      </w:r>
      <w:r w:rsidRPr="009B1E8D">
        <w:rPr>
          <w:rFonts w:eastAsia="Times New Roman"/>
          <w:b/>
          <w:bCs/>
          <w:sz w:val="24"/>
          <w:szCs w:val="24"/>
        </w:rPr>
        <w:t>Цель таких Школ</w:t>
      </w:r>
      <w:r w:rsidRPr="009B1E8D">
        <w:rPr>
          <w:rFonts w:eastAsia="Times New Roman"/>
          <w:sz w:val="24"/>
          <w:szCs w:val="24"/>
        </w:rPr>
        <w:t xml:space="preserve"> – повышение мотивации и улучшения выполнения пациентами врачебных рекомендаций, формирование партнерских отношений с врачом в лечении, реабилитации и профилактике, их взаимовыгодное сотрудничество. При посещении этих школ у пациентов формируется ответственность за сохранение своего здоровья, рациональное и активное отношение к здоровью, мотивация к оздоровлению, соблюдению режима лечения.</w:t>
      </w:r>
    </w:p>
    <w:p w14:paraId="78C98386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lastRenderedPageBreak/>
        <w:t>Развитие Школ здоровья для пациентов позволяет реализовать один из основополагающих принципов реформирования здравоохранения – обеспечение партнерства врача и пациента в достижении качества и эффективности оказываемой медицинской помощи.</w:t>
      </w:r>
    </w:p>
    <w:p w14:paraId="65C7A357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i/>
          <w:iCs/>
          <w:sz w:val="24"/>
          <w:szCs w:val="24"/>
        </w:rPr>
        <w:t xml:space="preserve">Основами законодательства РФ об охране здоровья граждан закреплен приоритет профилактических мер в укреплении и охране здоровья населения. </w:t>
      </w:r>
    </w:p>
    <w:p w14:paraId="36D21D98" w14:textId="77777777" w:rsidR="003C1694" w:rsidRDefault="003C1694" w:rsidP="003C1694">
      <w:pPr>
        <w:rPr>
          <w:rFonts w:eastAsia="Times New Roman"/>
          <w:i/>
          <w:iCs/>
          <w:sz w:val="24"/>
          <w:szCs w:val="24"/>
        </w:rPr>
      </w:pPr>
    </w:p>
    <w:p w14:paraId="35C613A8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i/>
          <w:iCs/>
          <w:sz w:val="24"/>
          <w:szCs w:val="24"/>
        </w:rPr>
        <w:t>Основными направлениями гигиенического образования и воспитания населения являются:</w:t>
      </w:r>
    </w:p>
    <w:p w14:paraId="0AECD9CB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1. пропаганда здорового образа жизни;</w:t>
      </w:r>
    </w:p>
    <w:p w14:paraId="3B6BF858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2. разработка, реализация и оценка эффективности программ гигиенического обучения и воспитания для различных групп населения;</w:t>
      </w:r>
    </w:p>
    <w:p w14:paraId="38231944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3. координация деятельности различных государственных органов, учреждений, общественных организаций, средств массовой информации, самого населения, направленной на поддержку политики укрепления здоровья и формирования ЗОЖ.</w:t>
      </w:r>
    </w:p>
    <w:p w14:paraId="358D229D" w14:textId="77777777" w:rsidR="003C1694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Поскольку основные факторы, определяющие состояние здоровья населения, связаны с образом жизни и окружающей среды, то необходимо:</w:t>
      </w:r>
    </w:p>
    <w:p w14:paraId="0275C3DF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</w:p>
    <w:p w14:paraId="7AE7E586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1. Формировать и поддерживать стремление людей к позитивным изменениям в области жизни через обеспечение их достоверными медико-гигиеническими знаниями, создавать соответствующие мотивации и отношение к здоровью, вырабатывать умение и навыки ЗОЖ и предупреждение заболеваний.</w:t>
      </w:r>
    </w:p>
    <w:p w14:paraId="2D5D49A2" w14:textId="77777777" w:rsidR="003C1694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2. Создавать природную и социальную окружающую среду по принципу «делать более здоровый выбор более легким выбором».</w:t>
      </w:r>
    </w:p>
    <w:p w14:paraId="6EDE914F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</w:p>
    <w:p w14:paraId="6B796C26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b/>
          <w:bCs/>
          <w:sz w:val="24"/>
          <w:szCs w:val="24"/>
        </w:rPr>
        <w:t>Санитарное просвещение</w:t>
      </w:r>
      <w:r w:rsidRPr="009B1E8D">
        <w:rPr>
          <w:rFonts w:eastAsia="Times New Roman"/>
          <w:sz w:val="24"/>
          <w:szCs w:val="24"/>
        </w:rPr>
        <w:t xml:space="preserve"> – специальная область медицинской науки и здравоохранения, имеющая целью формирование знаний и поведения, направленных на обеспечение здоровья индивидуума, коллектива, общества.</w:t>
      </w:r>
    </w:p>
    <w:p w14:paraId="2C36CFBD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Санитарное просвещение является обязательным разделом деятельности каждого ЛПУ, профессиональной обязанностью каждого медицинского работника.</w:t>
      </w:r>
    </w:p>
    <w:p w14:paraId="4DCC48B8" w14:textId="77777777" w:rsidR="003C1694" w:rsidRDefault="003C1694" w:rsidP="003C1694">
      <w:pPr>
        <w:rPr>
          <w:rFonts w:eastAsia="Times New Roman"/>
          <w:i/>
          <w:iCs/>
          <w:sz w:val="24"/>
          <w:szCs w:val="24"/>
          <w:u w:val="single"/>
        </w:rPr>
      </w:pPr>
    </w:p>
    <w:p w14:paraId="310EAA7D" w14:textId="77777777" w:rsidR="003C1694" w:rsidRPr="009B1E8D" w:rsidRDefault="003C1694" w:rsidP="003C1694">
      <w:pPr>
        <w:jc w:val="center"/>
        <w:rPr>
          <w:rFonts w:eastAsia="Times New Roman"/>
          <w:b/>
          <w:sz w:val="24"/>
          <w:szCs w:val="24"/>
        </w:rPr>
      </w:pPr>
      <w:r w:rsidRPr="009B1E8D">
        <w:rPr>
          <w:rFonts w:eastAsia="Times New Roman"/>
          <w:b/>
          <w:iCs/>
          <w:sz w:val="32"/>
          <w:szCs w:val="24"/>
          <w:u w:val="single"/>
        </w:rPr>
        <w:t>Методы</w:t>
      </w:r>
      <w:r w:rsidRPr="009B1E8D">
        <w:rPr>
          <w:rFonts w:eastAsia="Times New Roman"/>
          <w:b/>
          <w:iCs/>
          <w:sz w:val="24"/>
          <w:szCs w:val="24"/>
        </w:rPr>
        <w:t xml:space="preserve"> и формы санитарного просвещения:</w:t>
      </w:r>
    </w:p>
    <w:p w14:paraId="1AAF499D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1. Устные методы (беседа, лекция, диспут, вечер вопросов и ответов, индивидуальная консультация).</w:t>
      </w:r>
    </w:p>
    <w:p w14:paraId="51A7DB75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2. Печатные методы (книги, журналы, листовки, памятки, буклеты, стенная печать).</w:t>
      </w:r>
    </w:p>
    <w:p w14:paraId="2F9B0606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3. Изобразительные методы (плоскостные - фото, плакаты, таблицы; объемные - макеты, муляжи, модели; натуральные - предметы).</w:t>
      </w:r>
    </w:p>
    <w:p w14:paraId="6942EAF2" w14:textId="77777777" w:rsidR="003C1694" w:rsidRDefault="003C1694" w:rsidP="003C1694">
      <w:pPr>
        <w:rPr>
          <w:rFonts w:eastAsia="Times New Roman"/>
          <w:sz w:val="24"/>
          <w:szCs w:val="24"/>
        </w:rPr>
      </w:pPr>
      <w:r w:rsidRPr="009B1E8D">
        <w:rPr>
          <w:rFonts w:eastAsia="Times New Roman"/>
          <w:sz w:val="24"/>
          <w:szCs w:val="24"/>
        </w:rPr>
        <w:t>4. Смешанные методы (урок «Уголок здоровья», кино, эстрада, театр).</w:t>
      </w:r>
    </w:p>
    <w:p w14:paraId="473C2CCA" w14:textId="77777777" w:rsidR="003C1694" w:rsidRPr="009B1E8D" w:rsidRDefault="003C1694" w:rsidP="003C1694">
      <w:pPr>
        <w:rPr>
          <w:rFonts w:eastAsia="Times New Roman"/>
          <w:sz w:val="24"/>
          <w:szCs w:val="24"/>
        </w:rPr>
      </w:pPr>
    </w:p>
    <w:p w14:paraId="6A8F2A48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1155F163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291A25A7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6B234478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43069067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6DDE8CF7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0DD2DFDC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6DE2C5C6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2FCA2861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797BD6FE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1EF3D299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0AE30908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42DE3C64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62BFA2EA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6CD9DBFF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7CD9C28A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4909208B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7E324A6F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6A5E91A3" w14:textId="77777777" w:rsidR="003C1694" w:rsidRDefault="003C1694" w:rsidP="003C1694">
      <w:pPr>
        <w:spacing w:line="200" w:lineRule="exact"/>
        <w:rPr>
          <w:sz w:val="20"/>
          <w:szCs w:val="20"/>
        </w:rPr>
      </w:pPr>
    </w:p>
    <w:p w14:paraId="49060A3B" w14:textId="77777777" w:rsidR="009E6558" w:rsidRDefault="009E6558" w:rsidP="00D64228">
      <w:pPr>
        <w:widowControl w:val="0"/>
        <w:spacing w:after="200" w:line="276" w:lineRule="auto"/>
        <w:contextualSpacing/>
        <w:jc w:val="both"/>
        <w:rPr>
          <w:rFonts w:ascii="Arial Black" w:hAnsi="Arial Black"/>
          <w:b/>
          <w:i/>
          <w:sz w:val="18"/>
          <w:u w:val="single"/>
        </w:rPr>
      </w:pPr>
    </w:p>
    <w:p w14:paraId="07C3687B" w14:textId="77777777" w:rsidR="00B50A59" w:rsidRPr="00B50A59" w:rsidRDefault="00B50A59" w:rsidP="00B50A59">
      <w:pPr>
        <w:spacing w:line="200" w:lineRule="exact"/>
      </w:pPr>
    </w:p>
    <w:p w14:paraId="6E8BF180" w14:textId="77777777" w:rsidR="00B50A59" w:rsidRDefault="00B50A59" w:rsidP="00B50A59">
      <w:pPr>
        <w:spacing w:line="200" w:lineRule="exact"/>
        <w:rPr>
          <w:sz w:val="20"/>
          <w:szCs w:val="20"/>
        </w:rPr>
      </w:pPr>
    </w:p>
    <w:p w14:paraId="09BCABE5" w14:textId="77777777" w:rsidR="00B50A59" w:rsidRDefault="00B50A59" w:rsidP="00B50A59">
      <w:pPr>
        <w:spacing w:line="200" w:lineRule="exact"/>
        <w:rPr>
          <w:sz w:val="20"/>
          <w:szCs w:val="20"/>
        </w:rPr>
      </w:pPr>
    </w:p>
    <w:p w14:paraId="261B355A" w14:textId="77777777" w:rsidR="00B50A59" w:rsidRDefault="00B50A59" w:rsidP="00B50A59">
      <w:pPr>
        <w:spacing w:line="200" w:lineRule="exact"/>
        <w:rPr>
          <w:sz w:val="20"/>
          <w:szCs w:val="20"/>
        </w:rPr>
      </w:pPr>
    </w:p>
    <w:p w14:paraId="7CDA8A45" w14:textId="77777777" w:rsidR="00B50A59" w:rsidRDefault="00B50A59" w:rsidP="00B50A59">
      <w:pPr>
        <w:spacing w:line="200" w:lineRule="exact"/>
        <w:rPr>
          <w:sz w:val="20"/>
          <w:szCs w:val="20"/>
        </w:rPr>
      </w:pPr>
    </w:p>
    <w:p w14:paraId="66F76B54" w14:textId="77777777" w:rsidR="00575809" w:rsidRDefault="00575809" w:rsidP="00575809">
      <w:pPr>
        <w:spacing w:line="200" w:lineRule="exact"/>
        <w:rPr>
          <w:sz w:val="20"/>
          <w:szCs w:val="20"/>
        </w:rPr>
      </w:pPr>
    </w:p>
    <w:p w14:paraId="3CDD75DE" w14:textId="77777777" w:rsidR="00575809" w:rsidRDefault="00575809" w:rsidP="00575809">
      <w:pPr>
        <w:spacing w:line="200" w:lineRule="exact"/>
        <w:rPr>
          <w:sz w:val="20"/>
          <w:szCs w:val="20"/>
        </w:rPr>
      </w:pPr>
    </w:p>
    <w:p w14:paraId="16FFA543" w14:textId="77777777"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t>Литература и электронно-образовательные ресурсы</w:t>
      </w:r>
    </w:p>
    <w:p w14:paraId="6873A61F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14:paraId="37B8E89A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14:paraId="4BC020A7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Первичная профилактика стоматологических заболеваний [Электронный ресурс</w:t>
      </w:r>
      <w:proofErr w:type="gramStart"/>
      <w:r w:rsidRPr="00C66D06">
        <w:t>] :</w:t>
      </w:r>
      <w:proofErr w:type="gramEnd"/>
      <w:r w:rsidRPr="00C66D06">
        <w:t xml:space="preserve"> учебное пособие / П. А. Железный [и др.]</w:t>
      </w:r>
      <w:proofErr w:type="gramStart"/>
      <w:r w:rsidRPr="00C66D06">
        <w:t>. ;</w:t>
      </w:r>
      <w:proofErr w:type="gramEnd"/>
      <w:r w:rsidRPr="00C66D06">
        <w:t xml:space="preserve"> </w:t>
      </w:r>
      <w:proofErr w:type="spellStart"/>
      <w:proofErr w:type="gramStart"/>
      <w:r w:rsidRPr="00C66D06">
        <w:t>Новосиб.гос.мед</w:t>
      </w:r>
      <w:proofErr w:type="gramEnd"/>
      <w:r w:rsidRPr="00C66D06">
        <w:t>.ун</w:t>
      </w:r>
      <w:proofErr w:type="spellEnd"/>
      <w:r w:rsidRPr="00C66D06">
        <w:t xml:space="preserve">-т. - 3-е изд. - </w:t>
      </w:r>
      <w:proofErr w:type="gramStart"/>
      <w:r w:rsidRPr="00C66D06">
        <w:t>Новосибирск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14:paraId="24B1962A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Макеева И.М., Болезни зубов и полости рта [Электронный ресурс</w:t>
      </w:r>
      <w:proofErr w:type="gramStart"/>
      <w:r w:rsidRPr="00C66D06">
        <w:t>] :</w:t>
      </w:r>
      <w:proofErr w:type="gramEnd"/>
      <w:r w:rsidRPr="00C66D06">
        <w:t xml:space="preserve"> учебник / И. М. Макеева [и др.] - </w:t>
      </w:r>
      <w:proofErr w:type="gramStart"/>
      <w:r w:rsidRPr="00C66D06">
        <w:t>М. :</w:t>
      </w:r>
      <w:proofErr w:type="gramEnd"/>
      <w:r w:rsidRPr="00C66D06">
        <w:t xml:space="preserve"> ГЭОТАР-Медиа, 2015. - 256 с. - ISBN 978-5-9704-3410-9 - Режим доступа: </w:t>
      </w:r>
      <w:hyperlink r:id="rId31" w:history="1">
        <w:r w:rsidRPr="00C66D06">
          <w:rPr>
            <w:rStyle w:val="a5"/>
          </w:rPr>
          <w:t>http://www.medcollegelib.ru/book/ISBN9785970434109.html</w:t>
        </w:r>
      </w:hyperlink>
    </w:p>
    <w:p w14:paraId="4BDA8786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14:paraId="198DF759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C66D06">
        <w:t>] :</w:t>
      </w:r>
      <w:proofErr w:type="gramEnd"/>
      <w:r w:rsidRPr="00C66D06">
        <w:t xml:space="preserve"> учебно-методическое пособие / П. А. Железный [и др.</w:t>
      </w:r>
      <w:proofErr w:type="gramStart"/>
      <w:r w:rsidRPr="00C66D06">
        <w:t>] ;</w:t>
      </w:r>
      <w:proofErr w:type="gramEnd"/>
      <w:r w:rsidRPr="00C66D06">
        <w:t xml:space="preserve"> </w:t>
      </w:r>
      <w:proofErr w:type="spellStart"/>
      <w:proofErr w:type="gramStart"/>
      <w:r w:rsidRPr="00C66D06">
        <w:t>Новосиб.гос.мед</w:t>
      </w:r>
      <w:proofErr w:type="gramEnd"/>
      <w:r w:rsidRPr="00C66D06">
        <w:t>.ун</w:t>
      </w:r>
      <w:proofErr w:type="spellEnd"/>
      <w:r w:rsidRPr="00C66D06">
        <w:t xml:space="preserve">-т. - </w:t>
      </w:r>
      <w:proofErr w:type="gramStart"/>
      <w:r w:rsidRPr="00C66D06">
        <w:t>Новосибирск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14:paraId="7656D8BC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C66D06">
        <w:t>М. :</w:t>
      </w:r>
      <w:proofErr w:type="gramEnd"/>
      <w:r w:rsidRPr="00C66D06">
        <w:t xml:space="preserve"> ГЭОТАР-Медиа, 2018. - 320 с. - ISBN 978-5-9704-4772-7</w:t>
      </w:r>
    </w:p>
    <w:p w14:paraId="7CC5A878" w14:textId="77777777"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14:paraId="45DCED51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3"/>
        <w:gridCol w:w="6680"/>
      </w:tblGrid>
      <w:tr w:rsidR="002710C3" w:rsidRPr="00C66D06" w14:paraId="20721BA6" w14:textId="77777777" w:rsidTr="002710C3">
        <w:trPr>
          <w:trHeight w:val="345"/>
        </w:trPr>
        <w:tc>
          <w:tcPr>
            <w:tcW w:w="3088" w:type="dxa"/>
          </w:tcPr>
          <w:p w14:paraId="478921A7" w14:textId="77777777"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14:paraId="72DCECB7" w14:textId="77777777"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14:paraId="14D5A5A1" w14:textId="77777777" w:rsidTr="002710C3">
        <w:trPr>
          <w:trHeight w:val="345"/>
        </w:trPr>
        <w:tc>
          <w:tcPr>
            <w:tcW w:w="3088" w:type="dxa"/>
          </w:tcPr>
          <w:p w14:paraId="549B69D3" w14:textId="77777777"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14:paraId="6937982B" w14:textId="77777777"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2710C3" w:rsidRPr="00C66D06" w14:paraId="4F3DD95E" w14:textId="77777777" w:rsidTr="002710C3">
        <w:trPr>
          <w:trHeight w:val="345"/>
        </w:trPr>
        <w:tc>
          <w:tcPr>
            <w:tcW w:w="3088" w:type="dxa"/>
          </w:tcPr>
          <w:p w14:paraId="633FDC91" w14:textId="77777777"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14:paraId="23FD80AB" w14:textId="77777777"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14:paraId="40C10534" w14:textId="77777777" w:rsidTr="002710C3">
        <w:trPr>
          <w:trHeight w:val="345"/>
        </w:trPr>
        <w:tc>
          <w:tcPr>
            <w:tcW w:w="3088" w:type="dxa"/>
          </w:tcPr>
          <w:p w14:paraId="12C8BC4D" w14:textId="77777777"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14:paraId="39EC7E96" w14:textId="77777777"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14:paraId="0483CE16" w14:textId="77777777" w:rsidTr="002710C3">
        <w:trPr>
          <w:trHeight w:val="345"/>
        </w:trPr>
        <w:tc>
          <w:tcPr>
            <w:tcW w:w="3088" w:type="dxa"/>
          </w:tcPr>
          <w:p w14:paraId="47F16505" w14:textId="77777777"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12BD5573" w14:textId="77777777"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14:paraId="3960FEFD" w14:textId="77777777" w:rsidTr="002710C3">
        <w:trPr>
          <w:trHeight w:val="345"/>
        </w:trPr>
        <w:tc>
          <w:tcPr>
            <w:tcW w:w="3088" w:type="dxa"/>
          </w:tcPr>
          <w:p w14:paraId="4F85C309" w14:textId="77777777"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14:paraId="59980E14" w14:textId="77777777"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9231510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14:paraId="31EBE8E5" w14:textId="77777777"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14:paraId="42526A1D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</w:t>
      </w:r>
      <w:proofErr w:type="gramStart"/>
      <w:r w:rsidRPr="00C66D06">
        <w:t>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ООО «ИПУЗ» – URL: </w:t>
      </w:r>
      <w:hyperlink r:id="rId32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6EBDBAF7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ООО ГК «ГЭОТАР». – URL: </w:t>
      </w:r>
      <w:hyperlink r:id="rId33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7FBA8D2A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НГМУ – URL: </w:t>
      </w:r>
      <w:hyperlink r:id="rId34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32C672C7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35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022E1324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lastRenderedPageBreak/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</w:t>
      </w:r>
      <w:proofErr w:type="gramStart"/>
      <w:r w:rsidRPr="00C66D06">
        <w:t>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36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3CA0ED32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Межвузовская электронная библиотека (МЭБ)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URL: </w:t>
      </w:r>
      <w:hyperlink r:id="rId37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04B87BF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>[Электронный ресурс</w:t>
      </w:r>
      <w:proofErr w:type="gramStart"/>
      <w:r w:rsidRPr="00C66D06">
        <w:t>] :</w:t>
      </w:r>
      <w:proofErr w:type="gramEnd"/>
      <w:r w:rsidRPr="00C66D06">
        <w:t xml:space="preserve"> справочно-правовая </w:t>
      </w:r>
      <w:proofErr w:type="gramStart"/>
      <w:r w:rsidRPr="00C66D06">
        <w:t>система :</w:t>
      </w:r>
      <w:proofErr w:type="gramEnd"/>
      <w:r w:rsidRPr="00C66D06">
        <w:t xml:space="preserve"> база данных / ООО НПП «ГАРАНТ-СЕРВИС». – </w:t>
      </w:r>
      <w:r w:rsidRPr="00C66D06">
        <w:rPr>
          <w:i/>
        </w:rPr>
        <w:t>Доступ в локальной сети.</w:t>
      </w:r>
    </w:p>
    <w:p w14:paraId="3477C928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r>
        <w:fldChar w:fldCharType="begin"/>
      </w:r>
      <w:r w:rsidRPr="006A4A8E">
        <w:rPr>
          <w:lang w:val="en-US"/>
        </w:rPr>
        <w:instrText>HYPERLINK "https://link.springer.com/"</w:instrText>
      </w:r>
      <w:r>
        <w:fldChar w:fldCharType="separate"/>
      </w:r>
      <w:r w:rsidRPr="00C66D06">
        <w:rPr>
          <w:rStyle w:val="a5"/>
          <w:bCs/>
          <w:shd w:val="clear" w:color="auto" w:fill="FFFFFF"/>
          <w:lang w:val="en-US"/>
        </w:rPr>
        <w:t>https://link.springer.com/</w:t>
      </w:r>
      <w:r>
        <w:fldChar w:fldCharType="end"/>
      </w:r>
    </w:p>
    <w:p w14:paraId="726CDFFD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>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38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14:paraId="55D9F2A8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253EF9B7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eLIBRARY.RU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электронная библиотека / Науч. электрон. б-ка. – URL: </w:t>
      </w:r>
      <w:hyperlink r:id="rId39" w:history="1">
        <w:r w:rsidRPr="00C66D06">
          <w:rPr>
            <w:rStyle w:val="a5"/>
          </w:rPr>
          <w:t>http://www.elibrary.ru/</w:t>
        </w:r>
      </w:hyperlink>
      <w:r w:rsidRPr="00C66D06">
        <w:t xml:space="preserve">. – Яз. рус., 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14:paraId="7BFE9D6B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t>Colibris</w:t>
      </w:r>
      <w:proofErr w:type="spellEnd"/>
      <w:r w:rsidRPr="00C66D06">
        <w:rPr>
          <w:b/>
        </w:rPr>
        <w:t xml:space="preserve"> </w:t>
      </w:r>
      <w:r w:rsidRPr="00C66D06">
        <w:t xml:space="preserve">[Электронный ресурс] :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40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71EA1E0F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>: Документы.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1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D901FF5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2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5D26D33E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3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582D82D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  <w:lang w:val="en-US"/>
        </w:rPr>
        <w:t>Consilium</w:t>
      </w:r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4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77AC0A57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C66D06">
        <w:rPr>
          <w:b/>
          <w:lang w:val="en-US"/>
        </w:rPr>
        <w:t>PubMed :</w:t>
      </w:r>
      <w:proofErr w:type="gramEnd"/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45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14:paraId="1E159D33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6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E3C6F17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</w:t>
      </w:r>
      <w:hyperlink r:id="rId4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2F7E9CB9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>. Ресурсы открытого доступа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8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74F371B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</w:t>
      </w:r>
      <w:proofErr w:type="gramStart"/>
      <w:r w:rsidRPr="00C66D06">
        <w:t>доступа :</w:t>
      </w:r>
      <w:proofErr w:type="gramEnd"/>
      <w:r w:rsidRPr="00C66D06">
        <w:t xml:space="preserve"> </w:t>
      </w:r>
      <w:hyperlink r:id="rId49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501CEBE" w14:textId="77777777" w:rsidR="00422289" w:rsidRDefault="00422289" w:rsidP="002710C3">
      <w:pPr>
        <w:jc w:val="center"/>
        <w:rPr>
          <w:sz w:val="20"/>
          <w:szCs w:val="20"/>
        </w:rPr>
      </w:pPr>
    </w:p>
    <w:sectPr w:rsidR="00422289" w:rsidSect="00575809">
      <w:type w:val="continuous"/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B7D2D" w14:textId="77777777" w:rsidR="001F4217" w:rsidRDefault="001F4217" w:rsidP="00952842">
      <w:r>
        <w:separator/>
      </w:r>
    </w:p>
  </w:endnote>
  <w:endnote w:type="continuationSeparator" w:id="0">
    <w:p w14:paraId="0142E2E3" w14:textId="77777777" w:rsidR="001F4217" w:rsidRDefault="001F4217" w:rsidP="0095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392AB" w14:textId="77777777" w:rsidR="009E6558" w:rsidRDefault="007F6046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E655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6558">
      <w:rPr>
        <w:rStyle w:val="a8"/>
        <w:noProof/>
      </w:rPr>
      <w:t>2</w:t>
    </w:r>
    <w:r>
      <w:rPr>
        <w:rStyle w:val="a8"/>
      </w:rPr>
      <w:fldChar w:fldCharType="end"/>
    </w:r>
  </w:p>
  <w:p w14:paraId="554E6C82" w14:textId="77777777" w:rsidR="009E6558" w:rsidRDefault="009E6558" w:rsidP="002710C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96640" w14:textId="77777777" w:rsidR="009E6558" w:rsidRDefault="007F6046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E655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C1694">
      <w:rPr>
        <w:rStyle w:val="a8"/>
        <w:noProof/>
      </w:rPr>
      <w:t>12</w:t>
    </w:r>
    <w:r>
      <w:rPr>
        <w:rStyle w:val="a8"/>
      </w:rPr>
      <w:fldChar w:fldCharType="end"/>
    </w:r>
  </w:p>
  <w:p w14:paraId="1EB4683D" w14:textId="77777777" w:rsidR="009E6558" w:rsidRDefault="009E6558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0445B" w14:textId="77777777" w:rsidR="001F4217" w:rsidRDefault="001F4217" w:rsidP="00952842">
      <w:r>
        <w:separator/>
      </w:r>
    </w:p>
  </w:footnote>
  <w:footnote w:type="continuationSeparator" w:id="0">
    <w:p w14:paraId="0DCB23E8" w14:textId="77777777" w:rsidR="001F4217" w:rsidRDefault="001F4217" w:rsidP="00952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9DA"/>
    <w:multiLevelType w:val="hybridMultilevel"/>
    <w:tmpl w:val="40BE1F26"/>
    <w:lvl w:ilvl="0" w:tplc="7406A212">
      <w:start w:val="1"/>
      <w:numFmt w:val="bullet"/>
      <w:lvlText w:val="ее"/>
      <w:lvlJc w:val="left"/>
    </w:lvl>
    <w:lvl w:ilvl="1" w:tplc="31B675C8">
      <w:start w:val="1"/>
      <w:numFmt w:val="bullet"/>
      <w:lvlText w:val="О"/>
      <w:lvlJc w:val="left"/>
    </w:lvl>
    <w:lvl w:ilvl="2" w:tplc="D6E0DE1E">
      <w:numFmt w:val="decimal"/>
      <w:lvlText w:val=""/>
      <w:lvlJc w:val="left"/>
    </w:lvl>
    <w:lvl w:ilvl="3" w:tplc="DC462A8E">
      <w:numFmt w:val="decimal"/>
      <w:lvlText w:val=""/>
      <w:lvlJc w:val="left"/>
    </w:lvl>
    <w:lvl w:ilvl="4" w:tplc="CE5AF7C4">
      <w:numFmt w:val="decimal"/>
      <w:lvlText w:val=""/>
      <w:lvlJc w:val="left"/>
    </w:lvl>
    <w:lvl w:ilvl="5" w:tplc="AA503C2C">
      <w:numFmt w:val="decimal"/>
      <w:lvlText w:val=""/>
      <w:lvlJc w:val="left"/>
    </w:lvl>
    <w:lvl w:ilvl="6" w:tplc="B2EA62DE">
      <w:numFmt w:val="decimal"/>
      <w:lvlText w:val=""/>
      <w:lvlJc w:val="left"/>
    </w:lvl>
    <w:lvl w:ilvl="7" w:tplc="387AF09A">
      <w:numFmt w:val="decimal"/>
      <w:lvlText w:val=""/>
      <w:lvlJc w:val="left"/>
    </w:lvl>
    <w:lvl w:ilvl="8" w:tplc="E72660B0">
      <w:numFmt w:val="decimal"/>
      <w:lvlText w:val=""/>
      <w:lvlJc w:val="left"/>
    </w:lvl>
  </w:abstractNum>
  <w:abstractNum w:abstractNumId="1" w15:restartNumberingAfterBreak="0">
    <w:nsid w:val="00001D18"/>
    <w:multiLevelType w:val="hybridMultilevel"/>
    <w:tmpl w:val="B1D6E274"/>
    <w:lvl w:ilvl="0" w:tplc="010EF354">
      <w:start w:val="1"/>
      <w:numFmt w:val="decimal"/>
      <w:lvlText w:val="%1."/>
      <w:lvlJc w:val="left"/>
    </w:lvl>
    <w:lvl w:ilvl="1" w:tplc="80B4FBDC">
      <w:numFmt w:val="decimal"/>
      <w:lvlText w:val=""/>
      <w:lvlJc w:val="left"/>
    </w:lvl>
    <w:lvl w:ilvl="2" w:tplc="BC546E20">
      <w:numFmt w:val="decimal"/>
      <w:lvlText w:val=""/>
      <w:lvlJc w:val="left"/>
    </w:lvl>
    <w:lvl w:ilvl="3" w:tplc="4FC0DDF2">
      <w:numFmt w:val="decimal"/>
      <w:lvlText w:val=""/>
      <w:lvlJc w:val="left"/>
    </w:lvl>
    <w:lvl w:ilvl="4" w:tplc="2D963CAA">
      <w:numFmt w:val="decimal"/>
      <w:lvlText w:val=""/>
      <w:lvlJc w:val="left"/>
    </w:lvl>
    <w:lvl w:ilvl="5" w:tplc="A50A0EB0">
      <w:numFmt w:val="decimal"/>
      <w:lvlText w:val=""/>
      <w:lvlJc w:val="left"/>
    </w:lvl>
    <w:lvl w:ilvl="6" w:tplc="E00CDD22">
      <w:numFmt w:val="decimal"/>
      <w:lvlText w:val=""/>
      <w:lvlJc w:val="left"/>
    </w:lvl>
    <w:lvl w:ilvl="7" w:tplc="1FCEA226">
      <w:numFmt w:val="decimal"/>
      <w:lvlText w:val=""/>
      <w:lvlJc w:val="left"/>
    </w:lvl>
    <w:lvl w:ilvl="8" w:tplc="F392BF44">
      <w:numFmt w:val="decimal"/>
      <w:lvlText w:val=""/>
      <w:lvlJc w:val="left"/>
    </w:lvl>
  </w:abstractNum>
  <w:abstractNum w:abstractNumId="2" w15:restartNumberingAfterBreak="0">
    <w:nsid w:val="00003492"/>
    <w:multiLevelType w:val="hybridMultilevel"/>
    <w:tmpl w:val="5DFADB54"/>
    <w:lvl w:ilvl="0" w:tplc="A57E7E62">
      <w:start w:val="1"/>
      <w:numFmt w:val="bullet"/>
      <w:lvlText w:val="В"/>
      <w:lvlJc w:val="left"/>
    </w:lvl>
    <w:lvl w:ilvl="1" w:tplc="D8722FBE">
      <w:numFmt w:val="decimal"/>
      <w:lvlText w:val=""/>
      <w:lvlJc w:val="left"/>
    </w:lvl>
    <w:lvl w:ilvl="2" w:tplc="EAA0B7A0">
      <w:numFmt w:val="decimal"/>
      <w:lvlText w:val=""/>
      <w:lvlJc w:val="left"/>
    </w:lvl>
    <w:lvl w:ilvl="3" w:tplc="E8C43BEE">
      <w:numFmt w:val="decimal"/>
      <w:lvlText w:val=""/>
      <w:lvlJc w:val="left"/>
    </w:lvl>
    <w:lvl w:ilvl="4" w:tplc="680AC544">
      <w:numFmt w:val="decimal"/>
      <w:lvlText w:val=""/>
      <w:lvlJc w:val="left"/>
    </w:lvl>
    <w:lvl w:ilvl="5" w:tplc="67D6D98A">
      <w:numFmt w:val="decimal"/>
      <w:lvlText w:val=""/>
      <w:lvlJc w:val="left"/>
    </w:lvl>
    <w:lvl w:ilvl="6" w:tplc="3D241D9C">
      <w:numFmt w:val="decimal"/>
      <w:lvlText w:val=""/>
      <w:lvlJc w:val="left"/>
    </w:lvl>
    <w:lvl w:ilvl="7" w:tplc="3E3010DA">
      <w:numFmt w:val="decimal"/>
      <w:lvlText w:val=""/>
      <w:lvlJc w:val="left"/>
    </w:lvl>
    <w:lvl w:ilvl="8" w:tplc="BC50FB24">
      <w:numFmt w:val="decimal"/>
      <w:lvlText w:val=""/>
      <w:lvlJc w:val="left"/>
    </w:lvl>
  </w:abstractNum>
  <w:abstractNum w:abstractNumId="3" w15:restartNumberingAfterBreak="0">
    <w:nsid w:val="00005064"/>
    <w:multiLevelType w:val="hybridMultilevel"/>
    <w:tmpl w:val="C49E8938"/>
    <w:lvl w:ilvl="0" w:tplc="D2082BA0">
      <w:start w:val="1"/>
      <w:numFmt w:val="bullet"/>
      <w:lvlText w:val="и"/>
      <w:lvlJc w:val="left"/>
    </w:lvl>
    <w:lvl w:ilvl="1" w:tplc="1A1E3362">
      <w:start w:val="1"/>
      <w:numFmt w:val="bullet"/>
      <w:lvlText w:val="В"/>
      <w:lvlJc w:val="left"/>
    </w:lvl>
    <w:lvl w:ilvl="2" w:tplc="B50E55D2">
      <w:numFmt w:val="decimal"/>
      <w:lvlText w:val=""/>
      <w:lvlJc w:val="left"/>
    </w:lvl>
    <w:lvl w:ilvl="3" w:tplc="AA868614">
      <w:numFmt w:val="decimal"/>
      <w:lvlText w:val=""/>
      <w:lvlJc w:val="left"/>
    </w:lvl>
    <w:lvl w:ilvl="4" w:tplc="30463338">
      <w:numFmt w:val="decimal"/>
      <w:lvlText w:val=""/>
      <w:lvlJc w:val="left"/>
    </w:lvl>
    <w:lvl w:ilvl="5" w:tplc="5FBC4834">
      <w:numFmt w:val="decimal"/>
      <w:lvlText w:val=""/>
      <w:lvlJc w:val="left"/>
    </w:lvl>
    <w:lvl w:ilvl="6" w:tplc="77F8D872">
      <w:numFmt w:val="decimal"/>
      <w:lvlText w:val=""/>
      <w:lvlJc w:val="left"/>
    </w:lvl>
    <w:lvl w:ilvl="7" w:tplc="086ECAB8">
      <w:numFmt w:val="decimal"/>
      <w:lvlText w:val=""/>
      <w:lvlJc w:val="left"/>
    </w:lvl>
    <w:lvl w:ilvl="8" w:tplc="78B8C99C">
      <w:numFmt w:val="decimal"/>
      <w:lvlText w:val=""/>
      <w:lvlJc w:val="left"/>
    </w:lvl>
  </w:abstractNum>
  <w:abstractNum w:abstractNumId="4" w15:restartNumberingAfterBreak="0">
    <w:nsid w:val="00006270"/>
    <w:multiLevelType w:val="hybridMultilevel"/>
    <w:tmpl w:val="0EE82266"/>
    <w:lvl w:ilvl="0" w:tplc="2818824E">
      <w:start w:val="2"/>
      <w:numFmt w:val="decimal"/>
      <w:lvlText w:val="%1."/>
      <w:lvlJc w:val="left"/>
    </w:lvl>
    <w:lvl w:ilvl="1" w:tplc="7ACC7F1A">
      <w:numFmt w:val="decimal"/>
      <w:lvlText w:val=""/>
      <w:lvlJc w:val="left"/>
    </w:lvl>
    <w:lvl w:ilvl="2" w:tplc="9D02F41A">
      <w:numFmt w:val="decimal"/>
      <w:lvlText w:val=""/>
      <w:lvlJc w:val="left"/>
    </w:lvl>
    <w:lvl w:ilvl="3" w:tplc="4664E13E">
      <w:numFmt w:val="decimal"/>
      <w:lvlText w:val=""/>
      <w:lvlJc w:val="left"/>
    </w:lvl>
    <w:lvl w:ilvl="4" w:tplc="C2060B72">
      <w:numFmt w:val="decimal"/>
      <w:lvlText w:val=""/>
      <w:lvlJc w:val="left"/>
    </w:lvl>
    <w:lvl w:ilvl="5" w:tplc="904AD9B2">
      <w:numFmt w:val="decimal"/>
      <w:lvlText w:val=""/>
      <w:lvlJc w:val="left"/>
    </w:lvl>
    <w:lvl w:ilvl="6" w:tplc="2B7214C8">
      <w:numFmt w:val="decimal"/>
      <w:lvlText w:val=""/>
      <w:lvlJc w:val="left"/>
    </w:lvl>
    <w:lvl w:ilvl="7" w:tplc="AA54C678">
      <w:numFmt w:val="decimal"/>
      <w:lvlText w:val=""/>
      <w:lvlJc w:val="left"/>
    </w:lvl>
    <w:lvl w:ilvl="8" w:tplc="6AA0DB66">
      <w:numFmt w:val="decimal"/>
      <w:lvlText w:val=""/>
      <w:lvlJc w:val="left"/>
    </w:lvl>
  </w:abstractNum>
  <w:abstractNum w:abstractNumId="5" w15:restartNumberingAfterBreak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97E9B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FB13B89"/>
    <w:multiLevelType w:val="hybridMultilevel"/>
    <w:tmpl w:val="687A8DA6"/>
    <w:lvl w:ilvl="0" w:tplc="1FDA52B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B33E91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17235"/>
    <w:multiLevelType w:val="hybridMultilevel"/>
    <w:tmpl w:val="B2A2A01E"/>
    <w:lvl w:ilvl="0" w:tplc="5D8C44C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E4074C"/>
    <w:multiLevelType w:val="hybridMultilevel"/>
    <w:tmpl w:val="5AD2A97C"/>
    <w:lvl w:ilvl="0" w:tplc="3710CD1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9C8"/>
    <w:multiLevelType w:val="hybridMultilevel"/>
    <w:tmpl w:val="97C87166"/>
    <w:lvl w:ilvl="0" w:tplc="A1361F0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6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8" w15:restartNumberingAfterBreak="0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2106725269">
    <w:abstractNumId w:val="9"/>
  </w:num>
  <w:num w:numId="2" w16cid:durableId="1105613473">
    <w:abstractNumId w:val="14"/>
  </w:num>
  <w:num w:numId="3" w16cid:durableId="432869224">
    <w:abstractNumId w:val="7"/>
  </w:num>
  <w:num w:numId="4" w16cid:durableId="1083719955">
    <w:abstractNumId w:val="19"/>
  </w:num>
  <w:num w:numId="5" w16cid:durableId="411389460">
    <w:abstractNumId w:val="16"/>
  </w:num>
  <w:num w:numId="6" w16cid:durableId="1089348121">
    <w:abstractNumId w:val="15"/>
  </w:num>
  <w:num w:numId="7" w16cid:durableId="455685301">
    <w:abstractNumId w:val="5"/>
  </w:num>
  <w:num w:numId="8" w16cid:durableId="1966764577">
    <w:abstractNumId w:val="18"/>
  </w:num>
  <w:num w:numId="9" w16cid:durableId="959459641">
    <w:abstractNumId w:val="17"/>
  </w:num>
  <w:num w:numId="10" w16cid:durableId="227809515">
    <w:abstractNumId w:val="6"/>
  </w:num>
  <w:num w:numId="11" w16cid:durableId="286859178">
    <w:abstractNumId w:val="10"/>
  </w:num>
  <w:num w:numId="12" w16cid:durableId="309293504">
    <w:abstractNumId w:val="13"/>
  </w:num>
  <w:num w:numId="13" w16cid:durableId="422185016">
    <w:abstractNumId w:val="11"/>
  </w:num>
  <w:num w:numId="14" w16cid:durableId="2127774629">
    <w:abstractNumId w:val="12"/>
  </w:num>
  <w:num w:numId="15" w16cid:durableId="1980957798">
    <w:abstractNumId w:val="8"/>
  </w:num>
  <w:num w:numId="16" w16cid:durableId="330528822">
    <w:abstractNumId w:val="1"/>
  </w:num>
  <w:num w:numId="17" w16cid:durableId="1315449242">
    <w:abstractNumId w:val="4"/>
  </w:num>
  <w:num w:numId="18" w16cid:durableId="202713044">
    <w:abstractNumId w:val="2"/>
  </w:num>
  <w:num w:numId="19" w16cid:durableId="874579080">
    <w:abstractNumId w:val="0"/>
  </w:num>
  <w:num w:numId="20" w16cid:durableId="137784814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289"/>
    <w:rsid w:val="000305B3"/>
    <w:rsid w:val="00065179"/>
    <w:rsid w:val="00112182"/>
    <w:rsid w:val="001F4217"/>
    <w:rsid w:val="00220EEB"/>
    <w:rsid w:val="00223787"/>
    <w:rsid w:val="002710C3"/>
    <w:rsid w:val="00366901"/>
    <w:rsid w:val="003C1694"/>
    <w:rsid w:val="00422289"/>
    <w:rsid w:val="00476645"/>
    <w:rsid w:val="004A5870"/>
    <w:rsid w:val="004B6161"/>
    <w:rsid w:val="00560092"/>
    <w:rsid w:val="00570B6C"/>
    <w:rsid w:val="00575809"/>
    <w:rsid w:val="00641098"/>
    <w:rsid w:val="0064698B"/>
    <w:rsid w:val="006A4A8E"/>
    <w:rsid w:val="006B20A3"/>
    <w:rsid w:val="0072155B"/>
    <w:rsid w:val="007F6046"/>
    <w:rsid w:val="00812A49"/>
    <w:rsid w:val="0085593B"/>
    <w:rsid w:val="008B408B"/>
    <w:rsid w:val="008E6EF9"/>
    <w:rsid w:val="00952842"/>
    <w:rsid w:val="009E6558"/>
    <w:rsid w:val="00A52037"/>
    <w:rsid w:val="00B362A5"/>
    <w:rsid w:val="00B50A59"/>
    <w:rsid w:val="00BE1E84"/>
    <w:rsid w:val="00BE5E33"/>
    <w:rsid w:val="00D01AAB"/>
    <w:rsid w:val="00D23FF7"/>
    <w:rsid w:val="00D64228"/>
    <w:rsid w:val="00DF2E97"/>
    <w:rsid w:val="00E4398F"/>
    <w:rsid w:val="00ED5E4A"/>
    <w:rsid w:val="00EF6B61"/>
    <w:rsid w:val="00FE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4652491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E65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9E65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2">
    <w:name w:val="header"/>
    <w:basedOn w:val="a0"/>
    <w:link w:val="af3"/>
    <w:uiPriority w:val="99"/>
    <w:semiHidden/>
    <w:unhideWhenUsed/>
    <w:rsid w:val="00BE1E8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semiHidden/>
    <w:rsid w:val="00BE1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6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hyperlink" Target="http://www.elibrary.ru/" TargetMode="External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hyperlink" Target="http://library.ngmu.ru/" TargetMode="External"/><Relationship Id="rId42" Type="http://schemas.openxmlformats.org/officeDocument/2006/relationships/hyperlink" Target="http://www.zdrav.nso.ru/page/1902" TargetMode="External"/><Relationship Id="rId47" Type="http://schemas.openxmlformats.org/officeDocument/2006/relationships/hyperlink" Target="http://archive.neicon.ru/xmlui/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www.sciencedirect.com/science/jrnlallbooks/open-access" TargetMode="External"/><Relationship Id="rId11" Type="http://schemas.openxmlformats.org/officeDocument/2006/relationships/footer" Target="footer2.xml"/><Relationship Id="rId24" Type="http://schemas.openxmlformats.org/officeDocument/2006/relationships/hyperlink" Target="http://www.rsl.ru" TargetMode="External"/><Relationship Id="rId32" Type="http://schemas.openxmlformats.org/officeDocument/2006/relationships/hyperlink" Target="http://www.medcollegelib.ru" TargetMode="External"/><Relationship Id="rId37" Type="http://schemas.openxmlformats.org/officeDocument/2006/relationships/hyperlink" Target="https://icdlib.nspu.ru/" TargetMode="External"/><Relationship Id="rId40" Type="http://schemas.openxmlformats.org/officeDocument/2006/relationships/hyperlink" Target="http://krasgmu.ru/index.php?page%5bcommon%5d=elib" TargetMode="External"/><Relationship Id="rId45" Type="http://schemas.openxmlformats.org/officeDocument/2006/relationships/hyperlink" Target="http://www.ncbi.nlm.nih.gov/pubm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hyperlink" Target="http://www.biblio-online.ru/" TargetMode="External"/><Relationship Id="rId49" Type="http://schemas.openxmlformats.org/officeDocument/2006/relationships/hyperlink" Target="http://cyberleninka.ru/" TargetMode="External"/><Relationship Id="rId10" Type="http://schemas.openxmlformats.org/officeDocument/2006/relationships/footer" Target="footer1.xml"/><Relationship Id="rId19" Type="http://schemas.openxmlformats.org/officeDocument/2006/relationships/hyperlink" Target="http://feml.scsml.rssi.ru/feml" TargetMode="External"/><Relationship Id="rId31" Type="http://schemas.openxmlformats.org/officeDocument/2006/relationships/hyperlink" Target="http://www.medcollegelib.ru/book/ISBN9785970434109.html" TargetMode="External"/><Relationship Id="rId44" Type="http://schemas.openxmlformats.org/officeDocument/2006/relationships/hyperlink" Target="http://www.consilium-medicum.com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hyperlink" Target="https://e.lanbook.com" TargetMode="External"/><Relationship Id="rId43" Type="http://schemas.openxmlformats.org/officeDocument/2006/relationships/hyperlink" Target="http://www.rsl.ru" TargetMode="External"/><Relationship Id="rId48" Type="http://schemas.openxmlformats.org/officeDocument/2006/relationships/hyperlink" Target="http://www.sciencedirect.com/science/jrnlallbooks/open-access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hyperlink" Target="http://www.rosmedlib.ru" TargetMode="External"/><Relationship Id="rId38" Type="http://schemas.openxmlformats.org/officeDocument/2006/relationships/hyperlink" Target="http://feml.scsml.rssi.ru/feml" TargetMode="External"/><Relationship Id="rId46" Type="http://schemas.openxmlformats.org/officeDocument/2006/relationships/hyperlink" Target="http://www.medlinks.ru/" TargetMode="External"/><Relationship Id="rId20" Type="http://schemas.openxmlformats.org/officeDocument/2006/relationships/hyperlink" Target="http://www.elibrary.ru/" TargetMode="External"/><Relationship Id="rId41" Type="http://schemas.openxmlformats.org/officeDocument/2006/relationships/hyperlink" Target="https://www.rosminzdrav.ru/document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8AD78-5970-4B54-90E8-EEE15753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5816</Words>
  <Characters>33155</Characters>
  <Application>Microsoft Office Word</Application>
  <DocSecurity>0</DocSecurity>
  <Lines>276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Irina Irina</cp:lastModifiedBy>
  <cp:revision>5</cp:revision>
  <dcterms:created xsi:type="dcterms:W3CDTF">2020-02-08T10:36:00Z</dcterms:created>
  <dcterms:modified xsi:type="dcterms:W3CDTF">2025-09-17T04:52:00Z</dcterms:modified>
</cp:coreProperties>
</file>