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D4D" w:rsidRPr="00FA2D4D" w:rsidRDefault="00FA2D4D" w:rsidP="00FA2D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D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к курсовому экзамену</w:t>
      </w:r>
    </w:p>
    <w:p w:rsid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Организация работы терапевтического отделения (кабинета). Штатные нормативы. Количественные и качественные показатели работы врача на терапевтическом приеме. Учетно-отчетная документация стоматологических учреждений.</w:t>
      </w:r>
    </w:p>
    <w:p w:rsidR="00FA2D4D" w:rsidRPr="00FA2D4D" w:rsidRDefault="00FA2D4D" w:rsidP="00FA2D4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Основные принципы асептики в терапевтической стоматологии. Инфекционный контроль. Эргономика и </w:t>
      </w:r>
      <w:proofErr w:type="spell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деонтологические</w:t>
      </w:r>
      <w:proofErr w:type="spell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принципы при лечении кариеса и заболевании твердых  </w:t>
      </w:r>
      <w:proofErr w:type="spellStart"/>
      <w:proofErr w:type="gram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твердых</w:t>
      </w:r>
      <w:proofErr w:type="spellEnd"/>
      <w:proofErr w:type="gram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тканей зубов.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bookmarkStart w:id="0" w:name="_GoBack"/>
      <w:bookmarkEnd w:id="0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Правила препарирования кариозных полостей в зависимости от класса кариозной полости и выбора пломбировочного материала.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Материалы для пломбирования кариозной полости. Классификация. Характеристика. Показания к выбору пломбировочного материала в зависимости от локализации кариозной полости. Методика пломбирования. Контактный пункт, и его значение, техника его создания.</w:t>
      </w:r>
    </w:p>
    <w:p w:rsid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Материалы для заполнения корневого канала. Классификация. Методики пломбирования корневых каналов.</w:t>
      </w:r>
    </w:p>
    <w:p w:rsidR="00FA2D4D" w:rsidRDefault="00FA2D4D" w:rsidP="00FA2D4D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Строение твердых тканей зубов. Этиология, патогенез кариеса зубов. Определение кариеса зуб</w:t>
      </w:r>
      <w:r>
        <w:rPr>
          <w:rFonts w:ascii="Times New Roman" w:eastAsia="Times New Roman" w:hAnsi="Times New Roman" w:cs="Times New Roman"/>
          <w:sz w:val="23"/>
          <w:szCs w:val="24"/>
          <w:lang w:eastAsia="ru-RU"/>
        </w:rPr>
        <w:t>ов. Международная классификация</w:t>
      </w:r>
    </w:p>
    <w:p w:rsidR="00FA2D4D" w:rsidRPr="00FA2D4D" w:rsidRDefault="00FA2D4D" w:rsidP="00FA2D4D">
      <w:pPr>
        <w:pStyle w:val="a3"/>
        <w:numPr>
          <w:ilvl w:val="0"/>
          <w:numId w:val="1"/>
        </w:numPr>
        <w:spacing w:after="0" w:line="240" w:lineRule="auto"/>
        <w:ind w:left="782" w:hanging="357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Кариес зубов. Классификация. Этиология. Патогенез. Показатели интенсивности, распространенности и прироста интенсивности кариеса. Профилактика кариеса зубов.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ind w:left="782" w:hanging="357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Современные представления о роли общих и местных факторов в развитии кариеса зубов. </w:t>
      </w:r>
      <w:proofErr w:type="spell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Реминерализующая</w:t>
      </w:r>
      <w:proofErr w:type="spell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терапия кариеса зубов. Общее лечение кариеса зубов, показания.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Кариес эмали. Клиника. Диагностика. Дифференциальная диагностика. Лечение. Лекарственные средства для </w:t>
      </w:r>
      <w:proofErr w:type="spell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реминерализующей</w:t>
      </w:r>
      <w:proofErr w:type="spell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терапии. 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Кариес дентина.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Кариес цемента. Клиника. Диагностика. Дифференциальная диагностика. Методы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Осложнения и ошибки при диагностике и лечении кариеса</w:t>
      </w: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и заболеваний твердых тканей </w:t>
      </w: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зубов.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Профилактика кариеса зубов. Профессиональная и индивидуальная гигиена полости рта. Средства и методы. 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tabs>
          <w:tab w:val="left" w:pos="60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Аномалии развития и прорезывания зубов (гипоплазия, эндемическая крапчатость зубов). Клиника. Диагностика. Лечение. Профилактика.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Другие болезни твердых тканей зубов. Эрозия твердых тканей.</w:t>
      </w: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</w:t>
      </w: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Другие болезни твердых тканей зубов. </w:t>
      </w:r>
      <w:proofErr w:type="spell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Сошлифовывание</w:t>
      </w:r>
      <w:proofErr w:type="spell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, абразивный износ.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Другие болезни твердых тканей зубов. Чувствительный дентин. Клиника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Другие болезни твердых тканей зубов. Повышенное стирание зубов. Клиника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Изменение цвета зубов. Этиология. Клиника Диагностика. Дифференциальная диагностика. Лечение</w:t>
      </w:r>
      <w:proofErr w:type="gram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.</w:t>
      </w:r>
      <w:proofErr w:type="gramEnd"/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Пульпа зуба, анатомо-физиологическое строение. Возрастные изменения пульпы зуба. Виды проблемных корневых каналов. Особенности лечения зубов с проблемными корневыми каналами.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Анатомо-топографические особенности строения полости зуба и  корневых каналов зубов верхней челюсти. Этапы эндодонтического лечения.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Анатомо-топографические особенности строения полости зуба и  корневых каналов зубов нижней челюсти. Этапы эндодонтического лечения.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Пульпит. Этиология. Патогенез. Классификация. Методы лечения пульпита. Показания, методика проведения.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Острый пульпит. Этиология. Патогенез.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lastRenderedPageBreak/>
        <w:t>Гиперемия пульпы. Этиология. Патогенез.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Гнойный пульпит. Этиология. Патогенез.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Хронический пульпит. Этиология. Патогенез.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Хронический язвенный пульпит. Этиология. Патогенез.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Хронический гиперпластический пульпит. Этиология. Патогенез.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Ошибки и осложнения при лечении пульпита. Способы устранения, профилактика.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Строение и функции периодонта, кровоснабжение,  возрастные изменения периодонта. </w:t>
      </w:r>
      <w:proofErr w:type="spell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Одонтогенная</w:t>
      </w:r>
      <w:proofErr w:type="spell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хроническая инфекция и интоксикация. Методы диагностики и лечения. Принципы оказания неотложной помощи пациентам с болезнями </w:t>
      </w:r>
      <w:proofErr w:type="spell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периапикальных</w:t>
      </w:r>
      <w:proofErr w:type="spell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тканей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Острый апикальный  периодонтит пульпарного происхождения. Этиология. Патогенез.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Хронический апикальный периодонтит. Этиология. Патогенез.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proofErr w:type="spell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Периапикальный</w:t>
      </w:r>
      <w:proofErr w:type="spell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абсцесс </w:t>
      </w:r>
      <w:proofErr w:type="gram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со</w:t>
      </w:r>
      <w:proofErr w:type="gram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свищем. Этиология. Патогенез.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</w:t>
      </w:r>
      <w:proofErr w:type="spell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Периапикальный</w:t>
      </w:r>
      <w:proofErr w:type="spell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абсцесс без свища. Этиология. Патогенез. Клиника. Диагностика. Дифференциальная диагностика. Лечение.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Методы инструментальной обработки корневого канала при эндодонтическом лечении. Характеристика инструментария, последовательность использования.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Микрофлора корневого канала при болезнях пульпы и </w:t>
      </w:r>
      <w:proofErr w:type="spell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периапикальных</w:t>
      </w:r>
      <w:proofErr w:type="spell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тканей. Медикаментозная обработка корневых каналов. Методы и средства.</w:t>
      </w:r>
    </w:p>
    <w:p w:rsidR="00FA2D4D" w:rsidRPr="00FA2D4D" w:rsidRDefault="00FA2D4D" w:rsidP="00FA2D4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4"/>
          <w:lang w:eastAsia="ru-RU"/>
        </w:rPr>
      </w:pPr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Ошибки и осложнения при лечении болезней </w:t>
      </w:r>
      <w:proofErr w:type="spellStart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>периапикальных</w:t>
      </w:r>
      <w:proofErr w:type="spellEnd"/>
      <w:r w:rsidRPr="00FA2D4D">
        <w:rPr>
          <w:rFonts w:ascii="Times New Roman" w:eastAsia="Times New Roman" w:hAnsi="Times New Roman" w:cs="Times New Roman"/>
          <w:sz w:val="23"/>
          <w:szCs w:val="24"/>
          <w:lang w:eastAsia="ru-RU"/>
        </w:rPr>
        <w:t xml:space="preserve"> тканей. Способы устранения, профилактика.</w:t>
      </w:r>
    </w:p>
    <w:p w:rsidR="003569D6" w:rsidRPr="00FA2D4D" w:rsidRDefault="003569D6"/>
    <w:sectPr w:rsidR="003569D6" w:rsidRPr="00FA2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65A56"/>
    <w:multiLevelType w:val="hybridMultilevel"/>
    <w:tmpl w:val="C5CA6F6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B5A"/>
    <w:rsid w:val="002D6B5A"/>
    <w:rsid w:val="003569D6"/>
    <w:rsid w:val="00FA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735</Words>
  <Characters>4192</Characters>
  <Application>Microsoft Office Word</Application>
  <DocSecurity>0</DocSecurity>
  <Lines>34</Lines>
  <Paragraphs>9</Paragraphs>
  <ScaleCrop>false</ScaleCrop>
  <Company/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2023-04-18T02:27:00Z</dcterms:created>
  <dcterms:modified xsi:type="dcterms:W3CDTF">2023-04-18T02:36:00Z</dcterms:modified>
</cp:coreProperties>
</file>