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F45" w:rsidRPr="00C07A3A" w:rsidRDefault="00490F45" w:rsidP="00490F45">
      <w:pPr>
        <w:jc w:val="both"/>
      </w:pPr>
      <w:bookmarkStart w:id="0" w:name="068"/>
      <w:r w:rsidRPr="00C07A3A">
        <w:rPr>
          <w:b/>
        </w:rPr>
        <w:t>31.05.0</w:t>
      </w:r>
      <w:r w:rsidR="00566FE6">
        <w:rPr>
          <w:b/>
          <w:lang w:val="en-US"/>
        </w:rPr>
        <w:t>3</w:t>
      </w:r>
      <w:r w:rsidRPr="00C07A3A">
        <w:rPr>
          <w:b/>
        </w:rPr>
        <w:t xml:space="preserve"> </w:t>
      </w:r>
      <w:r w:rsidR="00566FE6">
        <w:rPr>
          <w:b/>
        </w:rPr>
        <w:t xml:space="preserve">Стоматология </w:t>
      </w:r>
      <w:bookmarkStart w:id="1" w:name="_GoBack"/>
      <w:bookmarkEnd w:id="1"/>
      <w:r w:rsidRPr="00C07A3A">
        <w:t>1 курс</w:t>
      </w:r>
    </w:p>
    <w:p w:rsidR="00490F45" w:rsidRDefault="00490F45" w:rsidP="00490F45">
      <w:pPr>
        <w:rPr>
          <w:b/>
        </w:rPr>
      </w:pPr>
      <w:r w:rsidRPr="00C07A3A">
        <w:rPr>
          <w:b/>
        </w:rPr>
        <w:t xml:space="preserve">Конспект </w:t>
      </w:r>
      <w:r>
        <w:rPr>
          <w:b/>
        </w:rPr>
        <w:t>лекции</w:t>
      </w:r>
      <w:r w:rsidRPr="00C07A3A">
        <w:rPr>
          <w:b/>
        </w:rPr>
        <w:t xml:space="preserve"> </w:t>
      </w:r>
    </w:p>
    <w:p w:rsidR="00490F45" w:rsidRPr="00490F45" w:rsidRDefault="00F3740C" w:rsidP="00490F45">
      <w:r>
        <w:t>2 часа</w:t>
      </w:r>
    </w:p>
    <w:p w:rsidR="00507824" w:rsidRPr="00490F45" w:rsidRDefault="00F3740C" w:rsidP="0029628E">
      <w:pPr>
        <w:tabs>
          <w:tab w:val="left" w:pos="0"/>
        </w:tabs>
        <w:jc w:val="both"/>
        <w:rPr>
          <w:b/>
        </w:rPr>
      </w:pPr>
      <w:r>
        <w:rPr>
          <w:b/>
          <w:bCs/>
        </w:rPr>
        <w:t>ТЕМА</w:t>
      </w:r>
      <w:r w:rsidR="00490F45" w:rsidRPr="00490F45">
        <w:rPr>
          <w:b/>
          <w:bCs/>
        </w:rPr>
        <w:t>:</w:t>
      </w:r>
      <w:r w:rsidR="0029628E" w:rsidRPr="00490F45">
        <w:rPr>
          <w:b/>
          <w:bCs/>
        </w:rPr>
        <w:t xml:space="preserve"> Нехимические</w:t>
      </w:r>
      <w:r>
        <w:rPr>
          <w:b/>
          <w:bCs/>
        </w:rPr>
        <w:t xml:space="preserve"> </w:t>
      </w:r>
      <w:r w:rsidR="0029628E" w:rsidRPr="00490F45">
        <w:rPr>
          <w:b/>
          <w:bCs/>
        </w:rPr>
        <w:t>аддикции</w:t>
      </w:r>
      <w:r w:rsidR="00507824" w:rsidRPr="00490F45">
        <w:rPr>
          <w:b/>
          <w:bCs/>
        </w:rPr>
        <w:t>. Признаки и формы нехи</w:t>
      </w:r>
      <w:r>
        <w:rPr>
          <w:b/>
          <w:bCs/>
        </w:rPr>
        <w:t xml:space="preserve">мических (процессных) аддикций. </w:t>
      </w:r>
      <w:r w:rsidR="00507824" w:rsidRPr="00490F45">
        <w:rPr>
          <w:b/>
          <w:bCs/>
        </w:rPr>
        <w:t>Нарушения пищевого поведения.</w:t>
      </w:r>
      <w:r w:rsidR="00490F45">
        <w:rPr>
          <w:b/>
          <w:bCs/>
        </w:rPr>
        <w:t xml:space="preserve"> </w:t>
      </w:r>
      <w:r w:rsidR="00507824" w:rsidRPr="00490F45">
        <w:rPr>
          <w:b/>
          <w:bCs/>
        </w:rPr>
        <w:t>Формы нарушений. Предрасполагающие и запускающие факторы нарушений пищевого поведения. Профилактика, методы психологической коррекции и терапии.</w:t>
      </w:r>
    </w:p>
    <w:p w:rsidR="00AF0885" w:rsidRDefault="00AF0885" w:rsidP="0029628E">
      <w:pPr>
        <w:tabs>
          <w:tab w:val="left" w:pos="0"/>
        </w:tabs>
        <w:jc w:val="both"/>
      </w:pPr>
    </w:p>
    <w:p w:rsidR="0029628E" w:rsidRPr="00860093" w:rsidRDefault="00490F45" w:rsidP="00490F45">
      <w:pPr>
        <w:tabs>
          <w:tab w:val="left" w:pos="0"/>
        </w:tabs>
        <w:jc w:val="center"/>
        <w:rPr>
          <w:bCs/>
        </w:rPr>
      </w:pPr>
      <w:r w:rsidRPr="00860093">
        <w:rPr>
          <w:bCs/>
        </w:rPr>
        <w:t>АКТУАЛЬНОСТЬ</w:t>
      </w:r>
      <w:r>
        <w:rPr>
          <w:bCs/>
        </w:rPr>
        <w:t xml:space="preserve"> ТЕМЫ</w:t>
      </w:r>
    </w:p>
    <w:p w:rsidR="0029628E" w:rsidRPr="00860093" w:rsidRDefault="0029628E" w:rsidP="0029628E">
      <w:pPr>
        <w:tabs>
          <w:tab w:val="left" w:pos="0"/>
        </w:tabs>
        <w:jc w:val="both"/>
        <w:rPr>
          <w:bCs/>
        </w:rPr>
      </w:pPr>
      <w:r w:rsidRPr="00860093">
        <w:rPr>
          <w:bCs/>
        </w:rPr>
        <w:t>a)</w:t>
      </w:r>
      <w:r w:rsidRPr="00860093">
        <w:rPr>
          <w:bCs/>
        </w:rPr>
        <w:tab/>
        <w:t>Знание особ</w:t>
      </w:r>
      <w:r w:rsidR="008F5715" w:rsidRPr="00860093">
        <w:rPr>
          <w:bCs/>
        </w:rPr>
        <w:t>енностей нехимических адд</w:t>
      </w:r>
      <w:r w:rsidRPr="00860093">
        <w:rPr>
          <w:bCs/>
        </w:rPr>
        <w:t>икц</w:t>
      </w:r>
      <w:r w:rsidR="008F5715" w:rsidRPr="00860093">
        <w:rPr>
          <w:bCs/>
        </w:rPr>
        <w:t>ий: пищевых</w:t>
      </w:r>
      <w:r w:rsidR="00CF65C0">
        <w:rPr>
          <w:bCs/>
        </w:rPr>
        <w:t xml:space="preserve"> </w:t>
      </w:r>
      <w:r w:rsidRPr="00860093">
        <w:rPr>
          <w:bCs/>
        </w:rPr>
        <w:t>аддикций</w:t>
      </w:r>
      <w:r w:rsidR="008F5715" w:rsidRPr="00860093">
        <w:rPr>
          <w:bCs/>
        </w:rPr>
        <w:t>,</w:t>
      </w:r>
      <w:r w:rsidR="00CF65C0">
        <w:rPr>
          <w:bCs/>
        </w:rPr>
        <w:t xml:space="preserve"> </w:t>
      </w:r>
      <w:r w:rsidRPr="00860093">
        <w:rPr>
          <w:bCs/>
        </w:rPr>
        <w:t>гемблинга</w:t>
      </w:r>
      <w:r w:rsidR="00490F45">
        <w:rPr>
          <w:bCs/>
        </w:rPr>
        <w:t xml:space="preserve"> </w:t>
      </w:r>
      <w:r w:rsidR="008F5715" w:rsidRPr="00860093">
        <w:rPr>
          <w:bCs/>
        </w:rPr>
        <w:t>(азартных игр</w:t>
      </w:r>
      <w:r w:rsidRPr="00860093">
        <w:rPr>
          <w:bCs/>
        </w:rPr>
        <w:t xml:space="preserve">); </w:t>
      </w:r>
      <w:r w:rsidR="00CF65C0">
        <w:rPr>
          <w:bCs/>
        </w:rPr>
        <w:t>сексуальных</w:t>
      </w:r>
      <w:r w:rsidR="008F5715" w:rsidRPr="00860093">
        <w:rPr>
          <w:bCs/>
        </w:rPr>
        <w:t xml:space="preserve"> аддикций</w:t>
      </w:r>
      <w:r w:rsidRPr="00860093">
        <w:rPr>
          <w:bCs/>
        </w:rPr>
        <w:t>, «с</w:t>
      </w:r>
      <w:r w:rsidR="008F5715" w:rsidRPr="00860093">
        <w:rPr>
          <w:bCs/>
        </w:rPr>
        <w:t xml:space="preserve">оциально приемлемых» </w:t>
      </w:r>
      <w:r w:rsidR="00F3740C" w:rsidRPr="00860093">
        <w:rPr>
          <w:bCs/>
        </w:rPr>
        <w:t>аддикций (</w:t>
      </w:r>
      <w:r w:rsidR="00F3740C">
        <w:rPr>
          <w:bCs/>
        </w:rPr>
        <w:t>трудоголизм</w:t>
      </w:r>
      <w:r w:rsidRPr="00860093">
        <w:rPr>
          <w:bCs/>
        </w:rPr>
        <w:t>, спортивные аддикции или аддикции упражнений, аддикции отношений, траты денег, рели</w:t>
      </w:r>
      <w:r w:rsidR="008F5715" w:rsidRPr="00860093">
        <w:rPr>
          <w:bCs/>
        </w:rPr>
        <w:t>гиозных аддикций или фанатизма), технологических аддикций</w:t>
      </w:r>
      <w:r w:rsidRPr="00860093">
        <w:rPr>
          <w:bCs/>
        </w:rPr>
        <w:t xml:space="preserve"> (инте</w:t>
      </w:r>
      <w:r w:rsidR="008F5715" w:rsidRPr="00860093">
        <w:rPr>
          <w:bCs/>
        </w:rPr>
        <w:t>рнет-, гаджет-аддикции и т.п.</w:t>
      </w:r>
      <w:r w:rsidR="00F3740C" w:rsidRPr="00860093">
        <w:rPr>
          <w:bCs/>
        </w:rPr>
        <w:t>), составляет</w:t>
      </w:r>
      <w:r w:rsidRPr="00860093">
        <w:rPr>
          <w:bCs/>
        </w:rPr>
        <w:t xml:space="preserve"> важную часть психологических </w:t>
      </w:r>
      <w:r w:rsidR="00F3740C" w:rsidRPr="00860093">
        <w:rPr>
          <w:bCs/>
        </w:rPr>
        <w:t>знаний,</w:t>
      </w:r>
      <w:r w:rsidRPr="00860093">
        <w:rPr>
          <w:bCs/>
        </w:rPr>
        <w:t xml:space="preserve"> необходимых в работе врача –педиатра. </w:t>
      </w:r>
    </w:p>
    <w:p w:rsidR="00B0330D" w:rsidRDefault="0029628E" w:rsidP="0029628E">
      <w:pPr>
        <w:tabs>
          <w:tab w:val="left" w:pos="0"/>
        </w:tabs>
        <w:jc w:val="both"/>
        <w:rPr>
          <w:bCs/>
        </w:rPr>
      </w:pPr>
      <w:r w:rsidRPr="00860093">
        <w:rPr>
          <w:bCs/>
        </w:rPr>
        <w:t>b)</w:t>
      </w:r>
      <w:r w:rsidRPr="00860093">
        <w:rPr>
          <w:bCs/>
        </w:rPr>
        <w:tab/>
        <w:t xml:space="preserve">Применение этих знаний повышает </w:t>
      </w:r>
      <w:r w:rsidR="00315420">
        <w:rPr>
          <w:bCs/>
        </w:rPr>
        <w:t xml:space="preserve">уровень компетентности студентов по важным вопросам предупреждения развития аддикций. В будущей профессиональной деятельности </w:t>
      </w:r>
      <w:r w:rsidR="00873DC4">
        <w:rPr>
          <w:bCs/>
        </w:rPr>
        <w:t xml:space="preserve">это </w:t>
      </w:r>
      <w:r w:rsidR="00315420">
        <w:rPr>
          <w:bCs/>
        </w:rPr>
        <w:t>будет способствовать эффективности</w:t>
      </w:r>
      <w:r w:rsidRPr="00860093">
        <w:rPr>
          <w:bCs/>
        </w:rPr>
        <w:t xml:space="preserve"> процесса взаимодействия</w:t>
      </w:r>
      <w:r w:rsidR="00B0330D">
        <w:rPr>
          <w:bCs/>
        </w:rPr>
        <w:t xml:space="preserve"> врачей - педиатров с детьми, </w:t>
      </w:r>
      <w:r w:rsidR="00315420">
        <w:rPr>
          <w:bCs/>
        </w:rPr>
        <w:t xml:space="preserve">подростками, их родителями по вопросам развития зависимого поведения и роли детско-родительских отношений в развитии аддикций. </w:t>
      </w:r>
    </w:p>
    <w:p w:rsidR="0029628E" w:rsidRDefault="0029628E" w:rsidP="0029628E">
      <w:pPr>
        <w:tabs>
          <w:tab w:val="left" w:pos="0"/>
        </w:tabs>
        <w:jc w:val="both"/>
        <w:rPr>
          <w:bCs/>
        </w:rPr>
      </w:pPr>
      <w:r w:rsidRPr="00860093">
        <w:rPr>
          <w:bCs/>
        </w:rPr>
        <w:t>c)</w:t>
      </w:r>
      <w:r w:rsidRPr="00860093">
        <w:rPr>
          <w:bCs/>
        </w:rPr>
        <w:tab/>
        <w:t>Знания, полученные на данной</w:t>
      </w:r>
      <w:r w:rsidR="00490F45">
        <w:rPr>
          <w:bCs/>
        </w:rPr>
        <w:t xml:space="preserve"> </w:t>
      </w:r>
      <w:r w:rsidRPr="00860093">
        <w:rPr>
          <w:bCs/>
        </w:rPr>
        <w:t>лекции, диагностируются при помощи т</w:t>
      </w:r>
      <w:r w:rsidR="008F5715" w:rsidRPr="00860093">
        <w:rPr>
          <w:bCs/>
        </w:rPr>
        <w:t>екущего тестового контроля в об</w:t>
      </w:r>
      <w:r w:rsidRPr="00860093">
        <w:rPr>
          <w:bCs/>
        </w:rPr>
        <w:t>разовательной программе Moodle; задания по данной теме</w:t>
      </w:r>
      <w:r w:rsidR="00490F45">
        <w:rPr>
          <w:bCs/>
        </w:rPr>
        <w:t xml:space="preserve"> </w:t>
      </w:r>
      <w:r w:rsidRPr="00860093">
        <w:rPr>
          <w:bCs/>
        </w:rPr>
        <w:t>включены также в итоговый тест, представленный на</w:t>
      </w:r>
      <w:r w:rsidR="00490F45">
        <w:rPr>
          <w:bCs/>
        </w:rPr>
        <w:t xml:space="preserve"> </w:t>
      </w:r>
      <w:r w:rsidRPr="00860093">
        <w:rPr>
          <w:bCs/>
        </w:rPr>
        <w:t>промежуточной аттестации (на зачете).</w:t>
      </w:r>
    </w:p>
    <w:p w:rsidR="00490F45" w:rsidRDefault="00490F45" w:rsidP="0029628E">
      <w:pPr>
        <w:tabs>
          <w:tab w:val="left" w:pos="0"/>
        </w:tabs>
        <w:jc w:val="both"/>
        <w:rPr>
          <w:bCs/>
        </w:rPr>
      </w:pPr>
    </w:p>
    <w:p w:rsidR="00490F45" w:rsidRPr="00860093" w:rsidRDefault="00490F45" w:rsidP="00490F45">
      <w:pPr>
        <w:tabs>
          <w:tab w:val="left" w:pos="0"/>
        </w:tabs>
        <w:jc w:val="center"/>
        <w:rPr>
          <w:bCs/>
        </w:rPr>
      </w:pPr>
      <w:r w:rsidRPr="00CC6AF2">
        <w:t>ЦЕЛИ ЛЕКЦИИ</w:t>
      </w:r>
    </w:p>
    <w:p w:rsidR="0029628E" w:rsidRPr="00860093" w:rsidRDefault="008F5715" w:rsidP="0029628E">
      <w:pPr>
        <w:tabs>
          <w:tab w:val="left" w:pos="0"/>
        </w:tabs>
        <w:jc w:val="both"/>
        <w:rPr>
          <w:bCs/>
        </w:rPr>
      </w:pPr>
      <w:r w:rsidRPr="00860093">
        <w:rPr>
          <w:bCs/>
        </w:rPr>
        <w:t>После изучения данной темы студенты будут знать:</w:t>
      </w:r>
    </w:p>
    <w:p w:rsidR="008F5715" w:rsidRPr="00860093" w:rsidRDefault="008F5715" w:rsidP="00315420">
      <w:pPr>
        <w:pStyle w:val="a5"/>
        <w:numPr>
          <w:ilvl w:val="0"/>
          <w:numId w:val="45"/>
        </w:numPr>
        <w:tabs>
          <w:tab w:val="left" w:pos="0"/>
        </w:tabs>
        <w:jc w:val="both"/>
        <w:rPr>
          <w:bCs/>
        </w:rPr>
      </w:pPr>
      <w:r w:rsidRPr="00860093">
        <w:rPr>
          <w:bCs/>
        </w:rPr>
        <w:t xml:space="preserve">Виды </w:t>
      </w:r>
      <w:r w:rsidR="00DF06C7" w:rsidRPr="00860093">
        <w:rPr>
          <w:bCs/>
        </w:rPr>
        <w:t>н</w:t>
      </w:r>
      <w:r w:rsidRPr="00860093">
        <w:rPr>
          <w:bCs/>
        </w:rPr>
        <w:t>ехимических</w:t>
      </w:r>
      <w:r w:rsidR="00490F45">
        <w:rPr>
          <w:bCs/>
        </w:rPr>
        <w:t xml:space="preserve"> </w:t>
      </w:r>
      <w:r w:rsidR="00315420" w:rsidRPr="00315420">
        <w:rPr>
          <w:bCs/>
        </w:rPr>
        <w:t>(процессных) аддикций</w:t>
      </w:r>
      <w:r w:rsidR="007152C5" w:rsidRPr="00860093">
        <w:rPr>
          <w:bCs/>
        </w:rPr>
        <w:t xml:space="preserve">. Психологические критерии аддиктивного поведения </w:t>
      </w:r>
    </w:p>
    <w:p w:rsidR="00943D20" w:rsidRPr="00CF65C0" w:rsidRDefault="008F5715" w:rsidP="00CF65C0">
      <w:pPr>
        <w:pStyle w:val="a5"/>
        <w:numPr>
          <w:ilvl w:val="0"/>
          <w:numId w:val="45"/>
        </w:numPr>
        <w:tabs>
          <w:tab w:val="left" w:pos="0"/>
        </w:tabs>
        <w:jc w:val="both"/>
        <w:rPr>
          <w:b/>
          <w:bCs/>
        </w:rPr>
      </w:pPr>
      <w:r w:rsidRPr="00860093">
        <w:rPr>
          <w:bCs/>
        </w:rPr>
        <w:t>Основны</w:t>
      </w:r>
      <w:r w:rsidR="00DF06C7" w:rsidRPr="00860093">
        <w:rPr>
          <w:bCs/>
        </w:rPr>
        <w:t>е нарушения</w:t>
      </w:r>
      <w:r w:rsidRPr="00860093">
        <w:rPr>
          <w:bCs/>
        </w:rPr>
        <w:t xml:space="preserve"> пищевого поведения: нервная анорексия и нервная булимия</w:t>
      </w:r>
      <w:bookmarkEnd w:id="0"/>
    </w:p>
    <w:p w:rsidR="007152C5" w:rsidRPr="00490F45" w:rsidRDefault="00860093" w:rsidP="007152C5">
      <w:pPr>
        <w:pStyle w:val="a5"/>
        <w:numPr>
          <w:ilvl w:val="0"/>
          <w:numId w:val="45"/>
        </w:numPr>
        <w:tabs>
          <w:tab w:val="left" w:pos="0"/>
        </w:tabs>
        <w:jc w:val="both"/>
        <w:rPr>
          <w:b/>
          <w:bCs/>
        </w:rPr>
      </w:pPr>
      <w:r w:rsidRPr="00860093">
        <w:rPr>
          <w:bCs/>
        </w:rPr>
        <w:t>Работа с нехимическими зависимостями</w:t>
      </w:r>
    </w:p>
    <w:p w:rsidR="00490F45" w:rsidRPr="00860093" w:rsidRDefault="00490F45" w:rsidP="00490F45">
      <w:pPr>
        <w:pStyle w:val="a5"/>
        <w:tabs>
          <w:tab w:val="left" w:pos="0"/>
        </w:tabs>
        <w:ind w:left="360"/>
        <w:jc w:val="both"/>
        <w:rPr>
          <w:b/>
          <w:bCs/>
        </w:rPr>
      </w:pPr>
    </w:p>
    <w:p w:rsidR="00DC4150" w:rsidRPr="00490F45" w:rsidRDefault="007152C5" w:rsidP="00DC4150">
      <w:pPr>
        <w:spacing w:before="120" w:after="120"/>
        <w:jc w:val="both"/>
        <w:rPr>
          <w:b/>
          <w:color w:val="000000"/>
          <w:sz w:val="28"/>
          <w:szCs w:val="28"/>
        </w:rPr>
      </w:pPr>
      <w:r w:rsidRPr="00490F45">
        <w:rPr>
          <w:b/>
          <w:color w:val="000000"/>
          <w:sz w:val="28"/>
          <w:szCs w:val="28"/>
        </w:rPr>
        <w:t>1.</w:t>
      </w:r>
      <w:r w:rsidR="00490F45" w:rsidRPr="00490F45">
        <w:rPr>
          <w:b/>
          <w:color w:val="000000"/>
          <w:sz w:val="28"/>
          <w:szCs w:val="28"/>
        </w:rPr>
        <w:t xml:space="preserve"> </w:t>
      </w:r>
      <w:r w:rsidR="00DC4150" w:rsidRPr="00490F45">
        <w:rPr>
          <w:b/>
          <w:color w:val="000000"/>
          <w:sz w:val="28"/>
          <w:szCs w:val="28"/>
        </w:rPr>
        <w:t>Виды нехимических</w:t>
      </w:r>
      <w:r w:rsidR="006F3B27" w:rsidRPr="00490F45">
        <w:rPr>
          <w:b/>
          <w:color w:val="000000"/>
          <w:sz w:val="28"/>
          <w:szCs w:val="28"/>
        </w:rPr>
        <w:t xml:space="preserve"> </w:t>
      </w:r>
      <w:r w:rsidR="00DC4150" w:rsidRPr="00490F45">
        <w:rPr>
          <w:b/>
          <w:color w:val="000000"/>
          <w:sz w:val="28"/>
          <w:szCs w:val="28"/>
        </w:rPr>
        <w:t>аддикций. Психологические критерии аддиктивного поведения.</w:t>
      </w:r>
    </w:p>
    <w:p w:rsidR="00490F45" w:rsidRDefault="00943D20" w:rsidP="00490F45">
      <w:pPr>
        <w:ind w:firstLine="567"/>
        <w:jc w:val="both"/>
      </w:pPr>
      <w:r w:rsidRPr="00860093">
        <w:rPr>
          <w:color w:val="000000"/>
        </w:rPr>
        <w:t xml:space="preserve">Первую классификацию нехимических аддикций в </w:t>
      </w:r>
      <w:r w:rsidR="00490F45">
        <w:rPr>
          <w:color w:val="000000"/>
        </w:rPr>
        <w:t>России предложил Ц.П. Короленко</w:t>
      </w:r>
      <w:r w:rsidRPr="00860093">
        <w:rPr>
          <w:color w:val="000000"/>
        </w:rPr>
        <w:t xml:space="preserve">. Он выделил </w:t>
      </w:r>
      <w:r w:rsidR="007152C5" w:rsidRPr="00860093">
        <w:rPr>
          <w:color w:val="000000"/>
        </w:rPr>
        <w:t>аддикцию к еде (переедание и голодание),</w:t>
      </w:r>
      <w:r w:rsidRPr="00860093">
        <w:rPr>
          <w:color w:val="000000"/>
        </w:rPr>
        <w:t xml:space="preserve"> азартные игры (гэмблинг), аддикцию отношений</w:t>
      </w:r>
      <w:r w:rsidR="007152C5" w:rsidRPr="00860093">
        <w:rPr>
          <w:color w:val="000000"/>
        </w:rPr>
        <w:t>, сексуальную, любовную аддикцию</w:t>
      </w:r>
      <w:r w:rsidRPr="00860093">
        <w:rPr>
          <w:color w:val="000000"/>
        </w:rPr>
        <w:t xml:space="preserve">; аддикцию избегания, </w:t>
      </w:r>
      <w:r w:rsidR="007152C5" w:rsidRPr="00860093">
        <w:rPr>
          <w:color w:val="000000"/>
        </w:rPr>
        <w:t xml:space="preserve">«социально приемлемые» </w:t>
      </w:r>
      <w:r w:rsidR="00F3740C" w:rsidRPr="00860093">
        <w:rPr>
          <w:color w:val="000000"/>
        </w:rPr>
        <w:t>аддикции (</w:t>
      </w:r>
      <w:r w:rsidR="00F3740C">
        <w:rPr>
          <w:color w:val="000000"/>
        </w:rPr>
        <w:t>работоголизм</w:t>
      </w:r>
      <w:r w:rsidR="007152C5" w:rsidRPr="00860093">
        <w:rPr>
          <w:color w:val="000000"/>
        </w:rPr>
        <w:t>, спортивные аддикции или аддикции упражнений, аддикции отношений, траты денег, религиозная аддикция или фанатизм</w:t>
      </w:r>
      <w:r w:rsidR="00F3740C" w:rsidRPr="00860093">
        <w:rPr>
          <w:color w:val="000000"/>
        </w:rPr>
        <w:t>), работоголизм</w:t>
      </w:r>
      <w:r w:rsidRPr="00860093">
        <w:rPr>
          <w:color w:val="000000"/>
        </w:rPr>
        <w:t xml:space="preserve">, аддикцию к трате денег, ургентную аддикцию (проявляется в привычке находиться в состоянии постоянной нехватки </w:t>
      </w:r>
      <w:r w:rsidR="00DC4150" w:rsidRPr="00860093">
        <w:rPr>
          <w:color w:val="000000"/>
        </w:rPr>
        <w:t>времени).</w:t>
      </w:r>
      <w:r w:rsidRPr="00860093">
        <w:rPr>
          <w:color w:val="000000"/>
        </w:rPr>
        <w:t xml:space="preserve"> Впоследствии этот список существенно расширился, главным образом, за счет различных так называемых технологических аддикций: интернет-аддикций, аддикции к мобильным телефонам, развлекательн</w:t>
      </w:r>
      <w:r w:rsidR="00490F45">
        <w:rPr>
          <w:color w:val="000000"/>
        </w:rPr>
        <w:t>ым автоматам, телевидению и т.д</w:t>
      </w:r>
      <w:r w:rsidRPr="00860093">
        <w:rPr>
          <w:color w:val="000000"/>
        </w:rPr>
        <w:t>.</w:t>
      </w:r>
      <w:r w:rsidR="00490F45">
        <w:rPr>
          <w:color w:val="000000"/>
        </w:rPr>
        <w:t xml:space="preserve"> </w:t>
      </w:r>
      <w:r w:rsidRPr="00860093">
        <w:t>В последнее десятилетие активно изучается феномен нехимических (поведенческих) аддикций. К настоящему времени создано множество классификаций видов аддикций, в основу которых положены са</w:t>
      </w:r>
      <w:r w:rsidR="00DC4150" w:rsidRPr="00860093">
        <w:t>мые разные объекты зависимости.</w:t>
      </w:r>
    </w:p>
    <w:p w:rsidR="00490F45" w:rsidRDefault="00943D20" w:rsidP="00490F45">
      <w:pPr>
        <w:ind w:firstLine="567"/>
        <w:jc w:val="both"/>
      </w:pPr>
      <w:r w:rsidRPr="00860093">
        <w:t xml:space="preserve">Классификации пополняются все новыми видами аддиктивного поведения, что позволяет предположить, что объектом поведенческой зависимости при определенных условиях может стать практически любая деятельность человека. По существу, </w:t>
      </w:r>
      <w:r w:rsidRPr="00860093">
        <w:lastRenderedPageBreak/>
        <w:t>получается, что нехимические зависимости покрывают весь спектр поведенческих актов человека, все стороны его жизни.</w:t>
      </w:r>
    </w:p>
    <w:p w:rsidR="00943D20" w:rsidRPr="00860093" w:rsidRDefault="007152C5" w:rsidP="00490F45">
      <w:pPr>
        <w:ind w:firstLine="567"/>
        <w:jc w:val="both"/>
      </w:pPr>
      <w:r w:rsidRPr="00860093">
        <w:t>Аддикция</w:t>
      </w:r>
      <w:r w:rsidR="00490F45">
        <w:t xml:space="preserve"> –</w:t>
      </w:r>
      <w:r w:rsidR="00943D20" w:rsidRPr="00860093">
        <w:t xml:space="preserve"> компульсивно побуждаемая активность, характеризующуюся интенсивностью и неослабевающим упорством, относительной потерей автономии Эго (включая способность реагировать на факторы реальности и функции заботы о себе). Любое сверхценное увлечение, при котором объект увлечения или деятельность становится определяющим вектором поведения человека, оттесняющим или блокирующим другие деятельности.</w:t>
      </w:r>
      <w:r w:rsidR="00055A37">
        <w:t xml:space="preserve"> У</w:t>
      </w:r>
      <w:r w:rsidR="00943D20" w:rsidRPr="00860093">
        <w:t xml:space="preserve"> человека образуется какой-то один «излюбленный» способ компульсивного поведения, образуется нехимическая зависимость.</w:t>
      </w:r>
    </w:p>
    <w:p w:rsidR="00943D20" w:rsidRPr="00860093" w:rsidRDefault="00943D20" w:rsidP="00943D20">
      <w:pPr>
        <w:spacing w:before="120" w:after="120"/>
        <w:jc w:val="both"/>
      </w:pPr>
      <w:r w:rsidRPr="00860093">
        <w:t>Психологические критерии аддиктивного поведения:</w:t>
      </w:r>
    </w:p>
    <w:p w:rsidR="00943D20" w:rsidRPr="00860093" w:rsidRDefault="00943D20" w:rsidP="00943D20">
      <w:pPr>
        <w:numPr>
          <w:ilvl w:val="0"/>
          <w:numId w:val="44"/>
        </w:numPr>
        <w:spacing w:before="120" w:after="120"/>
        <w:jc w:val="both"/>
      </w:pPr>
      <w:r w:rsidRPr="00860093">
        <w:t>ослабление мотивов, препятствующих или конкурирующих с объектом зависимости;</w:t>
      </w:r>
    </w:p>
    <w:p w:rsidR="00943D20" w:rsidRPr="00860093" w:rsidRDefault="00943D20" w:rsidP="00943D20">
      <w:pPr>
        <w:numPr>
          <w:ilvl w:val="0"/>
          <w:numId w:val="44"/>
        </w:numPr>
        <w:spacing w:before="120" w:after="120"/>
        <w:jc w:val="both"/>
      </w:pPr>
      <w:r w:rsidRPr="00860093">
        <w:t>преобладание таких механизмов психологической защиты, как отрицание, проекция, генерализация, рационализация;</w:t>
      </w:r>
    </w:p>
    <w:p w:rsidR="00943D20" w:rsidRPr="00860093" w:rsidRDefault="00943D20" w:rsidP="00943D20">
      <w:pPr>
        <w:numPr>
          <w:ilvl w:val="0"/>
          <w:numId w:val="44"/>
        </w:numPr>
        <w:spacing w:before="120" w:after="120"/>
        <w:jc w:val="both"/>
      </w:pPr>
      <w:r w:rsidRPr="00860093">
        <w:t>учащение межличностных и семейных конфликтов;</w:t>
      </w:r>
    </w:p>
    <w:p w:rsidR="00943D20" w:rsidRPr="00860093" w:rsidRDefault="00943D20" w:rsidP="00943D20">
      <w:pPr>
        <w:numPr>
          <w:ilvl w:val="0"/>
          <w:numId w:val="44"/>
        </w:numPr>
        <w:spacing w:before="120" w:after="120"/>
        <w:jc w:val="both"/>
      </w:pPr>
      <w:r w:rsidRPr="00860093">
        <w:t>нарушения адаптации.</w:t>
      </w:r>
    </w:p>
    <w:p w:rsidR="00490F45" w:rsidRDefault="00943D20" w:rsidP="00490F45">
      <w:pPr>
        <w:ind w:firstLine="567"/>
        <w:jc w:val="both"/>
      </w:pPr>
      <w:r w:rsidRPr="00860093">
        <w:t>Основным диагностическим критерием всех видов аддикций считается периодичность измененных состояний сознания в период протекания зависимого поведения, от которых человек и зависит.</w:t>
      </w:r>
    </w:p>
    <w:p w:rsidR="00490F45" w:rsidRDefault="00DC4150" w:rsidP="00490F45">
      <w:pPr>
        <w:ind w:firstLine="567"/>
        <w:jc w:val="both"/>
      </w:pPr>
      <w:r w:rsidRPr="00860093">
        <w:t>Нехимическая зависимость</w:t>
      </w:r>
      <w:r w:rsidR="00F3740C">
        <w:t xml:space="preserve"> </w:t>
      </w:r>
      <w:r w:rsidR="00943D20" w:rsidRPr="00860093">
        <w:t>в меньшей степени повреждает тело и мозг, чем алкоголь или наркотики, но тоже может привести к изменению биохимической регуляции работы мозга. По этой причине оно и называется еще - изменяющее настроение поведение, т.е. такое поведение может изменить настроение и чувства человека.</w:t>
      </w:r>
    </w:p>
    <w:p w:rsidR="00490F45" w:rsidRDefault="00055A37" w:rsidP="00490F45">
      <w:pPr>
        <w:ind w:firstLine="567"/>
        <w:jc w:val="both"/>
      </w:pPr>
      <w:r>
        <w:t xml:space="preserve">Общее </w:t>
      </w:r>
      <w:r w:rsidR="00F3740C" w:rsidRPr="00860093">
        <w:t>между химическим</w:t>
      </w:r>
      <w:r w:rsidR="00943D20" w:rsidRPr="00860093">
        <w:t xml:space="preserve"> и нехимическим видами зависимости, </w:t>
      </w:r>
      <w:r>
        <w:t xml:space="preserve">состоит </w:t>
      </w:r>
      <w:r w:rsidR="00943D20" w:rsidRPr="00860093">
        <w:t>в том, как проявляются внешние реакции им людей. В то время как одни зависимо потребляют алкоголь или наркотики, другие также зависимо относятся к работе, еде, игровым автоматам, компьютеру, сексуальным привычкам, покупкам, спорту и т.д.</w:t>
      </w:r>
    </w:p>
    <w:p w:rsidR="00490F45" w:rsidRDefault="00943D20" w:rsidP="00490F45">
      <w:pPr>
        <w:ind w:firstLine="567"/>
        <w:jc w:val="both"/>
      </w:pPr>
      <w:r w:rsidRPr="00860093">
        <w:t>Один и тот же вид поведения может быть зависимым и независимым. Зависимость поведения измеряется в большей степени не тем, что человек делает, а тем, как и сколько что-то делается. Т.е. большинство видов зависимого поведения имеют параллельные, независимые, умеренные виды поведения, обеспечивающие продуктивный положительный результат для личности.</w:t>
      </w:r>
    </w:p>
    <w:p w:rsidR="00943D20" w:rsidRPr="00860093" w:rsidRDefault="00943D20" w:rsidP="00490F45">
      <w:pPr>
        <w:ind w:firstLine="567"/>
        <w:jc w:val="both"/>
      </w:pPr>
      <w:r w:rsidRPr="00860093">
        <w:t>Нехимические виды зависимости могут быть внутренними (мышление, воображение, чувствование) или внешними (работа, игры, разговоры и пр.). Внутренние виды встречаются редко, их проявления трудно оценить и увидеть.</w:t>
      </w:r>
    </w:p>
    <w:p w:rsidR="00943D20" w:rsidRPr="00860093" w:rsidRDefault="0082520C" w:rsidP="00490F45">
      <w:pPr>
        <w:spacing w:before="120" w:after="120"/>
        <w:ind w:firstLine="567"/>
        <w:jc w:val="both"/>
      </w:pPr>
      <w:r w:rsidRPr="00E635F6">
        <w:rPr>
          <w:b/>
        </w:rPr>
        <w:t xml:space="preserve">Основные </w:t>
      </w:r>
      <w:r w:rsidR="00943D20" w:rsidRPr="00E635F6">
        <w:rPr>
          <w:b/>
        </w:rPr>
        <w:t>виды нехимической зависимости</w:t>
      </w:r>
      <w:r w:rsidR="00943D20" w:rsidRPr="00860093">
        <w:t>:</w:t>
      </w:r>
    </w:p>
    <w:p w:rsidR="00490F45" w:rsidRDefault="007152C5" w:rsidP="00490F45">
      <w:pPr>
        <w:spacing w:before="120" w:after="120"/>
        <w:ind w:firstLine="567"/>
        <w:jc w:val="both"/>
      </w:pPr>
      <w:r w:rsidRPr="00860093">
        <w:t xml:space="preserve">Пищевое поведение человека оценивается как гармоничное (адекватное) или девиантное в зависимости от множества параметров, в частности, от места, занимаемого процессом приема пищи в иерархии ценностей индивида, от количественных и качественных показателей питания, от эстетики. Под пищевым поведением понимается ценностное отношение к пище и ее приему, стереотип питания в обыденных условиях и в ситуации стресса, ориентация на образ собственного тела и деятельность по его формированию. </w:t>
      </w:r>
    </w:p>
    <w:p w:rsidR="007152C5" w:rsidRPr="00860093" w:rsidRDefault="007152C5" w:rsidP="00490F45">
      <w:pPr>
        <w:spacing w:before="120" w:after="120"/>
        <w:ind w:firstLine="567"/>
        <w:jc w:val="both"/>
      </w:pPr>
      <w:r w:rsidRPr="00E635F6">
        <w:rPr>
          <w:b/>
        </w:rPr>
        <w:t>Основными нарушениями пищевого поведения</w:t>
      </w:r>
      <w:r w:rsidRPr="00860093">
        <w:t xml:space="preserve"> считаются: нервная анорексия и нервная булимия. Общими для них являются такие параметры, как: </w:t>
      </w:r>
    </w:p>
    <w:p w:rsidR="007152C5" w:rsidRPr="00860093" w:rsidRDefault="0082520C" w:rsidP="007152C5">
      <w:pPr>
        <w:spacing w:before="120" w:after="120"/>
        <w:jc w:val="both"/>
      </w:pPr>
      <w:r w:rsidRPr="00860093">
        <w:t xml:space="preserve">• </w:t>
      </w:r>
      <w:r w:rsidR="007152C5" w:rsidRPr="00860093">
        <w:t xml:space="preserve">озабоченность контролированием веса собственного тела </w:t>
      </w:r>
    </w:p>
    <w:p w:rsidR="007152C5" w:rsidRPr="00860093" w:rsidRDefault="007152C5" w:rsidP="007152C5">
      <w:pPr>
        <w:spacing w:before="120" w:after="120"/>
        <w:jc w:val="both"/>
      </w:pPr>
      <w:r w:rsidRPr="00860093">
        <w:t xml:space="preserve">• искажение образа своего тела </w:t>
      </w:r>
    </w:p>
    <w:p w:rsidR="007152C5" w:rsidRPr="00860093" w:rsidRDefault="007152C5" w:rsidP="007152C5">
      <w:pPr>
        <w:spacing w:before="120" w:after="120"/>
        <w:jc w:val="both"/>
      </w:pPr>
      <w:r w:rsidRPr="00860093">
        <w:lastRenderedPageBreak/>
        <w:t xml:space="preserve">• изменение ценности питания в иерархии ценностей </w:t>
      </w:r>
    </w:p>
    <w:p w:rsidR="00490F45" w:rsidRDefault="00031106" w:rsidP="00490F45">
      <w:pPr>
        <w:ind w:firstLine="567"/>
        <w:jc w:val="both"/>
      </w:pPr>
      <w:r w:rsidRPr="00860093">
        <w:rPr>
          <w:bCs/>
        </w:rPr>
        <w:t xml:space="preserve">Зависимость от еды </w:t>
      </w:r>
      <w:r w:rsidR="00943D20" w:rsidRPr="00860093">
        <w:t>Человек начинает активно, неограниченно потреблять еду ("заедать проблемы") для снятия своего дискомфортного внутреннего состояния (в основном, тревоги, беспокойства). Переедание может привести к ожирению и нарушению обмена веществ в организме больного человека. Например, если человек изредка ест сладкое, в этом нет ничего страшного. Однако больной этой зависимостью обычно занимается чрезмерным чревоугодием - это, кроме проблем со здоровьем, может еще усилить у него процесс неуправляемости жизни и привести к неспособности конструктивно противостоять стрессам.</w:t>
      </w:r>
    </w:p>
    <w:p w:rsidR="00490F45" w:rsidRDefault="00943D20" w:rsidP="00490F45">
      <w:pPr>
        <w:ind w:firstLine="567"/>
        <w:jc w:val="both"/>
      </w:pPr>
      <w:r w:rsidRPr="00860093">
        <w:rPr>
          <w:b/>
          <w:bCs/>
        </w:rPr>
        <w:t>Зависимость от диеты</w:t>
      </w:r>
      <w:r w:rsidR="00490F45">
        <w:rPr>
          <w:b/>
          <w:bCs/>
        </w:rPr>
        <w:t xml:space="preserve"> </w:t>
      </w:r>
      <w:r w:rsidRPr="00860093">
        <w:t>– стремление к голоданию или потере веса. Более характерно для женщин. Больные этой зависимостью люди могут уделять своей внешности (фигуре) и, соответственно, весу большее внимание, чем, например, своему физическому здоровью, личностному и профессиональному развитию или своей семье.</w:t>
      </w:r>
    </w:p>
    <w:p w:rsidR="00490F45" w:rsidRDefault="00943D20" w:rsidP="00490F45">
      <w:pPr>
        <w:ind w:firstLine="567"/>
        <w:jc w:val="both"/>
      </w:pPr>
      <w:r w:rsidRPr="00860093">
        <w:rPr>
          <w:b/>
          <w:bCs/>
        </w:rPr>
        <w:t>Зависимость от азартных игр.</w:t>
      </w:r>
      <w:r w:rsidR="00490F45">
        <w:rPr>
          <w:b/>
          <w:bCs/>
        </w:rPr>
        <w:t xml:space="preserve"> </w:t>
      </w:r>
      <w:r w:rsidRPr="00860093">
        <w:t>Постоянно повторяющееся участие в азартной игре, часто углубляющееся, несмотря на негативные социальные последствия, такие как обнищание, нарушение внутрисемейных взаимоотношений и разрушение личной жизни. В начальной стадии расстройства обычен относительно крупный выигрыш, формирующий последующую зависимость. Обычно этот вид зависимого поведения приводит к потерям денег, сопоставимым с периодом активного потребления психоактивных веществ у больных химическими видами зависимости, и на этом фоне вполне могут развиваться проблемы в общении с близкими людьми. Человек проходит через те же стадии социального падения, что и алкоголик и/или наркоман. Возникновение этих проблем может приводить человека в серьезные конфликтные ситуации, когда наиболее простым способом выхода из них может показаться даже самоубийство.</w:t>
      </w:r>
    </w:p>
    <w:p w:rsidR="00490F45" w:rsidRDefault="00943D20" w:rsidP="00490F45">
      <w:pPr>
        <w:ind w:firstLine="567"/>
        <w:jc w:val="both"/>
      </w:pPr>
      <w:r w:rsidRPr="00860093">
        <w:rPr>
          <w:b/>
          <w:bCs/>
        </w:rPr>
        <w:t>Зависимость от работы</w:t>
      </w:r>
      <w:r w:rsidR="00490F45">
        <w:rPr>
          <w:b/>
          <w:bCs/>
        </w:rPr>
        <w:t xml:space="preserve"> </w:t>
      </w:r>
      <w:r w:rsidRPr="00860093">
        <w:t>–</w:t>
      </w:r>
      <w:r w:rsidR="00490F45">
        <w:t xml:space="preserve"> </w:t>
      </w:r>
      <w:r w:rsidRPr="00860093">
        <w:t>трудоголизм, постоянная потребность в занятости. Трудоголик не стремится к работе в связи с экономической необходимостью, работа не является и одной из составных частей его жизни – она заменяет собой привязанность, любовь, развлечения, другие виды активности. Стремление трудоголика к постоянному успеху в работе и связанному с ним одобрением со стороны окружающих, всегда сопровождается страхом, «прослыть некомпетентным», «оказаться хуже других». Этот страх питает чувство тревоги, которое не покидает трудоголика ни во время работы, ни в минуты не</w:t>
      </w:r>
      <w:r w:rsidR="00D614AE">
        <w:t xml:space="preserve">полноценного и короткого </w:t>
      </w:r>
      <w:r w:rsidR="00F3740C">
        <w:t>отдыха</w:t>
      </w:r>
      <w:r w:rsidR="00F3740C" w:rsidRPr="00860093">
        <w:t xml:space="preserve"> (</w:t>
      </w:r>
      <w:r w:rsidRPr="00860093">
        <w:t>из-за постоянной фиксации мыслей на своих «профессиональных заботах»). Если больной трудоголизмом человек полностью погружается в работу и не уделяет достаточно времени для восстановления от усталости, то в конце концов он не сможет полноценно противостоять стрессам и решать ежедневные проблемы. В результате усталости, накопления стрессов и проблем состояние человека может значительно ухудшиться, и у него могут развиться серьезные заболевания, например, гипертония или ишемия, последствия которых могут быть очень опасными для жизни. И хотя трудоголик</w:t>
      </w:r>
      <w:r w:rsidR="00105C69" w:rsidRPr="00860093">
        <w:t>,</w:t>
      </w:r>
      <w:r w:rsidRPr="00860093">
        <w:t xml:space="preserve"> как правило</w:t>
      </w:r>
      <w:r w:rsidR="00105C69" w:rsidRPr="00860093">
        <w:t>,</w:t>
      </w:r>
      <w:r w:rsidRPr="00860093">
        <w:t xml:space="preserve"> действительно зарабатывает достаточно большие деньги, удовлетворения они ему не приносят – у него нет времени получить удовольствие от траты заработанного на себя. Кроме того, трата заработанных денежных средств другими членами семьи зачастую вызывает раздражение и конфликты. Агрессия и суицидальность являются результатом не только этого замкнутого круга, но и невозможности получить позитивный эмоциональный отклик на свою работу, как из-за ее не результативности, так и из-за собственного эмоционального оскудения.</w:t>
      </w:r>
    </w:p>
    <w:p w:rsidR="00490F45" w:rsidRDefault="00031106" w:rsidP="00490F45">
      <w:pPr>
        <w:ind w:firstLine="567"/>
        <w:jc w:val="both"/>
      </w:pPr>
      <w:r w:rsidRPr="00E635F6">
        <w:rPr>
          <w:b/>
        </w:rPr>
        <w:t>Сексуальные аддикции</w:t>
      </w:r>
      <w:r w:rsidRPr="00860093">
        <w:t>. Понятие нормы сексуального поведения и сексуальной девиации. Виды сексуальных девиаций. Сексуальные аддикции</w:t>
      </w:r>
      <w:r w:rsidR="00490F45">
        <w:t xml:space="preserve"> –</w:t>
      </w:r>
      <w:r w:rsidRPr="00860093">
        <w:t xml:space="preserve"> </w:t>
      </w:r>
      <w:r w:rsidR="00943D20" w:rsidRPr="00860093">
        <w:t>неспособность контролировать сексуальные чувства, управлять</w:t>
      </w:r>
      <w:r w:rsidRPr="00860093">
        <w:t xml:space="preserve"> ими, </w:t>
      </w:r>
      <w:r w:rsidR="00943D20" w:rsidRPr="00860093">
        <w:t xml:space="preserve">зависимость от сексуальных отношений. Как правило, это - множественные, часто, неразборчивые сексуальные связи. С помощью частых сексуальных связей зависимые люди пытаются избежать внутреннего конфликта, повысить самооценку и т.д. Прогрессирование сексуальной зависимости сопровождается появлением абстинентного синдрома, увеличением толерантности, </w:t>
      </w:r>
      <w:r w:rsidR="00943D20" w:rsidRPr="00860093">
        <w:lastRenderedPageBreak/>
        <w:t>которые побуждают к более опасному поведению для достижения нужной степени удовлетворения. Обычно такое поведение приводит к увеличению конфронтации с окружающими людьми и к разрыву отношений зависимого человека со своими близкими, заражению болезнями, пер</w:t>
      </w:r>
      <w:r w:rsidR="00490F45">
        <w:t>едающимися половым путем и т.д.</w:t>
      </w:r>
    </w:p>
    <w:p w:rsidR="00490F45" w:rsidRDefault="00943D20" w:rsidP="00490F45">
      <w:pPr>
        <w:ind w:firstLine="567"/>
        <w:jc w:val="both"/>
      </w:pPr>
      <w:r w:rsidRPr="00860093">
        <w:rPr>
          <w:b/>
          <w:bCs/>
        </w:rPr>
        <w:t>Зависимость от интенсивных ощущений</w:t>
      </w:r>
      <w:r w:rsidR="00490F45">
        <w:rPr>
          <w:b/>
          <w:bCs/>
        </w:rPr>
        <w:t xml:space="preserve"> – </w:t>
      </w:r>
      <w:r w:rsidRPr="00860093">
        <w:t>адренал</w:t>
      </w:r>
      <w:r w:rsidR="00031106" w:rsidRPr="00860093">
        <w:t xml:space="preserve">иномания ("поиск приключений"). </w:t>
      </w:r>
      <w:r w:rsidRPr="00860093">
        <w:t>Влечение к повторению ситуаций, опасных для жизни, с целью получения от этого удовольствия. Люди, склонные к такому виду зависимости, испытывают недостаток ярких эмоций. Обыденная повседневная жизнь их не удовлетворяет. Попадание же в стрессовые ситуации позволяет такому человеку испытывать интенсивные эмоциональные переживания. Склонность к попаданию в такие ситуации может приводить человека во всякие неприятные ситуации, которые могут закончиться трагически.</w:t>
      </w:r>
    </w:p>
    <w:p w:rsidR="00490F45" w:rsidRDefault="00CF65C0" w:rsidP="00490F45">
      <w:pPr>
        <w:ind w:firstLine="567"/>
        <w:jc w:val="both"/>
      </w:pPr>
      <w:r>
        <w:rPr>
          <w:b/>
          <w:bCs/>
        </w:rPr>
        <w:t xml:space="preserve">Шопоголизм – вид зависимого поведения, </w:t>
      </w:r>
      <w:r w:rsidRPr="00CF65C0">
        <w:rPr>
          <w:bCs/>
        </w:rPr>
        <w:t>направленный</w:t>
      </w:r>
      <w:r>
        <w:rPr>
          <w:b/>
          <w:bCs/>
        </w:rPr>
        <w:t xml:space="preserve">, </w:t>
      </w:r>
      <w:r w:rsidRPr="00CF65C0">
        <w:rPr>
          <w:bCs/>
        </w:rPr>
        <w:t xml:space="preserve">на </w:t>
      </w:r>
      <w:r>
        <w:rPr>
          <w:bCs/>
        </w:rPr>
        <w:t xml:space="preserve">приобретение </w:t>
      </w:r>
      <w:r>
        <w:t>непродуманных</w:t>
      </w:r>
      <w:r w:rsidR="00943D20" w:rsidRPr="00860093">
        <w:t xml:space="preserve"> </w:t>
      </w:r>
      <w:r>
        <w:t xml:space="preserve">вещей </w:t>
      </w:r>
      <w:r w:rsidR="00943D20" w:rsidRPr="00860093">
        <w:t>для сиюминутного улучшения своего психологиче</w:t>
      </w:r>
      <w:r>
        <w:t>ского, эмоционального состояния.</w:t>
      </w:r>
      <w:r w:rsidR="00490F45">
        <w:t xml:space="preserve"> </w:t>
      </w:r>
      <w:r>
        <w:t>В</w:t>
      </w:r>
      <w:r w:rsidR="00943D20" w:rsidRPr="00860093">
        <w:t xml:space="preserve">последствии </w:t>
      </w:r>
      <w:r w:rsidRPr="00860093">
        <w:t xml:space="preserve">человек </w:t>
      </w:r>
      <w:r w:rsidR="00943D20" w:rsidRPr="00860093">
        <w:t>начинает исп</w:t>
      </w:r>
      <w:r>
        <w:t xml:space="preserve">ытывать неудовлетворение такими </w:t>
      </w:r>
      <w:r w:rsidR="00943D20" w:rsidRPr="00860093">
        <w:t>тратами денег. Накопление неудовлетворенности своим поведением относительно совершения ненужных покупок приводит к увеличению уровня напряжения. В конце концов</w:t>
      </w:r>
      <w:r w:rsidR="00860093" w:rsidRPr="00860093">
        <w:t>,</w:t>
      </w:r>
      <w:r w:rsidR="00943D20" w:rsidRPr="00860093">
        <w:t xml:space="preserve"> в доме скапливается большое количество абсолютно ненужных вещей, денег на необходимое не осталось, а состояние неудовлетворенности не прошло.</w:t>
      </w:r>
    </w:p>
    <w:p w:rsidR="00490F45" w:rsidRDefault="00943D20" w:rsidP="00490F45">
      <w:pPr>
        <w:ind w:firstLine="567"/>
        <w:jc w:val="both"/>
      </w:pPr>
      <w:r w:rsidRPr="00860093">
        <w:rPr>
          <w:b/>
          <w:bCs/>
        </w:rPr>
        <w:t>Фанатизм</w:t>
      </w:r>
      <w:r w:rsidR="00490F45">
        <w:rPr>
          <w:b/>
          <w:bCs/>
        </w:rPr>
        <w:t xml:space="preserve"> </w:t>
      </w:r>
      <w:r w:rsidRPr="00860093">
        <w:t>– ещё одни вид зависимости, потребность иметь кумира, объект поклонения. Фанатичное поклонение кому-либо или чему-либо позволяет человеку улучшить свое самочувствие за счет получения интенсивных, положительных эмоциональных переживаний. Не секрет, что часто поклонники артистов, певцов или спортсменов ездят вместе с ними по всем гастролям. О какой нормальной жизни может в таком случае идти речь? Фанатизм приводит к тем же негативным последствиям, что и все остальные виды зависимого поведения.</w:t>
      </w:r>
    </w:p>
    <w:p w:rsidR="00490F45" w:rsidRDefault="00943D20" w:rsidP="00490F45">
      <w:pPr>
        <w:ind w:firstLine="567"/>
        <w:jc w:val="both"/>
      </w:pPr>
      <w:r w:rsidRPr="00860093">
        <w:rPr>
          <w:b/>
          <w:bCs/>
        </w:rPr>
        <w:t>Эмоциональная зависимость (любовная и зависимость отношений)</w:t>
      </w:r>
      <w:r w:rsidR="00490F45">
        <w:rPr>
          <w:b/>
          <w:bCs/>
        </w:rPr>
        <w:t xml:space="preserve"> –</w:t>
      </w:r>
      <w:r w:rsidRPr="00860093">
        <w:t xml:space="preserve"> непропорционально много времени и внимания уделяется человеку, на которого направлена аддикция. Мысли о «любимом» доминируют в сознании, становясь сверхценной идеей. Процесс носит в себе черты навязчивости, сочетаясь с насильственностью, от которой чрезвычайно трудно освободиться; аддикт находится в состоянии ожидания нереальных желаний в отношении другого человека, пребывающего в системе этих отношений, без критики к своему состоянию; аддикт забывает о себе, перестает заботиться и думать о своих потребностях вне аддиктивных отношений. Это распространяется и на отношение к родным и близким. У аддикта имеются серьезные эмоциональные проблемы, в центре которых стоит страх, который он старается подавить. Страх часто находится на уровне подсознания. Страх, который присутствует на уровне сознания, – это страх быть покинутым. Своим поведением аддикт стремится избежать покинутости, но на подсознательном уровне представлен страх интимности. Из-за этого аддикт не в состоянии перенести «здоровую» близость. Он боится оказаться в ситуации, где придется быть самим собой. Это приводит к тому, что подсознание ведет аддикта в ловушку, в которой он подсознательно выбирает себе партнера, который не может быть интимным. По-видимому, это связано с тем, что в детстве аддикт потерпел неудачу, пережил психическую травму при проявлении интимности к родителям.</w:t>
      </w:r>
    </w:p>
    <w:p w:rsidR="00490F45" w:rsidRDefault="00943D20" w:rsidP="00490F45">
      <w:pPr>
        <w:ind w:firstLine="567"/>
        <w:jc w:val="both"/>
      </w:pPr>
      <w:r w:rsidRPr="00860093">
        <w:rPr>
          <w:b/>
          <w:bCs/>
        </w:rPr>
        <w:t>Компьютерная зависимость.</w:t>
      </w:r>
      <w:r w:rsidR="00490F45">
        <w:rPr>
          <w:b/>
          <w:bCs/>
        </w:rPr>
        <w:t xml:space="preserve"> </w:t>
      </w:r>
      <w:r w:rsidRPr="00860093">
        <w:t>Непреодолимое влечение к использованию Интернета, вынуждающее проводить за компьютером все свободное время и часть времени, необходимого для работы, семьи, друзей, что приводит к ограничению интересов, материальному ущербу, социальным и семейным проблемам и расстройствам здоровья.</w:t>
      </w:r>
      <w:r w:rsidR="00490F45">
        <w:t xml:space="preserve"> </w:t>
      </w:r>
      <w:r w:rsidRPr="00860093">
        <w:t>На</w:t>
      </w:r>
      <w:r w:rsidR="00490F45">
        <w:t xml:space="preserve"> </w:t>
      </w:r>
      <w:r w:rsidRPr="00860093">
        <w:t>первой стадии отмечается увлечение компьютером (Интернетом) в ущерб занятиям, домашним делам.</w:t>
      </w:r>
      <w:r w:rsidR="00490F45">
        <w:t xml:space="preserve"> </w:t>
      </w:r>
      <w:r w:rsidRPr="00860093">
        <w:t xml:space="preserve">На второй стадии отмечаются симптомы, напоминающие абстиненцию: при вынужденном прекращении занятий с компьютером у зависимого, </w:t>
      </w:r>
      <w:r w:rsidRPr="00860093">
        <w:lastRenderedPageBreak/>
        <w:t>нарушается внимание, снижается работоспособность, появляются навязчивые мысли, головные боли, резь в глазах; даже отмечаются ломота в костях, подобная той, которую испытывают опиоманы.</w:t>
      </w:r>
      <w:r w:rsidR="00490F45">
        <w:t xml:space="preserve"> </w:t>
      </w:r>
      <w:r w:rsidRPr="00860093">
        <w:t>Третья стадия характеризуется выраженной социальной дезадаптацией. Пользователь постоянно проводит время за компьютером, даже не получая удовольствия от этого. При вынужденном перерыве работы с компьютером и Интернетом возникают подавленное настроение и депрессия.</w:t>
      </w:r>
    </w:p>
    <w:p w:rsidR="00860093" w:rsidRDefault="00943D20" w:rsidP="00490F45">
      <w:pPr>
        <w:ind w:firstLine="567"/>
        <w:jc w:val="both"/>
      </w:pPr>
      <w:r w:rsidRPr="00860093">
        <w:rPr>
          <w:b/>
          <w:bCs/>
        </w:rPr>
        <w:t>Религиозная зависимость</w:t>
      </w:r>
      <w:r w:rsidRPr="00860093">
        <w:t>. Чрезмерная зависимость от выбранной религии и используемых в ней ритуалов (обрядов, молитв, медитаций и т.д.). У зависимого начинают проявляться черты фанатизма, нетерпимости к другим религиозным взглядам и критике выбранной религии. Размышления на религиозные темы поверхностны, декларативные, духовная философия воспринимается шаблонно, как безусловные законы необходимые к исполнению «здесь и сейчас», а не как ориентиры в жизни, к которым можно стремиться. Проявляются признаки абстинентного синдрома: человек чувствует себя плохо, не помолившись; впадает в депрессию при невозможности соблюдать обряды и ритуалы и т.д. Фанатичная приверженность выбранной религии постепенно ведет к социальной изоляции и психологической деградации.</w:t>
      </w:r>
    </w:p>
    <w:p w:rsidR="00860093" w:rsidRPr="00860093" w:rsidRDefault="00860093" w:rsidP="00860093">
      <w:pPr>
        <w:spacing w:before="120" w:after="120"/>
        <w:jc w:val="both"/>
      </w:pPr>
      <w:r>
        <w:rPr>
          <w:b/>
          <w:bCs/>
        </w:rPr>
        <w:t>4</w:t>
      </w:r>
      <w:r w:rsidR="00490F45">
        <w:rPr>
          <w:b/>
          <w:bCs/>
        </w:rPr>
        <w:t>.</w:t>
      </w:r>
      <w:r>
        <w:rPr>
          <w:b/>
          <w:bCs/>
        </w:rPr>
        <w:tab/>
      </w:r>
      <w:r w:rsidR="00943D20" w:rsidRPr="00860093">
        <w:rPr>
          <w:b/>
          <w:bCs/>
        </w:rPr>
        <w:t>Работа с нехимическими зависимостями</w:t>
      </w:r>
    </w:p>
    <w:p w:rsidR="00943D20" w:rsidRPr="00860093" w:rsidRDefault="00860093" w:rsidP="00860093">
      <w:pPr>
        <w:pStyle w:val="a5"/>
        <w:ind w:left="360"/>
        <w:jc w:val="both"/>
      </w:pPr>
      <w:r w:rsidRPr="00860093">
        <w:rPr>
          <w:bCs/>
        </w:rPr>
        <w:t>Основной принцип работы такой же, как и с химическими</w:t>
      </w:r>
      <w:r w:rsidR="00490F45">
        <w:rPr>
          <w:bCs/>
        </w:rPr>
        <w:t xml:space="preserve"> </w:t>
      </w:r>
      <w:r w:rsidRPr="00860093">
        <w:rPr>
          <w:bCs/>
        </w:rPr>
        <w:t>аддикциями.</w:t>
      </w:r>
    </w:p>
    <w:p w:rsidR="00943D20" w:rsidRPr="00860093" w:rsidRDefault="00943D20" w:rsidP="00943D20">
      <w:pPr>
        <w:jc w:val="both"/>
      </w:pPr>
      <w:r w:rsidRPr="00860093">
        <w:t>1. Признание зависимости, ее последствий; обучение способам воздержания от компульсивного поведения и поиск системы поддержки (принятие ответственности за выздоровление).</w:t>
      </w:r>
    </w:p>
    <w:p w:rsidR="00943D20" w:rsidRPr="00860093" w:rsidRDefault="00943D20" w:rsidP="00943D20">
      <w:pPr>
        <w:jc w:val="both"/>
      </w:pPr>
      <w:r w:rsidRPr="00860093">
        <w:t>2. Обучение другим не компульсивным способам обращаться с напряжением и навыкам обращения с эмоциями (остановка компульсии).</w:t>
      </w:r>
    </w:p>
    <w:p w:rsidR="00943D20" w:rsidRPr="00860093" w:rsidRDefault="00943D20" w:rsidP="00943D20">
      <w:pPr>
        <w:jc w:val="both"/>
      </w:pPr>
      <w:r w:rsidRPr="00860093">
        <w:t>3. Решение внутренних конфликтов, приводящих к напряжению (эмоциональная стабилизация).</w:t>
      </w:r>
    </w:p>
    <w:p w:rsidR="00943D20" w:rsidRPr="00860093" w:rsidRDefault="00943D20" w:rsidP="00943D20">
      <w:pPr>
        <w:jc w:val="both"/>
      </w:pPr>
      <w:r w:rsidRPr="00860093">
        <w:t>4. Решение проблем детства (социальная стабилизация).</w:t>
      </w:r>
    </w:p>
    <w:p w:rsidR="00943D20" w:rsidRPr="00860093" w:rsidRDefault="00943D20" w:rsidP="00943D20">
      <w:pPr>
        <w:jc w:val="both"/>
      </w:pPr>
      <w:r w:rsidRPr="00860093">
        <w:t>5. Осознание своих целей в жизни, гармонизация личности (личностная идентификация).</w:t>
      </w:r>
    </w:p>
    <w:p w:rsidR="00943D20" w:rsidRDefault="00943D20" w:rsidP="00943D20">
      <w:pPr>
        <w:jc w:val="both"/>
      </w:pPr>
      <w:r w:rsidRPr="00860093">
        <w:t>6. Приобретение осмысленности жизни (нравственная стабилизация). При нехимической зависимости отдельно от основной работы нужно делать только 1-й этап, а все остальные в рамках работы над основной зависимостью.</w:t>
      </w:r>
    </w:p>
    <w:p w:rsidR="003E5B4A" w:rsidRPr="00490F45" w:rsidRDefault="003E5B4A" w:rsidP="00490F45">
      <w:pPr>
        <w:tabs>
          <w:tab w:val="left" w:pos="1590"/>
        </w:tabs>
        <w:spacing w:line="360" w:lineRule="auto"/>
        <w:ind w:right="-5"/>
        <w:jc w:val="center"/>
        <w:rPr>
          <w:i/>
        </w:rPr>
      </w:pPr>
      <w:r w:rsidRPr="00490F45">
        <w:rPr>
          <w:i/>
        </w:rPr>
        <w:t>Профилактика и коррекция аддиктивного поведения.</w:t>
      </w:r>
    </w:p>
    <w:p w:rsidR="003E5B4A" w:rsidRPr="003E5B4A" w:rsidRDefault="003E5B4A" w:rsidP="003E5B4A">
      <w:r w:rsidRPr="003E5B4A">
        <w:t xml:space="preserve">Рекомендации для семьи. </w:t>
      </w:r>
    </w:p>
    <w:p w:rsidR="003E5B4A" w:rsidRPr="003E5B4A" w:rsidRDefault="003E5B4A" w:rsidP="003E5B4A">
      <w:pPr>
        <w:pStyle w:val="a5"/>
        <w:numPr>
          <w:ilvl w:val="0"/>
          <w:numId w:val="49"/>
        </w:numPr>
      </w:pPr>
      <w:r w:rsidRPr="003E5B4A">
        <w:t>Создать атмосферу доверия в семье</w:t>
      </w:r>
      <w:r w:rsidR="00490F45">
        <w:t>.</w:t>
      </w:r>
    </w:p>
    <w:p w:rsidR="003E5B4A" w:rsidRPr="003E5B4A" w:rsidRDefault="003E5B4A" w:rsidP="003E5B4A">
      <w:pPr>
        <w:pStyle w:val="a5"/>
        <w:numPr>
          <w:ilvl w:val="0"/>
          <w:numId w:val="49"/>
        </w:numPr>
      </w:pPr>
      <w:r w:rsidRPr="003E5B4A">
        <w:t xml:space="preserve">Перестать играть роль «спасителя». </w:t>
      </w:r>
    </w:p>
    <w:p w:rsidR="003E5B4A" w:rsidRPr="003E5B4A" w:rsidRDefault="003E5B4A" w:rsidP="003E5B4A">
      <w:pPr>
        <w:pStyle w:val="a5"/>
        <w:numPr>
          <w:ilvl w:val="0"/>
          <w:numId w:val="49"/>
        </w:numPr>
      </w:pPr>
      <w:r>
        <w:t>В</w:t>
      </w:r>
      <w:r w:rsidRPr="003E5B4A">
        <w:t>нимани</w:t>
      </w:r>
      <w:r w:rsidR="00490F45">
        <w:t>е к личности, разговор по душам.</w:t>
      </w:r>
    </w:p>
    <w:p w:rsidR="003E5B4A" w:rsidRDefault="003E5B4A" w:rsidP="003E5B4A">
      <w:pPr>
        <w:pStyle w:val="a5"/>
        <w:numPr>
          <w:ilvl w:val="0"/>
          <w:numId w:val="49"/>
        </w:numPr>
      </w:pPr>
      <w:r w:rsidRPr="003E5B4A">
        <w:t xml:space="preserve">Уметь выслушать и </w:t>
      </w:r>
      <w:r>
        <w:t>понять, почему человек</w:t>
      </w:r>
      <w:r w:rsidR="00490F45">
        <w:t xml:space="preserve"> </w:t>
      </w:r>
      <w:r>
        <w:t>выбирает такой тип поведения</w:t>
      </w:r>
      <w:r w:rsidR="00490F45">
        <w:t>.</w:t>
      </w:r>
      <w:r>
        <w:t xml:space="preserve"> </w:t>
      </w:r>
    </w:p>
    <w:p w:rsidR="003E5B4A" w:rsidRPr="003E5B4A" w:rsidRDefault="003E5B4A" w:rsidP="003E5B4A">
      <w:pPr>
        <w:pStyle w:val="a5"/>
        <w:numPr>
          <w:ilvl w:val="0"/>
          <w:numId w:val="49"/>
        </w:numPr>
      </w:pPr>
      <w:r w:rsidRPr="003E5B4A">
        <w:t xml:space="preserve">Исключить </w:t>
      </w:r>
      <w:r>
        <w:t>р</w:t>
      </w:r>
      <w:r w:rsidRPr="003E5B4A">
        <w:t xml:space="preserve">оль </w:t>
      </w:r>
      <w:r>
        <w:t xml:space="preserve">контролера, </w:t>
      </w:r>
      <w:r w:rsidRPr="003E5B4A">
        <w:t>обвинителя и</w:t>
      </w:r>
      <w:r w:rsidR="00490F45">
        <w:t xml:space="preserve"> </w:t>
      </w:r>
      <w:r w:rsidRPr="003E5B4A">
        <w:t>роль личной охраны</w:t>
      </w:r>
      <w:r w:rsidR="00490F45">
        <w:t>.</w:t>
      </w:r>
    </w:p>
    <w:p w:rsidR="003E5B4A" w:rsidRPr="003E5B4A" w:rsidRDefault="003E5B4A" w:rsidP="003E5B4A">
      <w:pPr>
        <w:pStyle w:val="a5"/>
        <w:numPr>
          <w:ilvl w:val="0"/>
          <w:numId w:val="49"/>
        </w:numPr>
      </w:pPr>
      <w:r w:rsidRPr="003E5B4A">
        <w:t>Помочь найти психолога, вра</w:t>
      </w:r>
      <w:r w:rsidR="00490F45">
        <w:t xml:space="preserve">ча - </w:t>
      </w:r>
      <w:r w:rsidR="00F3740C">
        <w:t>психотерапевта,</w:t>
      </w:r>
      <w:r w:rsidR="00490F45">
        <w:t xml:space="preserve"> нарколога.</w:t>
      </w:r>
    </w:p>
    <w:p w:rsidR="003E5B4A" w:rsidRPr="003E5B4A" w:rsidRDefault="003E5B4A" w:rsidP="003E5B4A">
      <w:pPr>
        <w:pStyle w:val="a5"/>
        <w:numPr>
          <w:ilvl w:val="0"/>
          <w:numId w:val="49"/>
        </w:numPr>
      </w:pPr>
      <w:r w:rsidRPr="003E5B4A">
        <w:t xml:space="preserve">Помочь создать обстановку с наименьшим количеством провоцирующих факторов. </w:t>
      </w:r>
    </w:p>
    <w:p w:rsidR="003E5B4A" w:rsidRPr="003E5B4A" w:rsidRDefault="003E5B4A" w:rsidP="003E5B4A">
      <w:pPr>
        <w:pStyle w:val="a5"/>
        <w:numPr>
          <w:ilvl w:val="0"/>
          <w:numId w:val="49"/>
        </w:numPr>
      </w:pPr>
      <w:r w:rsidRPr="003E5B4A">
        <w:t>Выбирать</w:t>
      </w:r>
      <w:r w:rsidR="00490F45">
        <w:t xml:space="preserve"> </w:t>
      </w:r>
      <w:r w:rsidRPr="003E5B4A">
        <w:t xml:space="preserve">места для непьющих. </w:t>
      </w:r>
    </w:p>
    <w:p w:rsidR="003E5B4A" w:rsidRPr="003E5B4A" w:rsidRDefault="003E5B4A" w:rsidP="003E5B4A">
      <w:pPr>
        <w:pStyle w:val="a5"/>
        <w:numPr>
          <w:ilvl w:val="0"/>
          <w:numId w:val="49"/>
        </w:numPr>
      </w:pPr>
      <w:r w:rsidRPr="003E5B4A">
        <w:t>Поощрять</w:t>
      </w:r>
      <w:r w:rsidR="00490F45">
        <w:t xml:space="preserve"> </w:t>
      </w:r>
      <w:r w:rsidRPr="003E5B4A">
        <w:t>каждую маленькую победу.</w:t>
      </w:r>
      <w:r w:rsidR="00490F45">
        <w:t xml:space="preserve"> </w:t>
      </w:r>
    </w:p>
    <w:p w:rsidR="00860093" w:rsidRDefault="003E5B4A" w:rsidP="00943D20">
      <w:pPr>
        <w:pStyle w:val="a5"/>
        <w:numPr>
          <w:ilvl w:val="0"/>
          <w:numId w:val="49"/>
        </w:numPr>
        <w:spacing w:before="120" w:after="120"/>
        <w:jc w:val="both"/>
      </w:pPr>
      <w:r w:rsidRPr="003E5B4A">
        <w:t>Включить в дела</w:t>
      </w:r>
      <w:r>
        <w:t xml:space="preserve"> семьи</w:t>
      </w:r>
      <w:r w:rsidR="00490F45">
        <w:t>.</w:t>
      </w:r>
    </w:p>
    <w:p w:rsidR="00490F45" w:rsidRPr="003E5B4A" w:rsidRDefault="00490F45" w:rsidP="00490F45">
      <w:pPr>
        <w:pStyle w:val="a5"/>
        <w:spacing w:before="120" w:after="120"/>
        <w:jc w:val="both"/>
      </w:pPr>
    </w:p>
    <w:p w:rsidR="00490F45" w:rsidRPr="00CC6AF2" w:rsidRDefault="00490F45" w:rsidP="00490F45">
      <w:pPr>
        <w:ind w:firstLine="567"/>
        <w:jc w:val="center"/>
      </w:pPr>
      <w:r w:rsidRPr="00CC6AF2">
        <w:t>РЕКОМЕНДУЕМАЯ ЛИТЕРАТУРА</w:t>
      </w:r>
    </w:p>
    <w:p w:rsidR="00490F45" w:rsidRPr="00C07A3A" w:rsidRDefault="00490F45" w:rsidP="00490F45">
      <w:pPr>
        <w:ind w:firstLine="567"/>
        <w:jc w:val="center"/>
        <w:rPr>
          <w:b/>
        </w:rPr>
      </w:pPr>
      <w:r w:rsidRPr="00C07A3A">
        <w:rPr>
          <w:b/>
        </w:rPr>
        <w:t>Основная литература</w:t>
      </w:r>
    </w:p>
    <w:p w:rsidR="00860093" w:rsidRDefault="00860093" w:rsidP="00860093">
      <w:pPr>
        <w:jc w:val="both"/>
      </w:pPr>
      <w:r>
        <w:t>1.</w:t>
      </w:r>
      <w:r>
        <w:tab/>
        <w:t>Психодинамические механизмы аддикций в современной культуре [Электронный ресурс] / Ц. П. Короленко, Н. В. Дмитриева, Т. А. Шпикс. LAPLAMBERTAcademicPublishingGmbH&amp;Co. KG, 2011. – 188 с.</w:t>
      </w:r>
    </w:p>
    <w:p w:rsidR="00860093" w:rsidRDefault="00860093" w:rsidP="00860093">
      <w:pPr>
        <w:jc w:val="both"/>
      </w:pPr>
      <w:r>
        <w:t>2.</w:t>
      </w:r>
      <w:r>
        <w:tab/>
        <w:t xml:space="preserve">Профилактика наркомании и </w:t>
      </w:r>
      <w:r w:rsidR="00F3740C">
        <w:t>алкоголизма:</w:t>
      </w:r>
      <w:r>
        <w:t xml:space="preserve"> учебное пособие для </w:t>
      </w:r>
      <w:r w:rsidR="00F3740C">
        <w:t>студ. вузов</w:t>
      </w:r>
      <w:r>
        <w:t xml:space="preserve"> / Н. А. Сирота, В. М. Ялтонский. – </w:t>
      </w:r>
      <w:r w:rsidR="00F3740C">
        <w:t>М.:</w:t>
      </w:r>
      <w:r>
        <w:t xml:space="preserve"> Академия, 2008. – 175 с.</w:t>
      </w:r>
    </w:p>
    <w:p w:rsidR="00490F45" w:rsidRPr="00C07A3A" w:rsidRDefault="00490F45" w:rsidP="00490F45">
      <w:pPr>
        <w:tabs>
          <w:tab w:val="num" w:pos="0"/>
        </w:tabs>
        <w:ind w:firstLine="567"/>
        <w:jc w:val="center"/>
        <w:rPr>
          <w:b/>
        </w:rPr>
      </w:pPr>
      <w:r w:rsidRPr="00C07A3A">
        <w:rPr>
          <w:b/>
        </w:rPr>
        <w:lastRenderedPageBreak/>
        <w:t>Дополнительная литература</w:t>
      </w:r>
    </w:p>
    <w:p w:rsidR="00860093" w:rsidRDefault="00860093" w:rsidP="00860093">
      <w:pPr>
        <w:jc w:val="both"/>
      </w:pPr>
      <w:r>
        <w:t>1.</w:t>
      </w:r>
      <w:r>
        <w:tab/>
        <w:t>Коробкина З. В.</w:t>
      </w:r>
      <w:r w:rsidR="00490F45">
        <w:t xml:space="preserve"> </w:t>
      </w:r>
      <w:r>
        <w:t xml:space="preserve">Профилактика наркотической зависимости у детей и </w:t>
      </w:r>
      <w:r w:rsidR="00F3740C">
        <w:t>молодежи:</w:t>
      </w:r>
      <w:r>
        <w:t xml:space="preserve"> учебное </w:t>
      </w:r>
      <w:r w:rsidR="00F3740C">
        <w:t>пособие</w:t>
      </w:r>
      <w:r>
        <w:t xml:space="preserve"> для </w:t>
      </w:r>
      <w:r w:rsidR="00F3740C">
        <w:t>студ. вузов</w:t>
      </w:r>
      <w:r>
        <w:t>/ З. В. Коробкина, В. А. Попов.</w:t>
      </w:r>
      <w:r w:rsidR="00490F45">
        <w:t xml:space="preserve"> </w:t>
      </w:r>
      <w:r>
        <w:t>– 3-е изд., стереотип. – М.: Академия, 2008. – 192 с.</w:t>
      </w:r>
    </w:p>
    <w:p w:rsidR="00860093" w:rsidRDefault="00860093" w:rsidP="00860093">
      <w:pPr>
        <w:jc w:val="both"/>
      </w:pPr>
      <w:r>
        <w:t>2.</w:t>
      </w:r>
      <w:r>
        <w:tab/>
        <w:t>Наркология [Электронный ресурс</w:t>
      </w:r>
      <w:r w:rsidR="00F3740C">
        <w:t>]:</w:t>
      </w:r>
      <w:r>
        <w:t xml:space="preserve"> национальное руководство / Под ред. Н. Н. Иванца, И. П. Анохиной, М. А. Винниковой. – </w:t>
      </w:r>
      <w:r w:rsidR="00F3740C">
        <w:t>М.:</w:t>
      </w:r>
      <w:r>
        <w:t xml:space="preserve"> ГЭОТАР-Медиа, 2008. – (Серия "Национальные</w:t>
      </w:r>
      <w:r w:rsidR="00F3740C">
        <w:t xml:space="preserve"> руко</w:t>
      </w:r>
      <w:r>
        <w:t>водства"). – http://www.rosmedlib.ru/book/ISBN9785970408872.html</w:t>
      </w:r>
    </w:p>
    <w:p w:rsidR="00860093" w:rsidRDefault="00860093" w:rsidP="00860093">
      <w:pPr>
        <w:jc w:val="both"/>
      </w:pPr>
      <w:r>
        <w:t>3.</w:t>
      </w:r>
      <w:r>
        <w:tab/>
        <w:t>Пивной алкоголизм у подростков. Клиническая картина, трансформация в другие формы зависимости, профилактика [Электронный ресурс] / А. В. Погосов, Е. В. Аносова – М.: ГЭОТАР-Медиа, 2014. –</w:t>
      </w:r>
      <w:r w:rsidR="00490F45">
        <w:t xml:space="preserve"> </w:t>
      </w:r>
      <w:r>
        <w:t>http://www.rosmedlib.ru/book/ISBN9785970427545.html</w:t>
      </w:r>
      <w:r w:rsidR="00490F45">
        <w:t xml:space="preserve"> </w:t>
      </w:r>
    </w:p>
    <w:p w:rsidR="00860093" w:rsidRDefault="00860093" w:rsidP="00860093">
      <w:pPr>
        <w:jc w:val="both"/>
      </w:pPr>
      <w:r>
        <w:t>4.</w:t>
      </w:r>
      <w:r>
        <w:tab/>
        <w:t xml:space="preserve">Профилактика зависимостей: опыт создания системы первичной профилактики [Комплект] / В. В. Лозовой, О. В. Кремлева, Т. В. Лозовая. – М. : [б. и.], 2011. – 448 с. </w:t>
      </w:r>
    </w:p>
    <w:p w:rsidR="00860093" w:rsidRDefault="00860093" w:rsidP="00860093">
      <w:pPr>
        <w:jc w:val="both"/>
      </w:pPr>
      <w:r>
        <w:t>5.</w:t>
      </w:r>
      <w:r>
        <w:tab/>
        <w:t>Психическое здоровье XXI века [Электронный ресурс] / Ц. П. Короленко, Н. В. Дмитриева, Т. А. Шпикс. – LAPLAMBERTAcademicPublishingGmbH&amp;Co. KG, 2011. – 352 с.</w:t>
      </w:r>
    </w:p>
    <w:p w:rsidR="00860093" w:rsidRPr="00860093" w:rsidRDefault="00860093" w:rsidP="00943D20">
      <w:pPr>
        <w:jc w:val="both"/>
      </w:pPr>
    </w:p>
    <w:sectPr w:rsidR="00860093" w:rsidRPr="00860093" w:rsidSect="00D80ECB">
      <w:footerReference w:type="even" r:id="rId7"/>
      <w:footerReference w:type="default" r:id="rId8"/>
      <w:footnotePr>
        <w:numRestart w:val="eachPage"/>
      </w:footnotePr>
      <w:pgSz w:w="11906" w:h="16838"/>
      <w:pgMar w:top="1134" w:right="851" w:bottom="1134" w:left="1701" w:header="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7158" w:rsidRDefault="00207158">
      <w:r>
        <w:separator/>
      </w:r>
    </w:p>
  </w:endnote>
  <w:endnote w:type="continuationSeparator" w:id="0">
    <w:p w:rsidR="00207158" w:rsidRDefault="00207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F15" w:rsidRDefault="00812C93">
    <w:pPr>
      <w:pStyle w:val="af2"/>
      <w:framePr w:wrap="around" w:vAnchor="text" w:hAnchor="margin" w:xAlign="center" w:y="1"/>
      <w:rPr>
        <w:rStyle w:val="af4"/>
      </w:rPr>
    </w:pPr>
    <w:r>
      <w:rPr>
        <w:rStyle w:val="af4"/>
      </w:rPr>
      <w:fldChar w:fldCharType="begin"/>
    </w:r>
    <w:r w:rsidR="009B0F15"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9B0F15">
      <w:rPr>
        <w:rStyle w:val="af4"/>
        <w:noProof/>
      </w:rPr>
      <w:t>1</w:t>
    </w:r>
    <w:r>
      <w:rPr>
        <w:rStyle w:val="af4"/>
      </w:rPr>
      <w:fldChar w:fldCharType="end"/>
    </w:r>
  </w:p>
  <w:p w:rsidR="009B0F15" w:rsidRDefault="009B0F15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F15" w:rsidRDefault="00812C93">
    <w:pPr>
      <w:pStyle w:val="af2"/>
      <w:framePr w:wrap="around" w:vAnchor="text" w:hAnchor="margin" w:xAlign="center" w:y="1"/>
      <w:rPr>
        <w:rStyle w:val="af4"/>
      </w:rPr>
    </w:pPr>
    <w:r>
      <w:rPr>
        <w:rStyle w:val="af4"/>
      </w:rPr>
      <w:fldChar w:fldCharType="begin"/>
    </w:r>
    <w:r w:rsidR="009B0F15"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566FE6">
      <w:rPr>
        <w:rStyle w:val="af4"/>
        <w:noProof/>
      </w:rPr>
      <w:t>2</w:t>
    </w:r>
    <w:r>
      <w:rPr>
        <w:rStyle w:val="af4"/>
      </w:rPr>
      <w:fldChar w:fldCharType="end"/>
    </w:r>
  </w:p>
  <w:p w:rsidR="009B0F15" w:rsidRDefault="009B0F15" w:rsidP="00D80ECB">
    <w:pPr>
      <w:pStyle w:val="af2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7158" w:rsidRDefault="00207158">
      <w:r>
        <w:separator/>
      </w:r>
    </w:p>
  </w:footnote>
  <w:footnote w:type="continuationSeparator" w:id="0">
    <w:p w:rsidR="00207158" w:rsidRDefault="002071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8651D"/>
    <w:multiLevelType w:val="hybridMultilevel"/>
    <w:tmpl w:val="8E549B46"/>
    <w:lvl w:ilvl="0" w:tplc="78DE7E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45228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928E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7C66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36B5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247D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630EF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DCD2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EC375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B047EE"/>
    <w:multiLevelType w:val="multilevel"/>
    <w:tmpl w:val="F1446712"/>
    <w:lvl w:ilvl="0">
      <w:start w:val="1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05B1746C"/>
    <w:multiLevelType w:val="multilevel"/>
    <w:tmpl w:val="3ED87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1B6E6B"/>
    <w:multiLevelType w:val="multilevel"/>
    <w:tmpl w:val="8EFCF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504782"/>
    <w:multiLevelType w:val="multilevel"/>
    <w:tmpl w:val="2976E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2E0646"/>
    <w:multiLevelType w:val="hybridMultilevel"/>
    <w:tmpl w:val="D05CE19E"/>
    <w:lvl w:ilvl="0" w:tplc="BFC09886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6">
    <w:nsid w:val="17A67224"/>
    <w:multiLevelType w:val="hybridMultilevel"/>
    <w:tmpl w:val="B366D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43271F"/>
    <w:multiLevelType w:val="hybridMultilevel"/>
    <w:tmpl w:val="51E66178"/>
    <w:lvl w:ilvl="0" w:tplc="9B6E516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5278D6"/>
    <w:multiLevelType w:val="multilevel"/>
    <w:tmpl w:val="16947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153172C"/>
    <w:multiLevelType w:val="multilevel"/>
    <w:tmpl w:val="6C64D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33F6820"/>
    <w:multiLevelType w:val="multilevel"/>
    <w:tmpl w:val="D49E5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40F1F01"/>
    <w:multiLevelType w:val="hybridMultilevel"/>
    <w:tmpl w:val="245C28CE"/>
    <w:lvl w:ilvl="0" w:tplc="7D500A8E">
      <w:start w:val="1"/>
      <w:numFmt w:val="decimal"/>
      <w:pStyle w:val="a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8F62253"/>
    <w:multiLevelType w:val="hybridMultilevel"/>
    <w:tmpl w:val="82C0725A"/>
    <w:lvl w:ilvl="0" w:tplc="73BA3AC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16104B"/>
    <w:multiLevelType w:val="hybridMultilevel"/>
    <w:tmpl w:val="8F4CDD42"/>
    <w:lvl w:ilvl="0" w:tplc="C59C818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4">
    <w:nsid w:val="31CB64F3"/>
    <w:multiLevelType w:val="hybridMultilevel"/>
    <w:tmpl w:val="25268DFA"/>
    <w:lvl w:ilvl="0" w:tplc="4C76E4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i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55D61CB"/>
    <w:multiLevelType w:val="hybridMultilevel"/>
    <w:tmpl w:val="41084D82"/>
    <w:lvl w:ilvl="0" w:tplc="8360584E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6">
    <w:nsid w:val="35900695"/>
    <w:multiLevelType w:val="multilevel"/>
    <w:tmpl w:val="5CFA6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5FF48D2"/>
    <w:multiLevelType w:val="multilevel"/>
    <w:tmpl w:val="E8F48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8090113"/>
    <w:multiLevelType w:val="hybridMultilevel"/>
    <w:tmpl w:val="387C7BD6"/>
    <w:lvl w:ilvl="0" w:tplc="32E61B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A842483"/>
    <w:multiLevelType w:val="multilevel"/>
    <w:tmpl w:val="000E5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B93390C"/>
    <w:multiLevelType w:val="multilevel"/>
    <w:tmpl w:val="66483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3B9D2711"/>
    <w:multiLevelType w:val="hybridMultilevel"/>
    <w:tmpl w:val="BC98BDDA"/>
    <w:lvl w:ilvl="0" w:tplc="2EAE54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BB7259A"/>
    <w:multiLevelType w:val="multilevel"/>
    <w:tmpl w:val="6BE0F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D7E4269"/>
    <w:multiLevelType w:val="hybridMultilevel"/>
    <w:tmpl w:val="A5507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3331EA"/>
    <w:multiLevelType w:val="hybridMultilevel"/>
    <w:tmpl w:val="F724A270"/>
    <w:lvl w:ilvl="0" w:tplc="0419000F">
      <w:start w:val="1"/>
      <w:numFmt w:val="decimal"/>
      <w:lvlText w:val="%1."/>
      <w:lvlJc w:val="left"/>
      <w:pPr>
        <w:tabs>
          <w:tab w:val="num" w:pos="736"/>
        </w:tabs>
        <w:ind w:left="736" w:hanging="360"/>
      </w:pPr>
      <w:rPr>
        <w:rFonts w:cs="Times New Roman"/>
      </w:rPr>
    </w:lvl>
    <w:lvl w:ilvl="1" w:tplc="374018BE">
      <w:start w:val="1"/>
      <w:numFmt w:val="decimal"/>
      <w:lvlText w:val="%2)"/>
      <w:lvlJc w:val="left"/>
      <w:pPr>
        <w:tabs>
          <w:tab w:val="num" w:pos="1456"/>
        </w:tabs>
        <w:ind w:left="1456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76"/>
        </w:tabs>
        <w:ind w:left="217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96"/>
        </w:tabs>
        <w:ind w:left="289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16"/>
        </w:tabs>
        <w:ind w:left="361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36"/>
        </w:tabs>
        <w:ind w:left="433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56"/>
        </w:tabs>
        <w:ind w:left="505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76"/>
        </w:tabs>
        <w:ind w:left="577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96"/>
        </w:tabs>
        <w:ind w:left="6496" w:hanging="180"/>
      </w:pPr>
      <w:rPr>
        <w:rFonts w:cs="Times New Roman"/>
      </w:rPr>
    </w:lvl>
  </w:abstractNum>
  <w:abstractNum w:abstractNumId="25">
    <w:nsid w:val="433E7367"/>
    <w:multiLevelType w:val="hybridMultilevel"/>
    <w:tmpl w:val="CF20A89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AA0B78"/>
    <w:multiLevelType w:val="multilevel"/>
    <w:tmpl w:val="45D8F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651553C"/>
    <w:multiLevelType w:val="multilevel"/>
    <w:tmpl w:val="5C82715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8">
    <w:nsid w:val="4C9D651E"/>
    <w:multiLevelType w:val="multilevel"/>
    <w:tmpl w:val="D98C91A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CDC497E"/>
    <w:multiLevelType w:val="multilevel"/>
    <w:tmpl w:val="713A5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5A3150E"/>
    <w:multiLevelType w:val="multilevel"/>
    <w:tmpl w:val="C49AD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76C0147"/>
    <w:multiLevelType w:val="multilevel"/>
    <w:tmpl w:val="53C4F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8C54D5D"/>
    <w:multiLevelType w:val="multilevel"/>
    <w:tmpl w:val="0000000A"/>
    <w:styleLink w:val="a0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/>
        <w:color w:val="000000"/>
        <w:sz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C057DBE"/>
    <w:multiLevelType w:val="multilevel"/>
    <w:tmpl w:val="8ACEA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FE92FDE"/>
    <w:multiLevelType w:val="multilevel"/>
    <w:tmpl w:val="0E6E0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0E15BF7"/>
    <w:multiLevelType w:val="hybridMultilevel"/>
    <w:tmpl w:val="C0C614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E741AA"/>
    <w:multiLevelType w:val="hybridMultilevel"/>
    <w:tmpl w:val="9A961260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1E97427"/>
    <w:multiLevelType w:val="hybridMultilevel"/>
    <w:tmpl w:val="87A44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7D62AF"/>
    <w:multiLevelType w:val="hybridMultilevel"/>
    <w:tmpl w:val="4ACA7C06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9">
    <w:nsid w:val="64A84E4D"/>
    <w:multiLevelType w:val="multilevel"/>
    <w:tmpl w:val="42D67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BF30917"/>
    <w:multiLevelType w:val="multilevel"/>
    <w:tmpl w:val="BA38AC1E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1">
    <w:nsid w:val="6C444215"/>
    <w:multiLevelType w:val="multilevel"/>
    <w:tmpl w:val="B470C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D2D2E30"/>
    <w:multiLevelType w:val="multilevel"/>
    <w:tmpl w:val="36548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0646C55"/>
    <w:multiLevelType w:val="multilevel"/>
    <w:tmpl w:val="7CEE1F1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4227A81"/>
    <w:multiLevelType w:val="hybridMultilevel"/>
    <w:tmpl w:val="74462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4A65F34"/>
    <w:multiLevelType w:val="multilevel"/>
    <w:tmpl w:val="4B243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781B6D31"/>
    <w:multiLevelType w:val="hybridMultilevel"/>
    <w:tmpl w:val="9368A036"/>
    <w:lvl w:ilvl="0" w:tplc="4C76E470">
      <w:start w:val="1"/>
      <w:numFmt w:val="bullet"/>
      <w:lvlText w:val="-"/>
      <w:lvlJc w:val="left"/>
      <w:pPr>
        <w:tabs>
          <w:tab w:val="num" w:pos="1004"/>
        </w:tabs>
        <w:ind w:left="1004" w:hanging="360"/>
      </w:pPr>
      <w:rPr>
        <w:rFonts w:ascii="Times New Roman" w:hAnsi="Times New Roman" w:hint="default"/>
        <w:b/>
        <w:i w:val="0"/>
      </w:rPr>
    </w:lvl>
    <w:lvl w:ilvl="1" w:tplc="0419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7">
    <w:nsid w:val="7C2F645F"/>
    <w:multiLevelType w:val="hybridMultilevel"/>
    <w:tmpl w:val="8C46D766"/>
    <w:lvl w:ilvl="0" w:tplc="E58857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4190003">
      <w:start w:val="1"/>
      <w:numFmt w:val="bullet"/>
      <w:lvlText w:val="o"/>
      <w:lvlJc w:val="left"/>
      <w:pPr>
        <w:tabs>
          <w:tab w:val="num" w:pos="1708"/>
        </w:tabs>
        <w:ind w:left="170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28"/>
        </w:tabs>
        <w:ind w:left="242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48"/>
        </w:tabs>
        <w:ind w:left="314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68"/>
        </w:tabs>
        <w:ind w:left="386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88"/>
        </w:tabs>
        <w:ind w:left="458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08"/>
        </w:tabs>
        <w:ind w:left="530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28"/>
        </w:tabs>
        <w:ind w:left="602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48"/>
        </w:tabs>
        <w:ind w:left="6748" w:hanging="360"/>
      </w:pPr>
      <w:rPr>
        <w:rFonts w:ascii="Wingdings" w:hAnsi="Wingdings" w:hint="default"/>
      </w:rPr>
    </w:lvl>
  </w:abstractNum>
  <w:abstractNum w:abstractNumId="48">
    <w:nsid w:val="7D365402"/>
    <w:multiLevelType w:val="multilevel"/>
    <w:tmpl w:val="14F2E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45"/>
  </w:num>
  <w:num w:numId="3">
    <w:abstractNumId w:val="20"/>
  </w:num>
  <w:num w:numId="4">
    <w:abstractNumId w:val="37"/>
  </w:num>
  <w:num w:numId="5">
    <w:abstractNumId w:val="30"/>
  </w:num>
  <w:num w:numId="6">
    <w:abstractNumId w:val="17"/>
  </w:num>
  <w:num w:numId="7">
    <w:abstractNumId w:val="19"/>
  </w:num>
  <w:num w:numId="8">
    <w:abstractNumId w:val="43"/>
  </w:num>
  <w:num w:numId="9">
    <w:abstractNumId w:val="11"/>
  </w:num>
  <w:num w:numId="10">
    <w:abstractNumId w:val="32"/>
  </w:num>
  <w:num w:numId="11">
    <w:abstractNumId w:val="8"/>
  </w:num>
  <w:num w:numId="12">
    <w:abstractNumId w:val="3"/>
  </w:num>
  <w:num w:numId="13">
    <w:abstractNumId w:val="26"/>
  </w:num>
  <w:num w:numId="14">
    <w:abstractNumId w:val="13"/>
  </w:num>
  <w:num w:numId="15">
    <w:abstractNumId w:val="1"/>
  </w:num>
  <w:num w:numId="16">
    <w:abstractNumId w:val="21"/>
  </w:num>
  <w:num w:numId="17">
    <w:abstractNumId w:val="27"/>
  </w:num>
  <w:num w:numId="18">
    <w:abstractNumId w:val="38"/>
  </w:num>
  <w:num w:numId="19">
    <w:abstractNumId w:val="40"/>
  </w:num>
  <w:num w:numId="20">
    <w:abstractNumId w:val="5"/>
  </w:num>
  <w:num w:numId="21">
    <w:abstractNumId w:val="46"/>
  </w:num>
  <w:num w:numId="22">
    <w:abstractNumId w:val="14"/>
  </w:num>
  <w:num w:numId="23">
    <w:abstractNumId w:val="24"/>
  </w:num>
  <w:num w:numId="24">
    <w:abstractNumId w:val="15"/>
  </w:num>
  <w:num w:numId="25">
    <w:abstractNumId w:val="36"/>
  </w:num>
  <w:num w:numId="26">
    <w:abstractNumId w:val="47"/>
  </w:num>
  <w:num w:numId="27">
    <w:abstractNumId w:val="6"/>
  </w:num>
  <w:num w:numId="28">
    <w:abstractNumId w:val="28"/>
  </w:num>
  <w:num w:numId="29">
    <w:abstractNumId w:val="39"/>
  </w:num>
  <w:num w:numId="30">
    <w:abstractNumId w:val="9"/>
  </w:num>
  <w:num w:numId="31">
    <w:abstractNumId w:val="42"/>
  </w:num>
  <w:num w:numId="32">
    <w:abstractNumId w:val="29"/>
  </w:num>
  <w:num w:numId="33">
    <w:abstractNumId w:val="34"/>
  </w:num>
  <w:num w:numId="34">
    <w:abstractNumId w:val="4"/>
  </w:num>
  <w:num w:numId="35">
    <w:abstractNumId w:val="2"/>
  </w:num>
  <w:num w:numId="36">
    <w:abstractNumId w:val="16"/>
  </w:num>
  <w:num w:numId="37">
    <w:abstractNumId w:val="31"/>
  </w:num>
  <w:num w:numId="38">
    <w:abstractNumId w:val="48"/>
  </w:num>
  <w:num w:numId="39">
    <w:abstractNumId w:val="10"/>
  </w:num>
  <w:num w:numId="40">
    <w:abstractNumId w:val="22"/>
  </w:num>
  <w:num w:numId="41">
    <w:abstractNumId w:val="44"/>
  </w:num>
  <w:num w:numId="42">
    <w:abstractNumId w:val="0"/>
  </w:num>
  <w:num w:numId="43">
    <w:abstractNumId w:val="41"/>
  </w:num>
  <w:num w:numId="44">
    <w:abstractNumId w:val="33"/>
  </w:num>
  <w:num w:numId="45">
    <w:abstractNumId w:val="25"/>
  </w:num>
  <w:num w:numId="46">
    <w:abstractNumId w:val="23"/>
  </w:num>
  <w:num w:numId="47">
    <w:abstractNumId w:val="7"/>
  </w:num>
  <w:num w:numId="48">
    <w:abstractNumId w:val="12"/>
  </w:num>
  <w:num w:numId="49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1004"/>
    <w:rsid w:val="00000B3B"/>
    <w:rsid w:val="00017A7E"/>
    <w:rsid w:val="00031106"/>
    <w:rsid w:val="00055A37"/>
    <w:rsid w:val="00056CE0"/>
    <w:rsid w:val="0006377B"/>
    <w:rsid w:val="00070C7E"/>
    <w:rsid w:val="0008133C"/>
    <w:rsid w:val="00091772"/>
    <w:rsid w:val="000B5486"/>
    <w:rsid w:val="000E4BCD"/>
    <w:rsid w:val="001030FA"/>
    <w:rsid w:val="00105573"/>
    <w:rsid w:val="00105C69"/>
    <w:rsid w:val="00107BBF"/>
    <w:rsid w:val="00136C68"/>
    <w:rsid w:val="00151717"/>
    <w:rsid w:val="0015273B"/>
    <w:rsid w:val="00156EDC"/>
    <w:rsid w:val="00161004"/>
    <w:rsid w:val="001908F2"/>
    <w:rsid w:val="00193502"/>
    <w:rsid w:val="001D52B7"/>
    <w:rsid w:val="001E1E36"/>
    <w:rsid w:val="00207158"/>
    <w:rsid w:val="00233C7A"/>
    <w:rsid w:val="00236843"/>
    <w:rsid w:val="00243D86"/>
    <w:rsid w:val="00271275"/>
    <w:rsid w:val="0027581E"/>
    <w:rsid w:val="0029628E"/>
    <w:rsid w:val="00315420"/>
    <w:rsid w:val="00346E3D"/>
    <w:rsid w:val="00351447"/>
    <w:rsid w:val="003C7503"/>
    <w:rsid w:val="003D6343"/>
    <w:rsid w:val="003E5B4A"/>
    <w:rsid w:val="004016B0"/>
    <w:rsid w:val="00406A1B"/>
    <w:rsid w:val="004146E2"/>
    <w:rsid w:val="0043090C"/>
    <w:rsid w:val="0045060C"/>
    <w:rsid w:val="00454E9D"/>
    <w:rsid w:val="00467BB8"/>
    <w:rsid w:val="00475EC5"/>
    <w:rsid w:val="004804FF"/>
    <w:rsid w:val="00490F45"/>
    <w:rsid w:val="004A1A04"/>
    <w:rsid w:val="004A43CB"/>
    <w:rsid w:val="004B0CAA"/>
    <w:rsid w:val="004B47F2"/>
    <w:rsid w:val="004C6FAB"/>
    <w:rsid w:val="004D5343"/>
    <w:rsid w:val="00507824"/>
    <w:rsid w:val="005160DF"/>
    <w:rsid w:val="00521729"/>
    <w:rsid w:val="00523EFD"/>
    <w:rsid w:val="00535B06"/>
    <w:rsid w:val="005400ED"/>
    <w:rsid w:val="00540B11"/>
    <w:rsid w:val="00545E71"/>
    <w:rsid w:val="00566A80"/>
    <w:rsid w:val="00566FE6"/>
    <w:rsid w:val="005A2EB9"/>
    <w:rsid w:val="005C3011"/>
    <w:rsid w:val="00640AAC"/>
    <w:rsid w:val="00664E5B"/>
    <w:rsid w:val="00671E53"/>
    <w:rsid w:val="006F21B5"/>
    <w:rsid w:val="006F3B27"/>
    <w:rsid w:val="00703FF5"/>
    <w:rsid w:val="00704B96"/>
    <w:rsid w:val="007102F8"/>
    <w:rsid w:val="00712EEA"/>
    <w:rsid w:val="007152C5"/>
    <w:rsid w:val="0072658D"/>
    <w:rsid w:val="00737C58"/>
    <w:rsid w:val="007416E6"/>
    <w:rsid w:val="00762567"/>
    <w:rsid w:val="00770DB1"/>
    <w:rsid w:val="007903E5"/>
    <w:rsid w:val="007B1549"/>
    <w:rsid w:val="007E269A"/>
    <w:rsid w:val="00812C93"/>
    <w:rsid w:val="0082520C"/>
    <w:rsid w:val="008302E0"/>
    <w:rsid w:val="00860093"/>
    <w:rsid w:val="008642BC"/>
    <w:rsid w:val="0087114D"/>
    <w:rsid w:val="00873DC4"/>
    <w:rsid w:val="008D379C"/>
    <w:rsid w:val="008F5715"/>
    <w:rsid w:val="00943D20"/>
    <w:rsid w:val="00970875"/>
    <w:rsid w:val="009B0F15"/>
    <w:rsid w:val="009B23AA"/>
    <w:rsid w:val="009F6494"/>
    <w:rsid w:val="00A4443A"/>
    <w:rsid w:val="00A7746E"/>
    <w:rsid w:val="00AA5BE8"/>
    <w:rsid w:val="00AB446B"/>
    <w:rsid w:val="00AB6833"/>
    <w:rsid w:val="00AF0885"/>
    <w:rsid w:val="00AF2ED8"/>
    <w:rsid w:val="00B0330D"/>
    <w:rsid w:val="00B07E8F"/>
    <w:rsid w:val="00B46BDC"/>
    <w:rsid w:val="00BA002C"/>
    <w:rsid w:val="00BB72CC"/>
    <w:rsid w:val="00C1038F"/>
    <w:rsid w:val="00CB14D3"/>
    <w:rsid w:val="00CB73C3"/>
    <w:rsid w:val="00CF0A38"/>
    <w:rsid w:val="00CF65C0"/>
    <w:rsid w:val="00D27578"/>
    <w:rsid w:val="00D30429"/>
    <w:rsid w:val="00D35285"/>
    <w:rsid w:val="00D41D1B"/>
    <w:rsid w:val="00D614AE"/>
    <w:rsid w:val="00D660DC"/>
    <w:rsid w:val="00D742A7"/>
    <w:rsid w:val="00D86DE9"/>
    <w:rsid w:val="00D922D1"/>
    <w:rsid w:val="00DB5C05"/>
    <w:rsid w:val="00DC0661"/>
    <w:rsid w:val="00DC4150"/>
    <w:rsid w:val="00DD3E16"/>
    <w:rsid w:val="00DF06C7"/>
    <w:rsid w:val="00DF40BF"/>
    <w:rsid w:val="00E146EB"/>
    <w:rsid w:val="00E162F0"/>
    <w:rsid w:val="00E20F5E"/>
    <w:rsid w:val="00E635F6"/>
    <w:rsid w:val="00EB0195"/>
    <w:rsid w:val="00EB04BA"/>
    <w:rsid w:val="00ED1A5E"/>
    <w:rsid w:val="00ED3A62"/>
    <w:rsid w:val="00EE20A6"/>
    <w:rsid w:val="00EF61D1"/>
    <w:rsid w:val="00EF6FE3"/>
    <w:rsid w:val="00F06DD6"/>
    <w:rsid w:val="00F159FE"/>
    <w:rsid w:val="00F3740C"/>
    <w:rsid w:val="00F55BB9"/>
    <w:rsid w:val="00F65F67"/>
    <w:rsid w:val="00F71A42"/>
    <w:rsid w:val="00F720F7"/>
    <w:rsid w:val="00F72AA6"/>
    <w:rsid w:val="00F74DE0"/>
    <w:rsid w:val="00F979DD"/>
    <w:rsid w:val="00FB011E"/>
    <w:rsid w:val="00FE6C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7DE7C3-E423-4037-B25A-8721BBA4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4506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link w:val="10"/>
    <w:uiPriority w:val="9"/>
    <w:qFormat/>
    <w:rsid w:val="0087114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1"/>
    <w:next w:val="a1"/>
    <w:link w:val="20"/>
    <w:unhideWhenUsed/>
    <w:qFormat/>
    <w:rsid w:val="00B46BD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1"/>
    <w:next w:val="a1"/>
    <w:link w:val="30"/>
    <w:qFormat/>
    <w:rsid w:val="00B46BDC"/>
    <w:pPr>
      <w:keepNext/>
      <w:keepLines/>
      <w:suppressAutoHyphens/>
      <w:spacing w:before="120" w:after="120"/>
      <w:jc w:val="center"/>
      <w:outlineLvl w:val="2"/>
    </w:pPr>
    <w:rPr>
      <w:b/>
      <w:i/>
      <w:color w:val="0000FF"/>
      <w:szCs w:val="20"/>
    </w:rPr>
  </w:style>
  <w:style w:type="paragraph" w:styleId="4">
    <w:name w:val="heading 4"/>
    <w:basedOn w:val="a1"/>
    <w:next w:val="a1"/>
    <w:link w:val="40"/>
    <w:qFormat/>
    <w:rsid w:val="00B46BDC"/>
    <w:pPr>
      <w:keepNext/>
      <w:suppressAutoHyphens/>
      <w:outlineLvl w:val="3"/>
    </w:pPr>
    <w:rPr>
      <w:color w:val="008000"/>
      <w:sz w:val="22"/>
      <w:szCs w:val="20"/>
      <w:u w:val="dotted"/>
    </w:rPr>
  </w:style>
  <w:style w:type="paragraph" w:styleId="5">
    <w:name w:val="heading 5"/>
    <w:basedOn w:val="a1"/>
    <w:next w:val="a1"/>
    <w:link w:val="50"/>
    <w:qFormat/>
    <w:rsid w:val="00B46BDC"/>
    <w:pPr>
      <w:keepNext/>
      <w:keepLines/>
      <w:suppressAutoHyphens/>
      <w:spacing w:line="360" w:lineRule="auto"/>
      <w:ind w:firstLine="720"/>
      <w:outlineLvl w:val="4"/>
    </w:pPr>
    <w:rPr>
      <w:i/>
      <w:color w:val="000080"/>
      <w:sz w:val="22"/>
      <w:szCs w:val="20"/>
    </w:rPr>
  </w:style>
  <w:style w:type="paragraph" w:styleId="6">
    <w:name w:val="heading 6"/>
    <w:basedOn w:val="a1"/>
    <w:next w:val="a1"/>
    <w:link w:val="60"/>
    <w:qFormat/>
    <w:rsid w:val="00B46BDC"/>
    <w:pPr>
      <w:keepNext/>
      <w:jc w:val="center"/>
      <w:outlineLvl w:val="5"/>
    </w:pPr>
    <w:rPr>
      <w:szCs w:val="20"/>
    </w:rPr>
  </w:style>
  <w:style w:type="paragraph" w:styleId="7">
    <w:name w:val="heading 7"/>
    <w:basedOn w:val="a1"/>
    <w:next w:val="a1"/>
    <w:link w:val="70"/>
    <w:qFormat/>
    <w:rsid w:val="00B46BDC"/>
    <w:pPr>
      <w:keepNext/>
      <w:jc w:val="right"/>
      <w:outlineLvl w:val="6"/>
    </w:pPr>
    <w:rPr>
      <w:szCs w:val="20"/>
    </w:rPr>
  </w:style>
  <w:style w:type="paragraph" w:styleId="8">
    <w:name w:val="heading 8"/>
    <w:basedOn w:val="a1"/>
    <w:next w:val="a1"/>
    <w:link w:val="80"/>
    <w:qFormat/>
    <w:rsid w:val="00B46BDC"/>
    <w:pPr>
      <w:keepNext/>
      <w:jc w:val="center"/>
      <w:outlineLvl w:val="7"/>
    </w:pPr>
    <w:rPr>
      <w:sz w:val="32"/>
      <w:szCs w:val="20"/>
    </w:rPr>
  </w:style>
  <w:style w:type="paragraph" w:styleId="9">
    <w:name w:val="heading 9"/>
    <w:basedOn w:val="a1"/>
    <w:next w:val="a1"/>
    <w:link w:val="90"/>
    <w:qFormat/>
    <w:rsid w:val="00B46BDC"/>
    <w:pPr>
      <w:keepNext/>
      <w:spacing w:before="40" w:line="360" w:lineRule="auto"/>
      <w:ind w:firstLine="851"/>
      <w:jc w:val="right"/>
      <w:outlineLvl w:val="8"/>
    </w:pPr>
    <w:rPr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1"/>
    <w:uiPriority w:val="34"/>
    <w:qFormat/>
    <w:rsid w:val="00A4443A"/>
    <w:pPr>
      <w:ind w:left="720"/>
      <w:contextualSpacing/>
    </w:pPr>
  </w:style>
  <w:style w:type="paragraph" w:styleId="a6">
    <w:name w:val="Normal (Web)"/>
    <w:basedOn w:val="a1"/>
    <w:uiPriority w:val="99"/>
    <w:unhideWhenUsed/>
    <w:rsid w:val="0087114D"/>
    <w:pPr>
      <w:spacing w:before="100" w:beforeAutospacing="1" w:after="100" w:afterAutospacing="1"/>
    </w:pPr>
  </w:style>
  <w:style w:type="character" w:customStyle="1" w:styleId="10">
    <w:name w:val="Заголовок 1 Знак"/>
    <w:basedOn w:val="a2"/>
    <w:link w:val="1"/>
    <w:uiPriority w:val="9"/>
    <w:rsid w:val="008711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2"/>
    <w:link w:val="2"/>
    <w:uiPriority w:val="9"/>
    <w:semiHidden/>
    <w:rsid w:val="00B46BD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2"/>
    <w:link w:val="3"/>
    <w:rsid w:val="00B46BDC"/>
    <w:rPr>
      <w:rFonts w:ascii="Times New Roman" w:eastAsia="Times New Roman" w:hAnsi="Times New Roman" w:cs="Times New Roman"/>
      <w:b/>
      <w:i/>
      <w:color w:val="0000FF"/>
      <w:sz w:val="24"/>
      <w:szCs w:val="20"/>
      <w:lang w:eastAsia="ru-RU"/>
    </w:rPr>
  </w:style>
  <w:style w:type="character" w:customStyle="1" w:styleId="40">
    <w:name w:val="Заголовок 4 Знак"/>
    <w:basedOn w:val="a2"/>
    <w:link w:val="4"/>
    <w:rsid w:val="00B46BDC"/>
    <w:rPr>
      <w:rFonts w:ascii="Times New Roman" w:eastAsia="Times New Roman" w:hAnsi="Times New Roman" w:cs="Times New Roman"/>
      <w:color w:val="008000"/>
      <w:szCs w:val="20"/>
      <w:u w:val="dotted"/>
      <w:lang w:eastAsia="ru-RU"/>
    </w:rPr>
  </w:style>
  <w:style w:type="character" w:customStyle="1" w:styleId="50">
    <w:name w:val="Заголовок 5 Знак"/>
    <w:basedOn w:val="a2"/>
    <w:link w:val="5"/>
    <w:rsid w:val="00B46BDC"/>
    <w:rPr>
      <w:rFonts w:ascii="Times New Roman" w:eastAsia="Times New Roman" w:hAnsi="Times New Roman" w:cs="Times New Roman"/>
      <w:i/>
      <w:color w:val="000080"/>
      <w:szCs w:val="20"/>
      <w:lang w:eastAsia="ru-RU"/>
    </w:rPr>
  </w:style>
  <w:style w:type="character" w:customStyle="1" w:styleId="60">
    <w:name w:val="Заголовок 6 Знак"/>
    <w:basedOn w:val="a2"/>
    <w:link w:val="6"/>
    <w:rsid w:val="00B46BD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2"/>
    <w:link w:val="7"/>
    <w:rsid w:val="00B46BD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basedOn w:val="a2"/>
    <w:link w:val="8"/>
    <w:rsid w:val="00B46BDC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90">
    <w:name w:val="Заголовок 9 Знак"/>
    <w:basedOn w:val="a2"/>
    <w:link w:val="9"/>
    <w:rsid w:val="00B46BD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note text"/>
    <w:basedOn w:val="a1"/>
    <w:link w:val="a8"/>
    <w:semiHidden/>
    <w:rsid w:val="00B46BDC"/>
    <w:rPr>
      <w:sz w:val="20"/>
      <w:szCs w:val="20"/>
    </w:rPr>
  </w:style>
  <w:style w:type="character" w:customStyle="1" w:styleId="a8">
    <w:name w:val="Текст сноски Знак"/>
    <w:basedOn w:val="a2"/>
    <w:link w:val="a7"/>
    <w:semiHidden/>
    <w:rsid w:val="00B46B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2"/>
    <w:semiHidden/>
    <w:rsid w:val="00B46BDC"/>
    <w:rPr>
      <w:vertAlign w:val="superscript"/>
    </w:rPr>
  </w:style>
  <w:style w:type="paragraph" w:styleId="aa">
    <w:name w:val="Body Text Indent"/>
    <w:basedOn w:val="a1"/>
    <w:link w:val="ab"/>
    <w:rsid w:val="00B46BDC"/>
    <w:pPr>
      <w:ind w:firstLine="720"/>
    </w:pPr>
    <w:rPr>
      <w:color w:val="000080"/>
      <w:szCs w:val="20"/>
    </w:rPr>
  </w:style>
  <w:style w:type="character" w:customStyle="1" w:styleId="ab">
    <w:name w:val="Основной текст с отступом Знак"/>
    <w:basedOn w:val="a2"/>
    <w:link w:val="aa"/>
    <w:rsid w:val="00B46BDC"/>
    <w:rPr>
      <w:rFonts w:ascii="Times New Roman" w:eastAsia="Times New Roman" w:hAnsi="Times New Roman" w:cs="Times New Roman"/>
      <w:color w:val="000080"/>
      <w:sz w:val="24"/>
      <w:szCs w:val="20"/>
      <w:lang w:eastAsia="ru-RU"/>
    </w:rPr>
  </w:style>
  <w:style w:type="paragraph" w:styleId="ac">
    <w:name w:val="Document Map"/>
    <w:basedOn w:val="a1"/>
    <w:link w:val="ad"/>
    <w:semiHidden/>
    <w:rsid w:val="00B46BDC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d">
    <w:name w:val="Схема документа Знак"/>
    <w:basedOn w:val="a2"/>
    <w:link w:val="ac"/>
    <w:semiHidden/>
    <w:rsid w:val="00B46BDC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21">
    <w:name w:val="Body Text Indent 2"/>
    <w:basedOn w:val="a1"/>
    <w:link w:val="22"/>
    <w:rsid w:val="00B46BDC"/>
    <w:pPr>
      <w:spacing w:line="360" w:lineRule="auto"/>
      <w:ind w:left="1440" w:hanging="1080"/>
      <w:jc w:val="both"/>
    </w:pPr>
    <w:rPr>
      <w:szCs w:val="20"/>
    </w:rPr>
  </w:style>
  <w:style w:type="character" w:customStyle="1" w:styleId="22">
    <w:name w:val="Основной текст с отступом 2 Знак"/>
    <w:basedOn w:val="a2"/>
    <w:link w:val="21"/>
    <w:rsid w:val="00B46BD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basedOn w:val="a1"/>
    <w:link w:val="32"/>
    <w:rsid w:val="00B46BDC"/>
    <w:pPr>
      <w:spacing w:line="360" w:lineRule="auto"/>
      <w:ind w:left="360"/>
      <w:jc w:val="both"/>
    </w:pPr>
    <w:rPr>
      <w:szCs w:val="20"/>
    </w:rPr>
  </w:style>
  <w:style w:type="character" w:customStyle="1" w:styleId="32">
    <w:name w:val="Основной текст с отступом 3 Знак"/>
    <w:basedOn w:val="a2"/>
    <w:link w:val="31"/>
    <w:rsid w:val="00B46BD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caption"/>
    <w:basedOn w:val="a1"/>
    <w:next w:val="a1"/>
    <w:qFormat/>
    <w:rsid w:val="00B46BDC"/>
    <w:pPr>
      <w:ind w:firstLine="709"/>
      <w:jc w:val="right"/>
    </w:pPr>
    <w:rPr>
      <w:szCs w:val="20"/>
    </w:rPr>
  </w:style>
  <w:style w:type="paragraph" w:styleId="af">
    <w:name w:val="Body Text"/>
    <w:basedOn w:val="a1"/>
    <w:link w:val="af0"/>
    <w:rsid w:val="00B46BDC"/>
    <w:pPr>
      <w:ind w:firstLine="720"/>
      <w:jc w:val="both"/>
    </w:pPr>
    <w:rPr>
      <w:color w:val="000080"/>
      <w:sz w:val="22"/>
      <w:szCs w:val="20"/>
    </w:rPr>
  </w:style>
  <w:style w:type="character" w:customStyle="1" w:styleId="af0">
    <w:name w:val="Основной текст Знак"/>
    <w:basedOn w:val="a2"/>
    <w:link w:val="af"/>
    <w:rsid w:val="00B46BDC"/>
    <w:rPr>
      <w:rFonts w:ascii="Times New Roman" w:eastAsia="Times New Roman" w:hAnsi="Times New Roman" w:cs="Times New Roman"/>
      <w:color w:val="000080"/>
      <w:szCs w:val="20"/>
      <w:lang w:eastAsia="ru-RU"/>
    </w:rPr>
  </w:style>
  <w:style w:type="paragraph" w:styleId="23">
    <w:name w:val="Body Text 2"/>
    <w:basedOn w:val="a1"/>
    <w:link w:val="24"/>
    <w:rsid w:val="00B46BDC"/>
    <w:pPr>
      <w:jc w:val="both"/>
    </w:pPr>
    <w:rPr>
      <w:sz w:val="22"/>
      <w:szCs w:val="20"/>
    </w:rPr>
  </w:style>
  <w:style w:type="character" w:customStyle="1" w:styleId="24">
    <w:name w:val="Основной текст 2 Знак"/>
    <w:basedOn w:val="a2"/>
    <w:link w:val="23"/>
    <w:rsid w:val="00B46BDC"/>
    <w:rPr>
      <w:rFonts w:ascii="Times New Roman" w:eastAsia="Times New Roman" w:hAnsi="Times New Roman" w:cs="Times New Roman"/>
      <w:szCs w:val="20"/>
      <w:lang w:eastAsia="ru-RU"/>
    </w:rPr>
  </w:style>
  <w:style w:type="paragraph" w:styleId="33">
    <w:name w:val="Body Text 3"/>
    <w:basedOn w:val="a1"/>
    <w:link w:val="34"/>
    <w:rsid w:val="00B46BDC"/>
    <w:pPr>
      <w:jc w:val="center"/>
    </w:pPr>
    <w:rPr>
      <w:sz w:val="20"/>
      <w:szCs w:val="20"/>
    </w:rPr>
  </w:style>
  <w:style w:type="character" w:customStyle="1" w:styleId="34">
    <w:name w:val="Основной текст 3 Знак"/>
    <w:basedOn w:val="a2"/>
    <w:link w:val="33"/>
    <w:rsid w:val="00B46BD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46BDC"/>
    <w:pPr>
      <w:widowControl w:val="0"/>
      <w:spacing w:after="0" w:line="240" w:lineRule="auto"/>
    </w:pPr>
    <w:rPr>
      <w:rFonts w:ascii="Arial" w:eastAsia="Times New Roman" w:hAnsi="Arial" w:cs="Times New Roman"/>
      <w:i/>
      <w:snapToGrid w:val="0"/>
      <w:sz w:val="16"/>
      <w:szCs w:val="20"/>
      <w:lang w:eastAsia="ru-RU"/>
    </w:rPr>
  </w:style>
  <w:style w:type="paragraph" w:customStyle="1" w:styleId="FR1">
    <w:name w:val="FR1"/>
    <w:rsid w:val="00B46BDC"/>
    <w:pPr>
      <w:widowControl w:val="0"/>
      <w:spacing w:before="100" w:after="0" w:line="240" w:lineRule="auto"/>
      <w:ind w:left="320"/>
      <w:jc w:val="center"/>
    </w:pPr>
    <w:rPr>
      <w:rFonts w:ascii="Arial" w:eastAsia="Times New Roman" w:hAnsi="Arial" w:cs="Times New Roman"/>
      <w:snapToGrid w:val="0"/>
      <w:sz w:val="72"/>
      <w:szCs w:val="20"/>
      <w:lang w:val="en-US" w:eastAsia="ru-RU"/>
    </w:rPr>
  </w:style>
  <w:style w:type="paragraph" w:styleId="af1">
    <w:name w:val="Block Text"/>
    <w:basedOn w:val="a1"/>
    <w:rsid w:val="00B46BDC"/>
    <w:pPr>
      <w:ind w:left="1560" w:right="1000"/>
      <w:jc w:val="right"/>
    </w:pPr>
    <w:rPr>
      <w:szCs w:val="20"/>
    </w:rPr>
  </w:style>
  <w:style w:type="paragraph" w:customStyle="1" w:styleId="FR3">
    <w:name w:val="FR3"/>
    <w:rsid w:val="00B46BDC"/>
    <w:pPr>
      <w:widowControl w:val="0"/>
      <w:spacing w:before="80" w:after="0" w:line="320" w:lineRule="auto"/>
      <w:ind w:left="40" w:firstLine="200"/>
      <w:jc w:val="both"/>
    </w:pPr>
    <w:rPr>
      <w:rFonts w:ascii="Times New Roman" w:eastAsia="Times New Roman" w:hAnsi="Times New Roman" w:cs="Times New Roman"/>
      <w:snapToGrid w:val="0"/>
      <w:sz w:val="12"/>
      <w:szCs w:val="20"/>
      <w:lang w:eastAsia="ru-RU"/>
    </w:rPr>
  </w:style>
  <w:style w:type="paragraph" w:styleId="af2">
    <w:name w:val="footer"/>
    <w:basedOn w:val="a1"/>
    <w:link w:val="af3"/>
    <w:rsid w:val="00B46BDC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3">
    <w:name w:val="Нижний колонтитул Знак"/>
    <w:basedOn w:val="a2"/>
    <w:link w:val="af2"/>
    <w:rsid w:val="00B46B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page number"/>
    <w:basedOn w:val="a2"/>
    <w:rsid w:val="00B46BDC"/>
  </w:style>
  <w:style w:type="paragraph" w:styleId="11">
    <w:name w:val="toc 1"/>
    <w:basedOn w:val="a1"/>
    <w:next w:val="a1"/>
    <w:semiHidden/>
    <w:rsid w:val="00B46BDC"/>
    <w:pPr>
      <w:suppressAutoHyphens/>
      <w:spacing w:before="120" w:after="120"/>
    </w:pPr>
    <w:rPr>
      <w:color w:val="000080"/>
      <w:sz w:val="22"/>
      <w:szCs w:val="20"/>
    </w:rPr>
  </w:style>
  <w:style w:type="paragraph" w:styleId="25">
    <w:name w:val="toc 2"/>
    <w:basedOn w:val="a1"/>
    <w:next w:val="a1"/>
    <w:semiHidden/>
    <w:rsid w:val="00B46BDC"/>
    <w:pPr>
      <w:suppressAutoHyphens/>
    </w:pPr>
    <w:rPr>
      <w:color w:val="000080"/>
      <w:sz w:val="22"/>
      <w:szCs w:val="20"/>
    </w:rPr>
  </w:style>
  <w:style w:type="paragraph" w:styleId="35">
    <w:name w:val="toc 3"/>
    <w:basedOn w:val="a1"/>
    <w:next w:val="a1"/>
    <w:semiHidden/>
    <w:rsid w:val="00B46BDC"/>
    <w:pPr>
      <w:suppressAutoHyphens/>
      <w:ind w:left="284"/>
    </w:pPr>
    <w:rPr>
      <w:color w:val="000080"/>
      <w:sz w:val="22"/>
      <w:szCs w:val="20"/>
    </w:rPr>
  </w:style>
  <w:style w:type="paragraph" w:styleId="41">
    <w:name w:val="toc 4"/>
    <w:basedOn w:val="a1"/>
    <w:next w:val="a1"/>
    <w:autoRedefine/>
    <w:semiHidden/>
    <w:rsid w:val="00B46BDC"/>
    <w:pPr>
      <w:ind w:left="600"/>
    </w:pPr>
    <w:rPr>
      <w:szCs w:val="20"/>
    </w:rPr>
  </w:style>
  <w:style w:type="paragraph" w:styleId="51">
    <w:name w:val="toc 5"/>
    <w:basedOn w:val="a1"/>
    <w:next w:val="a1"/>
    <w:semiHidden/>
    <w:rsid w:val="00B46BDC"/>
    <w:pPr>
      <w:ind w:left="851"/>
    </w:pPr>
    <w:rPr>
      <w:color w:val="000080"/>
      <w:sz w:val="22"/>
      <w:szCs w:val="20"/>
    </w:rPr>
  </w:style>
  <w:style w:type="paragraph" w:styleId="61">
    <w:name w:val="toc 6"/>
    <w:basedOn w:val="a1"/>
    <w:next w:val="a1"/>
    <w:autoRedefine/>
    <w:semiHidden/>
    <w:rsid w:val="00B46BDC"/>
    <w:pPr>
      <w:ind w:left="1000"/>
    </w:pPr>
    <w:rPr>
      <w:sz w:val="18"/>
      <w:szCs w:val="20"/>
    </w:rPr>
  </w:style>
  <w:style w:type="paragraph" w:styleId="71">
    <w:name w:val="toc 7"/>
    <w:basedOn w:val="a1"/>
    <w:next w:val="a1"/>
    <w:autoRedefine/>
    <w:semiHidden/>
    <w:rsid w:val="00B46BDC"/>
    <w:pPr>
      <w:ind w:left="1200"/>
    </w:pPr>
    <w:rPr>
      <w:sz w:val="18"/>
      <w:szCs w:val="20"/>
    </w:rPr>
  </w:style>
  <w:style w:type="paragraph" w:styleId="81">
    <w:name w:val="toc 8"/>
    <w:basedOn w:val="a1"/>
    <w:next w:val="a1"/>
    <w:autoRedefine/>
    <w:semiHidden/>
    <w:rsid w:val="00B46BDC"/>
    <w:pPr>
      <w:ind w:left="1400"/>
    </w:pPr>
    <w:rPr>
      <w:sz w:val="18"/>
      <w:szCs w:val="20"/>
    </w:rPr>
  </w:style>
  <w:style w:type="paragraph" w:styleId="91">
    <w:name w:val="toc 9"/>
    <w:basedOn w:val="a1"/>
    <w:next w:val="a1"/>
    <w:autoRedefine/>
    <w:semiHidden/>
    <w:rsid w:val="00B46BDC"/>
    <w:pPr>
      <w:ind w:left="1600"/>
    </w:pPr>
    <w:rPr>
      <w:sz w:val="18"/>
      <w:szCs w:val="20"/>
    </w:rPr>
  </w:style>
  <w:style w:type="paragraph" w:styleId="42">
    <w:name w:val="index 4"/>
    <w:basedOn w:val="a1"/>
    <w:next w:val="a1"/>
    <w:autoRedefine/>
    <w:semiHidden/>
    <w:rsid w:val="00B46BDC"/>
    <w:pPr>
      <w:ind w:left="800" w:hanging="200"/>
    </w:pPr>
    <w:rPr>
      <w:sz w:val="20"/>
      <w:szCs w:val="20"/>
    </w:rPr>
  </w:style>
  <w:style w:type="paragraph" w:styleId="12">
    <w:name w:val="index 1"/>
    <w:basedOn w:val="a1"/>
    <w:next w:val="a1"/>
    <w:semiHidden/>
    <w:rsid w:val="00B46BDC"/>
    <w:pPr>
      <w:ind w:left="567"/>
    </w:pPr>
    <w:rPr>
      <w:color w:val="000080"/>
      <w:sz w:val="22"/>
      <w:szCs w:val="20"/>
    </w:rPr>
  </w:style>
  <w:style w:type="paragraph" w:styleId="26">
    <w:name w:val="index 2"/>
    <w:basedOn w:val="a1"/>
    <w:next w:val="a1"/>
    <w:semiHidden/>
    <w:rsid w:val="00B46BDC"/>
    <w:pPr>
      <w:ind w:left="284"/>
    </w:pPr>
    <w:rPr>
      <w:color w:val="000080"/>
      <w:sz w:val="22"/>
      <w:szCs w:val="20"/>
    </w:rPr>
  </w:style>
  <w:style w:type="paragraph" w:styleId="36">
    <w:name w:val="index 3"/>
    <w:basedOn w:val="a1"/>
    <w:next w:val="a1"/>
    <w:autoRedefine/>
    <w:semiHidden/>
    <w:rsid w:val="00B46BDC"/>
    <w:pPr>
      <w:ind w:left="600" w:hanging="200"/>
    </w:pPr>
    <w:rPr>
      <w:sz w:val="20"/>
      <w:szCs w:val="20"/>
    </w:rPr>
  </w:style>
  <w:style w:type="paragraph" w:styleId="52">
    <w:name w:val="index 5"/>
    <w:basedOn w:val="a1"/>
    <w:next w:val="a1"/>
    <w:autoRedefine/>
    <w:semiHidden/>
    <w:rsid w:val="00B46BDC"/>
    <w:pPr>
      <w:ind w:left="1000" w:hanging="200"/>
    </w:pPr>
    <w:rPr>
      <w:sz w:val="20"/>
      <w:szCs w:val="20"/>
    </w:rPr>
  </w:style>
  <w:style w:type="paragraph" w:styleId="62">
    <w:name w:val="index 6"/>
    <w:basedOn w:val="a1"/>
    <w:next w:val="a1"/>
    <w:autoRedefine/>
    <w:semiHidden/>
    <w:rsid w:val="00B46BDC"/>
    <w:pPr>
      <w:ind w:left="1200" w:hanging="200"/>
    </w:pPr>
    <w:rPr>
      <w:sz w:val="20"/>
      <w:szCs w:val="20"/>
    </w:rPr>
  </w:style>
  <w:style w:type="paragraph" w:styleId="72">
    <w:name w:val="index 7"/>
    <w:basedOn w:val="a1"/>
    <w:next w:val="a1"/>
    <w:autoRedefine/>
    <w:semiHidden/>
    <w:rsid w:val="00B46BDC"/>
    <w:pPr>
      <w:ind w:left="1400" w:hanging="200"/>
    </w:pPr>
    <w:rPr>
      <w:sz w:val="20"/>
      <w:szCs w:val="20"/>
    </w:rPr>
  </w:style>
  <w:style w:type="paragraph" w:styleId="82">
    <w:name w:val="index 8"/>
    <w:basedOn w:val="a1"/>
    <w:next w:val="a1"/>
    <w:autoRedefine/>
    <w:semiHidden/>
    <w:rsid w:val="00B46BDC"/>
    <w:pPr>
      <w:ind w:left="1600" w:hanging="200"/>
    </w:pPr>
    <w:rPr>
      <w:sz w:val="20"/>
      <w:szCs w:val="20"/>
    </w:rPr>
  </w:style>
  <w:style w:type="paragraph" w:styleId="92">
    <w:name w:val="index 9"/>
    <w:basedOn w:val="a1"/>
    <w:next w:val="a1"/>
    <w:autoRedefine/>
    <w:semiHidden/>
    <w:rsid w:val="00B46BDC"/>
    <w:pPr>
      <w:ind w:left="1800" w:hanging="200"/>
    </w:pPr>
    <w:rPr>
      <w:sz w:val="20"/>
      <w:szCs w:val="20"/>
    </w:rPr>
  </w:style>
  <w:style w:type="paragraph" w:styleId="af5">
    <w:name w:val="index heading"/>
    <w:basedOn w:val="a1"/>
    <w:next w:val="12"/>
    <w:semiHidden/>
    <w:rsid w:val="00B46BDC"/>
    <w:rPr>
      <w:sz w:val="20"/>
      <w:szCs w:val="20"/>
    </w:rPr>
  </w:style>
  <w:style w:type="character" w:styleId="af6">
    <w:name w:val="Hyperlink"/>
    <w:basedOn w:val="a2"/>
    <w:rsid w:val="00B46BDC"/>
    <w:rPr>
      <w:color w:val="0000FF"/>
      <w:u w:val="single"/>
    </w:rPr>
  </w:style>
  <w:style w:type="character" w:styleId="af7">
    <w:name w:val="FollowedHyperlink"/>
    <w:basedOn w:val="a2"/>
    <w:rsid w:val="00B46BDC"/>
    <w:rPr>
      <w:color w:val="800080"/>
      <w:u w:val="single"/>
    </w:rPr>
  </w:style>
  <w:style w:type="paragraph" w:customStyle="1" w:styleId="13">
    <w:name w:val="НАИМЕНОВАНИЕ 1"/>
    <w:basedOn w:val="a1"/>
    <w:rsid w:val="00B46BDC"/>
    <w:pPr>
      <w:widowControl w:val="0"/>
      <w:adjustRightInd w:val="0"/>
      <w:jc w:val="center"/>
      <w:textAlignment w:val="baseline"/>
    </w:pPr>
    <w:rPr>
      <w:sz w:val="28"/>
      <w:szCs w:val="28"/>
    </w:rPr>
  </w:style>
  <w:style w:type="paragraph" w:customStyle="1" w:styleId="27">
    <w:name w:val="НАИМЕНОВАНИЕ 2"/>
    <w:basedOn w:val="13"/>
    <w:rsid w:val="00B46BDC"/>
    <w:pPr>
      <w:spacing w:before="120" w:after="120"/>
    </w:pPr>
    <w:rPr>
      <w:b/>
    </w:rPr>
  </w:style>
  <w:style w:type="paragraph" w:customStyle="1" w:styleId="37">
    <w:name w:val="Наименование 3"/>
    <w:basedOn w:val="a1"/>
    <w:rsid w:val="00B46BDC"/>
    <w:pPr>
      <w:widowControl w:val="0"/>
      <w:adjustRightInd w:val="0"/>
      <w:jc w:val="center"/>
      <w:textAlignment w:val="baseline"/>
    </w:pPr>
    <w:rPr>
      <w:b/>
      <w:sz w:val="28"/>
      <w:szCs w:val="28"/>
    </w:rPr>
  </w:style>
  <w:style w:type="paragraph" w:customStyle="1" w:styleId="af8">
    <w:name w:val="Обычный по центру"/>
    <w:basedOn w:val="a1"/>
    <w:rsid w:val="00B46BDC"/>
    <w:pPr>
      <w:widowControl w:val="0"/>
      <w:adjustRightInd w:val="0"/>
      <w:spacing w:line="360" w:lineRule="auto"/>
      <w:jc w:val="center"/>
      <w:textAlignment w:val="baseline"/>
    </w:pPr>
    <w:rPr>
      <w:sz w:val="28"/>
      <w:szCs w:val="20"/>
    </w:rPr>
  </w:style>
  <w:style w:type="table" w:styleId="af9">
    <w:name w:val="Table Grid"/>
    <w:basedOn w:val="a3"/>
    <w:rsid w:val="00B46B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Balloon Text"/>
    <w:basedOn w:val="a1"/>
    <w:link w:val="afb"/>
    <w:semiHidden/>
    <w:rsid w:val="00B46BDC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2"/>
    <w:link w:val="afa"/>
    <w:semiHidden/>
    <w:rsid w:val="00B46BDC"/>
    <w:rPr>
      <w:rFonts w:ascii="Tahoma" w:eastAsia="Times New Roman" w:hAnsi="Tahoma" w:cs="Tahoma"/>
      <w:sz w:val="16"/>
      <w:szCs w:val="16"/>
      <w:lang w:eastAsia="ru-RU"/>
    </w:rPr>
  </w:style>
  <w:style w:type="paragraph" w:styleId="afc">
    <w:name w:val="header"/>
    <w:basedOn w:val="a1"/>
    <w:next w:val="af"/>
    <w:link w:val="14"/>
    <w:autoRedefine/>
    <w:rsid w:val="00B46BDC"/>
    <w:pPr>
      <w:tabs>
        <w:tab w:val="center" w:pos="4677"/>
        <w:tab w:val="right" w:pos="9355"/>
      </w:tabs>
      <w:jc w:val="right"/>
    </w:pPr>
    <w:rPr>
      <w:noProof/>
      <w:color w:val="000000"/>
      <w:kern w:val="16"/>
      <w:sz w:val="28"/>
      <w:szCs w:val="28"/>
    </w:rPr>
  </w:style>
  <w:style w:type="character" w:customStyle="1" w:styleId="afd">
    <w:name w:val="Верхний колонтитул Знак"/>
    <w:basedOn w:val="a2"/>
    <w:rsid w:val="00B46BD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4">
    <w:name w:val="Верхний колонтитул Знак1"/>
    <w:basedOn w:val="a2"/>
    <w:link w:val="afc"/>
    <w:locked/>
    <w:rsid w:val="00B46BDC"/>
    <w:rPr>
      <w:rFonts w:ascii="Times New Roman" w:eastAsia="Times New Roman" w:hAnsi="Times New Roman" w:cs="Times New Roman"/>
      <w:noProof/>
      <w:color w:val="000000"/>
      <w:kern w:val="16"/>
      <w:sz w:val="28"/>
      <w:szCs w:val="28"/>
      <w:lang w:eastAsia="ru-RU"/>
    </w:rPr>
  </w:style>
  <w:style w:type="character" w:styleId="afe">
    <w:name w:val="endnote reference"/>
    <w:basedOn w:val="a2"/>
    <w:semiHidden/>
    <w:rsid w:val="00B46BDC"/>
    <w:rPr>
      <w:rFonts w:cs="Times New Roman"/>
      <w:vertAlign w:val="superscript"/>
    </w:rPr>
  </w:style>
  <w:style w:type="paragraph" w:customStyle="1" w:styleId="a">
    <w:name w:val="лит"/>
    <w:autoRedefine/>
    <w:rsid w:val="00B46BDC"/>
    <w:pPr>
      <w:numPr>
        <w:numId w:val="9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">
    <w:name w:val="лит+нумерация"/>
    <w:basedOn w:val="a1"/>
    <w:next w:val="a1"/>
    <w:autoRedefine/>
    <w:rsid w:val="00B46BDC"/>
    <w:pPr>
      <w:spacing w:line="360" w:lineRule="auto"/>
      <w:jc w:val="both"/>
    </w:pPr>
    <w:rPr>
      <w:iCs/>
      <w:color w:val="000000"/>
      <w:sz w:val="28"/>
      <w:szCs w:val="28"/>
    </w:rPr>
  </w:style>
  <w:style w:type="character" w:customStyle="1" w:styleId="aff0">
    <w:name w:val="номер страницы"/>
    <w:basedOn w:val="a2"/>
    <w:rsid w:val="00B46BDC"/>
    <w:rPr>
      <w:rFonts w:cs="Times New Roman"/>
      <w:sz w:val="28"/>
      <w:szCs w:val="28"/>
    </w:rPr>
  </w:style>
  <w:style w:type="paragraph" w:customStyle="1" w:styleId="aff1">
    <w:name w:val="Обычный +"/>
    <w:basedOn w:val="a1"/>
    <w:autoRedefine/>
    <w:rsid w:val="00B46BDC"/>
    <w:pPr>
      <w:spacing w:line="360" w:lineRule="auto"/>
      <w:ind w:firstLine="709"/>
      <w:jc w:val="both"/>
    </w:pPr>
    <w:rPr>
      <w:color w:val="000000"/>
      <w:sz w:val="28"/>
      <w:szCs w:val="20"/>
    </w:rPr>
  </w:style>
  <w:style w:type="paragraph" w:customStyle="1" w:styleId="aff2">
    <w:name w:val="размещено"/>
    <w:basedOn w:val="a1"/>
    <w:autoRedefine/>
    <w:rsid w:val="00B46BDC"/>
    <w:pPr>
      <w:spacing w:line="360" w:lineRule="auto"/>
      <w:ind w:firstLine="709"/>
      <w:jc w:val="both"/>
    </w:pPr>
    <w:rPr>
      <w:color w:val="FFFFFF"/>
      <w:sz w:val="28"/>
      <w:szCs w:val="28"/>
    </w:rPr>
  </w:style>
  <w:style w:type="paragraph" w:customStyle="1" w:styleId="aff3">
    <w:name w:val="содержание"/>
    <w:rsid w:val="00B46BDC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i/>
      <w:iCs/>
      <w:smallCaps/>
      <w:noProof/>
      <w:sz w:val="28"/>
      <w:szCs w:val="28"/>
      <w:lang w:eastAsia="ru-RU"/>
    </w:rPr>
  </w:style>
  <w:style w:type="table" w:customStyle="1" w:styleId="15">
    <w:name w:val="Стиль таблицы1"/>
    <w:rsid w:val="00B46BDC"/>
    <w:pPr>
      <w:spacing w:after="0" w:line="36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</w:style>
  <w:style w:type="paragraph" w:customStyle="1" w:styleId="aff4">
    <w:name w:val="схема"/>
    <w:autoRedefine/>
    <w:rsid w:val="00B46BDC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5">
    <w:name w:val="ТАБЛИЦА"/>
    <w:next w:val="a1"/>
    <w:autoRedefine/>
    <w:rsid w:val="00B46BDC"/>
    <w:pPr>
      <w:spacing w:after="0" w:line="36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f6">
    <w:name w:val="endnote text"/>
    <w:basedOn w:val="a1"/>
    <w:link w:val="aff7"/>
    <w:autoRedefine/>
    <w:semiHidden/>
    <w:rsid w:val="00B46BDC"/>
    <w:pPr>
      <w:spacing w:line="360" w:lineRule="auto"/>
      <w:ind w:firstLine="709"/>
      <w:jc w:val="both"/>
    </w:pPr>
    <w:rPr>
      <w:color w:val="000000"/>
      <w:sz w:val="20"/>
      <w:szCs w:val="20"/>
    </w:rPr>
  </w:style>
  <w:style w:type="character" w:customStyle="1" w:styleId="aff7">
    <w:name w:val="Текст концевой сноски Знак"/>
    <w:basedOn w:val="a2"/>
    <w:link w:val="aff6"/>
    <w:semiHidden/>
    <w:rsid w:val="00B46BDC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ff8">
    <w:name w:val="титут"/>
    <w:autoRedefine/>
    <w:rsid w:val="00B46BDC"/>
    <w:pPr>
      <w:spacing w:after="0" w:line="360" w:lineRule="auto"/>
      <w:jc w:val="center"/>
    </w:pPr>
    <w:rPr>
      <w:rFonts w:ascii="Times New Roman" w:eastAsia="Times New Roman" w:hAnsi="Times New Roman" w:cs="Times New Roman"/>
      <w:noProof/>
      <w:sz w:val="28"/>
      <w:szCs w:val="28"/>
      <w:lang w:eastAsia="ru-RU"/>
    </w:rPr>
  </w:style>
  <w:style w:type="numbering" w:customStyle="1" w:styleId="a0">
    <w:name w:val="Стиль нумерованный"/>
    <w:rsid w:val="00B46BDC"/>
    <w:pPr>
      <w:numPr>
        <w:numId w:val="10"/>
      </w:numPr>
    </w:pPr>
  </w:style>
  <w:style w:type="character" w:styleId="aff9">
    <w:name w:val="Strong"/>
    <w:basedOn w:val="a2"/>
    <w:qFormat/>
    <w:rsid w:val="00B46BDC"/>
    <w:rPr>
      <w:b/>
      <w:bCs/>
    </w:rPr>
  </w:style>
  <w:style w:type="character" w:customStyle="1" w:styleId="apple-converted-space">
    <w:name w:val="apple-converted-space"/>
    <w:basedOn w:val="a2"/>
    <w:rsid w:val="00B46BDC"/>
  </w:style>
  <w:style w:type="character" w:styleId="affa">
    <w:name w:val="Emphasis"/>
    <w:basedOn w:val="a2"/>
    <w:qFormat/>
    <w:rsid w:val="00B46BDC"/>
    <w:rPr>
      <w:i/>
      <w:iCs/>
    </w:rPr>
  </w:style>
  <w:style w:type="paragraph" w:customStyle="1" w:styleId="affb">
    <w:name w:val="Разработчик"/>
    <w:basedOn w:val="a1"/>
    <w:rsid w:val="00B46BDC"/>
    <w:pPr>
      <w:widowControl w:val="0"/>
      <w:adjustRightInd w:val="0"/>
      <w:jc w:val="right"/>
      <w:textAlignment w:val="baseline"/>
    </w:pPr>
    <w:rPr>
      <w:sz w:val="28"/>
      <w:szCs w:val="28"/>
    </w:rPr>
  </w:style>
  <w:style w:type="paragraph" w:customStyle="1" w:styleId="affc">
    <w:name w:val="название дополнительное"/>
    <w:basedOn w:val="a1"/>
    <w:rsid w:val="00B46BDC"/>
    <w:pPr>
      <w:widowControl w:val="0"/>
      <w:adjustRightInd w:val="0"/>
      <w:jc w:val="center"/>
      <w:textAlignment w:val="baseline"/>
    </w:pPr>
    <w:rPr>
      <w:b/>
      <w:sz w:val="28"/>
      <w:szCs w:val="28"/>
    </w:rPr>
  </w:style>
  <w:style w:type="paragraph" w:customStyle="1" w:styleId="affd">
    <w:name w:val="Вопрос"/>
    <w:basedOn w:val="a1"/>
    <w:next w:val="affe"/>
    <w:autoRedefine/>
    <w:rsid w:val="00B46BDC"/>
    <w:pPr>
      <w:keepNext/>
      <w:spacing w:before="240"/>
      <w:jc w:val="both"/>
    </w:pPr>
    <w:rPr>
      <w:sz w:val="28"/>
      <w:szCs w:val="20"/>
    </w:rPr>
  </w:style>
  <w:style w:type="paragraph" w:customStyle="1" w:styleId="affe">
    <w:name w:val="ответ"/>
    <w:basedOn w:val="affd"/>
    <w:autoRedefine/>
    <w:rsid w:val="00B46BDC"/>
    <w:pPr>
      <w:spacing w:before="0"/>
      <w:ind w:left="1418" w:right="425"/>
    </w:pPr>
  </w:style>
  <w:style w:type="paragraph" w:customStyle="1" w:styleId="-">
    <w:name w:val="ответ-прав"/>
    <w:basedOn w:val="affe"/>
    <w:autoRedefine/>
    <w:rsid w:val="00B46BDC"/>
    <w:rPr>
      <w:b/>
    </w:rPr>
  </w:style>
  <w:style w:type="paragraph" w:customStyle="1" w:styleId="afff">
    <w:name w:val="+"/>
    <w:basedOn w:val="affd"/>
    <w:autoRedefine/>
    <w:rsid w:val="00B46BDC"/>
    <w:pPr>
      <w:keepNext w:val="0"/>
      <w:tabs>
        <w:tab w:val="left" w:pos="4956"/>
      </w:tabs>
      <w:spacing w:before="0" w:line="240" w:lineRule="exact"/>
    </w:pPr>
  </w:style>
  <w:style w:type="paragraph" w:styleId="afff0">
    <w:name w:val="Plain Text"/>
    <w:basedOn w:val="a1"/>
    <w:link w:val="afff1"/>
    <w:rsid w:val="00B46BDC"/>
    <w:rPr>
      <w:rFonts w:ascii="Courier New" w:hAnsi="Courier New"/>
      <w:sz w:val="20"/>
      <w:szCs w:val="20"/>
    </w:rPr>
  </w:style>
  <w:style w:type="character" w:customStyle="1" w:styleId="afff1">
    <w:name w:val="Текст Знак"/>
    <w:basedOn w:val="a2"/>
    <w:link w:val="afff0"/>
    <w:rsid w:val="00B46BDC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3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7525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7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1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524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0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954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2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44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689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523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87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93359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532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851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53215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9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9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30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54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346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4685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464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004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9002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2640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28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7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148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24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97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143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576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038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6106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9381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30320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255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19969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819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23040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7451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52684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0987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09901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2691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3917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22077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3588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05509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831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50676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4805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83731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7350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75664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758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47091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4267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8044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7365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38224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550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570458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5189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85575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5629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69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02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797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09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9198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709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1260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9042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4662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2659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2658</Words>
  <Characters>15154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Учетная запись Майкрософт</cp:lastModifiedBy>
  <cp:revision>5</cp:revision>
  <dcterms:created xsi:type="dcterms:W3CDTF">2019-01-11T03:39:00Z</dcterms:created>
  <dcterms:modified xsi:type="dcterms:W3CDTF">2021-11-01T04:26:00Z</dcterms:modified>
</cp:coreProperties>
</file>