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C2870">
      <w:pPr>
        <w:pStyle w:val="FORMATTEXT"/>
        <w:jc w:val="right"/>
      </w:pPr>
      <w:bookmarkStart w:id="0" w:name="_GoBack"/>
      <w:bookmarkEnd w:id="0"/>
      <w:r>
        <w:rPr>
          <w:rFonts w:ascii="Arial, sans-serif" w:hAnsi="Arial, sans-serif"/>
          <w:sz w:val="24"/>
          <w:szCs w:val="24"/>
        </w:rPr>
        <w:t xml:space="preserve">  </w:t>
      </w:r>
      <w:r>
        <w:t>УТВЕРЖДЕН</w:t>
      </w:r>
    </w:p>
    <w:p w:rsidR="00000000" w:rsidRDefault="006C2870">
      <w:pPr>
        <w:pStyle w:val="FORMATTEXT"/>
        <w:jc w:val="right"/>
      </w:pPr>
      <w:r>
        <w:fldChar w:fldCharType="begin"/>
      </w:r>
      <w:r>
        <w:instrText xml:space="preserve"> HYPERLINK "kodeks://link/d?nd=902303208"\o"’’О принятии технического регламента Таможенного союза ’’О безопасности продукции ...’’</w:instrText>
      </w:r>
    </w:p>
    <w:p w:rsidR="00000000" w:rsidRDefault="006C2870">
      <w:pPr>
        <w:pStyle w:val="FORMATTEXT"/>
        <w:jc w:val="right"/>
      </w:pPr>
      <w:r>
        <w:instrText>Решение Комиссии Таможенного союза от 23.09.2011 N 797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действующая редакция (действ. с 21.01.2018)"</w:instrText>
      </w:r>
      <w:r>
        <w:fldChar w:fldCharType="separate"/>
      </w:r>
      <w:r>
        <w:rPr>
          <w:color w:val="0000AA"/>
          <w:u w:val="single"/>
        </w:rPr>
        <w:t>Решением Комиссии</w: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rPr>
          <w:color w:val="0000AA"/>
          <w:u w:val="single"/>
        </w:rPr>
        <w:t>Таможенного союза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от 23 сентября 2011 года N 797</w:t>
      </w:r>
      <w:r>
        <w:rPr>
          <w:color w:val="0000FF"/>
          <w:u w:val="single"/>
        </w:rPr>
        <w:t xml:space="preserve"> </w:t>
      </w:r>
      <w:r>
        <w:fldChar w:fldCharType="end"/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ТЕХНИЧЕСКИЙ РЕГЛАМЕНТ ТАМОЖЕННОГО СОЮЗА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ТР ТС 007/2011</w:t>
      </w:r>
    </w:p>
    <w:p w:rsidR="00000000" w:rsidRDefault="006C2870">
      <w:pPr>
        <w:pStyle w:val="HEADERTEXT"/>
        <w:jc w:val="center"/>
        <w:rPr>
          <w:b/>
          <w:bCs/>
        </w:rPr>
      </w:pP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О безопасности продукции, предназначенной для детей и подростков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p w:rsidR="00000000" w:rsidRDefault="006C2870">
      <w:pPr>
        <w:pStyle w:val="HORIZLI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</w:t>
      </w:r>
    </w:p>
    <w:p w:rsidR="00000000" w:rsidRDefault="006C2870">
      <w:pPr>
        <w:pStyle w:val="FORMATTEXT"/>
        <w:jc w:val="both"/>
      </w:pPr>
      <w:r>
        <w:t xml:space="preserve"> </w:t>
      </w:r>
    </w:p>
    <w:p w:rsidR="00000000" w:rsidRDefault="006C2870">
      <w:pPr>
        <w:pStyle w:val="FORMATTEXT"/>
        <w:ind w:firstLine="568"/>
        <w:jc w:val="both"/>
      </w:pPr>
      <w:r>
        <w:t xml:space="preserve">Документ с изменениями, внесенными: </w:t>
      </w:r>
    </w:p>
    <w:p w:rsidR="00000000" w:rsidRDefault="006C2870">
      <w:pPr>
        <w:pStyle w:val="FORMATTEXT"/>
        <w:ind w:firstLine="568"/>
        <w:jc w:val="both"/>
      </w:pPr>
      <w:r>
        <w:fldChar w:fldCharType="begin"/>
      </w:r>
      <w:r>
        <w:instrText xml:space="preserve"> HYPERLINK "kodeks://link/d?nd=456094485"\o"’’О внесении изменений в технический регламент Таможенного союза ’’О безопасности продукции, предназначенной для </w:instrText>
      </w:r>
      <w:r>
        <w:instrText>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(Официальный сайт Евразийского экономического союза www.eaeunion.org, 25.09.2017). </w:t>
      </w:r>
    </w:p>
    <w:p w:rsidR="00000000" w:rsidRDefault="006C2870">
      <w:pPr>
        <w:pStyle w:val="HORIZLI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</w:t>
      </w:r>
      <w:r>
        <w:rPr>
          <w:rFonts w:ascii="Arial" w:hAnsi="Arial" w:cs="Arial"/>
          <w:sz w:val="20"/>
          <w:szCs w:val="20"/>
        </w:rPr>
        <w:t>________________________________________________</w:t>
      </w:r>
    </w:p>
    <w:p w:rsidR="00000000" w:rsidRDefault="006C2870">
      <w:pPr>
        <w:pStyle w:val="FORMATTEXT"/>
        <w:jc w:val="both"/>
      </w:pPr>
      <w:r>
        <w:t xml:space="preserve"> </w:t>
      </w:r>
    </w:p>
    <w:p w:rsidR="00000000" w:rsidRDefault="006C2870">
      <w:pPr>
        <w:pStyle w:val="HORIZLI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</w:t>
      </w:r>
    </w:p>
    <w:p w:rsidR="00000000" w:rsidRDefault="006C2870">
      <w:pPr>
        <w:pStyle w:val="FORMATTEXT"/>
        <w:jc w:val="both"/>
      </w:pPr>
      <w:r>
        <w:t xml:space="preserve"> </w:t>
      </w:r>
    </w:p>
    <w:p w:rsidR="00000000" w:rsidRDefault="006C2870">
      <w:pPr>
        <w:pStyle w:val="FORMATTEXT"/>
        <w:ind w:firstLine="568"/>
        <w:jc w:val="both"/>
      </w:pPr>
      <w:r>
        <w:t xml:space="preserve">Настоящий Технический регламент принят </w:t>
      </w:r>
      <w:r>
        <w:fldChar w:fldCharType="begin"/>
      </w:r>
      <w:r>
        <w:instrText xml:space="preserve"> HYPERLINK "kodeks://link/d?nd=902303208&amp;point=mark=000000000000000000000000000000000000000000000000007D</w:instrText>
      </w:r>
      <w:r>
        <w:instrText>C0K7"\o"’’О принятии технического регламента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Комиссии Таможенного союза от 23.09.2011 N 797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21.01.2018)"</w:instrText>
      </w:r>
      <w:r>
        <w:fldChar w:fldCharType="separate"/>
      </w:r>
      <w:r>
        <w:rPr>
          <w:color w:val="0000AA"/>
          <w:u w:val="single"/>
        </w:rPr>
        <w:t>решением Комиссии Таможенного союза от 23 сентября 20</w:t>
      </w:r>
      <w:r>
        <w:rPr>
          <w:color w:val="0000AA"/>
          <w:u w:val="single"/>
        </w:rPr>
        <w:t>11 года N 797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</w:t>
      </w:r>
    </w:p>
    <w:p w:rsidR="00000000" w:rsidRDefault="006C2870">
      <w:pPr>
        <w:pStyle w:val="FORMATTEXT"/>
        <w:ind w:firstLine="568"/>
        <w:jc w:val="both"/>
      </w:pPr>
      <w:r>
        <w:t xml:space="preserve">В </w:t>
      </w:r>
      <w:r>
        <w:fldChar w:fldCharType="begin"/>
      </w:r>
      <w:r>
        <w:instrText xml:space="preserve"> HYPERLINK "kodeks://link/d?nd=902303208&amp;point=mark=000000000000000000000000000000000000000000000000007DC0K7"\o"’’О принятии технического регламента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Комиссии Таможенного союза</w:instrText>
      </w:r>
      <w:r>
        <w:instrText xml:space="preserve"> от 23.09.2011 N 797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21.01.2018)"</w:instrText>
      </w:r>
      <w:r>
        <w:fldChar w:fldCharType="separate"/>
      </w:r>
      <w:r>
        <w:rPr>
          <w:color w:val="0000AA"/>
          <w:u w:val="single"/>
        </w:rPr>
        <w:t>решение Комиссии Таможенного союза от 23 сентября 2011 года N 797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внесены изменения: </w:t>
      </w:r>
    </w:p>
    <w:p w:rsidR="00000000" w:rsidRDefault="006C2870">
      <w:pPr>
        <w:pStyle w:val="FORMATTEXT"/>
        <w:ind w:firstLine="568"/>
        <w:jc w:val="both"/>
      </w:pPr>
      <w:r>
        <w:fldChar w:fldCharType="begin"/>
      </w:r>
      <w:r>
        <w:instrText xml:space="preserve"> HYPERLINK "kodeks://link/d?nd=902355060&amp;point=mark=00000000000000000000000000000000000000000</w:instrText>
      </w:r>
      <w:r>
        <w:instrText>0000000007D20K3"\o"’’О внесении изменений в Решение Комиссии Таможенного союза от 23 сентября 2011 года N 797 ’’О принятии ...’’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Коллегии ЕЭК от 22.06.2012 N 90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26.07.2012"</w:instrText>
      </w:r>
      <w:r>
        <w:fldChar w:fldCharType="separate"/>
      </w:r>
      <w:r>
        <w:rPr>
          <w:color w:val="0000AA"/>
          <w:u w:val="single"/>
        </w:rPr>
        <w:t>решением Коллегии ЕЭК от 22 июня 2012 года N 90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; </w:t>
      </w:r>
    </w:p>
    <w:p w:rsidR="00000000" w:rsidRDefault="006C2870">
      <w:pPr>
        <w:pStyle w:val="FORMATTEXT"/>
        <w:ind w:firstLine="568"/>
        <w:jc w:val="both"/>
      </w:pPr>
      <w:r>
        <w:fldChar w:fldCharType="begin"/>
      </w:r>
      <w:r>
        <w:instrText xml:space="preserve"> H</w:instrText>
      </w:r>
      <w:r>
        <w:instrText>YPERLINK "kodeks://link/d?nd=902383396&amp;point=mark=0000000000000000000000000000000000000000000000000064U0IK"\o"’’О внесении изменений в Решение Комиссии Таможенного союза от 23 сентября 2011 года N 797’’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Коллегии ЕЭК от 27.11.2012 N 239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</w:instrText>
      </w:r>
      <w:r>
        <w:instrText>твует с 02.01.2013"</w:instrText>
      </w:r>
      <w:r>
        <w:fldChar w:fldCharType="separate"/>
      </w:r>
      <w:r>
        <w:rPr>
          <w:color w:val="0000AA"/>
          <w:u w:val="single"/>
        </w:rPr>
        <w:t>решением Коллегии ЕЭК от 27 ноября 2012 года N 239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; </w:t>
      </w:r>
    </w:p>
    <w:p w:rsidR="00000000" w:rsidRDefault="006C2870">
      <w:pPr>
        <w:pStyle w:val="FORMATTEXT"/>
        <w:ind w:firstLine="568"/>
        <w:jc w:val="both"/>
      </w:pPr>
      <w:r>
        <w:fldChar w:fldCharType="begin"/>
      </w:r>
      <w:r>
        <w:instrText xml:space="preserve"> HYPERLINK "kodeks://link/d?nd=420202918&amp;point=mark=0000000000000000000000000000000000000000000000000064U0IK"\o"’’О внесении изменений в Решение Комиссии Таможенного союза от 23 се</w:instrText>
      </w:r>
      <w:r>
        <w:instrText>нтября 2011 года N 797’’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Коллегии ЕЭК от 10.06.2014 N 90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19.07.2014"</w:instrText>
      </w:r>
      <w:r>
        <w:fldChar w:fldCharType="separate"/>
      </w:r>
      <w:r>
        <w:rPr>
          <w:color w:val="0000AA"/>
          <w:u w:val="single"/>
        </w:rPr>
        <w:t>решением Коллегии ЕЭК от 10 июня 2014 года N 90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</w:t>
      </w:r>
    </w:p>
    <w:p w:rsidR="00000000" w:rsidRDefault="006C2870">
      <w:pPr>
        <w:pStyle w:val="FORMATTEXT"/>
        <w:ind w:firstLine="568"/>
        <w:jc w:val="both"/>
      </w:pPr>
      <w:r>
        <w:fldChar w:fldCharType="begin"/>
      </w:r>
      <w:r>
        <w:instrText xml:space="preserve"> HYPERLINK "kodeks://link/d?nd=556099853&amp;point=mark=0000000000000000000000000000000000000000000000000064U0I</w:instrText>
      </w:r>
      <w:r>
        <w:instrText>K"\o"’’О внесении изменений в Решение Комиссии Таможенного союза от 23 сентября 2011 г. N 797’’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Коллегии ЕЭК от 19.12.2017 N 175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21.01.2018"</w:instrText>
      </w:r>
      <w:r>
        <w:fldChar w:fldCharType="separate"/>
      </w:r>
      <w:r>
        <w:rPr>
          <w:color w:val="0000AA"/>
          <w:u w:val="single"/>
        </w:rPr>
        <w:t>решением Коллегии ЕЭК от 19 декабря 2017 года N 175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</w:t>
      </w:r>
    </w:p>
    <w:p w:rsidR="00000000" w:rsidRDefault="006C2870">
      <w:pPr>
        <w:pStyle w:val="FORMATTEXT"/>
        <w:ind w:firstLine="568"/>
        <w:jc w:val="both"/>
      </w:pPr>
      <w:r>
        <w:t>- Примечание изготовителя базы</w:t>
      </w:r>
      <w:r>
        <w:t xml:space="preserve"> данных. </w:t>
      </w:r>
    </w:p>
    <w:p w:rsidR="00000000" w:rsidRDefault="006C2870">
      <w:pPr>
        <w:pStyle w:val="HORIZLI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</w:t>
      </w:r>
    </w:p>
    <w:p w:rsidR="00000000" w:rsidRDefault="006C2870">
      <w:pPr>
        <w:pStyle w:val="FORMATTEXT"/>
        <w:jc w:val="both"/>
      </w:pPr>
      <w:r>
        <w:t xml:space="preserve">      </w:t>
      </w:r>
    </w:p>
    <w:p w:rsidR="00000000" w:rsidRDefault="006C2870">
      <w:pPr>
        <w:pStyle w:val="FORMATTEXT"/>
        <w:jc w:val="both"/>
      </w:pPr>
      <w:r>
        <w:t>           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320"/>
        <w:gridCol w:w="567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"kodeks://link/d?nd=902303208&amp;point=mark=000000000000000000000000000000000000000000000000006500IL"\o"’’О принятии технического регламента Таможенного сою</w:instrText>
            </w:r>
            <w:r>
              <w:rPr>
                <w:sz w:val="18"/>
                <w:szCs w:val="18"/>
              </w:rPr>
              <w:instrText>за ’’О безопасности продукции ...’’</w:instrText>
            </w:r>
          </w:p>
          <w:p w:rsidR="00000000" w:rsidRDefault="006C2870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Комиссии Таможенного союза от 23.09.2011 N 797</w:instrText>
            </w:r>
          </w:p>
          <w:p w:rsidR="00000000" w:rsidRDefault="006C2870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действующая редакция (действ. с 21.01.2018)"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Перечни документов по стандартизации, обеспечивающих соблюдение требований настоящего Технического регламента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"kodeks://link/d?nd=499006115&amp;point=mark=000000000000000000000000000000000000000000000000006540IN"\o"’’Об утверждении перечня продукции (изделий), в отношении которой подача таможенной декларации ...’’</w:instrText>
            </w:r>
          </w:p>
          <w:p w:rsidR="00000000" w:rsidRDefault="006C2870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Коллегии ЕЭК от 05.03.2013 N 28</w:instrText>
            </w:r>
          </w:p>
          <w:p w:rsidR="00000000" w:rsidRDefault="006C2870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</w:instrText>
            </w:r>
            <w:r>
              <w:rPr>
                <w:sz w:val="18"/>
                <w:szCs w:val="18"/>
              </w:rPr>
              <w:instrText>татус: действующая редакция (действ. с 26.01.2020)"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Перечень продукции (изделий), в отношении которой подача таможенной декларации сопровождается представлением документа об оценке соответствия требованиям настоящего технического регламента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Предисл</w:t>
      </w:r>
      <w:r>
        <w:rPr>
          <w:b/>
          <w:bCs/>
        </w:rPr>
        <w:t xml:space="preserve">овие </w:t>
      </w:r>
    </w:p>
    <w:p w:rsidR="00000000" w:rsidRDefault="006C2870">
      <w:pPr>
        <w:pStyle w:val="FORMATTEXT"/>
        <w:ind w:firstLine="568"/>
        <w:jc w:val="both"/>
      </w:pPr>
      <w:r>
        <w:t xml:space="preserve">1. Технический регламент Таможенного союза "О безопасности продукции, предназначенной для детей и подростков" разработан в соответствии с </w:t>
      </w:r>
      <w:r>
        <w:fldChar w:fldCharType="begin"/>
      </w:r>
      <w:r>
        <w:instrText xml:space="preserve"> HYPERLINK "kodeks://link/d?nd=902253396&amp;point=mark=0000000000000000000000000000000000000000000000000064U0IK"\o"</w:instrText>
      </w:r>
      <w:r>
        <w:instrText>’’Соглашение о единых принципах и правилах технического регулирования в Республике Беларусь ...’’</w:instrText>
      </w:r>
    </w:p>
    <w:p w:rsidR="00000000" w:rsidRDefault="006C2870">
      <w:pPr>
        <w:pStyle w:val="FORMATTEXT"/>
        <w:ind w:firstLine="568"/>
        <w:jc w:val="both"/>
      </w:pPr>
      <w:r>
        <w:instrText>Международное соглашение от 18.11.2010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недействующий  (действ. с 01.01.2012 по 31.12.2014)"</w:instrText>
      </w:r>
      <w:r>
        <w:fldChar w:fldCharType="separate"/>
      </w:r>
      <w:r>
        <w:rPr>
          <w:color w:val="BF2F1C"/>
          <w:u w:val="single"/>
        </w:rPr>
        <w:t>Соглашением о единых принципах и правилах технического регу</w:t>
      </w:r>
      <w:r>
        <w:rPr>
          <w:color w:val="BF2F1C"/>
          <w:u w:val="single"/>
        </w:rPr>
        <w:t>лирования в Республике Беларусь, Республике Казахстан и Российской Федерации от 18 ноября 2010 года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2. Настоящий технический регламент разработан с целью установления на единой таможенной территории Таможенного союза единых обязательных для применени</w:t>
      </w:r>
      <w:r>
        <w:t>я и исполнения требований к продукции, предназначенной для детей и подростков, обеспечения свободного перемещения продукции, предназначенной для детей и подростков, выпускаемой в обращения на единой таможенной территории Таможенного союза.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3. Если в отнош</w:t>
      </w:r>
      <w:r>
        <w:t>ении продукции, предназначенной для детей и подростков, будут приняты иные технические регламенты Таможенного союза и (или) технические регламенты Евразийского экономического сообщества (далее - ЕврАзЭС), устанавливающие требования к продукции, предназначе</w:t>
      </w:r>
      <w:r>
        <w:t>нной для детей и подростков, то продукция, предназначенная для детей и подростков, должна соответствовать требованиям этих технических регламентов Таможенного союза и (или) технических регламентов ЕврАзЭС, действие которых на нее распространяется.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</w:t>
      </w:r>
      <w:r>
        <w:rPr>
          <w:b/>
          <w:bCs/>
        </w:rPr>
        <w:t xml:space="preserve">я 1. Область применения </w:t>
      </w:r>
    </w:p>
    <w:p w:rsidR="00000000" w:rsidRDefault="006C2870">
      <w:pPr>
        <w:pStyle w:val="FORMATTEXT"/>
        <w:ind w:firstLine="568"/>
        <w:jc w:val="both"/>
      </w:pPr>
      <w:r>
        <w:t xml:space="preserve">1. Настоящий технический регламент распространяется на продукцию, предназначенную для </w:t>
      </w:r>
      <w:r>
        <w:lastRenderedPageBreak/>
        <w:t>детей и подростков, ранее не находившуюся в эксплуатации (новую), выпускаемую в обращение на территории государств - членов Таможенного союза, не</w:t>
      </w:r>
      <w:r>
        <w:t>зависимо от страны происхождения.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К продукции, на которую распространяется действие настоящего технического регламента, относятся: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изделия для ухода за детьми (соски молочные, соски-пустышки, посуда, столовые приборы, санитарно-гигиенические и галантерей</w:t>
      </w:r>
      <w:r>
        <w:t>ные изделия, щетки зубные и массажеры для десен);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одежда, изделия из текстильных материалов, кожи и меха, изделия трикотажные и готовые штучные текстильные изделия;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обувь и кожгалантерейные изделия;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коляски детские и велосипеды;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издательская книжная и </w:t>
      </w:r>
      <w:r>
        <w:t>журнальная продукция, школьно-письменные принадлежности.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Требования настоящего технического регламента устанавливаются в отношении продукции по перечню согласно </w:t>
      </w:r>
      <w:r>
        <w:fldChar w:fldCharType="begin"/>
      </w:r>
      <w:r>
        <w:instrText xml:space="preserve"> HYPERLINK "kodeks://link/d?nd=902308641&amp;point=mark=000000000000000000000000000000000000000000000000008OM0LO"\o"’’ТР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</w:instrText>
      </w:r>
      <w:r>
        <w:instrText>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Действие настоящего технического регламента не распространяется на: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продукцию, разработанную и изготовленную для применения в ме</w:t>
      </w:r>
      <w:r>
        <w:t>дицинских целях;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продукты для детского питания;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парфюмерно-косметические товары;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спортивные изделия и оборудование;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учебные пособия, учебники, электронные учебные издания;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игрушки, игры настольные печатные;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мебель,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продукцию, изготовленную по индиви</w:t>
      </w:r>
      <w:r>
        <w:t>дуальным заказам.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2. Настоящий технический регламент устанавливает обязательные требования безопасности к продукции, предназначенной для детей и подростков, по показателям химической, биологической, механической и термической безопасности в целях защиты ж</w:t>
      </w:r>
      <w:r>
        <w:t>изни и здоровья детей и подростков, а также предупреждения действий, вводящих в заблуждение пользователей продукции.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2. Определения </w:t>
      </w:r>
    </w:p>
    <w:p w:rsidR="00000000" w:rsidRDefault="006C2870">
      <w:pPr>
        <w:pStyle w:val="FORMATTEXT"/>
        <w:ind w:firstLine="568"/>
        <w:jc w:val="both"/>
      </w:pPr>
      <w:r>
        <w:t>В настоящем техническом регламенте применяются следующие термины и их определения: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"биологическая безопасность</w:t>
      </w:r>
      <w:r>
        <w:t>" - состояние изделия, при котором отсутствует недопустимый риск, связанный с причинением вреда здоровью или угрозой жизни пользователя из-за несоответствия микробиологических, токсикологических, физических и физико-химических свойств установленным требова</w:t>
      </w:r>
      <w:r>
        <w:t>ниям;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"биологически безопасное издание" - издание, в процессе чтения которого обеспечиваются оптимальные условия для зрительной работы, не развивается зрительное утомление, связанное со зрительным восприятием текста, напряжением остроты зрения, аккомодаци</w:t>
      </w:r>
      <w:r>
        <w:t>ей и движением глаз;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"вредные вещества" - химические вещества, которые во время использования изделия могут вызвать негативные отклонения в состоянии здоровья пользователя при содержании их в материале изделия, превышающем допустимые концентрации таких ве</w:t>
      </w:r>
      <w:r>
        <w:t>ществ;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"выпуск продукции в обращение" - размещение на рынке государств - членов Таможенного союза продукции, отправляемой со склада изготовителя, продавца либо лица, выполняющего </w:t>
      </w:r>
      <w:r>
        <w:lastRenderedPageBreak/>
        <w:t>функции иностранного изготовителя, или отгружаемой без складирования, или эк</w:t>
      </w:r>
      <w:r>
        <w:t>спортируемой для реализации на территории государств - членов Таможенного союза;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"дети" - пользователи продукции в возрасте до 14 лет;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"дистрибьютор" - юридическое или физическое лицо в цепочке поставок, за исключением изготовителя или импортёра, выпуска</w:t>
      </w:r>
      <w:r>
        <w:t>ющее продукцию на рынок;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"идентификация продукции" - процедура отнесения продукции для детей и подростков к области применения настоящего технического регламента Таможенного союза и установления соответствия продукции технической документации к ней;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"изг</w:t>
      </w:r>
      <w:r>
        <w:t>отовитель" - юридическое лицо или физическое лицо в качестве индивидуального предпринимателя, осуществляющее от своего имени производство продукции для детей и подростков для последующей реализации и ответственное за ее соответствие требованиям безопасност</w:t>
      </w:r>
      <w:r>
        <w:t>и настоящего технического регламента;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"импортер" - резидент государства - члена Таможенного союза, который заключил с нерезидентом государства - члена Таможенного союза внешнеторговый договор на передачу продукции для детей и подростков, осуществляет реал</w:t>
      </w:r>
      <w:r>
        <w:t>изацию этой продукции и несет ответственность за ее соответствие требованиям безопасности настоящего технического регламента;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"индекс токсичности" - интегральный показатель воздействия вредных веществ, определяемый на культуре клеток; </w:t>
      </w:r>
    </w:p>
    <w:p w:rsidR="00000000" w:rsidRDefault="006C2870">
      <w:pPr>
        <w:pStyle w:val="FORMATTEXT"/>
        <w:jc w:val="both"/>
      </w:pPr>
      <w:r>
        <w:t xml:space="preserve">            </w:t>
      </w:r>
    </w:p>
    <w:p w:rsidR="00000000" w:rsidRDefault="006C2870">
      <w:pPr>
        <w:pStyle w:val="FORMATTEXT"/>
        <w:ind w:firstLine="568"/>
        <w:jc w:val="both"/>
      </w:pPr>
      <w:r>
        <w:t>"механ</w:t>
      </w:r>
      <w:r>
        <w:t>ическая безопасность" - комплекс количественных показателей механических свойств и конструктивных характеристик изделия, который обеспечивает снижение риска причинения вреда здоровью или угрозы жизни пользователя;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"новорожденные" - дети в возрасте до 28 д</w:t>
      </w:r>
      <w:r>
        <w:t>ней включительно;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"обращение продукции для детей и подростков на рынке" - движение этой продукции от изготовителя к пользователю, охватывающее все процессы, которые проходит указанная продукция после завершения ее производства;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"подростки" - пользователи</w:t>
      </w:r>
      <w:r>
        <w:t xml:space="preserve"> продукции в возрасте от 14 до 18 лет;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"пользователи продукции" - дети, подростки, лично использующие продукцию, являющуюся объектом настоящего технического регламента;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"применение по назначению" - использование продукции для детей и подростков в соответ</w:t>
      </w:r>
      <w:r>
        <w:t xml:space="preserve">ствии с наименованием и (или) целевым назначением, указанными изготовителем на маркировке этой продукции и (или) в эксплуатационных документах;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</w:instrText>
      </w:r>
      <w:r>
        <w:instrText>mark=000000000000000000000000000000000000000000000000006580IP"\o"’’О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"kodeks://link/d?nd=542632797&amp;point=mark=000000000000000000000000000000000000000000000000007D60K4"\o"’’О безопасности продукции, предназначенной для детей </w:instrText>
      </w:r>
      <w:r>
        <w:instrText>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"риск" - сочетание вероятности причинения вреда и последствий этого вреда для жизни или здоровья человека, имущест</w:t>
      </w:r>
      <w:r>
        <w:t>ва, окружающей среды, жизни или здоровья животных и растений;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"спортивные изделия" - изделия, обеспечивающие необходимые условия для организации и проведения соревнований и тренировок по различным видам спорта;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"типовой образец" - образец, представляющий</w:t>
      </w:r>
      <w:r>
        <w:t xml:space="preserve"> изделия, относящиеся к одному виду по целевому назначению, предназначенные для одной или нескольких возрастных групп и произведенные одним изготовителем из однотипных материалов.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</w:instrText>
      </w:r>
      <w:r>
        <w:instrText>"kodeks://link/d?nd=456094485&amp;point=mark=0000000000000000000000000000000000000000000000000065A0IQ"\o"’’О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</w:instrText>
      </w:r>
      <w:r>
        <w:instrText>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"kodeks://link/d?nd=542632797&amp;point=mark=000000000000000000000000000000000000000000000000007D60K4"\o"’’О безопасности п</w:instrText>
      </w:r>
      <w:r>
        <w:instrText>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 случае если размеры типового образца и (или) технологические операции, выпол</w:t>
      </w:r>
      <w:r>
        <w:t xml:space="preserve">ненные при его изготовлении, не позволяют провести испытания в полном объеме, то для проведения испытаний в качестве типового образца используется образец (образцы) материала (материалов), из которого изготовлен этот образец. </w:t>
      </w:r>
    </w:p>
    <w:p w:rsidR="00000000" w:rsidRDefault="006C2870">
      <w:pPr>
        <w:pStyle w:val="FORMATTEXT"/>
        <w:ind w:firstLine="568"/>
        <w:jc w:val="both"/>
      </w:pPr>
      <w:r>
        <w:t xml:space="preserve">(Абзац дополнительно включен </w:t>
      </w:r>
      <w:r>
        <w:t xml:space="preserve">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"kodeks://link/d?nd=456094485&amp;point=mark=0000000000000000000000000000000000000000000000000065A0IQ"\o"’’О внесении изменений в технический регламент Таможенного союза ’’О безопасности продукции, предназначенной для детей и</w:instrText>
      </w:r>
      <w:r>
        <w:instrText xml:space="preserve">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 xml:space="preserve">решением Совета ЕЭК от 28 апреля </w:t>
      </w:r>
      <w:r>
        <w:rPr>
          <w:color w:val="0000AA"/>
          <w:u w:val="single"/>
        </w:rPr>
        <w:lastRenderedPageBreak/>
        <w:t>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При проведении испытаний мехового изделия в качестве типового образца допускается использование мехо</w:t>
      </w:r>
      <w:r>
        <w:t xml:space="preserve">вой шкурки (меховых шкурок), идентичной по видовой принадлежности и способу выделки шкуркам, из которых изготовлено данное меховое изделие; </w:t>
      </w:r>
    </w:p>
    <w:p w:rsidR="00000000" w:rsidRDefault="006C2870">
      <w:pPr>
        <w:pStyle w:val="FORMATTEXT"/>
        <w:ind w:firstLine="568"/>
        <w:jc w:val="both"/>
      </w:pPr>
      <w:r>
        <w:t xml:space="preserve">(Абзац дополнительно включен с 25 сентября 2018 года </w:t>
      </w:r>
      <w:r>
        <w:fldChar w:fldCharType="begin"/>
      </w:r>
      <w:r>
        <w:instrText xml:space="preserve"> HYPERLINK "kodeks://link/d?nd=456094485&amp;point=mark=0000000000</w:instrText>
      </w:r>
      <w:r>
        <w:instrText>000000000000000000000000000000000000000065A0IQ"\o"’’О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</w:instrText>
      </w:r>
      <w:r>
        <w:instrText>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"уполномоченное изготовителем лицо" - юридическое или физическое лицо, зарегистрированное в установленном порядке государством Стороны, которое определено изготовителем на основании дого</w:t>
      </w:r>
      <w:r>
        <w:t>вора с ним для осуществления действий от его имени при подтверждении соответствия и размещении продукции на таможенных территориях государств Сторон, а также для возложения ответственности за несоответствие продукции требованиям технических регламентов Там</w:t>
      </w:r>
      <w:r>
        <w:t>оженного союза;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"химическая безопасность" - состояние изделия, при котором отсутствует недопустимый риск, связанный с причинением вреда здоровью или угрозой жизни пользователя из-за превышения уровня концентрации вредных для здоровья пользователя химическ</w:t>
      </w:r>
      <w:r>
        <w:t>их веществ.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 случае, если показатель химической безопасности установлен "не допускается", то обязательным является указание предела обнаружения вредных веществ по методикам выполнения измерений, допущенным к применению для контроля санитарно-химических п</w:t>
      </w:r>
      <w:r>
        <w:t>оказателей.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3. Правила обращения на рынке </w:t>
      </w:r>
    </w:p>
    <w:p w:rsidR="00000000" w:rsidRDefault="006C2870">
      <w:pPr>
        <w:pStyle w:val="FORMATTEXT"/>
        <w:ind w:firstLine="568"/>
        <w:jc w:val="both"/>
      </w:pPr>
      <w:r>
        <w:t>1. Продукция для детей и подростков выпускается в обращение на рынке государств - членов Таможенного союза при её соответствии настоящему техническому регламенту, а также другим техническим регламентам Т</w:t>
      </w:r>
      <w:r>
        <w:t>аможенного союза, действие которых на нее распространяется, при этом она должна пройти процедуру обязательного подтверждения соответствия и должна быть маркирована единым знаком обращения продукции на рынке государств - членов Таможенного союза.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2. Продук</w:t>
      </w:r>
      <w:r>
        <w:t>ция для детей и подростков, соответствие которой требованиям настоящего технического регламента не подтверждено, не должна быть маркирована единым знаком обращения продукции на рынке государств - членов Таможенного союза и не допускается к выпуску в обраще</w:t>
      </w:r>
      <w:r>
        <w:t>ние на рынке.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4. Требования безопасности изделий для ухода за детьми </w:t>
      </w:r>
    </w:p>
    <w:p w:rsidR="00000000" w:rsidRDefault="006C2870">
      <w:pPr>
        <w:pStyle w:val="FORMATTEXT"/>
        <w:ind w:firstLine="568"/>
        <w:jc w:val="both"/>
      </w:pPr>
      <w:r>
        <w:t>1. Изделия для ухода за детьми должны соответствовать следующим общим требованиям безопасности: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индекс токсичности, определяемый в водной среде (дистиллированная вода), должен</w:t>
      </w:r>
      <w:r>
        <w:t xml:space="preserve"> быть в пределах от 70 до 120 процентов включительно или должно отсутствовать местное раздражающее действие на кожные покровы и слизистые.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изменение pH водной вытяжки должно быть не более </w:t>
      </w:r>
      <w:r w:rsidR="00101E44">
        <w:rPr>
          <w:noProof/>
          <w:position w:val="-6"/>
        </w:rPr>
        <w:drawing>
          <wp:inline distT="0" distB="0" distL="0" distR="0">
            <wp:extent cx="142875" cy="152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1,0.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2. Соски молочные, соски-</w:t>
      </w:r>
      <w:r>
        <w:t>пустышки и изделия санитарно-гигиенические из латекса, резины и силиконовых эластомеров должны соответствовать требованиям химической и механической безопасности. Не допускается наличие привкуса водной вытяжки.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Выделение вредных для здоровья химических ве</w:t>
      </w:r>
      <w:r>
        <w:t>ществ не должно превышать следующих норм: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при испытаниях сосок молочных и сосок-пустышек из силиконовых полимеров: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свинец - не допускается;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мышьяк - не допускается;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формальдегид - не допускается;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спирт метиловый - не допускается;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lastRenderedPageBreak/>
        <w:t>спирт бутиловый - не</w:t>
      </w:r>
      <w:r>
        <w:t xml:space="preserve"> допускается;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фенол - не допускается;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цинк - не более 1,0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антиоксидант (агидол-2) - не более 2,0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при испытаниях латексных, резиновых сосок молочных и сосок-пустышек: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свинец - не допускается;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мышьяк - не допускается;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антиоксидант (агидол-2) - не более 2,0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N-нитрозоамин (извлечение хлористым метиленом) - не более 10,0 мкг/кг;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N-нитрозообразующие (извлечение искусственной слюн</w:t>
      </w:r>
      <w:r>
        <w:t>ой) - не более 200,0 мкг/кг;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цимат (диметилдитиокарбамат цинка) - не допускается;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фталевый ангидрид - не более 0,2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фенол - не допускается.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Соски молочные и соски-пустышки должны иметь гладкую без швов наружную </w:t>
      </w:r>
      <w:r>
        <w:t>и внутреннюю поверхности, которые не должны слипаться после 5-кратного кипячения в дистиллированной воде.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Соска-пустышка должна быть с шайбой (щитком). Прочность соединения кольца с баллончиком в соске-пустышке должна быть не менее 40 Н.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Изделия санитарн</w:t>
      </w:r>
      <w:r>
        <w:t>о-гигиенические из резины, предназначенные для ухода за детьми, должны быть устойчивы к 5-кратной дезинфекции, сохранять внешний вид и не должны слипаться. Изделия, наполняемые жидкостью (грелки и другие аналогичные изделия), должны быть герметичны и не до</w:t>
      </w:r>
      <w:r>
        <w:t xml:space="preserve">лжны пропускать воду. Изделия санитарно-гигиенические из резины должны соответствовать требованиям химической безопасности согласно </w:t>
      </w:r>
      <w:r>
        <w:fldChar w:fldCharType="begin"/>
      </w:r>
      <w:r>
        <w:instrText xml:space="preserve"> HYPERLINK "kodeks://link/d?nd=902308641&amp;point=mark=000000000000000000000000000000000000000000000000008OO0LP"\o"’’ТР ТС 007/</w:instrText>
      </w:r>
      <w:r>
        <w:instrText>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N 2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3. Посуда и столовые приборы из пластмассы не должны иметь острых (режущих, колющих) кромок и краев, если это не определено функциональным назначением изделия. Не допускается выступание литника над опорной поверхностью. Защитно-декоративное покрытие и</w:t>
      </w:r>
      <w:r>
        <w:t>зделия должно быть устойчиво к действию влажной обработки. Изделия, предназначенные для контакта с пищевыми продуктами, должны быть стойкими к 1-процентному раствору уксусной кислоты и мыльно-щелочным растворам, нагретым до температуры 60</w:t>
      </w:r>
      <w:r w:rsidR="00101E44">
        <w:rPr>
          <w:noProof/>
          <w:position w:val="-6"/>
        </w:rPr>
        <w:drawing>
          <wp:inline distT="0" distB="0" distL="0" distR="0">
            <wp:extent cx="142875" cy="1524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5°C, сохранять внешний вид и окраску, не деформироваться и не растрескиваться при воздействии воды при температуре от 65 до 75°C.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Крышка бутылочки и других аналогичных изделий должна обеспечивать их герметичность и не пропускать воду. Про</w:t>
      </w:r>
      <w:r>
        <w:t>чность изделия должна быть таковой, чтобы после 5-кратного падения изделия, наполненного водой, с высоты 120 см не наблюдалось остаточной деформации, трещин, сколов и разрушений.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Привкус и изменение цвета водной вытяжки изделий, предназначенных для контак</w:t>
      </w:r>
      <w:r>
        <w:t>та с пищевыми продуктами, не допускаются.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Посуда и столовые приборы из пластмассы должны соответствовать требованиям химической безопасности согласно </w:t>
      </w:r>
      <w:r>
        <w:fldChar w:fldCharType="begin"/>
      </w:r>
      <w:r>
        <w:instrText xml:space="preserve"> HYPERLINK "kodeks://link/d?nd=902308641&amp;point=mark=000000000000000000000000000000000000000000000000008OQ</w:instrText>
      </w:r>
      <w:r>
        <w:instrText>0LQ"\o"’’ТР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</w:instrText>
      </w:r>
      <w:r>
        <w:instrText xml:space="preserve"> 25.09.2018)"</w:instrText>
      </w:r>
      <w:r>
        <w:fldChar w:fldCharType="separate"/>
      </w:r>
      <w:r>
        <w:rPr>
          <w:color w:val="0000AA"/>
          <w:u w:val="single"/>
        </w:rPr>
        <w:t>приложению N 3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Изготовление детской посуды, имеющей контакт с пищевыми продуктами, с применением поликарбоната, поливинилхлорида, меламина не допускается.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4. В товарах детского ассортимента, предназначенных для контакта с пищевыми проду</w:t>
      </w:r>
      <w:r>
        <w:t xml:space="preserve">ктами, </w:t>
      </w:r>
      <w:r>
        <w:lastRenderedPageBreak/>
        <w:t>миграция химических веществ 1-го и 2-го класса опасности (в том числе алюминия, бария, бора, кадмия, кобальта, мышьяка и свинца) не допускается.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Выделение вредных веществ, содержащихся в посуде из стекла, стеклокерамики и керамики, по показателям х</w:t>
      </w:r>
      <w:r>
        <w:t>имической безопасности не должно превышать следующих величин: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хром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марганец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медь - 1,0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титан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цинк - 1,0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Посуда и столовые приборы, предназначенные для горячей пищи, должны быть термически устойчивыми и не должны разрушаться при перепадах температур 95-70-20°C, бутылоч</w:t>
      </w:r>
      <w:r>
        <w:t>ки и банки для детского питания - при перепадах температур от 95 до 45°C, бутылочки под молочные продукты - при перепадах температур от 65 до 25°C. Термостойкость фаянсовой посуды с цветной глазурью должна быть не менее 115°C, с бесцветной глазурью - не ме</w:t>
      </w:r>
      <w:r>
        <w:t>нее 125°C.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Покрытие, нанесенное на внутреннюю поверхность изделий, контактирующих с пищевыми продуктами, должно быть кислотостойким. Не допускается нанесение декоративных покрытий на внутреннюю поверхность посуды из стекла.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На изделиях не допускаются ско</w:t>
      </w:r>
      <w:r>
        <w:t>лы, прорезные грани, прилипшие кусочки стекла, режущие или осыпающиеся частицы, сквозные просечки и инородные включения, имеющие вокруг себя трещины.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Крепление ручек изделий и элементов декоративного оформления должно быть прочным. Ручка изделия из стекла</w:t>
      </w:r>
      <w:r>
        <w:t xml:space="preserve"> должна выдерживать нагрузку, равную вместимости изделия при поднимании за ручку в течение 1 минуты. Ручка изделия из керамики должна выдерживать одноразовую нагрузку массой, вдвое превышающей массу воды, заполняющей изделие, при применении метода подниман</w:t>
      </w:r>
      <w:r>
        <w:t>ия за ручку.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Выделение вредных веществ из посуды и столовых приборов из металла, предназначенных для контакта с пищевыми продуктами, не должно превышать следующих норм: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посуда и столовые приборы из коррозионно-стойкой стали - железо - 0,3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никель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хром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марганец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посуда из алюминия с травленой, кварцевой и шлифов</w:t>
      </w:r>
      <w:r>
        <w:t>анной внутренней поверхностью, в том числе с противопригарным покрытием, - титан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железо - 0,3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хром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алюминий не допус</w:t>
      </w:r>
      <w:r>
        <w:t>кается, фтор-ион (суммарно) не допускается для изделий с противопригарным покрытием;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посуда и столовые приборы из алюминия с плакированной нержавеющей сталью поверхностью - алюминий и свинец - не допускаются, медь - 1,0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цинк - 1,0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железо - 0,3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никель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хром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посуда и столовые приборы из</w:t>
      </w:r>
      <w:r>
        <w:t xml:space="preserve"> мельхиора, нейзильбера с серебряным или золотым покрытием - свинец - не допускается, медь - 1,0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цинк - 1,0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никель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хром - </w:t>
      </w:r>
      <w:r>
        <w:t>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марганец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железо - 0,3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посуда стальная эмалированная, в т.ч. с противопригарным покрытием - бор, алюминий, кобальт, с</w:t>
      </w:r>
      <w:r>
        <w:t>винец и мышьяк - не допускаются, никель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хром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марганец - 0,1 </w:t>
      </w:r>
      <w:r>
        <w:lastRenderedPageBreak/>
        <w:t>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цинк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титан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фтор-ион (суммарно) не допускается для изделий с пр</w:t>
      </w:r>
      <w:r>
        <w:t>отивопригарным покрытием;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посуда из бумаги и картона (одноразового применения) - этилацетат, формальдегид, спирт метиловый, спирт бутиловый, спирт изобутиловый, бензол, свинец, мышьяк - не допускаются, ацетальдегид - 0,2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ацетон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толуол - 0,5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цинк - 1,0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хром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бутилацетат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спирт изопропиловый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ксилолы (смесь изомеров) - 0,05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5. Выделение вредных веществ из металлических санитарно-гигиенических и галантер</w:t>
      </w:r>
      <w:r>
        <w:t>ейных изделий не должно превышать железа - 0,3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алюминия - 0,5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свинца - 0,03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Изделия санитарно-гигиенические из металла должны </w:t>
      </w:r>
      <w:r>
        <w:t>быть стойкими к коррозии. Крепление ручек и элементов декоративного оформления, арматуры и покрытий должно быть прочным.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6. Изделия санитарно-гигиенические и галантерейные из пластмассы (ножницы, расчески, щетки и другие аналогичные изделия) не должны име</w:t>
      </w:r>
      <w:r>
        <w:t>ть острых (режущих, колющих) кромок, если это не определено функциональным назначением изделия.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Изделия санитарно-гигиенические должны сохранять внешний вид и окраску, не деформироваться и не растрескиваться при воздействии воды при температуре от 65 до 7</w:t>
      </w:r>
      <w:r>
        <w:t>5°C. Не должно наблюдаться стирания красителя при протирании изделия.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Крепление ручек должно быть прочным и выдерживать статическую нагрузку, превышающую вмещаемую массу не менее чем в 2 раза.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Деформация по ширине заполненной на три четвертых части высот</w:t>
      </w:r>
      <w:r>
        <w:t>ы водой детской ванночки не должна превышать 1,5 процента.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Изделия санитарно-гигиенические и галантерейные из пластмассы должны соответствовать требованиям химической безопасности согласно </w:t>
      </w:r>
      <w:r>
        <w:fldChar w:fldCharType="begin"/>
      </w:r>
      <w:r>
        <w:instrText xml:space="preserve"> HYPERLINK "kodeks://link/d?nd=902308641&amp;point=mark=00000000000000</w:instrText>
      </w:r>
      <w:r>
        <w:instrText>0000000000000000000000000000000000008OS0LR"\o"’’ТР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</w:instrText>
      </w:r>
      <w:r>
        <w:instrText>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4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7. Щетки зубные, щетки зубные электрические с питанием от химических источников тока, массажеры для десен и аналогичные изделия для ухода за полостью рта должны соответствовать требованиям химиче</w:t>
      </w:r>
      <w:r>
        <w:t xml:space="preserve">ской безопасности согласно </w:t>
      </w:r>
      <w:r>
        <w:fldChar w:fldCharType="begin"/>
      </w:r>
      <w:r>
        <w:instrText xml:space="preserve"> HYPERLINK "kodeks://link/d?nd=902308641&amp;point=mark=000000000000000000000000000000000000000000000000008OU0LS"\o"’’ТР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</w:instrText>
      </w:r>
      <w:r>
        <w:instrText>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5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Щетки зубные, щетки зубные электрические с питанием от химических источников тока для детей до 12 лет </w:t>
      </w:r>
      <w:r>
        <w:t>должны изготовляться мягкими (степень жесткости менее 6 сН/мм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для детей старше 12 лет и подростков - средней жесткости (степень жесткости не менее 6 сН/мм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не более 9 сН/мм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включительно). Синтетическое волокно в кустах щетки должно быть без заусенцев и иметь закругленные концы. Прочность крепления кустов щеток зубных должна быть не менее 15 Н. Колодка изделия в месте наименьшего сечения должна выдерж</w:t>
      </w:r>
      <w:r>
        <w:t>ивать нагрузку не менее 0,40 Дж. Поверхность щеток зубных, щеток зубных электрических с питанием от химических источников тока, массажеров для десен и аналогичных изделий для ухода за полостью рта должна быть без сколов и трещин.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Щетки зубные, щетки зубны</w:t>
      </w:r>
      <w:r>
        <w:t xml:space="preserve">е электрические с питанием от химических источников тока, массажеры для десен и аналогичные изделия для ухода за полостью рта должны соответствовать требованиям микробиологической безопасности согласно </w:t>
      </w:r>
      <w:r>
        <w:fldChar w:fldCharType="begin"/>
      </w:r>
      <w:r>
        <w:instrText xml:space="preserve"> HYPERLINK "kodeks://link/d?nd=902308641&amp;point=mark=00</w:instrText>
      </w:r>
      <w:r>
        <w:instrText>0000000000000000000000000000000000000000000000008P00LT"\o"’’ТР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</w:instrText>
      </w:r>
      <w:r>
        <w:instrText>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6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Щетки зубные, щетки зубные электрические с питанием от химических источников тока, массажеры для десен и аналогичные изделия для ухода за полостью рта должны соответствовать требовани</w:t>
      </w:r>
      <w:r>
        <w:t xml:space="preserve">ям биологической безопасности согласно </w:t>
      </w:r>
      <w:r>
        <w:fldChar w:fldCharType="begin"/>
      </w:r>
      <w:r>
        <w:instrText xml:space="preserve"> HYPERLINK "kodeks://link/d?nd=902308641&amp;point=mark=000000000000000000000000000000000000000000000000008OI0LL"\o"’’ТР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(утв. решением </w:instrText>
      </w:r>
      <w:r>
        <w:instrText>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7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8. Изделия санитарно-гигиенические разового использования для ухода за детьми должны соотв</w:t>
      </w:r>
      <w:r>
        <w:t xml:space="preserve">етствовать требованиям микробиологической безопасности согласно </w:t>
      </w:r>
      <w:r>
        <w:fldChar w:fldCharType="begin"/>
      </w:r>
      <w:r>
        <w:instrText xml:space="preserve"> HYPERLINK "kodeks://link/d?nd=902308641&amp;point=mark=000000000000000000000000000000000000000000000000008P00LT"\o"’’ТР ТС 007/2011 Технический регламент Таможенного союза ’’О безопасности продук</w:instrText>
      </w:r>
      <w:r>
        <w:instrText>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6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Изделия санитарно-гигиенические, содержащие гелеобразующие влагоп</w:t>
      </w:r>
      <w:r>
        <w:t>оглощающие материалы, не должны проявлять сенсибилизирующего компрессионного действия в течение 24 часов.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Выделение вредных веществ, содержащихся в изделиях санитарно-гигиенических, содержащих гелеобразующие влагопоглощающие материалы, не должно превышать</w:t>
      </w:r>
      <w:r>
        <w:t xml:space="preserve"> акрилонитрила - 0,02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ацетальдегида - 0,2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ацетона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бензола - 0,01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гексана - 0,1 м</w:t>
      </w:r>
      <w:r>
        <w:t>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спирта метилового - 0,2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спирта пропилового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толуола - 0,5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фенола - 0,05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 сумма общих фенолов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формальдегида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этилацетата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свинца - 0,03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цинка - 1,0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мышьяка - 0,05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хрома (III) и (VI) (суммарно)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Выделение вредных веществ, содержащихс</w:t>
      </w:r>
      <w:r>
        <w:t>я в изделиях санитарно-гигиенических из целлюлозы и ваты, не должно превышать ацетальдегида - 0,2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ацетона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бензола - 0,01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спирта метилового - 0,2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спирта бутилового - 0,5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толуола - 0,5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формальдегида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этилацетата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свинца - 0,03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цинка - 1,0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мышьяка - 0,05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хрома (III) и (VI) (суммарно)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5. Требования безопасности одежды, изделий из текстильных материалов, кожи, меха, трикотажных изделий и г</w:t>
      </w:r>
      <w:r>
        <w:rPr>
          <w:b/>
          <w:bCs/>
        </w:rPr>
        <w:t xml:space="preserve">отовых штучных текстильных изделий </w:t>
      </w:r>
    </w:p>
    <w:p w:rsidR="00000000" w:rsidRDefault="006C2870">
      <w:pPr>
        <w:pStyle w:val="FORMATTEXT"/>
        <w:ind w:firstLine="568"/>
        <w:jc w:val="both"/>
      </w:pPr>
      <w:r>
        <w:t>1. В соответствии с функциональным назначением одежда и изделия подразделяются на одежду и изделия 1-го, 2-го и 3-го слоев.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К одежде и изделиям 1-го слоя относятся изделия, имеющие непосредственный контакт с кожей польз</w:t>
      </w:r>
      <w:r>
        <w:t>ователя, такие, как нательное и постельное белье, корсетные и купальные изделия, головные уборы (летние), чулочно-носочные изделия, платки носовые и головные и другие аналогичные изделия.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К одежде и изделиям 2-го слоя относятся изделия, имеющие ограниченн</w:t>
      </w:r>
      <w:r>
        <w:t>ый контакт с кожей пользователя, в частности платья, халаты, фартуки, блузки, верхние сорочки, свитеры, джемперы, шорты, головные уборы (кроме летних), рукавицы, перчатки, варежки, шарфы, чулочно-носочные изделия осенне-зимнего ассортимента (носки, получул</w:t>
      </w:r>
      <w:r>
        <w:t xml:space="preserve">ки), изделия без подкладки и изделия, в которых подкладка занимает менее 40 процентов площади верха изделия (костюмы, брюки, юбки, пиджаки, жакеты, жилеты, сарафаны, полукомбинезоны, комбинезоны и другие аналогичные изделия).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</w:t>
      </w:r>
      <w:r>
        <w:t xml:space="preserve">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"kodeks://link/d?nd=456094485&amp;point=mark=0000000000000000000000000000000000000000000000000065E0IS"\o"’’О внесении изменений в технический регламент Таможенного союза ’’О безопасности продукции, предназначенной </w:instrText>
      </w:r>
      <w:r>
        <w:instrText>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</w:instrText>
      </w:r>
      <w:r>
        <w:instrText>0000000000000000007DI0K9"\o"’’О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К одежде и изделиям 3-го слоя от</w:t>
      </w:r>
      <w:r>
        <w:t>носятся пальто, полупальто, куртки, плащи, конверты для новорожденных и другие аналогичные изделия, а также изделия на подкладке, в которых подкладка занимает не менее 40 процентов площади верха изделия (костюмы, брюки, юбки, пиджаки, жакеты, жилеты, сараф</w:t>
      </w:r>
      <w:r>
        <w:t xml:space="preserve">аны, полукомбинезоны, комбинезоны и другие аналогичные изделия на подкладке).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"kodeks://link/d?nd=456094485&amp;point=mark=0000000000000000000000000000000000000000000000000065E0IS"\o"’</w:instrText>
      </w:r>
      <w:r>
        <w:instrText>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</w:t>
      </w:r>
      <w:r>
        <w:rPr>
          <w:color w:val="0000AA"/>
          <w:u w:val="single"/>
        </w:rPr>
        <w:t>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"kodeks://link/d?nd=542632797&amp;point=mark=000000000000000000000000000000000000000000000000007DI0K9"\o"’’О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</w:instrText>
      </w:r>
      <w:r>
        <w:instrText>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Определение площади подкладки и верха изделия осуществляется без учета площади карманов, воротника, пояса, манжет, клапанов, планок, обтачек, рюш, пат, хлястиков и других отделочны</w:t>
      </w:r>
      <w:r>
        <w:t xml:space="preserve">х деталей, в костюмах и комплектах - отдельно по каждому изделию. </w:t>
      </w:r>
    </w:p>
    <w:p w:rsidR="00000000" w:rsidRDefault="006C2870">
      <w:pPr>
        <w:pStyle w:val="FORMATTEXT"/>
        <w:ind w:firstLine="568"/>
        <w:jc w:val="both"/>
      </w:pPr>
      <w:r>
        <w:t xml:space="preserve">(Абзац дополнительно включен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"kodeks://link/d?nd=456094485&amp;point=mark=0000000000000000000000000000000000000000000000000065E0IS"\o"’’О внесении изменений в</w:instrText>
      </w:r>
      <w:r>
        <w:instrText xml:space="preserve">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2. Д</w:t>
      </w:r>
      <w:r>
        <w:t>ля детей до одного года (диапазон размеров - рост до 74 см, обхват груди до 48 см) одежда из текстильных материалов, трикотажные изделия и готовые текстильные изделия должны отвечать требованиям биологической и химической безопасности.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Одежда и изделия 1-</w:t>
      </w:r>
      <w:r>
        <w:t>го слоя - постельное белье, трикотажные и швейные изделия из текстильных материалов должны соответствовать следующим нормам: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гигроскопичность - не менее 14 процентов;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lastRenderedPageBreak/>
        <w:t>воздухопроницаемость - не менее 150 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/м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с, для изделий из фланели, бумазеи и футерованных (ворсованных) трикотажных полотен допускается не менее 70 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/м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содержание свободного формальдегида - не более 20 мкг/г;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устойчивость окраски к стирке, поту и трению сухому - не менее 4 баллов.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Одежда и изделия 2-го слоя - трикотажные и швейные изделия из текстильных материалов </w:t>
      </w:r>
      <w:r>
        <w:t>должны соответствовать следующим нормам: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гигроскопичность - не менее 10 процентов;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воздухопроницаемость - не менее 100 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/м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с, для изделий из фланели, бумазеи, футерованных (ворсованн</w:t>
      </w:r>
      <w:r>
        <w:t>ых) трикотажных полотен и материалов с полиуретановыми нитями допускается не менее 70 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/м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содержание свободного формальдегида - не более 20 мкг/г;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устойчивость окраски к стирке, по</w:t>
      </w:r>
      <w:r>
        <w:t>ту и трению сухому - не менее 4 баллов.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Одежда 3-го слоя - трикотажные и швейные изделия из текстильных материалов должны соответствовать следующим нормам: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гигроскопичность (для подкладки) - не менее 10 процентов;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воздухопроницаемость (для подкладки) - </w:t>
      </w:r>
      <w:r>
        <w:t>не менее 100 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/м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с; для подкладки из фланели, бумазеи, джинсовых и вельветовых тканей, футерованных (ворсованных) трикотажных полотен - не менее 70 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/м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содержание свободного формальдегида - не более 20 мкг/г;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устойчивость окраски материалов верха к стирке, поту, трению сухому и воде дистиллированной - не менее 3 баллов, устойчивость окраски подкладки к стирке, п</w:t>
      </w:r>
      <w:r>
        <w:t>оту и трению сухому - не менее 4 баллов.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 одежде 3-го слоя без подкладки, изготовленной из материалов, имеющих воздухопроницаемость менее 10 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/м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с, должны быть предусмотрены конструк</w:t>
      </w:r>
      <w:r>
        <w:t>тивные элементы для обеспечения воздухообмена.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3. Для детей старше года и подростков одежда и швейные изделия из текстильных материалов должны соответствовать требованиям биологической и химической безопасности согласно </w:t>
      </w:r>
      <w:r>
        <w:fldChar w:fldCharType="begin"/>
      </w:r>
      <w:r>
        <w:instrText xml:space="preserve"> HYPERLINK "kodeks://link/d?nd=9023</w:instrText>
      </w:r>
      <w:r>
        <w:instrText>08641&amp;point=mark=000000000000000000000000000000000000000000000000008OK0LM"\o"’’ТР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</w:instrText>
      </w:r>
      <w:r>
        <w:instrText>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8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4. Текстильные материалы для одежды и изделий должны соответствовать требованиям, предъявляемым к устойчивости окраски, согласно </w:t>
      </w:r>
      <w:r>
        <w:fldChar w:fldCharType="begin"/>
      </w:r>
      <w:r>
        <w:instrText xml:space="preserve"> HYPERLINK "kodeks://link/d?nd=9023</w:instrText>
      </w:r>
      <w:r>
        <w:instrText>08641&amp;point=mark=000000000000000000000000000000000000000000000000008OM0LN"\o"’’ТР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</w:instrText>
      </w:r>
      <w:r>
        <w:instrText>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9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5. Изделия для новорожденных и бельевые изделия для детей в возрасте до 1 года должны быть изготовлены из натуральных материалов, за исключением наполнителей.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Соед</w:t>
      </w:r>
      <w:r>
        <w:t>инительные швы с обметыванием срезов в бельевых изделиях для новорожденных должны быть выполнены на лицевую сторону.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Внешние и декоративные элементы в изделиях для новорожденных и бельевых изделиях для детей в возрасте до 1 года (кружева, шитье, аппликаци</w:t>
      </w:r>
      <w:r>
        <w:t>и и другие аналогичные элементы), выполненные из синтетических материалов, не должны непосредственно контактировать с кожей ребенка.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6. Напряженность электростатического поля на поверхности изделий определяется в изделиях 1-го и 2-го слоя, изготовленных и</w:t>
      </w:r>
      <w:r>
        <w:t>з чистошерстяных, шерстяных, полушерстяных, синтетических и смешанных материалов, и не должна превышать 15 кВ/м.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7. Текстильные материалы для одежды и изделий должны соответствовать требованиям химической безопасности согласно </w:t>
      </w:r>
      <w:r>
        <w:fldChar w:fldCharType="begin"/>
      </w:r>
      <w:r>
        <w:instrText xml:space="preserve"> HYPERLINK "kodeks://link/d?</w:instrText>
      </w:r>
      <w:r>
        <w:instrText>nd=902308641&amp;point=mark=000000000000000000000000000000000000000000000000008OO0LO"\o"’’ТР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</w:instrText>
      </w:r>
      <w:r>
        <w:instrText>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10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Перечень контролируемых химических веществ определяется в зависимости от химического состава материала и вида изделия.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Вредные вещества в одежде и изделиях</w:t>
      </w:r>
      <w:r>
        <w:t xml:space="preserve"> 1-го и 2-го слоев определяются в водной среде. Вредные вещества в одежде и изделиях 3-го слоя определяются: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</w:instrText>
      </w:r>
      <w:r>
        <w:instrText>000000000000000000007D60K4"\o"’’О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</w:t>
      </w:r>
      <w:r>
        <w:rPr>
          <w:color w:val="0000AA"/>
          <w:u w:val="single"/>
        </w:rPr>
        <w:t>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"kodeks://link/d?nd=542632797&amp;point=mark=000000000000000000000000000000000000000000000000007DE0K6"\o"’’О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</w:instrText>
      </w:r>
      <w:r>
        <w:instrText>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в пальто, полупальто, куртках, плащах, комбинезонах, полукомбинезонах и других аналогичных изделиях - в воздушной среде; </w:t>
      </w:r>
    </w:p>
    <w:p w:rsidR="00000000" w:rsidRDefault="006C2870">
      <w:pPr>
        <w:pStyle w:val="FORMATTEXT"/>
        <w:ind w:firstLine="568"/>
        <w:jc w:val="both"/>
      </w:pPr>
      <w:r>
        <w:t>(Абзац дополнительно включе</w:t>
      </w:r>
      <w:r>
        <w:t xml:space="preserve">н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"kodeks://link/d?nd=456094485&amp;point=mark=000000000000000000000000000000000000000000000000007D60K4"\o"’’О внесении изменений в технический регламент Таможенного союза ’’О безопасности продукции, предназначенной для детей</w:instrText>
      </w:r>
      <w:r>
        <w:instrText xml:space="preserve">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в остальных изделиях - в водной среде; </w:t>
      </w:r>
    </w:p>
    <w:p w:rsidR="00000000" w:rsidRDefault="006C2870">
      <w:pPr>
        <w:pStyle w:val="FORMATTEXT"/>
        <w:ind w:firstLine="568"/>
        <w:jc w:val="both"/>
      </w:pPr>
      <w:r>
        <w:t xml:space="preserve">(Абзац дополнительно включен с 25 сентября 2018 года </w:t>
      </w:r>
      <w:r>
        <w:fldChar w:fldCharType="begin"/>
      </w:r>
      <w:r>
        <w:instrText xml:space="preserve"> HYPE</w:instrText>
      </w:r>
      <w:r>
        <w:instrText>RLINK "kodeks://link/d?nd=456094485&amp;point=mark=000000000000000000000000000000000000000000000000007D60K4"\o"’’О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</w:instrText>
      </w:r>
      <w:r>
        <w:instrText>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в изделиях для новорожденных и детей до 1 года - в водной и воздушной средах. </w:t>
      </w:r>
    </w:p>
    <w:p w:rsidR="00000000" w:rsidRDefault="006C2870">
      <w:pPr>
        <w:pStyle w:val="FORMATTEXT"/>
        <w:ind w:firstLine="568"/>
        <w:jc w:val="both"/>
      </w:pPr>
      <w:r>
        <w:t>(Абзац дополнительно включен с 25 сентября 2018 го</w:t>
      </w:r>
      <w:r>
        <w:t xml:space="preserve">да </w:t>
      </w:r>
      <w:r>
        <w:fldChar w:fldCharType="begin"/>
      </w:r>
      <w:r>
        <w:instrText xml:space="preserve"> HYPERLINK "kodeks://link/d?nd=456094485&amp;point=mark=000000000000000000000000000000000000000000000000007D60K4"\o"’’О внесении изменений в технический регламент Таможенного союза ’’О безопасности продукции, предназначенной для детей и подростков’’ (ТР ТС </w:instrText>
      </w:r>
      <w:r>
        <w:instrText>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Индекс токсичности при испытаниях в водной среде должен быть от 70 до 120 процентов включительно, в воздушной среде - от </w:t>
      </w:r>
      <w:r>
        <w:t>80 до 120 процентов включительно или должно отсутствовать местное кожно-раздражающее действие в одежде и изделиях 1-го и 2-го слоя.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Выделение летучих химических веществ, содержащихся в текстильных материалах, обработанных аппретами, не должно превышать но</w:t>
      </w:r>
      <w:r>
        <w:t xml:space="preserve">рмативов согласно </w:t>
      </w:r>
      <w:r>
        <w:fldChar w:fldCharType="begin"/>
      </w:r>
      <w:r>
        <w:instrText xml:space="preserve"> HYPERLINK "kodeks://link/d?nd=902308641&amp;point=mark=000000000000000000000000000000000000000000000000008OQ0LP"\o"’’ТР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(утв. решением Комиссии Таможенного </w:instrText>
      </w:r>
      <w:r>
        <w:instrText>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11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8. Изделия из кожи (одежда, головные уборы), а также детали изделий, изготовленные из кожи, должны соответство</w:t>
      </w:r>
      <w:r>
        <w:t xml:space="preserve">вать следующим требованиям: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"kodeks://link/d?nd=456094485&amp;point=mark=000000000000000000000000000000000000000000000000007D80K5"\o"’’О внесении изменений в технический регламент Тамо</w:instrText>
      </w:r>
      <w:r>
        <w:instrText>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</w:instrText>
      </w:r>
      <w:r>
        <w:instrText>d?nd=542632797&amp;point=mark=000000000000000000000000000000000000000000000000007DG0K7"\o"’’О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содержание свободного формальдегида - не более 20 мкг/г;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содержание водовымываемого хрома (VI) в коже не допускается;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устойчивость окраски кожи к сухому трению - не менее 4 баллов, устойчивость окраски кожи, кроме кож для перчат</w:t>
      </w:r>
      <w:r>
        <w:t>ок и рукавиц, к мокрому трению - не менее 3 баллов.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9. Текстильные материалы, применяемые в одежде и головных уборах из кожи, должны соответствовать требованиям биологической и химической безопасности, предъявляемым к текстильным материалам согласно </w:t>
      </w:r>
      <w:r>
        <w:fldChar w:fldCharType="begin"/>
      </w:r>
      <w:r>
        <w:instrText xml:space="preserve"> HYPE</w:instrText>
      </w:r>
      <w:r>
        <w:instrText>RLINK "kodeks://link/d?nd=902308641&amp;point=mark=000000000000000000000000000000000000000000000000008OO0LO"\o"’’ТР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</w:instrText>
      </w:r>
      <w:r>
        <w:instrText>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10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10. Одежда, конверты, головные уборы, перчатки, рукавицы и другие аналогичные изделия из меха для детей до 1 года должны соответствов</w:t>
      </w:r>
      <w:r>
        <w:t>ать следующим требованиям: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содержание свободного формальдегида не более 20 мкг/г;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содержание водовымываемого хрома (VI) не допускается;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pH водной вытяжки кожевой ткани - не менее 3,5;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температура сваривания кожевой ткани меха - не менее 50°C;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устойчив</w:t>
      </w:r>
      <w:r>
        <w:t>ость окраски к сухому трению волосяного покрова - не менее 4 баллов, к сухому трению кожевой ткани - не менее 3 баллов.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11. Одежда и изделия из меха для детей старше 1 года должны соответствовать требованиям </w:t>
      </w:r>
      <w:r>
        <w:lastRenderedPageBreak/>
        <w:t xml:space="preserve">безопасности согласно </w:t>
      </w:r>
      <w:r>
        <w:fldChar w:fldCharType="begin"/>
      </w:r>
      <w:r>
        <w:instrText xml:space="preserve"> HYPERLINK "kodeks://link</w:instrText>
      </w:r>
      <w:r>
        <w:instrText>/d?nd=902308641&amp;point=mark=000000000000000000000000000000000000000000000000008OS0LQ"\o"’’ТР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</w:instrText>
      </w:r>
      <w:r>
        <w:instrText>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12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12. Текстильные материалы в одежде и изделиях из меха должны соответствовать требованиям биологической и химической безопасности, предъявляемым к текстил</w:t>
      </w:r>
      <w:r>
        <w:t xml:space="preserve">ьным материалам согласно </w:t>
      </w:r>
      <w:r>
        <w:fldChar w:fldCharType="begin"/>
      </w:r>
      <w:r>
        <w:instrText xml:space="preserve"> HYPERLINK "kodeks://link/d?nd=902308641&amp;point=mark=000000000000000000000000000000000000000000000000008OO0LO"\o"’’ТР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</w:instrText>
      </w:r>
      <w:r>
        <w:instrText>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10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6. Требования безопасности обуви и кожгалантерейных изделий </w:t>
      </w:r>
    </w:p>
    <w:p w:rsidR="00000000" w:rsidRDefault="006C2870">
      <w:pPr>
        <w:pStyle w:val="FORMATTEXT"/>
        <w:ind w:firstLine="568"/>
        <w:jc w:val="both"/>
      </w:pPr>
      <w:r>
        <w:t>1. Безопасность обуви и кожгалант</w:t>
      </w:r>
      <w:r>
        <w:t>ерейных изделий оценивают устойчивостью окраски применяемых материалов к сухому и мокрому трению и воздействию пота, а также концентрацией выделяющихся вредных веществ и комплексом физико-механических свойств (масса, гибкость, прочность крепления деталей н</w:t>
      </w:r>
      <w:r>
        <w:t>иза, деформация подноска и задника обуви и разрывная нагрузка узлов крепления ручек кожгалантерейных изделий).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2. В обуви не допускается подкладка из следующих материалов: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из искусственных, и (или) синтетических, и (или) композиционных кож в закрытой о</w:t>
      </w:r>
      <w:r>
        <w:t xml:space="preserve">буви всех половозрастных групп;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"kodeks://link/d?nd=456094485&amp;point=mark=000000000000000000000000000000000000000000000000007DC0K7"\o"’’О внесении изменений в технический регламент </w:instrText>
      </w:r>
      <w:r>
        <w:instrText>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</w:instrText>
      </w:r>
      <w:r>
        <w:instrText>ink/d?nd=542632797&amp;point=mark=000000000000000000000000000000000000000000000000007DU0KE"\o"’’О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</w:instrText>
      </w:r>
      <w:r>
        <w:instrText>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- из искусственных, и (или) синтетических, и (или) композиционных кож в открытой обуви для детей ясельного возраста и малодетской обуви;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"kodeks://link/d?nd=456094485&amp;point=mark=000000000000000000000000000000000000000000000000007DC0K7"\o"’’О внесении изменений в технический регламент Таможенного союза ’’О безопасности продукции, предназначенной для детей и подростков’’ (ТР ТС 007</w:instrText>
      </w:r>
      <w:r>
        <w:instrText>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"kodeks://link/d?nd=542632797&amp;point=mark=000000000000000000000000000000000000000000000000007DU0KE"\o"’’О без</w:instrText>
      </w:r>
      <w:r>
        <w:instrText>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из текстильных материалов с вложением химических волокон более 20</w:t>
      </w:r>
      <w:r>
        <w:t>% для детей ясельного возраста и малодетской обуви;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из искусственного меха и байки в зимней обуви для детей ясельного возраста.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 обуви не допускается вкладная стелька из следующих материалов: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из искусственных, и (или) синтетических, и (или) компози</w:t>
      </w:r>
      <w:r>
        <w:t xml:space="preserve">ционных кож в обуви для детей ясельного возраста и малодетской обуви;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"kodeks://link/d?nd=456094485&amp;point=mark=000000000000000000000000000000000000000000000000007DC0K7"\o"’’О внесе</w:instrText>
      </w:r>
      <w:r>
        <w:instrText>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 xml:space="preserve">решением Совета ЕЭК от 28 апреля 2017 года </w:t>
      </w:r>
      <w:r>
        <w:rPr>
          <w:color w:val="0000AA"/>
          <w:u w:val="single"/>
        </w:rPr>
        <w:t>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"kodeks://link/d?nd=542632797&amp;point=mark=000000000000000000000000000000000000000000000000007DU0KE"\o"’’О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</w:instrText>
      </w:r>
      <w:r>
        <w:instrText>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из текстильных материалов с вложением химических волокон более 20% для детей ясельного возраста и малодетской обуви.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 обуви для детей ясельного возраста (кроме летней и весенне-осенней</w:t>
      </w:r>
      <w:r>
        <w:t xml:space="preserve"> обуви с подкладкой из натуральных материалов, а также пляжной обуви и обуви для бассейна) в качестве материала верха не допускается применять искусственные, и (или) синтетические, и (или) композиционные кожи.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</w:t>
      </w:r>
      <w:r>
        <w:t xml:space="preserve">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"kodeks://link/d?nd=456094485&amp;point=mark=000000000000000000000000000000000000000000000000007DC0K7"\o"’’О внесении изменений в технический регламент Таможенного союза ’’О безопасности продукции, предназначенной для детей и подр</w:instrText>
      </w:r>
      <w:r>
        <w:instrText>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</w:instrText>
      </w:r>
      <w:r>
        <w:instrText>007DU0KE"\o"’’О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3. В обуви не допускается: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открытая пяточная ча</w:t>
      </w:r>
      <w:r>
        <w:t>сть для детей в возрасте до 3 лет;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нефиксированная пяточная часть для детей в возрасте от 3 до 7 лет, кроме обуви, предназначенной для кратковременной носки.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4. Обувь из кожи, а также детали обуви, изготовленные из кожи, должны соответствовать следующим </w:t>
      </w:r>
      <w:r>
        <w:t xml:space="preserve">требованиям: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"kodeks://link/d?nd=456094485&amp;point=mark=000000000000000000000000000000000000000000000000007DE0K8"\o"’’О внесении изменений в технический регламент Таможенного союза ’</w:instrText>
      </w:r>
      <w:r>
        <w:instrText>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</w:instrText>
      </w:r>
      <w:r>
        <w:instrText>point=mark=000000000000000000000000000000000000000000000000007DI0K7"\o"’’О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</w:t>
      </w:r>
      <w:r>
        <w:rPr>
          <w:color w:val="BF2F1C"/>
          <w:u w:val="single"/>
        </w:rPr>
        <w:t>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содержание свободного формальдегида - не более 20 мкг/г;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содержание водовымываемого хрома (VI) не допускается;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lastRenderedPageBreak/>
        <w:t>устойчивость окраски к сухому трению - не менее 4 баллов;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устойчивость окраски к мокрому трению - не менее 3 баллов;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устойчивость </w:t>
      </w:r>
      <w:r>
        <w:t>окраски к воздействию пота - не менее 3 баллов.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5. Обувь должна соответствовать требованиям биологической и механической безопасности согласно </w:t>
      </w:r>
      <w:r>
        <w:fldChar w:fldCharType="begin"/>
      </w:r>
      <w:r>
        <w:instrText xml:space="preserve"> HYPERLINK "kodeks://link/d?nd=902308641&amp;point=mark=000000000000000000000000000000000000000000000000008OU0LR"\o"</w:instrText>
      </w:r>
      <w:r>
        <w:instrText>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</w:t>
      </w:r>
      <w:r>
        <w:rPr>
          <w:color w:val="0000AA"/>
          <w:u w:val="single"/>
        </w:rPr>
        <w:t>ожению 13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Напряженность электростатического поля на поверхности обуви не должна превышать 15 кВ/м.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6. Кожгалантерейные изделия должны соответствовать требованиям биологической и механической безопасности согласно </w:t>
      </w:r>
      <w:r>
        <w:fldChar w:fldCharType="begin"/>
      </w:r>
      <w:r>
        <w:instrText xml:space="preserve"> HYPERLINK "kodeks://link/d?nd=90230</w:instrText>
      </w:r>
      <w:r>
        <w:instrText>8641&amp;point=mark=000000000000000000000000000000000000000000000000008P00LS"\o"’’ТР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</w:instrText>
      </w:r>
      <w:r>
        <w:instrText>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14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(</w:t>
      </w:r>
      <w:r>
        <w:fldChar w:fldCharType="begin"/>
      </w:r>
      <w:r>
        <w:instrText xml:space="preserve"> HYPERLINK "kodeks://link/d?nd=902308641&amp;point=mark=000000000000000000000000000000000000000000000000008P20LT"\o"’’ТР ТС 007/2011 Технический регламент Таможенного со</w:instrText>
      </w:r>
      <w:r>
        <w:instrText>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таблицы 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, </w:t>
      </w:r>
      <w:r>
        <w:fldChar w:fldCharType="begin"/>
      </w:r>
      <w:r>
        <w:instrText xml:space="preserve"> HYPERLINK "kodeks://link/d?nd=902308641&amp;p</w:instrText>
      </w:r>
      <w:r>
        <w:instrText>oint=mark=000000000000000000000000000000000000000000000000008P40LU"\o"’’ТР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</w:instrText>
      </w:r>
      <w:r>
        <w:instrText xml:space="preserve">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2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Кожгалантерейные изделия из кожи должны соответствовать следующим требованиям: </w:t>
      </w:r>
    </w:p>
    <w:p w:rsidR="00000000" w:rsidRDefault="006C2870">
      <w:pPr>
        <w:pStyle w:val="FORMATTEXT"/>
        <w:ind w:firstLine="568"/>
        <w:jc w:val="both"/>
      </w:pPr>
      <w:r>
        <w:t xml:space="preserve">(Абзац дополнительно включен с 25 сентября 2018 года </w:t>
      </w:r>
      <w:r>
        <w:fldChar w:fldCharType="begin"/>
      </w:r>
      <w:r>
        <w:instrText xml:space="preserve"> HYPERLINK "kodeks://link/d?nd=456094485&amp;point=m</w:instrText>
      </w:r>
      <w:r>
        <w:instrText>ark=000000000000000000000000000000000000000000000000007DG0K9"\o"’’О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</w:instrText>
      </w:r>
      <w:r>
        <w:instrText>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FORMATTEXT"/>
        <w:jc w:val="both"/>
      </w:pPr>
      <w:r>
        <w:t xml:space="preserve">            </w:t>
      </w:r>
    </w:p>
    <w:p w:rsidR="00000000" w:rsidRDefault="006C2870">
      <w:pPr>
        <w:pStyle w:val="FORMATTEXT"/>
        <w:ind w:firstLine="568"/>
        <w:jc w:val="both"/>
      </w:pPr>
      <w:r>
        <w:t xml:space="preserve">содержание свободного формальдегида - не более 20 мкг/г; </w:t>
      </w:r>
    </w:p>
    <w:p w:rsidR="00000000" w:rsidRDefault="006C2870">
      <w:pPr>
        <w:pStyle w:val="FORMATTEXT"/>
        <w:ind w:firstLine="568"/>
        <w:jc w:val="both"/>
      </w:pPr>
      <w:r>
        <w:t xml:space="preserve">(Абзац дополнительно включен с 25 сентября 2018 года </w:t>
      </w:r>
      <w:r>
        <w:fldChar w:fldCharType="begin"/>
      </w:r>
      <w:r>
        <w:instrText xml:space="preserve"> HYPERLINK "kodeks://link/d?nd=456094485&amp;point=m</w:instrText>
      </w:r>
      <w:r>
        <w:instrText>ark=000000000000000000000000000000000000000000000000007DG0K9"\o"’’О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</w:instrText>
      </w:r>
      <w:r>
        <w:instrText>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содержание водовымываемого хрома (VI) в коже не допускается. </w:t>
      </w:r>
    </w:p>
    <w:p w:rsidR="00000000" w:rsidRDefault="006C2870">
      <w:pPr>
        <w:pStyle w:val="FORMATTEXT"/>
        <w:ind w:firstLine="568"/>
        <w:jc w:val="both"/>
      </w:pPr>
      <w:r>
        <w:t xml:space="preserve">(Абзац дополнительно включен с 25 сентября 2018 года </w:t>
      </w:r>
      <w:r>
        <w:fldChar w:fldCharType="begin"/>
      </w:r>
      <w:r>
        <w:instrText xml:space="preserve"> HYPERLINK "kodeks://link/d?nd=456094485&amp;point=mark=00000</w:instrText>
      </w:r>
      <w:r>
        <w:instrText>0000000000000000000000000000000000000000000007DG0K9"\o"’’О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</w:instrText>
      </w:r>
      <w:r>
        <w:instrText>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7. Портфели и ранцы ученические должны иметь детали и (или) фурнитуру со светоотражающими элементами на передних, боковых поверхностях и верхнем клапане и изготовляться из материало</w:t>
      </w:r>
      <w:r>
        <w:t>в контрастных цветов. Ранцы ученические для детей младшего школьного возраста должны быть снабжены формоустойчивой спинкой.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8. Содержание вредных веществ в материалах для ранцев, сумок, ученических рюкзаков, портфелей не должно превышать нормативов в соот</w:t>
      </w:r>
      <w:r>
        <w:t xml:space="preserve">ветствии с требованиями химической безопасности согласно </w:t>
      </w:r>
      <w:r>
        <w:fldChar w:fldCharType="begin"/>
      </w:r>
      <w:r>
        <w:instrText xml:space="preserve"> HYPERLINK "kodeks://link/d?nd=902308641&amp;point=mark=000000000000000000000000000000000000000000000000008P00LS"\o"’’ТР ТС 007/2011 Технический регламент Таможенного союза ’’О безопасности продукции ...</w:instrText>
      </w:r>
      <w:r>
        <w:instrText>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14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(</w:t>
      </w:r>
      <w:r>
        <w:fldChar w:fldCharType="begin"/>
      </w:r>
      <w:r>
        <w:instrText xml:space="preserve"> HYPERLINK "kodeks://link/d?nd=902308641&amp;point=mark=00000000000000000000</w:instrText>
      </w:r>
      <w:r>
        <w:instrText>0000000000000000000000000000008OM0LM"\o"’’ТР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</w:instrText>
      </w:r>
      <w:r>
        <w:instrText>щая редакция (действ. с 25.09.2018)"</w:instrText>
      </w:r>
      <w:r>
        <w:fldChar w:fldCharType="separate"/>
      </w:r>
      <w:r>
        <w:rPr>
          <w:color w:val="0000AA"/>
          <w:u w:val="single"/>
        </w:rPr>
        <w:t>таблица 3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9. Содержание вредных веществ в материалах для обуви и кожгалантерейных изделий, за исключением ранцев, сумок, ученических рюкзаков, портфелей не должно превышать: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для меха - нормативов в соответствии с</w:t>
      </w:r>
      <w:r>
        <w:t xml:space="preserve"> требованиями химической безопасности согласно </w:t>
      </w:r>
      <w:r>
        <w:fldChar w:fldCharType="begin"/>
      </w:r>
      <w:r>
        <w:instrText xml:space="preserve"> HYPERLINK "kodeks://link/d?nd=902308641&amp;point=mark=000000000000000000000000000000000000000000000000008OS0LQ"\o"’’ТР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</w:instrText>
      </w:r>
      <w:r>
        <w:instrText>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12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к настоящему техническому регламенту;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для кожи - нормативов, предусмотренных для о</w:t>
      </w:r>
      <w:r>
        <w:t>буви, одежды, головных уборов и кожгалантерейных изделий;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для текстильных материалов - нормативов в соответствии с требованиями химической безопасности согласно </w:t>
      </w:r>
      <w:r>
        <w:fldChar w:fldCharType="begin"/>
      </w:r>
      <w:r>
        <w:instrText xml:space="preserve"> HYPERLINK "kodeks://link/d?nd=902308641&amp;point=mark=000000000000000000000000000000000000000000</w:instrText>
      </w:r>
      <w:r>
        <w:instrText>000000008OO0LO"\o"’’ТР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Статус: действующая редакция (действ. </w:instrText>
      </w:r>
      <w:r>
        <w:instrText>с 25.09.2018)"</w:instrText>
      </w:r>
      <w:r>
        <w:fldChar w:fldCharType="separate"/>
      </w:r>
      <w:r>
        <w:rPr>
          <w:color w:val="0000AA"/>
          <w:u w:val="single"/>
        </w:rPr>
        <w:t>приложению 10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к настоящему техническому регламенту;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для химических и полимерных материалов - нормативов в соответствии с требованиями химической безопасности согласно </w:t>
      </w:r>
      <w:r>
        <w:fldChar w:fldCharType="begin"/>
      </w:r>
      <w:r>
        <w:instrText xml:space="preserve"> HYPERLINK "kodeks://link/d?nd=902308641&amp;point=mark=000000000000000000</w:instrText>
      </w:r>
      <w:r>
        <w:instrText>000000000000000000000000000000008OO0LN"\o"’’ТР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</w:instrText>
      </w:r>
      <w:r>
        <w:instrText>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15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10. Определение выделения вредных веществ, содержащихся в материалах обуви для детей до 1 года, а также домашней, летней и пляжной обуви, перчатках и рукавицах, мелкой кожгалантерее, проводится в во</w:t>
      </w:r>
      <w:r>
        <w:t>дной среде, в материалах остальных видов обуви и кожгалантерейных изделий - в воздушной среде.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Индекс токсичности при испытаниях в водной среде должен быть от 70 до 120 процентов включительно, в воздушной среде - от 80 до 120 процентов включительно, или в</w:t>
      </w:r>
      <w:r>
        <w:t>нутренние слои обуви и соприкасающиеся с кожными покровами конструктивные элементы кожгалантерейных изделий не должны оказывать на организм местного кожно-раздражающего действия.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7. Требования безопасности колясок детских и велосипедов </w:t>
      </w:r>
    </w:p>
    <w:p w:rsidR="00000000" w:rsidRDefault="006C2870">
      <w:pPr>
        <w:pStyle w:val="FORMATTEXT"/>
        <w:ind w:firstLine="568"/>
        <w:jc w:val="both"/>
      </w:pPr>
      <w:r>
        <w:t>1. Коляск</w:t>
      </w:r>
      <w:r>
        <w:t xml:space="preserve">и детские должны быть устойчивыми на горизонтальной и наклонной (под углом 10°) </w:t>
      </w:r>
      <w:r>
        <w:lastRenderedPageBreak/>
        <w:t>плоскостях, должны иметь тормозную и блокировочную системы.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Коляски не должны иметь острых краев, узлов и деталей, находящихся в контакте с ребенком. Не должно быть открытых о</w:t>
      </w:r>
      <w:r>
        <w:t>тверстий, щелей диаметром в диапазоне больше 5 мм и меньше 12 мм. Открытые коляски должны иметь устройства для предупреждения выпадения ребенка из коляски (ремни безопасности, ограждения и другие аналогичные приспособления), спинка коляски должна быть форм</w:t>
      </w:r>
      <w:r>
        <w:t>оустойчивой.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Тормозная и блокировочная системы колясок должны быть недоступны для ребенка, находящегося в коляске, или закрытие и открытие их должно осуществляться одновременно двумя руками либо с применением специальных инструментов.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Не допускается само</w:t>
      </w:r>
      <w:r>
        <w:t>произвольного срабатывания движущихся (складные ручки) и съемных деталей (кузова) из рабочего положения.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Текстильные материалы колясок должны быть прочными, иметь устойчивость окраски к трению не менее 3 баллов по серой шкале эталонов.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Внешняя обивка зак</w:t>
      </w:r>
      <w:r>
        <w:t>рытого кузова колясок должна быть водонепроницаемой или иметь водонепроницаемый чехол.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Ручки, ремни, скобы и иные приспособления, предназначенные для переноски колясок, должны выдерживать нагрузку 30 кг. Прочность ремней безопасности, включая регуляторы и</w:t>
      </w:r>
      <w:r>
        <w:t xml:space="preserve"> замки, должна быть не менее 150 Н.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Текстильные материалы, применяемые в изготовлении колясок, должны соответствовать требованиям химической безопасности согласно </w:t>
      </w:r>
      <w:r>
        <w:fldChar w:fldCharType="begin"/>
      </w:r>
      <w:r>
        <w:instrText xml:space="preserve"> HYPERLINK "kodeks://link/d?nd=902308641&amp;point=mark=0000000000000000000000000000000000000000</w:instrText>
      </w:r>
      <w:r>
        <w:instrText>00000000008OO0LO"\o"’’ТР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</w:instrText>
      </w:r>
      <w:r>
        <w:instrText>. с 25.09.2018)"</w:instrText>
      </w:r>
      <w:r>
        <w:fldChar w:fldCharType="separate"/>
      </w:r>
      <w:r>
        <w:rPr>
          <w:color w:val="0000AA"/>
          <w:u w:val="single"/>
        </w:rPr>
        <w:t>приложению 10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, химические и полимерные материалы - требованиям химической безопасности согласно </w:t>
      </w:r>
      <w:r>
        <w:fldChar w:fldCharType="begin"/>
      </w:r>
      <w:r>
        <w:instrText xml:space="preserve"> HYPERLINK "kodeks://link/d?nd=902308641&amp;point=mark=000000000000000000000000000000000000000000000000008OO0LN"\o"’’ТР ТС 007/2011 Технический</w:instrText>
      </w:r>
      <w:r>
        <w:instrText xml:space="preserve">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15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к настоящему т</w:t>
      </w:r>
      <w:r>
        <w:t>ехническому регламенту. Индекс токсичности при испытаниях в водной среде должен быть от 70 до 120 процентов включительно, в воздушной среде - от 80 до 120 процентов включительно или должно отсутствовать местное кожно-раздражающее действие.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Определение выд</w:t>
      </w:r>
      <w:r>
        <w:t>еления вредных веществ, содержащихся в материалах, контактирующих с кожными покровами, проводится в водной среде, в остальных - в воздушной.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Конструкция колясок должна обеспечивать возможность установки световозвращающих и сигнальных элементов.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2. Требов</w:t>
      </w:r>
      <w:r>
        <w:t>аниям безопасности должны соответствовать велосипеды для детей дошкольного возраста (велосипеды с высотой седла от 435 мм до 635 мм), дорожные (транспортные) велосипеды для младших школьников и подростков (велосипеды с регулировкой седла на высоту 635 мм и</w:t>
      </w:r>
      <w:r>
        <w:t xml:space="preserve"> более). При этом масса снаряженного велосипедиста для подростков должна быть не более 50 кг, а для младших школьников - не более 40 кг.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Велосипеды с цепной передачей должны быть оборудованы тормозной системой (тормозными системами). Не допускается набега</w:t>
      </w:r>
      <w:r>
        <w:t>ние цепи на вершины зубьев звездочки и сбрасывание цепи. Велосипеды должны быть оснащены защитным устройством, закрывающим наружную поверхность касания цепи с ведущей звездочкой.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Выступающие края деталей велосипедов, которые могут соприкасаться с телом по</w:t>
      </w:r>
      <w:r>
        <w:t>льзователя в процессе езды, не должны быть острыми. Выступы, длина которых превышает 8 мм, должны быть закруглены. На верхней трубе рамы не должно быть выступов.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Тормозная система должна работать без заеданий.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 велосипедах с ручным тормозом для детей до</w:t>
      </w:r>
      <w:r>
        <w:t>школьного возраста сила торможения должна составлять не менее 50 Н при приложении на рукоятку тормоза силы, равной 90 Н.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 велосипедах с ножным тормозом отношение силы, прикладываемой к педалям, к силе торможения не должно превышать отношения соответствен</w:t>
      </w:r>
      <w:r>
        <w:t>но 2:1.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Тормозная система должна срабатывать при испытании тормозной системы велосипедов для подростков при нагрузке 70 кг, для младших школьников - 60 кг. Не допускается полной блокировки </w:t>
      </w:r>
      <w:r>
        <w:lastRenderedPageBreak/>
        <w:t>колес. После снятия приложенного к тормозу усилия все элементы тор</w:t>
      </w:r>
      <w:r>
        <w:t>мозной системы должны возвратиться в исходное состояние.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Рулевое управление должно обеспечивать устойчивое и надежное управление велосипедом. Концы руля должны быть снабжены ручками или заглушками, выдерживающими силу стягивания не менее 70 Н. Узлы, детал</w:t>
      </w:r>
      <w:r>
        <w:t>и и соединения велосипедов должны быть прочными. При испытаниях узла "руль - передняя вилка" велосипедов не должно быть видимых трещин и разрушений стержня руля.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При испытаниях узла рулевого управления в велосипедах для детей дошкольного возраста остаточн</w:t>
      </w:r>
      <w:r>
        <w:t>ая деформация не должна превышать 20 мм на 100 мм длины при приложении крутящего момента, равного 30 Нм, статической нагрузки - 500 Н и не должно быть перемещения руля относительно стержня при приложении с обеих сторон руля нагрузок по 130 Н.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При испытани</w:t>
      </w:r>
      <w:r>
        <w:t>ях на удар узла "рама-передняя вилка" в велосипедах для младших школьников остаточная деформация не должна превышать 40 мм при приложении усилия к узлу 130 Н и падающей массы не менее 13,5 кг, в велосипедах для подростков - 40 мм при приложении усилия к уз</w:t>
      </w:r>
      <w:r>
        <w:t>лу 200 Н и падающей массы не менее 22,5 кг.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При испытаниях узла рулевого управления на прочность в велосипедах для младших школьников стержень руля не должен разрушаться при приложении крутящего момента не менее 50 Нм, при испытаниях велосипедов для подро</w:t>
      </w:r>
      <w:r>
        <w:t xml:space="preserve">стков - не менее 108 Нм. При испытаниях велосипедов для младших школьников не допускаются трещины, сломы и смещение испытательного вала более 4 мм при приложении крутящего момента к узлу "стержень руля - передняя вилка" 15 Нм, велосипедов для подростков - </w:t>
      </w:r>
      <w:r>
        <w:t>не менее 25 Нм.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При испытаниях велосипедов для детей дошкольного возраста, младших школьников и подростков не допускаются перемещения седла относительно седлодержателя и седлодержателя относительно седла при приложении вертикального усилия к седлу соответ</w:t>
      </w:r>
      <w:r>
        <w:t>ственно не менее 300 Н, 600 Н и 700 Н и горизонтального усилия соответственно 100 Н, 150 Н и 200 Н.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При испытании велосипедов для детей дошкольного возраста падающим грузом массой 22,5 кг с высоты 50 мм и свободным падением узла "рама - вилка" с грузом ма</w:t>
      </w:r>
      <w:r>
        <w:t>ссой 30 кг не должно быть видимых трещин, остаточная деформация узла, измеряемая между наконечником вилки и рамы, должна быть не более 20 мм.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Узел "педаль - шатун" должен быть устойчив к динамическим нагрузкам. Не должно быть перегрева и видимых трещин в </w:t>
      </w:r>
      <w:r>
        <w:t>резьбе педали или шатуна при динамических испытаниях. При испытании велосипедов для младших школьников привод велосипеда должен оставаться работоспособным после приложения к педали вертикального усилия не менее 600 Н, при испытании велосипедов для подростк</w:t>
      </w:r>
      <w:r>
        <w:t>ов - не менее 1500 Н.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У велосипедов для детей дошкольного возраста педали не должны касаться поверхности земли при отклонении ненагруженного велосипеда от вертикального положения на 20°, у велосипедов для младших школьников и подростков - на 25°.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Велосип</w:t>
      </w:r>
      <w:r>
        <w:t>еды для младших школьников и подростков должны иметь световозвращатели.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Конструкция велосипеда должна обеспечивать возможность установки системы освещения, световозвращающих элементов сигнальных устройств.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Поддерживающие ролики, устанавливаемые на велоси</w:t>
      </w:r>
      <w:r>
        <w:t>педы для детей дошкольного возраста, при приложении вертикальной нагрузки в 30 кг не должны иметь прогиб более 25 мм и остаточную деформацию более 15 мм.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Расстояние по горизонтали между плоскостью симметрии велосипеда и внутренней торцевой поверхностью ка</w:t>
      </w:r>
      <w:r>
        <w:t>ждого ролика должно составлять не менее 175 мм.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Текстильные материалы, применяемые в изготовлении велосипедов, должны соответствовать требованиям химической безопасности согласно </w:t>
      </w:r>
      <w:r>
        <w:fldChar w:fldCharType="begin"/>
      </w:r>
      <w:r>
        <w:instrText xml:space="preserve"> HYPERLINK "kodeks://link/d?nd=902308641&amp;point=mark=000000000000000000000000</w:instrText>
      </w:r>
      <w:r>
        <w:instrText>000000000000000000000000008OO0LO"\o"’’ТР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Статус: действующая </w:instrText>
      </w:r>
      <w:r>
        <w:instrText>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N 10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, полимерные материалы - требованиям химической безопасности согласно </w:t>
      </w:r>
      <w:r>
        <w:fldChar w:fldCharType="begin"/>
      </w:r>
      <w:r>
        <w:instrText xml:space="preserve"> HYPERLINK "kodeks://link/d?nd=902308641&amp;point=mark=000000000000000000000000000000000000000000000000008OO0LN"\o"’’ТР ТС 007/2011 Технич</w:instrText>
      </w:r>
      <w:r>
        <w:instrText>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N 15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к насто</w:t>
      </w:r>
      <w:r>
        <w:t>ящему техническому регламенту. Определение выделения вредных веществ, содержащихся в материалах, контактирующих с кожными покровами, проводится в водной среде, в остальных - в воздушной.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8. Требования безопасности издательской (книжной и журнальн</w:t>
      </w:r>
      <w:r>
        <w:rPr>
          <w:b/>
          <w:bCs/>
        </w:rPr>
        <w:t xml:space="preserve">ой) продукции, школьно-письменных принадлежностей </w:t>
      </w:r>
    </w:p>
    <w:p w:rsidR="00000000" w:rsidRDefault="006C2870">
      <w:pPr>
        <w:pStyle w:val="FORMATTEXT"/>
        <w:ind w:firstLine="568"/>
        <w:jc w:val="both"/>
      </w:pPr>
      <w:r>
        <w:t>1. Биологическая безопасность издательской продукции определяется параметрами шрифтового оформления и приемами оформления текстов в зависимости от вида издания, объема текста единовременного прочтения, воз</w:t>
      </w:r>
      <w:r>
        <w:t>раста пользователя и в соответствии с физиологическими особенностями органов зрения детей и подростков.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2. В случае если издательская продукция рассчитана на 2 или 3 возрастные группы, то такая продукция должна соответствовать требованиям, установленным к</w:t>
      </w:r>
      <w:r>
        <w:t xml:space="preserve"> наименьшей из указанных в читательском адресе возрастных групп.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3. Издательская продукция независимо от вида и возраста пользователя должна соответствовать следующим требованиям: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оптическая плотность фона при печати текста на цветном и сером фоне и (или</w:t>
      </w:r>
      <w:r>
        <w:t>) многокрасочных иллюстрациях должна быть не более 0,3, при печати вывороткой шрифта - не менее 0,4;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для изготовления издательской продукции не допускается применение газетной бумаги, кроме издательской продукции, не предназначенной для повторного использ</w:t>
      </w:r>
      <w:r>
        <w:t>ования (экзаменационные билеты, карточки с заданиями, тестовые задания, кроссворды и другие);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 издательской продукции не допускается применение узкого начертания шрифта;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при оформлении буквенных, числовых и химических формул кегль шрифта основных элемен</w:t>
      </w:r>
      <w:r>
        <w:t>тов формул может быть на 2 пункта меньше кегля шрифта основного текста, кегль шрифта вспомогательных элементов формул должен быть не менее 6 пунктов;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корешковые поля на развороте текстовых страниц издания должны быть не менее 26 мм;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на полях страницы, кр</w:t>
      </w:r>
      <w:r>
        <w:t>оме корешковых, допускается размещать условные обозначения, наглядные изображения и текст объемом не более 50 знаков на расстоянии не менее 5 мм от полосы;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не допускается печать текста с нечеткими штрихами знаков;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пробел между словами в издательской прод</w:t>
      </w:r>
      <w:r>
        <w:t>укции для дошкольного и младшего школьного возраста должен быть равен кеглю шрифта.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4. В раскрасках для детей дошкольного возраста минимальный линейный размер элементов рисунка должен быть не менее 5 мм. Не допускается непропечатка линий рисунка. </w:t>
      </w:r>
    </w:p>
    <w:p w:rsidR="00000000" w:rsidRDefault="006C2870">
      <w:pPr>
        <w:pStyle w:val="FORMATTEXT"/>
        <w:ind w:firstLine="568"/>
        <w:jc w:val="both"/>
      </w:pPr>
      <w:r>
        <w:t xml:space="preserve">(Абзац </w:t>
      </w:r>
      <w:r>
        <w:t xml:space="preserve">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"kodeks://link/d?nd=456094485&amp;point=mark=000000000000000000000000000000000000000000000000007DI0KA"\o"’’О внесении изменений в технический регламент Таможенного союза ’’О безопасности проду</w:instrText>
      </w:r>
      <w:r>
        <w:instrText>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</w:instrText>
      </w:r>
      <w:r>
        <w:instrText>00000000000000000000000000000000000000007DU0KC"\o"’’О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Для изгото</w:t>
      </w:r>
      <w:r>
        <w:t>вления раскрасок должна использоваться бумага рисовальная офсетная писчая и другие виды бумаги с массой площади 1 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от 100</w:t>
      </w:r>
      <w:r w:rsidR="00101E44">
        <w:rPr>
          <w:noProof/>
          <w:position w:val="-6"/>
        </w:rPr>
        <w:drawing>
          <wp:inline distT="0" distB="0" distL="0" distR="0">
            <wp:extent cx="142875" cy="152400"/>
            <wp:effectExtent l="0" t="0" r="9525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5 г до 160</w:t>
      </w:r>
      <w:r w:rsidR="00101E44">
        <w:rPr>
          <w:noProof/>
          <w:position w:val="-6"/>
        </w:rPr>
        <w:drawing>
          <wp:inline distT="0" distB="0" distL="0" distR="0">
            <wp:extent cx="142875" cy="152400"/>
            <wp:effectExtent l="0" t="0" r="9525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7.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Для рисования</w:t>
      </w:r>
      <w:r>
        <w:t xml:space="preserve"> графитным карандашом допускается использование бумаги с массой площади 1 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не менее 60</w:t>
      </w:r>
      <w:r w:rsidR="00101E44">
        <w:rPr>
          <w:noProof/>
          <w:position w:val="-6"/>
        </w:rPr>
        <w:drawing>
          <wp:inline distT="0" distB="0" distL="0" distR="0">
            <wp:extent cx="142875" cy="152400"/>
            <wp:effectExtent l="0" t="0" r="9525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3 г. При использовании данной бумаги рисунок, предназначенный для раскрашивания, должен находитьс</w:t>
      </w:r>
      <w:r>
        <w:t>я на одной стороне листа.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5. В изданиях литературно-художественных, развивающего обучения, для дополнительного образования и научно-популярных для текста не рекомендуется применять цветные краски и выворотку шрифта.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6. В изданиях справочных и для досуга </w:t>
      </w:r>
      <w:r>
        <w:t>при печати цветными красками на цветном фоне кегль шрифта должен быть не менее 20 пунктов, объем текста - не более 200 знаков.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7. Шрифтовое оформление текста в изданиях книжных и журнальных для детей дошкольного возраста (3-6 лет), младшего школьного возр</w:t>
      </w:r>
      <w:r>
        <w:t xml:space="preserve">аста (7-10 лет), среднего школьного возраста (11-14 лет), старшего школьного возраста (15-18 лет) должно соответствовать требованиям согласно приложениям соответственно </w:t>
      </w:r>
      <w:r>
        <w:fldChar w:fldCharType="begin"/>
      </w:r>
      <w:r>
        <w:instrText xml:space="preserve"> HYPERLINK "kodeks://link/d?nd=902308641&amp;point=mark=00000000000000000000000000000000000</w:instrText>
      </w:r>
      <w:r>
        <w:instrText>0000000000000008OQ0LO"\o"’’ТР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</w:instrText>
      </w:r>
      <w:r>
        <w:instrText>ейств. с 25.09.2018)"</w:instrText>
      </w:r>
      <w:r>
        <w:fldChar w:fldCharType="separate"/>
      </w:r>
      <w:r>
        <w:rPr>
          <w:color w:val="0000AA"/>
          <w:u w:val="single"/>
        </w:rPr>
        <w:t>16</w:t>
      </w:r>
      <w:r>
        <w:rPr>
          <w:color w:val="0000FF"/>
          <w:u w:val="single"/>
        </w:rPr>
        <w:t xml:space="preserve"> </w:t>
      </w:r>
      <w:r>
        <w:fldChar w:fldCharType="end"/>
      </w:r>
      <w:r>
        <w:t>-</w:t>
      </w:r>
      <w:r>
        <w:fldChar w:fldCharType="begin"/>
      </w:r>
      <w:r>
        <w:instrText xml:space="preserve"> HYPERLINK "kodeks://link/d?nd=902308641&amp;point=mark=000000000000000000000000000000000000000000000000008P00LR"\o"’’ТР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</w:instrText>
      </w:r>
      <w:r>
        <w:instrText>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19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lastRenderedPageBreak/>
        <w:t>8. Шрифтовое оформление текста при 2- и 3-колонном наборе в изданиях книжных и журнальных должно соответствоват</w:t>
      </w:r>
      <w:r>
        <w:t xml:space="preserve">ь требованиям согласно </w:t>
      </w:r>
      <w:r>
        <w:fldChar w:fldCharType="begin"/>
      </w:r>
      <w:r>
        <w:instrText xml:space="preserve"> HYPERLINK "kodeks://link/d?nd=902308641&amp;point=mark=000000000000000000000000000000000000000000000000008P20LS"\o"’’ТР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</w:instrText>
      </w:r>
      <w:r>
        <w:instrText>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20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9. Шрифтовое оформление текста в изданиях книжных и журнальных при печати на цветном, сером фоне и многок</w:t>
      </w:r>
      <w:r>
        <w:t xml:space="preserve">расочных иллюстрациях должно соответствовать требованиям согласно </w:t>
      </w:r>
      <w:r>
        <w:fldChar w:fldCharType="begin"/>
      </w:r>
      <w:r>
        <w:instrText xml:space="preserve"> HYPERLINK "kodeks://link/d?nd=902308641&amp;point=mark=000000000000000000000000000000000000000000000000008P40LT"\o"’’ТР ТС 007/2011 Технический регламент Таможенного союза ’’О безопасности прод</w:instrText>
      </w:r>
      <w:r>
        <w:instrText>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приложению 21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10. Шрифтовое оформление текста в комбинированных книжных и жу</w:t>
      </w:r>
      <w:r>
        <w:t xml:space="preserve">рнальных изданиях, включающих наряду с текстом игрушки, канцелярские принадлежности, компакт-диски и другие изделия, должно соответствовать требованиям согласно приложениям соответственно </w:t>
      </w:r>
      <w:r>
        <w:fldChar w:fldCharType="begin"/>
      </w:r>
      <w:r>
        <w:instrText xml:space="preserve"> HYPERLINK "kodeks://link/d?nd=902308641&amp;point=mark=0000000000000000</w:instrText>
      </w:r>
      <w:r>
        <w:instrText>00000000000000000000000000000000008OQ0LO"\o"’’ТР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</w:instrText>
      </w:r>
      <w:r>
        <w:instrText>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16</w:t>
      </w:r>
      <w:r>
        <w:rPr>
          <w:color w:val="0000FF"/>
          <w:u w:val="single"/>
        </w:rPr>
        <w:t xml:space="preserve"> </w:t>
      </w:r>
      <w:r>
        <w:fldChar w:fldCharType="end"/>
      </w:r>
      <w:r>
        <w:t>-</w:t>
      </w:r>
      <w:r>
        <w:fldChar w:fldCharType="begin"/>
      </w:r>
      <w:r>
        <w:instrText xml:space="preserve"> HYPERLINK "kodeks://link/d?nd=902308641&amp;point=mark=000000000000000000000000000000000000000000000000008P40LT"\o"’’ТР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</w:instrText>
      </w:r>
      <w:r>
        <w:instrText>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21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к настоящему техническому регламенту.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11. Параметры шрифтового оформления издательской продук</w:t>
      </w:r>
      <w:r>
        <w:t>ции даются в типометрической системе Дидо (1 пункт равен 0,376 мм).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12. Издательская продукция должна соответствовать требованиям химической безопасности и не должна выделять вредные вещества: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для детей до трех лет включительно в модельную среду (дистилл</w:t>
      </w:r>
      <w:r>
        <w:t>ированная вода) в количестве, превышающем: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фенол - 0,05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 сумма общих фенолов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формальдегид - 0,1 мг/дм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свинец - 90 мг/кг;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ци</w:t>
      </w:r>
      <w:r>
        <w:t>нк - 1,0 мг/ дм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мышьяк - 25 мг/кг;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хром (III) и (VI) - 60 мг/кг;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для детей старше трех лет в воздушную среду в количестве, превышающем: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фенол - 0,003 мг/м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формальдегид - 0,003 м</w:t>
      </w:r>
      <w:r>
        <w:t>г/м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13. Школьно-письменные принадлежности по показателям химической безопасности должны соответствовать требованиям согласно </w:t>
      </w:r>
      <w:r>
        <w:fldChar w:fldCharType="begin"/>
      </w:r>
      <w:r>
        <w:instrText xml:space="preserve"> HYPERLINK "kodeks://link/d?nd=902308641&amp;point=mark=00000000000000000000000000000000000000000</w:instrText>
      </w:r>
      <w:r>
        <w:instrText>0000000008P60LU"\o"’’ТР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</w:instrText>
      </w:r>
      <w:r>
        <w:instrText xml:space="preserve"> с 25.09.2018)"</w:instrText>
      </w:r>
      <w:r>
        <w:fldChar w:fldCharType="separate"/>
      </w:r>
      <w:r>
        <w:rPr>
          <w:color w:val="0000AA"/>
          <w:u w:val="single"/>
        </w:rPr>
        <w:t>приложению 22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14. Для изготовления тетрадей школьных и общих, для записи слов, для подготовки дошкольников к письму, для нот, дневников школьных используется бумага писчая, а также другие виды полиграфической бумаги с массой бумаги пло</w:t>
      </w:r>
      <w:r>
        <w:t>щадью 1 м(2) не менее 60,0</w:t>
      </w:r>
      <w:r w:rsidR="00101E44">
        <w:rPr>
          <w:noProof/>
          <w:position w:val="-6"/>
        </w:rPr>
        <w:drawing>
          <wp:inline distT="0" distB="0" distL="0" distR="0">
            <wp:extent cx="142875" cy="152400"/>
            <wp:effectExtent l="0" t="0" r="9525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3,0 г. Применение глянцевой бумаги не допускается. Толщина линий, образующих строки и клетки, должна быть 0,1-0,4 мм в зависимости от вида линовок.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Для производства альбомов, папок и тетрадей дл</w:t>
      </w:r>
      <w:r>
        <w:t>я рисования используется бумага рисовальная, а также другие виды полиграфической бумаги с массой бумаги площадью 1 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от 100,0</w:t>
      </w:r>
      <w:r w:rsidR="00101E44">
        <w:rPr>
          <w:noProof/>
          <w:position w:val="-6"/>
        </w:rPr>
        <w:drawing>
          <wp:inline distT="0" distB="0" distL="0" distR="0">
            <wp:extent cx="142875" cy="152400"/>
            <wp:effectExtent l="0" t="0" r="9525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5,0 г до 160,0</w:t>
      </w:r>
      <w:r w:rsidR="00101E44">
        <w:rPr>
          <w:noProof/>
          <w:position w:val="-6"/>
        </w:rPr>
        <w:drawing>
          <wp:inline distT="0" distB="0" distL="0" distR="0">
            <wp:extent cx="142875" cy="152400"/>
            <wp:effectExtent l="0" t="0" r="9525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7,0 г; альб</w:t>
      </w:r>
      <w:r>
        <w:t>омов и папок для черчения - бумага чертежная, а также другие виды полиграфической бумаги с массой бумаги площадью 1 м</w:t>
      </w:r>
      <w:r w:rsidR="00101E44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от 160,0</w:t>
      </w:r>
      <w:r w:rsidR="00101E44">
        <w:rPr>
          <w:noProof/>
          <w:position w:val="-6"/>
        </w:rPr>
        <w:drawing>
          <wp:inline distT="0" distB="0" distL="0" distR="0">
            <wp:extent cx="142875" cy="152400"/>
            <wp:effectExtent l="0" t="0" r="9525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7,0 г до 200,0</w:t>
      </w:r>
      <w:r w:rsidR="00101E44">
        <w:rPr>
          <w:noProof/>
          <w:position w:val="-6"/>
        </w:rPr>
        <w:drawing>
          <wp:inline distT="0" distB="0" distL="0" distR="0">
            <wp:extent cx="142875" cy="152400"/>
            <wp:effectExtent l="0" t="0" r="9525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8,0 г.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9. Требования к маркировке продукции </w:t>
      </w:r>
    </w:p>
    <w:p w:rsidR="00000000" w:rsidRDefault="006C2870">
      <w:pPr>
        <w:pStyle w:val="FORMATTEXT"/>
        <w:ind w:firstLine="568"/>
        <w:jc w:val="both"/>
      </w:pPr>
      <w:r>
        <w:t>1. Маркировка продукции должна быть достоверной, проверяемой, читаемой и доступной для осмотра и идентификации. Маркировку продукции наносят на изделие, этикетку, прикрепляемую к изделию или товарный ярлык, упа</w:t>
      </w:r>
      <w:r>
        <w:t>ковку изделия, упаковку группы изделий или листок-вкладыш к продукции.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lastRenderedPageBreak/>
        <w:t>2. Маркировка продукции должна содержать следующую информацию: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наименование страны, где изготовлена продукция;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наименование и местонахождение изготовителя (уполномоченного изготовите</w:t>
      </w:r>
      <w:r>
        <w:t>лем лица), импортера, дистрибьютора;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наименование изделия;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"kodeks://link/d?nd=456094485&amp;point=mark=000000000000000000000000000000000000000000000000007DM0KC"\o"’’О внесении измене</w:instrText>
      </w:r>
      <w:r>
        <w:instrText>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</w:t>
      </w:r>
      <w:r>
        <w:t xml:space="preserve">- См. </w:t>
      </w:r>
      <w:r>
        <w:fldChar w:fldCharType="begin"/>
      </w:r>
      <w:r>
        <w:instrText xml:space="preserve"> HYPERLINK "kodeks://link/d?nd=542632797&amp;point=mark=000000000000000000000000000000000000000000000000007E80KG"\o"’’О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</w:instrText>
      </w:r>
      <w:r>
        <w:instrText>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вид (назначение) изделия (при необходимости); </w:t>
      </w:r>
    </w:p>
    <w:p w:rsidR="00000000" w:rsidRDefault="006C2870">
      <w:pPr>
        <w:pStyle w:val="FORMATTEXT"/>
        <w:ind w:firstLine="568"/>
        <w:jc w:val="both"/>
      </w:pPr>
      <w:r>
        <w:t xml:space="preserve">(Абзац дополнительно включен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</w:instrText>
      </w:r>
      <w:r>
        <w:instrText>00007DM0KC"\o"’’О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 xml:space="preserve">решением Совета ЕЭК </w:t>
      </w:r>
      <w:r>
        <w:rPr>
          <w:color w:val="0000AA"/>
          <w:u w:val="single"/>
        </w:rPr>
        <w:t>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дата изготовления (месяц, год) (кроме зубных щеток);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"kodeks://link/d?nd=456094485&amp;point=mark=000000000000000000000000000000000000000000000000007DM0KC"\o"’’О внесении изменений в технический регламент Таможенного союза ’’О безопасности продукции, предназначенной для детей и подростков’’ (ТР ТС 007</w:instrText>
      </w:r>
      <w:r>
        <w:instrText>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"kodeks://link/d?nd=542632797&amp;point=mark=000000000000000000000000000000000000000000000000007E80KG"\o"’’О без</w:instrText>
      </w:r>
      <w:r>
        <w:instrText>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единый знак обращения на рынке;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срок службы продукции (при необход</w:t>
      </w:r>
      <w:r>
        <w:t>имости);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гарантийный срок службы (при необходимости);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товарный знак (при наличии).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3. Маркировка продукции должна быть нанесена на русском языке и при наличии соответствующих требований в законодательстве государства - члена Евразийского экономического </w:t>
      </w:r>
      <w:r>
        <w:t xml:space="preserve">союза на государственном (государственных) языке (языках) государства члена Евразийского экономического союза, на территории которого реализуется продукция.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</w:instrText>
      </w:r>
      <w:r>
        <w:instrText>094485&amp;point=mark=000000000000000000000000000000000000000000000000007DO0KD"\o"’’О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</w:instrText>
      </w:r>
      <w:r>
        <w:instrText>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"kodeks://link/d?nd=542632797&amp;point=mark=000000000000000000000000000000000000000000000000007EA0KH"\o"’’О безопасности продукции, предназначенн</w:instrText>
      </w:r>
      <w:r>
        <w:instrText>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Для импортной продукции допускается наименование страны, где изготовлена продукция, наименование изго</w:t>
      </w:r>
      <w:r>
        <w:t>товителя и его юридический адрес указывать с использованием латинского алфавита.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4. Не допускается использования указаний "экологически чистая", "ортопедическая" и других аналогичных указаний без соответствующего подтверждения.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5. Маркировка сосок молочн</w:t>
      </w:r>
      <w:r>
        <w:t>ых и сосок-пустышек должна наноситься на закрытую упаковку и содержать гарантийный срок службы, инструкцию по использованию, хранению, гигиеническому уходу за изделием.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6. Изделия санитарно-гигиенические разового использования для ухода за детьми должны и</w:t>
      </w:r>
      <w:r>
        <w:t>меть инструкцию, содержащую информацию с указанием назначения, размера, рекомендаций по правильному выбору вида и размера изделия, способов ухода за изделием и его утилизации (при необходимости).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7. Маркировка посуды и изделий санитарно-гигиенических и га</w:t>
      </w:r>
      <w:r>
        <w:t>лантерейных должна содержать обозначение материала, из которого изготовлено изделие, и инструкцию по эксплуатации и уходу.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Изделия, по форме и виду аналогичные применяемым изделиям для пищевых продуктов, но не предназначенные для контакта с пищевыми проду</w:t>
      </w:r>
      <w:r>
        <w:t>ктами, должны иметь маркировку "Для непищевых продуктов" или указание их конкретного назначения.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8. Маркировка одежды, изделий из текстильных материалов, кожи, меха, трикотажных изделий и готовых штучных текстильных изделий в дополнение к обязательным тре</w:t>
      </w:r>
      <w:r>
        <w:t>бованиям должна иметь информацию с указанием: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вида и массовой доли (процентного содержания) натурального и химического сырья в материале верха и подкладке изделия (отклонения фактических значений процентного содержания </w:t>
      </w:r>
      <w:r>
        <w:lastRenderedPageBreak/>
        <w:t>сырья не должно превышать 5 проценто</w:t>
      </w:r>
      <w:r>
        <w:t>в), а также вида меха и вида его обработки (крашеный или некрашеный);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размера изделия в соответствии с типовой размерной шкалой или требованиями нормативного документа на конкретный вид продукции;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символов по уходу за изделием и (или) инструкции по особе</w:t>
      </w:r>
      <w:r>
        <w:t>нностям ухода за изделием в процессе эксплуатации (при необходимости).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Изделия для новорожденных и бельевые изделия для детей до 1 года необходимо сопровождать информацией "Предварительная стирка обязательна".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9. Маркировка обуви должна иметь информацию </w:t>
      </w:r>
      <w:r>
        <w:t>о размере, модели и (или) артикуле изделия, материале верха, подкладки и подошвы, условиях эксплуатации и ухода за обувью.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10. Маркировка кожгалантерейных изделий должна содержать наименование материала, из которого изготовлено изделие, инструкцию по эксп</w:t>
      </w:r>
      <w:r>
        <w:t>луатации и уходу.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Маркировка ранцев ученических, сумок, портфелей и рюкзаков должна содержать информацию о возрасте пользователя.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11. Коляски детские должны иметь инструкцию по применению с указанием возраста пользователя, для которого предназначено изде</w:t>
      </w:r>
      <w:r>
        <w:t>лие, а также по монтажу, установке, регулированию, безопасному использованию и хранению. Маркировка колясок детских должна содержать информацию о гарантийном сроке эксплуатации и хранения.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12. Велосипеды должны иметь инструкцию по применению с указанием м</w:t>
      </w:r>
      <w:r>
        <w:t>ассы и возраста пользователя, для которого предназначено изделие, рекомендациями по сборке, подготовке к эксплуатации и регулированию, эксплуатации, подбору велосипеда, указаниями по техническому обслуживанию велосипеда. Маркировка велосипедов должна содер</w:t>
      </w:r>
      <w:r>
        <w:t>жать информацию о гарантийном сроке эксплуатации.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13. Маркировка зубных щеток с рабочей частью из синтетической щетины должна содержать информацию о степени жесткости щетины. </w:t>
      </w:r>
    </w:p>
    <w:p w:rsidR="00000000" w:rsidRDefault="006C2870">
      <w:pPr>
        <w:pStyle w:val="FORMATTEXT"/>
        <w:ind w:firstLine="568"/>
        <w:jc w:val="both"/>
      </w:pPr>
      <w:r>
        <w:t xml:space="preserve">(Пункт дополнительно включен с 25 сентября 2018 года </w:t>
      </w:r>
      <w:r>
        <w:fldChar w:fldCharType="begin"/>
      </w:r>
      <w:r>
        <w:instrText xml:space="preserve"> HYPERLINK "kodeks://link/</w:instrText>
      </w:r>
      <w:r>
        <w:instrText>d?nd=456094485&amp;point=mark=000000000000000000000000000000000000000000000000007DA0K5"\o"’’О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</w:instrText>
      </w:r>
      <w:r>
        <w:instrText>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10. Обеспечение соответствия требованиям безопасности </w:t>
      </w:r>
    </w:p>
    <w:p w:rsidR="00000000" w:rsidRDefault="006C2870">
      <w:pPr>
        <w:pStyle w:val="FORMATTEXT"/>
        <w:ind w:firstLine="568"/>
        <w:jc w:val="both"/>
      </w:pPr>
      <w:r>
        <w:t>1. Соответствие продукции для детей и подростков настоящему техническому регламенту об</w:t>
      </w:r>
      <w:r>
        <w:t>еспечивается выполнением его требований безопасности непосредственно либо выполнением требований документов в области стандартизации, включенных в Перечень документов в области стандартизации, в результате применения которых на добровольной основе обеспечи</w:t>
      </w:r>
      <w:r>
        <w:t>вается соблюдение требований настоящего технического регламента.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Выполнение на добровольной основе требований названных документов в области стандартизации свидетельствует о презумпции соответствия требованиям безопасности настоящего технического регламен</w:t>
      </w:r>
      <w:r>
        <w:t>та.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2. Государственный контроль (надзор) за соблюдением требований технического регламента Таможенного союза проводится в порядке, установленном законодательством государств - членов Таможенного союза.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11. Идентификация продукции </w:t>
      </w:r>
    </w:p>
    <w:p w:rsidR="00000000" w:rsidRDefault="006C2870">
      <w:pPr>
        <w:pStyle w:val="FORMATTEXT"/>
        <w:ind w:firstLine="568"/>
        <w:jc w:val="both"/>
      </w:pPr>
      <w:r>
        <w:t>1. Идентификац</w:t>
      </w:r>
      <w:r>
        <w:t>ию продукции по признакам, включающим наименование (с указанием при необходимости возраста и пола пользователя), вид (назначение) продукции, соответствие ее области применения настоящего технического регламента и установление соответствия продукции техниче</w:t>
      </w:r>
      <w:r>
        <w:t>ской документации к ней, проводит: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изготовитель (уполномоченное изготовителем лицо), импортер или дистрибьютор, заявляющий о соответствии продукции требованиям настоящего технического регламента и предоставляющий ее в обращение на территории государств - </w:t>
      </w:r>
      <w:r>
        <w:t>членов Таможенного союза;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орган по сертификации (оценке (подтверждению) соответствия) в целях подтверждения соответствия продукции, подлежащей обязательной сертификации, требованиям настоящего технического регламента.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2. Для идентификации продукции испол</w:t>
      </w:r>
      <w:r>
        <w:t>ьзуются органолептический и инструментальный способы: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2.1. при органолептической идентификации продукцию идентифицируют по наименованию и виду (назначению) продукции, а также ее тождественности и характерным признакам, свойственным определяемому виду прод</w:t>
      </w:r>
      <w:r>
        <w:t>укции, в соответствии со стандартами и технической документацией;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2.2. при инструментальном способе идентификации испытания продукции проводят в соответствии с утвержденным перечнем международных и региональных стандартов, а в случае их отсутствия - нацио</w:t>
      </w:r>
      <w:r>
        <w:t>нальных (государственных) стандартов государств - членов Таможенного союза, содержащих правила и методы исследований (испытаний) и измерений, в том числе правила отбора образцов, необходимые для применения и исполнения требований настоящего технического ре</w:t>
      </w:r>
      <w:r>
        <w:t>гламента и осуществления оценки (подтверждения) соответствия продукции.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12. Оценка (подтверждение) соответствия </w:t>
      </w:r>
    </w:p>
    <w:p w:rsidR="00000000" w:rsidRDefault="006C2870">
      <w:pPr>
        <w:pStyle w:val="FORMATTEXT"/>
        <w:ind w:firstLine="568"/>
        <w:jc w:val="both"/>
      </w:pPr>
      <w:r>
        <w:t>1. Перед выпуском в обращение на рынок продукция должна быть подвергнута процедуре обязательной оценки (подтверждению) соответствия т</w:t>
      </w:r>
      <w:r>
        <w:t>ребованиям настоящего технического регламента, которая осуществляется в форме государственной регистрации с последующим декларированием соответствия, декларирования соответствия или сертификации.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При оценке (подтверждении) соответствия заявителем может бы</w:t>
      </w:r>
      <w:r>
        <w:t xml:space="preserve">ть зарегистрированное в соответствии с законодательством Стороны на ее территории юридическое лицо или физическое лицо в качестве индивидуального предпринимателя, являющееся изготовителем или продавцом либо выполняющее функции иностранного изготовителя на </w:t>
      </w:r>
      <w:r>
        <w:t>основании договора с ним в части обеспечения соответствия поставляемой продукции требованиям настоящего технического регламента и в части ответственности за несоответствие поставляемой продукции требованиям настоящего технического регламента.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2. Оценка (п</w:t>
      </w:r>
      <w:r>
        <w:t>одтверждение) соответствия продукции требованиям настоящего технического регламента в форме государственной регистрации с последующим декларированием соответствия осуществляется для следующей продукции: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соски молочные, соски-пустышки из латекса, резины ил</w:t>
      </w:r>
      <w:r>
        <w:t>и силиконовые;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изделия санитарно-гигиенические разового использования (многослойные изделия, содержащие влагопоглощающие материалы (подгузники, трусы и пеленки), а также гигиенические ватные палочки (для носа и ушей) и другие аналогичные изделия для ухода</w:t>
      </w:r>
      <w:r>
        <w:t xml:space="preserve"> за детьми);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"kodeks://link/d?nd=456094485&amp;point=mark=000000000000000000000000000000000000000000000000007DE0K7"\o"’’О внесении изменений в технический регламент Таможенного союза ’</w:instrText>
      </w:r>
      <w:r>
        <w:instrText>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</w:instrText>
      </w:r>
      <w:r>
        <w:instrText>point=mark=000000000000000000000000000000000000000000000000007EI0KJ"\o"’’О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</w:t>
      </w:r>
      <w:r>
        <w:rPr>
          <w:color w:val="BF2F1C"/>
          <w:u w:val="single"/>
        </w:rPr>
        <w:t>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посуда и столовые приборы (чашки, блюдца, поильники, тарелки, миски, ложки, вилки, ножи, бутылочки и другие аналогичные изделия детские для пищевых продуктов) из пластмассы, стекла, металла, посуда керамическая (фаянсовая, стеклокерамическая, го</w:t>
      </w:r>
      <w:r>
        <w:t xml:space="preserve">нчарная и майоликовая), посуда одноразовая (из бумаги, картона и пластмассы) для детей до 3 лет;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</w:instrText>
      </w:r>
      <w:r>
        <w:instrText>000000007DE0K7"\o"’’О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 xml:space="preserve">решением Совета </w:t>
      </w:r>
      <w:r>
        <w:rPr>
          <w:color w:val="0000AA"/>
          <w:u w:val="single"/>
        </w:rPr>
        <w:t>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"kodeks://link/d?nd=542632797&amp;point=mark=000000000000000000000000000000000000000000000000007EI0KJ"\o"’’О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щетки зубные, щетки зубные электрические с питанием от химических источников тока, массажеры для десен и другие аналогичные изделия; </w:t>
      </w:r>
    </w:p>
    <w:p w:rsidR="00000000" w:rsidRDefault="006C2870">
      <w:pPr>
        <w:pStyle w:val="FORMATTEXT"/>
        <w:ind w:firstLine="568"/>
        <w:jc w:val="both"/>
      </w:pPr>
      <w:r>
        <w:t>(Абзац в редакции, введенно</w:t>
      </w:r>
      <w:r>
        <w:t xml:space="preserve">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"kodeks://link/d?nd=456094485&amp;point=mark=000000000000000000000000000000000000000000000000007DE0K7"\o"’’О внесении изменений в технический регламент Таможенного союза ’’О безопасности продукции, предназначенно</w:instrText>
      </w:r>
      <w:r>
        <w:instrText>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</w:instrText>
      </w:r>
      <w:r>
        <w:instrText>000000000000000000007EI0KJ"\o"’’О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изделия 1-го слоя бельевые (на</w:t>
      </w:r>
      <w:r>
        <w:t xml:space="preserve">тельные и купальные) трикотажные и из текстильных материалов для детей до 3 лет;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"kodeks://link/d?nd=456094485&amp;point=mark=000000000000000000000000000000000000000000000000007DE0K7"\</w:instrText>
      </w:r>
      <w:r>
        <w:instrText>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</w:t>
      </w:r>
      <w:r>
        <w:rPr>
          <w:color w:val="0000AA"/>
          <w:u w:val="single"/>
        </w:rPr>
        <w:t xml:space="preserve">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"kodeks://link/d?nd=542632797&amp;point=mark=000000000000000000000000000000000000000000000000007EI0KJ"\o"’’О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</w:instrText>
      </w:r>
      <w:r>
        <w:instrText>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lastRenderedPageBreak/>
        <w:t xml:space="preserve">изделия чулочно-носочные трикотажные 1-го слоя для детей до 3 лет;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</w:instrText>
      </w:r>
      <w:r>
        <w:instrText>t=mark=000000000000000000000000000000000000000000000000007DE0K7"\o"’’О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</w:instrText>
      </w:r>
      <w:r>
        <w:instrText>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"kodeks://link/d?nd=542632797&amp;point=mark=000000000000000000000000000000000000000000000000007EI0KJ"\o"’’О безопасности продукции, предназначенной для дете</w:instrText>
      </w:r>
      <w:r>
        <w:instrText>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головные уборы (летние) 1-го слоя трикотажные и из текстильных материалов для детей до 3 лет. </w:t>
      </w:r>
    </w:p>
    <w:p w:rsidR="00000000" w:rsidRDefault="006C2870">
      <w:pPr>
        <w:pStyle w:val="FORMATTEXT"/>
        <w:ind w:firstLine="568"/>
        <w:jc w:val="both"/>
      </w:pPr>
      <w:r>
        <w:t>(Абзац в редакции</w:t>
      </w:r>
      <w:r>
        <w:t xml:space="preserve">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"kodeks://link/d?nd=456094485&amp;point=mark=000000000000000000000000000000000000000000000000007DE0K7"\o"’’О внесении изменений в технический регламент Таможенного союза ’’О безопасности продукции, пред</w:instrText>
      </w:r>
      <w:r>
        <w:instrText>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</w:instrText>
      </w:r>
      <w:r>
        <w:instrText>0000000000000000000000000000007EI0KJ"\o"’’О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Государственная реги</w:t>
      </w:r>
      <w:r>
        <w:t>страция с выдачей свидетельства о государственной регистрации продукции, изготавливаемой на территории Таможенного союза, осуществляется на этапе ее постановки на производство, а продукции, впервые ввозимой на территорию Таможенного союза, - до ее ввоза на</w:t>
      </w:r>
      <w:r>
        <w:t xml:space="preserve"> территорию Таможенного союза.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Заявителем для целей государственной регистрации продукции, изготавливаемой на территории Таможенного союза является изготовитель, а для продукции, изготавливаемой вне территории Таможенного союза - лицо, выполняющее функции</w:t>
      </w:r>
      <w:r>
        <w:t xml:space="preserve"> иностранного изготовителя, продавец, зарегистрированные в соответствии с законодательством государств - членов Таможенного союза на их территории.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Государственную регистрацию продукции проводит уполномоченный Стороной орган в области санитарно-эпидемиоло</w:t>
      </w:r>
      <w:r>
        <w:t>гического благополучия населения (далее - регистрационный орган).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Для выдачи свидетельства о государственной регистрации заявителем представляются следующие документы: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заявление;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- копии документов, в соответствии с которыми изготавливается продукция </w:t>
      </w:r>
      <w:r>
        <w:t>(стандарты, технические условия, регламенты, технологические инструкции, спецификации, рецептуры, сведения о составе), заверенные заявителем - для продукции, изготавливаемой на территории Таможенного союза, заверенные в соответствии с законодательством Сто</w:t>
      </w:r>
      <w:r>
        <w:t>роны, в которой проводится государственная регистрация - для продукции, изготавливаемой вне территории Таможенного союза;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документ изготовителя по применению (эксплуатации, использованию) подконтрольной продукции (инструкция, руководство, регламент, рек</w:t>
      </w:r>
      <w:r>
        <w:t>омендации) либо его копия, заверенная заявителем;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копии этикеток (упаковки) или их макеты на подконтрольную продукцию, заверенные заявителем;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акт отбора образцов (проб) - для продукции, изготавливаемой на территории Таможенного союза;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письменное у</w:t>
      </w:r>
      <w:r>
        <w:t>ведомление изготовителя о том, что изготовленная им продукция отвечает требованиям документов, в соответствии с которыми она изготавливается, или копии сертификатов качества, паспорта безопасности (качества), удостоверения о качестве, сертификатов свободно</w:t>
      </w:r>
      <w:r>
        <w:t>й продажи, заверенные в соответствии с законодательством Стороны, в которой проводится государственная регистрация - предоставляется один из перечисленных документов;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протоколы испытаний испытательных лабораторий (центров), аккредитованных в национальны</w:t>
      </w:r>
      <w:r>
        <w:t xml:space="preserve">х системах аккредитации Сторон и внесенных в Единый реестр органов по сертификации и испытательных лабораторий (центров) Таможенного союза;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</w:instrText>
      </w:r>
      <w:r>
        <w:instrText>=000000000000000000000000000000000000000000000000007DE0K7"\o"’’О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</w:instrText>
      </w:r>
      <w:r>
        <w:instrText>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"kodeks://link/d?nd=542632797&amp;point=mark=000000000000000000000000000000000000000000000000007EI0KJ"\o"’’О безопасности продукции, предназначенной для детей и по</w:instrText>
      </w:r>
      <w:r>
        <w:instrText>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выписка из Единого государственного реестра юридических лиц или Единого государственного реестра индивидуальных пред</w:t>
      </w:r>
      <w:r>
        <w:t>принимателей (для продукции, произведенной на территории Таможенного союза);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копии документов, подтверждающих ввоз образцов подконтрольной продукции на территорию Таможенного союза, заверенные в соответствии с законодательством Стороны, в которой провод</w:t>
      </w:r>
      <w:r>
        <w:t>ится государственная регистрация - для продукции, изготавливаемой вне территории Таможенного союза.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Переводы документов изготовителя с иностранного языка на государственный язык государства - члена Таможенного союза должны быть заверены в соответствии с з</w:t>
      </w:r>
      <w:r>
        <w:t>аконодательством Стороны, в которой проводится государственная регистрация.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Ответственность за достоверность документов, представляемых для целей выдачи свидетельства о государственной регистрации, несет заявитель.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 государственной регистрации может быт</w:t>
      </w:r>
      <w:r>
        <w:t>ь отказано в случаях, установленных законодательством Таможенного союза.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Государственная регистрация может быть прекращена регистрационным органом в случаях, установленных законодательством Таможенного союза.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Подтверждение соответствия продукции, подлежа</w:t>
      </w:r>
      <w:r>
        <w:t>щей государственной регистрации, осуществляется путем принятия декларации о соответствии продукции требованиям настоящего технического регламента. В состав технической документации, подтверждающей соответствие такой продукции требованиям настоящего техниче</w:t>
      </w:r>
      <w:r>
        <w:t>ского регламента, в том числе включается свидетельство о государственной регистрации продукции и протоколы испытаний, подтверждающих соответствие продукции требованиям настоящего технического регламента, включая протоколы испытаний, проведенных для целей г</w:t>
      </w:r>
      <w:r>
        <w:t xml:space="preserve">осударственной регистрации.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"kodeks://link/d?nd=456094485&amp;point=mark=000000000000000000000000000000000000000000000000007DE0K7"\o"’’О внесении изменений в технический регламент Тамо</w:instrText>
      </w:r>
      <w:r>
        <w:instrText>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</w:instrText>
      </w:r>
      <w:r>
        <w:instrText>d?nd=542632797&amp;point=mark=000000000000000000000000000000000000000000000000007EI0KJ"\o"’’О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Применяемые схемы декларирования: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схема 3д - испытания образцов проводят в аккредитованной испытательной лаборатории (центре), производственный контроль осуществляет изготовитель (для продукции, выпускаемой серийно). При декларир</w:t>
      </w:r>
      <w:r>
        <w:t>овании соответствия по схеме 3д заявитель - зарегистрированное в соответствии с законодательством государств-членов Таможенного союза на их территориях юридическое лицо или физическое лицо, являющееся изготовителем либо выполняющее функции иностранного изг</w:t>
      </w:r>
      <w:r>
        <w:t>отовителя на основании договора с ним. Срок действия декларации - не более 5 лет;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схема 4д - испытания образцов проводят в аккредитованной испытательной лаборатории (центре) (на партию продукции (единичное изделие). При декларировании соответствия по схем</w:t>
      </w:r>
      <w:r>
        <w:t>е 4д заявитель - зарегистрированное в соответствии с законодательством государств - членов Таможенного союза на их территориях юридическое лицо или физическое лицо, являющееся изготовителем или продавцом либо выполняющее функции иностранного изготовителя н</w:t>
      </w:r>
      <w:r>
        <w:t>а основании договора с ним. Срок действия декларации на серийно выпускаемую продукцию - на срок, установленный заявителем, исходя из планируемого срока выпуска данной продукции, но не более 3 лет. Срок действия декларации на партию продукции - на срок, уст</w:t>
      </w:r>
      <w:r>
        <w:t xml:space="preserve">ановленный заявителем, с учетом срока годности (хранения), но не более чем на 1 год.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"kodeks://link/d?nd=456094485&amp;point=mark=000000000000000000000000000000000000000000000000007DE0</w:instrText>
      </w:r>
      <w:r>
        <w:instrText>K7"\o"’’О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</w:t>
      </w:r>
      <w:r>
        <w:rPr>
          <w:color w:val="0000AA"/>
          <w:u w:val="single"/>
        </w:rPr>
        <w:t>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"kodeks://link/d?nd=542632797&amp;point=mark=000000000000000000000000000000000000000000000000007EI0KJ"\o"’’О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</w:instrText>
      </w:r>
      <w:r>
        <w:instrText>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3. Подтверждение соответствия продукции требованиям настоящего технического регламента в форме декларирования соответствия проводится с использованием следующих схем: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схе</w:t>
      </w:r>
      <w:r>
        <w:t>ма 1д или 2д - принятие декларации о соответствии продукции требованиям настоящего технического регламента на основании собственных доказательств, срок действия декларации - не более 3 лет, проводится для следующей продукции: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кожгалантерейные изделия;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шк</w:t>
      </w:r>
      <w:r>
        <w:t>ольно-письменные принадлежности;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- схема 3д, 4д или 6д - принятие декларации о соответствии продукции требованиям настоящего технического регламента с участием третьей стороны - аккредитованной испытательной лаборатории (центра), срок действия декларации </w:t>
      </w:r>
      <w:r>
        <w:t>- не более 5 лет, проводится для следующих групп продукции: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одежда и изделия 3-го слоя трикотажные, из текстильных материалов и кожи для детей старше 1 года и подростков;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одежда, изделия и головные уборы из меха для детей старше 1 года и подростков;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гол</w:t>
      </w:r>
      <w:r>
        <w:t>овные уборы 2-го слоя трикотажные, из текстильных материалов и кожи для детей старше 1 года и подростков;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готовые штучные текстильные изделия;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постельные принадлежности (одеяла, подушки, наматрасники, балдахины, валики, мягкие стенки и другие аналогичные</w:t>
      </w:r>
      <w:r>
        <w:t xml:space="preserve"> изделия); </w:t>
      </w:r>
    </w:p>
    <w:p w:rsidR="00000000" w:rsidRDefault="006C2870">
      <w:pPr>
        <w:pStyle w:val="FORMATTEXT"/>
        <w:ind w:firstLine="568"/>
        <w:jc w:val="both"/>
      </w:pPr>
      <w:r>
        <w:t xml:space="preserve">(Абзац дополнительно включен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"kodeks://link/d?nd=456094485&amp;point=mark=000000000000000000000000000000000000000000000000007DG0K8"\o"’’О внесении изменений в технический регламент Таможенного союза ’’О безопаснос</w:instrText>
      </w:r>
      <w:r>
        <w:instrText>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обувь валяная грубошерстная;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издательская книжная, журналь</w:t>
      </w:r>
      <w:r>
        <w:t>ная продукция.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При декларировании соответствия продукции требованиям настоящего технического регламента состав доказательных материалов должен включать: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копии документов, подтверждающих, что заявитель зарегистрирован в установленном порядке государство</w:t>
      </w:r>
      <w:r>
        <w:t>м Стороны в качестве юридического лица или индивидуального предпринимателя;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протоколы испытаний типовых образцов продукции, подтверждающие соответствие продукции требованиям настоящего технического регламента по показателям безопасности.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Если информаци</w:t>
      </w:r>
      <w:r>
        <w:t>и, содержащейся в протоколах испытаний, недостаточно для идентификации продукции, то в состав доказательных материалов включают эксплуатационные документы, техническую и конструкторскую документацию, сведения о сырье, материалах и комплектующих изделиях.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Если заявителем является продавец, то состав доказательных материалов включает копии документов, подтверждающих происхождение продукции, копии контракта (договора), копии товарно-транспортных документов.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Для продукции, свойства которой изменяются в течени</w:t>
      </w:r>
      <w:r>
        <w:t>е времени, и продукции с ограниченным сроком годности протокол испытаний типовых образцов продукции должен быть оформлен в период не ранее чем за шесть месяцев до даты принятия декларации, в остальных случаях - не ранее чем за 1 год до даты принятия деклар</w:t>
      </w:r>
      <w:r>
        <w:t xml:space="preserve">ации.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"kodeks://link/d?nd=456094485&amp;point=mark=000000000000000000000000000000000000000000000000007DG0K8"\o"’’О внесении изменений в технический регламент Таможенного союза ’’О безо</w:instrText>
      </w:r>
      <w:r>
        <w:instrText>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</w:instrText>
      </w:r>
      <w:r>
        <w:instrText>ark=000000000000000000000000000000000000000000000000007EK0KK"\o"’’О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Протокол испытаний типовых образцов продукции должен содержать: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дату оформления протокола и номер в соответствии с системой, принятой в испытательной лаборатории;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наименование испытательной лаборатории или наименование и регистрационный номер акк</w:t>
      </w:r>
      <w:r>
        <w:t>редитованной испытательной лаборатории (центра) (в зависимости от схемы декларирования);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наименование продукции;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наименование и фактические значения проверяемых показателей свойств продукции;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номера и наименования нормативных документов на примене</w:t>
      </w:r>
      <w:r>
        <w:t>нные методы испытаний.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По желанию заявителя декларирование соответствия продукции по схеме принятия декларации на основании собственных доказательств может быть заменено декларированием соответствия по схеме принятия декларации на основании доказательств,</w:t>
      </w:r>
      <w:r>
        <w:t xml:space="preserve"> полученных с участием третьей стороны, а декларирование соответствия продукции может быть заменено сертификацией.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При декларировании соответствия по схемам 1д, 3д, 6д заявитель - зарегистрированное в соответствии с законодательством государств - членов Т</w:t>
      </w:r>
      <w:r>
        <w:t xml:space="preserve">аможенного союза на их территориях </w:t>
      </w:r>
      <w:r>
        <w:lastRenderedPageBreak/>
        <w:t>юридическое лицо или физическое лицо, являющееся изготовителем либо выполняющее функции иностранного изготовителя на основании договора с ним.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При декларировании соответствия по схемам 2д, 4д заявитель - зарегистрированн</w:t>
      </w:r>
      <w:r>
        <w:t>ое в соответствии с законодательством государств - членов Таможенного союза на их территориях юридическое лицо или физическое лицо, являющееся изготовителем или продавцом либо выполняющее функции иностранного изготовителя на основании договора с ним.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4. П</w:t>
      </w:r>
      <w:r>
        <w:t>одтверждение соответствия продукции требованиям настоящего технического регламента в форме сертификации осуществляется аккредитованным органом по сертификации с участием аккредитованной испытательной лаборатории (центра) по одной из схем - 1с, 2с, 3с или 4</w:t>
      </w:r>
      <w:r>
        <w:t>с: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если заявителем является продавец, зарегистрированный в установленном порядке государством - членом Таможенного союза, то срок действия сертификата - не более 3 лет;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</w:instrText>
      </w:r>
      <w:r>
        <w:instrText>link/d?nd=456094485&amp;point=mark=000000000000000000000000000000000000000000000000007DI0K9"\o"’’О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</w:instrText>
      </w:r>
      <w:r>
        <w:instrText>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"kodeks://link/d?nd=542632797&amp;point=mark=000000000000000000000000000000000000000000000000007E60KC"\o"’’О безопасности продукции, </w:instrText>
      </w:r>
      <w:r>
        <w:instrText>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если заявителем является изготовитель или лицо, выполняющее функции иностранного изготов</w:t>
      </w:r>
      <w:r>
        <w:t>ителя на основании договора с ним, то срок действия сертификата - не более 3 лет, периодичность инспекционного контроля за сертифицированной продукцией - 1 раз в год;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если заявителем является изготовитель или лицо, выполняющее функции иностранного изготов</w:t>
      </w:r>
      <w:r>
        <w:t>ителя на основании договора с ним, имеющие сертифицированную систему менеджмента качества, то срок действия сертификата - не более 5 лет, периодичность инспекционного контроля за сертифицированной продукцией - 1 раз в год.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Подтверждение соответствия проду</w:t>
      </w:r>
      <w:r>
        <w:t>кции требованиям настоящего технического регламента в форме сертификации осуществляется для следующей продукции за исключением продукции, указанной в пункте 2 настоящей статьи: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изделия санитарно-гигиенические из резины формовые и неформовые для ухода за д</w:t>
      </w:r>
      <w:r>
        <w:t>етьми;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изделия санитарно-гигиенические и галантерейные из пластмасс и металла;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посуда и столовые приборы (чашки, блюдца, поильники, тарелки, миски, ложки, вилки, ножи, бутылочки и другие аналогичные изделия детские для пищевых продуктов) из пластмассы, с</w:t>
      </w:r>
      <w:r>
        <w:t xml:space="preserve">текла, металла, посуда керамическая (фаянсовая, стеклокерамическая, гончарная и майоликовая), посуда одноразовая (из бумаги, картона и пластмассы) для детей старше 3 лет и подростков;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</w:instrText>
      </w:r>
      <w:r>
        <w:instrText>INK "kodeks://link/d?nd=456094485&amp;point=mark=000000000000000000000000000000000000000000000000007DI0K9"\o"’’О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</w:instrText>
      </w:r>
      <w:r>
        <w:instrText>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"kodeks://link/d?nd=542632797&amp;point=mark=000000000000000000000000000000000000000000000000007E60KC"\o"’’О безопаснос</w:instrText>
      </w:r>
      <w:r>
        <w:instrText>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белье постельное; </w:t>
      </w:r>
    </w:p>
    <w:p w:rsidR="00000000" w:rsidRDefault="006C2870">
      <w:pPr>
        <w:pStyle w:val="FORMATTEXT"/>
        <w:ind w:firstLine="568"/>
        <w:jc w:val="both"/>
      </w:pPr>
      <w:r>
        <w:t>(Абзац в редакции, введенной в действие с 25 сентября 2</w:t>
      </w:r>
      <w:r>
        <w:t xml:space="preserve">018 года </w:t>
      </w:r>
      <w:r>
        <w:fldChar w:fldCharType="begin"/>
      </w:r>
      <w:r>
        <w:instrText xml:space="preserve"> HYPERLINK "kodeks://link/d?nd=456094485&amp;point=mark=000000000000000000000000000000000000000000000000007DI0K9"\o"’’О внесении изменений в технический регламент Таможенного союза ’’О безопасности продукции, предназначенной для детей и подростков’’ (</w:instrText>
      </w:r>
      <w:r>
        <w:instrText>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"kodeks://link/d?nd=542632797&amp;point=mark=000000000000000000000000000000000000000000000000007E60KC"\</w:instrText>
      </w:r>
      <w:r>
        <w:instrText>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изделия 1-го слоя бельевые (белье нательное, корсетные и к</w:t>
      </w:r>
      <w:r>
        <w:t xml:space="preserve">упальные изделия) трикотажные и из текстильных материалов для детей старше 3 лет и подростков;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</w:instrText>
      </w:r>
      <w:r>
        <w:instrText>0000007DI0K9"\o"’’О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</w:t>
      </w:r>
      <w:r>
        <w:rPr>
          <w:color w:val="0000AA"/>
          <w:u w:val="single"/>
        </w:rPr>
        <w:t>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"kodeks://link/d?nd=542632797&amp;point=mark=000000000000000000000000000000000000000000000000007E60KC"\o"’’О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</w:instrText>
      </w:r>
      <w:r>
        <w:instrText>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изделия чулочно-носочные трикотажные 1-го слоя для детей старше 3 лет и подростков;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</w:instrText>
      </w:r>
      <w:r>
        <w:instrText>deks://link/d?nd=456094485&amp;point=mark=000000000000000000000000000000000000000000000000007DI0K9"\o"’’О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</w:instrText>
      </w:r>
      <w:r>
        <w:instrText>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"kodeks://link/d?nd=542632797&amp;point=mark=000000000000000000000000000000000000000000000000007E60KC"\o"’’О безопасности прод</w:instrText>
      </w:r>
      <w:r>
        <w:instrText>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изделия чулочно-носочные трикотажные 2-го слоя; </w:t>
      </w:r>
    </w:p>
    <w:p w:rsidR="00000000" w:rsidRDefault="006C2870">
      <w:pPr>
        <w:pStyle w:val="FORMATTEXT"/>
        <w:ind w:firstLine="568"/>
        <w:jc w:val="both"/>
      </w:pPr>
      <w:r>
        <w:t>(Абзац дополнительно включен с</w:t>
      </w:r>
      <w:r>
        <w:t xml:space="preserve">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"kodeks://link/d?nd=456094485&amp;point=mark=000000000000000000000000000000000000000000000000007DI0K9"\o"’’О внесении изменений в технический регламент Таможенного союза ’’О безопасности продукции, предназначенной для детей и </w:instrText>
      </w:r>
      <w:r>
        <w:instrText>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головные уборы (летние) 1-го слоя трикотажные и из текстильных материалов для детей старше 3 лет и по</w:t>
      </w:r>
      <w:r>
        <w:t xml:space="preserve">дростков; </w:t>
      </w:r>
    </w:p>
    <w:p w:rsidR="00000000" w:rsidRDefault="006C2870">
      <w:pPr>
        <w:pStyle w:val="FORMATTEXT"/>
        <w:ind w:firstLine="568"/>
        <w:jc w:val="both"/>
      </w:pPr>
      <w:r>
        <w:t xml:space="preserve">(Абзац дополнительно включен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"kodeks://link/d?nd=456094485&amp;point=mark=000000000000000000000000000000000000000000000000007DI0K9"\o"’’О внесении изменений в технический регламент Таможенного союза ’’О безопасност</w:instrText>
      </w:r>
      <w:r>
        <w:instrText>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lastRenderedPageBreak/>
        <w:t>одежда и изделия 2-го слоя из текстильных материалов и кожи;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изделия 2-го слоя трикотажные, шарфы трикотажные; </w:t>
      </w:r>
    </w:p>
    <w:p w:rsidR="00000000" w:rsidRDefault="006C2870">
      <w:pPr>
        <w:pStyle w:val="FORMATTEXT"/>
        <w:ind w:firstLine="568"/>
        <w:jc w:val="both"/>
      </w:pPr>
      <w:r>
        <w:t xml:space="preserve">(Абзац в редакции,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"kodeks://link/d?nd=456094485&amp;point=mark=000000000000000000000000000000000000000000000000007DI0K9"\o"’’О внесении изменений в те</w:instrText>
      </w:r>
      <w:r>
        <w:instrText>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</w:instrText>
      </w:r>
      <w:r>
        <w:instrText>YPERLINK "kodeks://link/d?nd=542632797&amp;point=mark=000000000000000000000000000000000000000000000000007E60KC"\o"’’О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</w:instrText>
      </w:r>
      <w:r>
        <w:instrText>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головные уборы 2-го слоя трикотажные, из текстильных материалов и кожи для детей до 1-го года;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одежда и изделия 3-го слоя трикотажные, из текстильных материалов и кожи для детей до 1-го года; </w:t>
      </w:r>
    </w:p>
    <w:p w:rsidR="00000000" w:rsidRDefault="006C2870">
      <w:pPr>
        <w:pStyle w:val="FORMATTEXT"/>
        <w:ind w:firstLine="568"/>
        <w:jc w:val="both"/>
      </w:pPr>
      <w:r>
        <w:t>(Абзац в ред</w:t>
      </w:r>
      <w:r>
        <w:t xml:space="preserve">акции, введенной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"kodeks://link/d?nd=456094485&amp;point=mark=000000000000000000000000000000000000000000000000007DI0K9"\o"’’О внесении изменений в технический регламент Таможенного союза ’’О безопасности продукции,</w:instrText>
      </w:r>
      <w:r>
        <w:instrText xml:space="preserve"> предназначенной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</w:instrText>
      </w:r>
      <w:r>
        <w:instrText>000000000000000000000000000000000007E60KC"\o"’’О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одежда, изделия</w:t>
      </w:r>
      <w:r>
        <w:t xml:space="preserve"> и головные уборы из меха для детей до 1-го года;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обувь, кроме обуви валяной грубошерстной;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коляски детские;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велосипеды.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5. Для подтверждения соответствия продукции требованиям настоящего технического регламента в форме сертификации заявитель направляе</w:t>
      </w:r>
      <w:r>
        <w:t>т в орган по сертификации заявку на проведение работ и копии документов, подтверждающих государственную регистрацию в качестве юридического лица или индивидуального предпринимателя.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Если заявителем является продавец, то он дополнительно представляет копии</w:t>
      </w:r>
      <w:r>
        <w:t xml:space="preserve"> документов, подтверждающих происхождение продукции, копии контракта (договора), копии товарно-транспортных документов.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В зависимости от схемы сертификации заявитель представляет копии эксплуатационных документов, технической и конструкторской документаци</w:t>
      </w:r>
      <w:r>
        <w:t>и, сведения о сырье, материалах и комплектующих изделиях.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6. Орган по сертификации рассматривает заявку и приложенные к ней документы, принимает решение по заявке, проводит идентификацию продукции и отбор образцов для испытаний, организует проведение испы</w:t>
      </w:r>
      <w:r>
        <w:t>таний образцов продукции на соответствие требованиям настоящего Технического регламента, проводит анализ полученных результатов испытаний, содержащихся в протоколе, дает заключение о соответствии (несоответствии) требованиям настоящего технического регламе</w:t>
      </w:r>
      <w:r>
        <w:t>нта, проводит оценку производства изготовителя (анализ состояния производства), если это предусмотрено схемой сертификации, принимает решение о выдаче сертификата соответствия или отказе в его выдаче, осуществляет инспекционный контроль за сертифицированно</w:t>
      </w:r>
      <w:r>
        <w:t>й продукцией, если это предусмотрено схемой сертификации, ведет реестр выданных им сертификатов соответствия, выдает сертификаты соответствия, приостанавливает или прекращает действие выданных им сертификатов соответствия, информирует об этом уполномоченны</w:t>
      </w:r>
      <w:r>
        <w:t>е органы, обеспечивающие формирование и ведение национальных частей Единого реестра выданных сертификатов соответствия.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7. Аккредитованная испытательная лаборатория (центр) проводит испытания и оформляет протокол испытаний типовых образцов продукции.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Про</w:t>
      </w:r>
      <w:r>
        <w:t>токол испытаний типовых образцов продукции должен содержать: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дату оформления протокола и номер в соответствии с системой, принятой в аккредитованной испытательной лаборатории;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наименование и регистрационный номер аккредитованной испытательной лаборат</w:t>
      </w:r>
      <w:r>
        <w:t>ории;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наименование продукции;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наименование, фактические и нормативные значения проверяемых показателей свойств продукции;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наименование технического регламента, на соответствие требованиям которого проводятся сертификационные испытания;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номера и</w:t>
      </w:r>
      <w:r>
        <w:t xml:space="preserve"> наименования нормативных документов на примененные методы испытаний;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- перечень испытательного оборудования и средств измерений, использованных при проведении испытаний.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13. Маркировка единым знаком обращения продукции на рынке государств - чле</w:t>
      </w:r>
      <w:r>
        <w:rPr>
          <w:b/>
          <w:bCs/>
        </w:rPr>
        <w:t xml:space="preserve">нов Таможенного союза </w:t>
      </w:r>
    </w:p>
    <w:p w:rsidR="00000000" w:rsidRDefault="006C2870">
      <w:pPr>
        <w:pStyle w:val="FORMATTEXT"/>
        <w:ind w:firstLine="568"/>
        <w:jc w:val="both"/>
      </w:pPr>
      <w:r>
        <w:t xml:space="preserve">1. Продукция для детей и подростков, соответствующая требованиям безопасности настоящего технического регламента и прошедшая процедуру оценки (подтверждения) соответствия, должна иметь маркировку единым знаком обращения продукции на </w:t>
      </w:r>
      <w:r>
        <w:t>рынке государств - членов Таможенного союза.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2. Маркировка единым знаком обращения продукции на рынке государств - членов Таможенного союза осуществляется перед выпуском продукции в обращение на рынке.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3. Единый знак обращения продукции на рынке государс</w:t>
      </w:r>
      <w:r>
        <w:t>тв - членов Таможенного союза наносится на каждую единицу продукции для детей и подростков или товарный ярлык единицы продукции.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4. Допускается нанесение единого знака обращения продукции на рынке государств - членов Таможенного союза только на упаковку с</w:t>
      </w:r>
      <w:r>
        <w:t xml:space="preserve"> указанием в прилагаемых к нему эксплуатационных документах о невозможности нанесения знака непосредственно на единицу продукции (или товарный ярлык) ввиду особенностей изделия.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14. Защитительная оговорка </w:t>
      </w:r>
    </w:p>
    <w:p w:rsidR="00000000" w:rsidRDefault="006C2870">
      <w:pPr>
        <w:pStyle w:val="FORMATTEXT"/>
        <w:ind w:firstLine="568"/>
        <w:jc w:val="both"/>
      </w:pPr>
      <w:r>
        <w:t>1. Государства - члены Таможенного союза</w:t>
      </w:r>
      <w:r>
        <w:t xml:space="preserve"> обязаны предпринять все меры для ограничения, запрета выпуска в обращение продукции для детей и подростков на таможенной территории государств - членов Таможенного союза, а также изъятия с рынка продукции для детей и подростков, не соответствующей требова</w:t>
      </w:r>
      <w:r>
        <w:t>ниям безопасности настоящего технического регламента.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2. Компетентный орган государства - члена Таможенного союза обязан уведомить Комиссию Таможенного союза и компетентные органы других государств - членов Таможенного союза о принятом решении с указанием</w:t>
      </w:r>
      <w:r>
        <w:t xml:space="preserve"> причин принятия данного решения и предоставлением доказательств, разъясняющих необходимость принятия данной меры.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3. Основанием для применения статьи защиты могут быть следующие случаи: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невыполнение </w:t>
      </w:r>
      <w:r>
        <w:fldChar w:fldCharType="begin"/>
      </w:r>
      <w:r>
        <w:instrText xml:space="preserve"> HYPERLINK "kodeks://link/d?nd=902308641&amp;point=mark=00</w:instrText>
      </w:r>
      <w:r>
        <w:instrText>0000000000000000000000000000000000000000000000007DE0K8"\o"’’ТР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</w:instrText>
      </w:r>
      <w:r>
        <w:instrText>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статей 4</w:t>
      </w:r>
      <w:r>
        <w:rPr>
          <w:color w:val="0000FF"/>
          <w:u w:val="single"/>
        </w:rPr>
        <w:t xml:space="preserve"> </w:t>
      </w:r>
      <w:r>
        <w:fldChar w:fldCharType="end"/>
      </w:r>
      <w:r>
        <w:t>-</w:t>
      </w:r>
      <w:r>
        <w:fldChar w:fldCharType="begin"/>
      </w:r>
      <w:r>
        <w:instrText xml:space="preserve"> HYPERLINK "kodeks://link/d?nd=902308641&amp;point=mark=000000000000000000000000000000000000000000000000007E00KE"\o"’’ТР ТС 007/2011 Технический регламент Таможенного союза ’’О безопасности про</w:instrText>
      </w:r>
      <w:r>
        <w:instrText>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7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 Таможенного союза;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несоблюдение правил,</w:t>
      </w:r>
      <w:r>
        <w:t xml:space="preserve"> изложенных в </w:t>
      </w:r>
      <w:r>
        <w:fldChar w:fldCharType="begin"/>
      </w:r>
      <w:r>
        <w:instrText xml:space="preserve"> HYPERLINK "kodeks://link/d?nd=902308641&amp;point=mark=000000000000000000000000000000000000000000000000007EE0KI"\o"’’ТР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</w:instrText>
      </w:r>
      <w:r>
        <w:instrText>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статье 10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 Таможенного союза;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другие причины запрета выпуска продукции, предназначенной для дет</w:t>
      </w:r>
      <w:r>
        <w:t>ей и подростков, в обращение на рынке государства - члена Таможенного союза.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4. Если компетентные органы других государств - членов Таможенного союза выражают протест против упомянутого в пункте 1 настоящей статьи решения, то Комиссия Таможенного союза бе</w:t>
      </w:r>
      <w:r>
        <w:t>зотлагательно проводит консультации с компетентными органами всех государств - членов Таможенного союза для принятия взаимоприемлемого решения.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  <w:jc w:val="right"/>
      </w:pPr>
      <w:r>
        <w:t>Приложение N 1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предназначенной дл</w:t>
      </w:r>
      <w:r>
        <w:t>я</w:t>
      </w:r>
    </w:p>
    <w:p w:rsidR="00000000" w:rsidRDefault="006C2870">
      <w:pPr>
        <w:pStyle w:val="FORMATTEXT"/>
        <w:jc w:val="right"/>
      </w:pPr>
      <w:r>
        <w:t>детей и подростков"</w:t>
      </w:r>
    </w:p>
    <w:p w:rsidR="00000000" w:rsidRDefault="006C2870">
      <w:pPr>
        <w:pStyle w:val="FORMATTEXT"/>
        <w:jc w:val="right"/>
      </w:pPr>
      <w:r>
        <w:t>(Нумерационный заголовок</w:t>
      </w:r>
    </w:p>
    <w:p w:rsidR="00000000" w:rsidRDefault="006C2870">
      <w:pPr>
        <w:pStyle w:val="FORMATTEXT"/>
        <w:jc w:val="right"/>
      </w:pPr>
      <w:r>
        <w:lastRenderedPageBreak/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"kodeks://link/d?nd=456094485&amp;point=mark=000000000000000000000000000000000000000000000000007DK0KA"\o"’’О внесении изменений в технический </w:instrText>
      </w:r>
      <w:r>
        <w:instrText>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 "kodeks://link/d?nd=542632797&amp;point=mark=000000000000000000000000000000000000000000000000008OM0LO"\o"’’О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 xml:space="preserve">Статус: недействующая редакция  (действ. с </w:instrText>
      </w:r>
      <w:r>
        <w:instrText>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Перечень продукции, предназначенной для детей и подростков, в отношении которой устанавливаются требования технического регламента о безопасности продукции, предназначенной для детей и подро</w:t>
      </w:r>
      <w:r>
        <w:rPr>
          <w:b/>
          <w:bCs/>
        </w:rPr>
        <w:t xml:space="preserve">стков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210"/>
        <w:gridCol w:w="519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групп продукции </w:t>
            </w:r>
          </w:p>
        </w:tc>
        <w:tc>
          <w:tcPr>
            <w:tcW w:w="5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Перечень продукции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5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 Соски, соски-пустышки </w:t>
            </w:r>
          </w:p>
        </w:tc>
        <w:tc>
          <w:tcPr>
            <w:tcW w:w="5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соски молочные, соски-пустышки из латекса, резины или силиконовые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(Позиция в редакции, введенной в действие с 25 сентябр</w:t>
            </w:r>
            <w:r>
              <w:rPr>
                <w:sz w:val="18"/>
                <w:szCs w:val="18"/>
              </w:rPr>
              <w:t xml:space="preserve">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"kodeks://link/d?nd=456094485&amp;point=mark=000000000000000000000000000000000000000000000000007DO0KC"\o"’’О внесении изменений в технический регламент Таможенного союза ’’О безопасности продукции, предназначенной для детей и подростков’</w:instrText>
            </w:r>
            <w:r>
              <w:rPr>
                <w:sz w:val="18"/>
                <w:szCs w:val="18"/>
              </w:rPr>
              <w:instrText>’ (ТР ТС 007/2011)’’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"kodeks://link/d?nd=542632797&amp;point=mark=000000000000000000000000000000000000000000000000008OM0L</w:instrText>
            </w:r>
            <w:r>
              <w:rPr>
                <w:sz w:val="18"/>
                <w:szCs w:val="18"/>
              </w:rPr>
              <w:instrText>O"\o"’’О безопасности продукции, предназначенной для детей и подростков’’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007/2011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01.07.2012 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Изделия санитарно-гигиенические и галантерейные из</w:t>
            </w:r>
            <w:r>
              <w:rPr>
                <w:sz w:val="18"/>
                <w:szCs w:val="18"/>
              </w:rPr>
              <w:t xml:space="preserve">делия </w:t>
            </w:r>
          </w:p>
        </w:tc>
        <w:tc>
          <w:tcPr>
            <w:tcW w:w="5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изделия санитарно-гигиенические из резины формовые или неформовые для ухода за детьми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изделия санитарно-гигиенические из пластмасс (ванночка, горшок туалетный, стульчик и другие изделия для выполнения туалета) для ухода за детьми, галантерейные и</w:t>
            </w:r>
            <w:r>
              <w:rPr>
                <w:sz w:val="18"/>
                <w:szCs w:val="18"/>
              </w:rPr>
              <w:t xml:space="preserve">зделия детские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санитарно-гигиенические изделия из металла (ванна, тазик и другие изделия для выполнения туалета) для ухода за детьми, галантерейные изделия детские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(Позиция в редакции, введенной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"kodeks://link/d?nd=456094485&amp;point=mark=000000000000000000000000000000000000000000000000007DO0KC"\o"’’О внесении изменений в технический регламент Таможенного союза ’’О безопасности продукции, предназначенной для детей и подростков’’ (ТР ТС 007</w:instrText>
            </w:r>
            <w:r>
              <w:rPr>
                <w:sz w:val="18"/>
                <w:szCs w:val="18"/>
              </w:rPr>
              <w:instrText>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"kodeks://link/d?nd=542632797&amp;point=mark=000000000000000000000000000000000000000000000000008OM0LO"\o"’’О без</w:instrText>
            </w:r>
            <w:r>
              <w:rPr>
                <w:sz w:val="18"/>
                <w:szCs w:val="18"/>
              </w:rPr>
              <w:instrText>опасности продукции, предназначенной для детей и подростков’’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007/2011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01.07.2012 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 Изделия санитарно-гигиенические разового использования </w:t>
            </w:r>
          </w:p>
        </w:tc>
        <w:tc>
          <w:tcPr>
            <w:tcW w:w="5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многос</w:t>
            </w:r>
            <w:r>
              <w:rPr>
                <w:sz w:val="18"/>
                <w:szCs w:val="18"/>
              </w:rPr>
              <w:t>лойные изделия, содержащие гелеобразующие влагопоглощающие материалы - подгузники, трусы и пеленки, а также гигиенические ватные палочки (для носа и ушей) и другие аналогичные изделия для ухода за детьми, заявленные изготовителем как предназначенные для де</w:t>
            </w:r>
            <w:r>
              <w:rPr>
                <w:sz w:val="18"/>
                <w:szCs w:val="18"/>
              </w:rPr>
              <w:t xml:space="preserve">тей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(Позиция в редакции, введенной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"kodeks://link/d?nd=456094485&amp;point=mark=000000000000000000000000000000000000000000000000007DO0KC"\o"’’О внесении изменений в технический регламент Таможенного союза ’’О без</w:instrText>
            </w:r>
            <w:r>
              <w:rPr>
                <w:sz w:val="18"/>
                <w:szCs w:val="18"/>
              </w:rPr>
              <w:instrText>опасности продукции, предназначенной для детей и подростков’’ (ТР ТС 007/2011)’’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"kodeks://link/d?nd=542632797&amp;point=</w:instrText>
            </w:r>
            <w:r>
              <w:rPr>
                <w:sz w:val="18"/>
                <w:szCs w:val="18"/>
              </w:rPr>
              <w:instrText>mark=000000000000000000000000000000000000000000000000008OM0LO"\o"’’О безопасности продукции, предназначенной для детей и подростков’’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007/2011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01.07.2012 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 Посуда, столовые приборы </w:t>
            </w:r>
          </w:p>
        </w:tc>
        <w:tc>
          <w:tcPr>
            <w:tcW w:w="5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посуда и столовые приборы (чашки, блюдца, поильники, тарелки, миски, ложки, вилки, ножи, бутылочки и другие аналогичные изделия детские для пищевых продуктов) из пластмассы, стекла, металла, посуда керамическая (фаянсова</w:t>
            </w:r>
            <w:r>
              <w:rPr>
                <w:sz w:val="18"/>
                <w:szCs w:val="18"/>
              </w:rPr>
              <w:t xml:space="preserve">я, стеклокерамическая, гончарная и майоликовая), посуда одноразовая (из бумаги, картона и пластмассы), заявленные изготовителем как предназначенные для детей и подростков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(Позиция в редакции, введенной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</w:instrText>
            </w:r>
            <w:r>
              <w:rPr>
                <w:sz w:val="18"/>
                <w:szCs w:val="18"/>
              </w:rPr>
              <w:instrText>s://link/d?nd=456094485&amp;point=mark=000000000000000000000000000000000000000000000000007DO0KC"\o"’’О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Решение </w:instrText>
            </w:r>
            <w:r>
              <w:rPr>
                <w:sz w:val="18"/>
                <w:szCs w:val="18"/>
              </w:rPr>
              <w:instrText>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"kodeks://link/d?nd=542632797&amp;point=mark=000000000000000000000000000000000000000000000000008OM0LO"\o"’’О безопасности продукц</w:instrText>
            </w:r>
            <w:r>
              <w:rPr>
                <w:sz w:val="18"/>
                <w:szCs w:val="18"/>
              </w:rPr>
              <w:instrText>ии, предназначенной для детей и подростков’’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007/2011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01.07.2012 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5. Щетки зубные, щетки зубные электрические с питанием от </w:t>
            </w:r>
            <w:r>
              <w:rPr>
                <w:sz w:val="18"/>
                <w:szCs w:val="18"/>
              </w:rPr>
              <w:lastRenderedPageBreak/>
              <w:t>химических источников то</w:t>
            </w:r>
            <w:r>
              <w:rPr>
                <w:sz w:val="18"/>
                <w:szCs w:val="18"/>
              </w:rPr>
              <w:t xml:space="preserve">ка, массажеры для десен и аналогичные изделия </w:t>
            </w:r>
          </w:p>
        </w:tc>
        <w:tc>
          <w:tcPr>
            <w:tcW w:w="5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щетки зубные, щетки зубные электрические с питанием от химических источников тока, массажеры для десен и </w:t>
            </w:r>
            <w:r>
              <w:rPr>
                <w:sz w:val="18"/>
                <w:szCs w:val="18"/>
              </w:rPr>
              <w:lastRenderedPageBreak/>
              <w:t xml:space="preserve">аналогичные изделия, заявленные изготовителем как предназначенные для детей и подростков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(Позиция в ре</w:t>
            </w:r>
            <w:r>
              <w:rPr>
                <w:sz w:val="18"/>
                <w:szCs w:val="18"/>
              </w:rPr>
              <w:t xml:space="preserve">дакции, введенной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"kodeks://link/d?nd=456094485&amp;point=mark=000000000000000000000000000000000000000000000000007DO0KC"\o"’’О внесении изменений в технический регламент Таможенного союза ’’О безопасности продукции</w:instrText>
            </w:r>
            <w:r>
              <w:rPr>
                <w:sz w:val="18"/>
                <w:szCs w:val="18"/>
              </w:rPr>
              <w:instrText>, предназначенной для детей и подростков’’ (ТР ТС 007/2011)’’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"kodeks://link/d?nd=542632797&amp;point=mark=00000000000000</w:instrText>
            </w:r>
            <w:r>
              <w:rPr>
                <w:sz w:val="18"/>
                <w:szCs w:val="18"/>
              </w:rPr>
              <w:instrText>0000000000000000000000000000000000008OM0LO"\o"’’О безопасности продукции, предназначенной для детей и подростков’’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007/2011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01.07.2012 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6. Одежда и </w:t>
            </w:r>
            <w:r>
              <w:rPr>
                <w:sz w:val="18"/>
                <w:szCs w:val="18"/>
              </w:rPr>
              <w:t xml:space="preserve">изделия из текстильных материалов и кожи </w:t>
            </w:r>
          </w:p>
        </w:tc>
        <w:tc>
          <w:tcPr>
            <w:tcW w:w="5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пальто, полупальто, плащи, костюмы, конверты для новорожденных, полукомбинезоны, куртки, комбинезоны, пиджаки, жакеты, фартуки, брюки, жилеты, платья, сарафаны, сорочки верхние, блузки, юбки, шорты, купальные издел</w:t>
            </w:r>
            <w:r>
              <w:rPr>
                <w:sz w:val="18"/>
                <w:szCs w:val="18"/>
              </w:rPr>
              <w:t>ия, изделия бельевые (белье нательное, пижамы, белье постельное и корсетные изделия), ползунки, пеленки, распашонки, кофточки, чепчики, головные уборы, постельные принадлежности (одеяла стеганые, подушки, наматрасники, балдахины, валики, мягкие стенки и др</w:t>
            </w:r>
            <w:r>
              <w:rPr>
                <w:sz w:val="18"/>
                <w:szCs w:val="18"/>
              </w:rPr>
              <w:t xml:space="preserve">угие аналогичные изделия) и аналогичные изделия, заявленные изготовителем как предназначенные для детей и подростков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(Позиция в редакции, введенной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"kodeks://link/d?nd=456094485&amp;point=mark=0000000000000000000</w:instrText>
            </w:r>
            <w:r>
              <w:rPr>
                <w:sz w:val="18"/>
                <w:szCs w:val="18"/>
              </w:rPr>
              <w:instrText>00000000000000000000000000000007DO0KC"\o"’’О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</w:instrText>
            </w:r>
            <w:r>
              <w:rPr>
                <w:sz w:val="18"/>
                <w:szCs w:val="18"/>
              </w:rPr>
              <w:instrText>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"kodeks://link/d?nd=542632797&amp;point=mark=000000000000000000000000000000000000000000000000008OM0LO"\o"’’О безопасности продукции, предназначенной для детей и подростков’’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</w:instrText>
            </w:r>
            <w:r>
              <w:rPr>
                <w:sz w:val="18"/>
                <w:szCs w:val="18"/>
              </w:rPr>
              <w:instrText>.2011 N ТР ТС 007/2011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01.07.2012 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7. Одежда и изделия меховые </w:t>
            </w:r>
          </w:p>
        </w:tc>
        <w:tc>
          <w:tcPr>
            <w:tcW w:w="5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пальто, полупальто, куртки, пиджаки, жакеты, жилеты, мешки спальные, конверты для новорожденных, воротники,</w:t>
            </w:r>
            <w:r>
              <w:rPr>
                <w:sz w:val="18"/>
                <w:szCs w:val="18"/>
              </w:rPr>
              <w:t xml:space="preserve"> манжеты, отделки, перчатки, рукавицы, носки, чулки, головные уборы и аналогичные изделия, заявленные изготовителем как предназначенные для детей и подростков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(Позиция в редакции, введенной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</w:instrText>
            </w:r>
            <w:r>
              <w:rPr>
                <w:sz w:val="18"/>
                <w:szCs w:val="18"/>
              </w:rPr>
              <w:instrText>d=456094485&amp;point=mark=000000000000000000000000000000000000000000000000007DO0KC"\o"’’О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</w:instrText>
            </w:r>
            <w:r>
              <w:rPr>
                <w:sz w:val="18"/>
                <w:szCs w:val="18"/>
              </w:rPr>
              <w:instrText>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"kodeks://link/d?nd=542632797&amp;point=mark=000000000000000000000000000000000000000000000000008OM0LO"\o"’’О безопасности продукции, предназн</w:instrText>
            </w:r>
            <w:r>
              <w:rPr>
                <w:sz w:val="18"/>
                <w:szCs w:val="18"/>
              </w:rPr>
              <w:instrText>аченной для детей и подростков’’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007/2011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01.07.2012 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8. Изделия трикотажные </w:t>
            </w:r>
          </w:p>
        </w:tc>
        <w:tc>
          <w:tcPr>
            <w:tcW w:w="5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пальто, жакеты, джемперы, костюмы, полукомбинезоны, комбинезоны, свите</w:t>
            </w:r>
            <w:r>
              <w:rPr>
                <w:sz w:val="18"/>
                <w:szCs w:val="18"/>
              </w:rPr>
              <w:t>ры, куртки, юбки, брюки, рейтузы, шорты, платья, комплекты, блузки, сорочки верхние, жилеты, пижамы, кальсоны, панталоны, фуфайки, комбинации, купальные изделия, пеленки, чепчики, ползунки, распашонки, кофточки, трусы, фартуки, майки, колготки, носки, полу</w:t>
            </w:r>
            <w:r>
              <w:rPr>
                <w:sz w:val="18"/>
                <w:szCs w:val="18"/>
              </w:rPr>
              <w:t xml:space="preserve">чулки, чулки, перчатки, варежки, платки, шарфы, головные уборы и аналогичные изделия, заявленные изготовителем как предназначенные для детей и подростков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(Позиция в редакции, введенной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</w:instrText>
            </w:r>
            <w:r>
              <w:rPr>
                <w:sz w:val="18"/>
                <w:szCs w:val="18"/>
              </w:rPr>
              <w:instrText>094485&amp;point=mark=000000000000000000000000000000000000000000000000007DO0KC"\o"’’О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</w:instrText>
            </w:r>
            <w:r>
              <w:rPr>
                <w:sz w:val="18"/>
                <w:szCs w:val="18"/>
              </w:rPr>
              <w:instrText>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"kodeks://link/d?nd=542632797&amp;point=mark=000000000000000000000000000000000000000000000000008OM0LO"\o"’’О безопасности продукции, предназначенн</w:instrText>
            </w:r>
            <w:r>
              <w:rPr>
                <w:sz w:val="18"/>
                <w:szCs w:val="18"/>
              </w:rPr>
              <w:instrText>ой для детей и подростков’’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007/2011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01.07.2012 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9. Готовые штучные текстильные изделия </w:t>
            </w:r>
          </w:p>
        </w:tc>
        <w:tc>
          <w:tcPr>
            <w:tcW w:w="5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одеяла, шарфы, платки носовые и головные, полотенца, просты</w:t>
            </w:r>
            <w:r>
              <w:rPr>
                <w:sz w:val="18"/>
                <w:szCs w:val="18"/>
              </w:rPr>
              <w:t xml:space="preserve">ни купальные и аналогичные изделия, заявленные изготовителем как предназначенные для детей и подростков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(Позиция в редакции, введенной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"kodeks://link/d?nd=456094485&amp;point=mark=00000000000000000000000000000000</w:instrText>
            </w:r>
            <w:r>
              <w:rPr>
                <w:sz w:val="18"/>
                <w:szCs w:val="18"/>
              </w:rPr>
              <w:instrText>0000000000000000007DO0KC"\o"’’О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</w:t>
            </w:r>
            <w:r>
              <w:rPr>
                <w:color w:val="0000AA"/>
                <w:sz w:val="18"/>
                <w:szCs w:val="18"/>
                <w:u w:val="single"/>
              </w:rPr>
              <w:t>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"kodeks://link/d?nd=542632797&amp;point=mark=000000000000000000000000000000000000000000000000008OM0LO"\o"’’О безопасности продукции, предназначенной для детей и подростков’’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</w:instrText>
            </w:r>
            <w:r>
              <w:rPr>
                <w:sz w:val="18"/>
                <w:szCs w:val="18"/>
              </w:rPr>
              <w:instrText xml:space="preserve"> 007/2011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01.07.2012 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10. Обувь для детей и подростков, кроме спортивной, национальной и ортопедической </w:t>
            </w:r>
          </w:p>
        </w:tc>
        <w:tc>
          <w:tcPr>
            <w:tcW w:w="5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сапоги, сапожки, полусапожки, ботинки, полуботинки, туфли, сандале</w:t>
            </w:r>
            <w:r>
              <w:rPr>
                <w:sz w:val="18"/>
                <w:szCs w:val="18"/>
              </w:rPr>
              <w:t xml:space="preserve">ты и другие виды обуви из юфти, хромовых кож, текстильных, синтетических и искусственных материалов, резиновые, резинотекстильные, валяные и комбинированные, заявленные изготовителем как предназначенные для детей и подростков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(Позиция в редакции, введенн</w:t>
            </w:r>
            <w:r>
              <w:rPr>
                <w:sz w:val="18"/>
                <w:szCs w:val="18"/>
              </w:rPr>
              <w:t xml:space="preserve">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"kodeks://link/d?nd=456094485&amp;point=mark=000000000000000000000000000000000000000000000000007DO0KC"\o"’’О внесении изменений в технический регламент Таможенного союза ’’О безопасности продукции, предназначенн</w:instrText>
            </w:r>
            <w:r>
              <w:rPr>
                <w:sz w:val="18"/>
                <w:szCs w:val="18"/>
              </w:rPr>
              <w:instrText>ой для детей и подростков’’ (ТР ТС 007/2011)’’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 xml:space="preserve">решением Совета ЕЭК от 28 </w:t>
            </w:r>
            <w:r>
              <w:rPr>
                <w:color w:val="0000AA"/>
                <w:sz w:val="18"/>
                <w:szCs w:val="18"/>
                <w:u w:val="single"/>
              </w:rPr>
              <w:lastRenderedPageBreak/>
              <w:t>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"kodeks://link/d?nd=542632797&amp;point=mark=000000000000000000000000000000000000000000000000008OM0LO"\o"’’О безопасности продукции, предназначенной для детей и подростков’’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007/2011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Статус: недействующая редакция  (действ. с </w:instrText>
            </w:r>
            <w:r>
              <w:rPr>
                <w:sz w:val="18"/>
                <w:szCs w:val="18"/>
              </w:rPr>
              <w:instrText>01.07.2012 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11. Кожгалантерейные изделия </w:t>
            </w:r>
          </w:p>
        </w:tc>
        <w:tc>
          <w:tcPr>
            <w:tcW w:w="5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портфели, ранцы ученические, рюкзаки, сумки для детей дошкольного и школьного возраста, перчатки, рукавицы, ремни поясные и изделия мелкой кожгалантереи, заявленные изготов</w:t>
            </w:r>
            <w:r>
              <w:rPr>
                <w:sz w:val="18"/>
                <w:szCs w:val="18"/>
              </w:rPr>
              <w:t xml:space="preserve">ителем как предназначенные для детей и подростков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(Позиция в редакции, введенной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"kodeks://link/d?nd=456094485&amp;point=mark=000000000000000000000000000000000000000000000000007DO0KC"\o"’’О внесении изменений в т</w:instrText>
            </w:r>
            <w:r>
              <w:rPr>
                <w:sz w:val="18"/>
                <w:szCs w:val="18"/>
              </w:rPr>
              <w:instrText>ехнический регламент Таможенного союза ’’О безопасности продукции, предназначенной для детей и подростков’’ (ТР ТС 007/2011)’’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</w:instrText>
            </w:r>
            <w:r>
              <w:rPr>
                <w:sz w:val="18"/>
                <w:szCs w:val="18"/>
              </w:rPr>
              <w:instrText>HYPERLINK "kodeks://link/d?nd=542632797&amp;point=mark=000000000000000000000000000000000000000000000000008OM0LO"\o"’’О безопасности продукции, предназначенной для детей и подростков’’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007/2011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</w:instrText>
            </w:r>
            <w:r>
              <w:rPr>
                <w:sz w:val="18"/>
                <w:szCs w:val="18"/>
              </w:rPr>
              <w:instrText>1.07.2012 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12. Коляски детские </w:t>
            </w:r>
          </w:p>
        </w:tc>
        <w:tc>
          <w:tcPr>
            <w:tcW w:w="5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коляски детские, комплектующие узлы и детали к ним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(Позиция в редакции, введенной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"kodeks://link/d?nd=456094485&amp;point=mark=000000000000000000000000000000000000000000000000007DO0KC"\o"’’О внесении изменений в технический регламент Таможенного союза ’’О безопасности продукции, предназначенной для детей и подростков’’ (ТР ТС 007</w:instrText>
            </w:r>
            <w:r>
              <w:rPr>
                <w:sz w:val="18"/>
                <w:szCs w:val="18"/>
              </w:rPr>
              <w:instrText>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"kodeks://link/d?nd=542632797&amp;point=mark=000000000000000000000000000000000000000000000000008OM0LO"\o"’’О без</w:instrText>
            </w:r>
            <w:r>
              <w:rPr>
                <w:sz w:val="18"/>
                <w:szCs w:val="18"/>
              </w:rPr>
              <w:instrText>опасности продукции, предназначенной для детей и подростков’’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007/2011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01.07.2012 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13. Велосипеды </w:t>
            </w:r>
          </w:p>
        </w:tc>
        <w:tc>
          <w:tcPr>
            <w:tcW w:w="5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велосипеды с высотой седла от 435 мм до 635 мм дл</w:t>
            </w:r>
            <w:r>
              <w:rPr>
                <w:sz w:val="18"/>
                <w:szCs w:val="18"/>
              </w:rPr>
              <w:t xml:space="preserve">я детей дошкольного возраста, транспортные велосипеды с регулировкой седла на высоту 635 мм и более для младших школьников и подростков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(Позиция в редакции, введенной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</w:instrText>
            </w:r>
            <w:r>
              <w:rPr>
                <w:sz w:val="18"/>
                <w:szCs w:val="18"/>
              </w:rPr>
              <w:instrText>000000000000000000000000000000000000000000000000007DO0KC"\o"’’О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</w:instrText>
            </w:r>
            <w:r>
              <w:rPr>
                <w:sz w:val="18"/>
                <w:szCs w:val="18"/>
              </w:rPr>
              <w:instrText>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"kodeks://link/d?nd=542632797&amp;point=mark=000000000000000000000000000000000000000000000000008OM0LO"\o"’’О безопасности продукции, предназначенной для детей и под</w:instrText>
            </w:r>
            <w:r>
              <w:rPr>
                <w:sz w:val="18"/>
                <w:szCs w:val="18"/>
              </w:rPr>
              <w:instrText>ростков’’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007/2011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01.07.2012 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14. Издательская книжная, журнальная продукция </w:t>
            </w:r>
          </w:p>
        </w:tc>
        <w:tc>
          <w:tcPr>
            <w:tcW w:w="5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детская литература, журналы и продолжающиеся издания детские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(Позиц</w:t>
            </w:r>
            <w:r>
              <w:rPr>
                <w:sz w:val="18"/>
                <w:szCs w:val="18"/>
              </w:rPr>
              <w:t xml:space="preserve">ия в редакции, введенной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"kodeks://link/d?nd=456094485&amp;point=mark=000000000000000000000000000000000000000000000000007DO0KC"\o"’’О внесении изменений в технический регламент Таможенного союза ’’О безопасности пр</w:instrText>
            </w:r>
            <w:r>
              <w:rPr>
                <w:sz w:val="18"/>
                <w:szCs w:val="18"/>
              </w:rPr>
              <w:instrText>одукции, предназначенной для детей и подростков’’ (ТР ТС 007/2011)’’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"kodeks://link/d?nd=542632797&amp;point=mark=0000000</w:instrText>
            </w:r>
            <w:r>
              <w:rPr>
                <w:sz w:val="18"/>
                <w:szCs w:val="18"/>
              </w:rPr>
              <w:instrText>00000000000000000000000000000000000000000008OM0LO"\o"’’О безопасности продукции, предназначенной для детей и подростков’’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007/2011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01.07.2012 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 Ш</w:t>
            </w:r>
            <w:r>
              <w:rPr>
                <w:sz w:val="18"/>
                <w:szCs w:val="18"/>
              </w:rPr>
              <w:t xml:space="preserve">кольно-письменные принадлежности </w:t>
            </w:r>
          </w:p>
        </w:tc>
        <w:tc>
          <w:tcPr>
            <w:tcW w:w="5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канцелярские товары (ручки, маркеры, линейки, карандаши, резинки канцелярские, тетради, дневники, кисти и другие аналогичные изделия), заявленные изготовителем как предназначенные для детей и подростков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(Позиция в редакц</w:t>
            </w:r>
            <w:r>
              <w:rPr>
                <w:sz w:val="18"/>
                <w:szCs w:val="18"/>
              </w:rPr>
              <w:t xml:space="preserve">ии, введенной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"kodeks://link/d?nd=456094485&amp;point=mark=000000000000000000000000000000000000000000000000007DO0KC"\o"’’О внесении изменений в технический регламент Таможенного союза ’’О безопасности продукции, пр</w:instrText>
            </w:r>
            <w:r>
              <w:rPr>
                <w:sz w:val="18"/>
                <w:szCs w:val="18"/>
              </w:rPr>
              <w:instrText>едназначенной для детей и подростков’’ (ТР ТС 007/2011)’’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"kodeks://link/d?nd=542632797&amp;point=mark=000000000000000000</w:instrText>
            </w:r>
            <w:r>
              <w:rPr>
                <w:sz w:val="18"/>
                <w:szCs w:val="18"/>
              </w:rPr>
              <w:instrText>000000000000000000000000000000008OM0LO"\o"’’О безопасности продукции, предназначенной для детей и подростков’’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007/2011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01.07.2012 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> </w:t>
      </w:r>
      <w:r>
        <w:t xml:space="preserve">     </w:t>
      </w:r>
    </w:p>
    <w:p w:rsidR="00000000" w:rsidRDefault="006C2870">
      <w:pPr>
        <w:pStyle w:val="FORMATTEXT"/>
        <w:jc w:val="right"/>
      </w:pPr>
      <w:r>
        <w:t>     Приложение N 2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предназначенной для</w:t>
      </w:r>
    </w:p>
    <w:p w:rsidR="00000000" w:rsidRDefault="006C2870">
      <w:pPr>
        <w:pStyle w:val="FORMATTEXT"/>
        <w:jc w:val="right"/>
      </w:pPr>
      <w:r>
        <w:t>детей и подростков"</w:t>
      </w:r>
    </w:p>
    <w:p w:rsidR="00000000" w:rsidRDefault="006C2870">
      <w:pPr>
        <w:pStyle w:val="FORMATTEXT"/>
        <w:jc w:val="right"/>
      </w:pPr>
      <w:r>
        <w:t>(Нумерационный заголовок</w:t>
      </w:r>
    </w:p>
    <w:p w:rsidR="00000000" w:rsidRDefault="006C2870">
      <w:pPr>
        <w:pStyle w:val="FORMATTEXT"/>
        <w:jc w:val="right"/>
      </w:pPr>
      <w:r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</w:instrText>
      </w:r>
      <w:r>
        <w:instrText>094485&amp;point=mark=000000000000000000000000000000000000000000000000007DK0KA"\o"’’О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</w:instrText>
      </w:r>
      <w:r>
        <w:instrText>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 "kodeks://link/d?nd=542632797&amp;point=mark=000000000000000000000000000000000000000000000000008OO0LP"\o"’’О безопасности продукции, предназначен</w:instrText>
      </w:r>
      <w:r>
        <w:instrText>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Требования химической безопасности, предъявляемые к изделиям санитарно-гигиеническим и</w:t>
      </w:r>
      <w:r>
        <w:rPr>
          <w:b/>
          <w:bCs/>
        </w:rPr>
        <w:t xml:space="preserve">з резины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505"/>
        <w:gridCol w:w="2955"/>
        <w:gridCol w:w="29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изделия 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определяемого вещества 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миграции в модельную среду (мг/дм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09" name="Рисунок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не более)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Изделия санитарно- 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свинец 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гигиенические из резины 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мышьяк 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цинк 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2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антиоксиданты 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ускорители вулканизации: 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класса тиазола 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класса тиурама 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пластификаторы: 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дибутилфталат 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диоктилфталат </w:t>
            </w:r>
          </w:p>
        </w:tc>
        <w:tc>
          <w:tcPr>
            <w:tcW w:w="2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  <w:jc w:val="right"/>
      </w:pPr>
      <w:r>
        <w:t>          Приложение N 3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предназначенной д</w:t>
      </w:r>
      <w:r>
        <w:t>ля</w:t>
      </w:r>
    </w:p>
    <w:p w:rsidR="00000000" w:rsidRDefault="006C2870">
      <w:pPr>
        <w:pStyle w:val="FORMATTEXT"/>
        <w:jc w:val="right"/>
      </w:pPr>
      <w:r>
        <w:t>детей и подростков"</w:t>
      </w:r>
    </w:p>
    <w:p w:rsidR="00000000" w:rsidRDefault="006C2870">
      <w:pPr>
        <w:pStyle w:val="FORMATTEXT"/>
        <w:jc w:val="right"/>
      </w:pPr>
      <w:r>
        <w:t>(Нумерационный заголовок</w:t>
      </w:r>
    </w:p>
    <w:p w:rsidR="00000000" w:rsidRDefault="006C2870">
      <w:pPr>
        <w:pStyle w:val="FORMATTEXT"/>
        <w:jc w:val="right"/>
      </w:pPr>
      <w:r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"kodeks://link/d?nd=456094485&amp;point=mark=000000000000000000000000000000000000000000000000007DK0KA"\o"’’О внесении изменений в технический</w:instrText>
      </w:r>
      <w:r>
        <w:instrText xml:space="preserve">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</w:instrText>
      </w:r>
      <w:r>
        <w:instrText xml:space="preserve"> "kodeks://link/d?nd=542632797&amp;point=mark=000000000000000000000000000000000000000000000000008OQ0LQ"\o"’’О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>Статус: недействующая редакция  (действ. с</w:instrText>
      </w:r>
      <w:r>
        <w:instrText xml:space="preserve">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Требования химической безопасности, предъявляемые к посуде и столовым приборам из пластмассы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505"/>
        <w:gridCol w:w="2895"/>
        <w:gridCol w:w="30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материалов изделия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опред</w:t>
            </w:r>
            <w:r>
              <w:rPr>
                <w:sz w:val="18"/>
                <w:szCs w:val="18"/>
              </w:rPr>
              <w:t xml:space="preserve">еляемого вещества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миграции в модельную среду (мг/дм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10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не более)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Акрилонитрилбутадиен-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01E44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42875" cy="142875"/>
                  <wp:effectExtent l="0" t="0" r="9525" b="9525"/>
                  <wp:docPr id="111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C2870">
              <w:rPr>
                <w:sz w:val="18"/>
                <w:szCs w:val="18"/>
              </w:rPr>
              <w:t xml:space="preserve">-метилстирол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стирольные пластики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ксилолы (смесь изомеров)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этилбензол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Полис</w:t>
            </w:r>
            <w:r>
              <w:rPr>
                <w:sz w:val="18"/>
                <w:szCs w:val="18"/>
              </w:rPr>
              <w:t xml:space="preserve">тирол и сополимеры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01E44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42875" cy="142875"/>
                  <wp:effectExtent l="0" t="0" r="9525" b="9525"/>
                  <wp:docPr id="112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C2870">
              <w:rPr>
                <w:sz w:val="18"/>
                <w:szCs w:val="18"/>
              </w:rPr>
              <w:t xml:space="preserve">-метилстирол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стирола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ацетофенон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бутадиен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ксилолы (смесь изо</w:t>
            </w:r>
            <w:r>
              <w:rPr>
                <w:sz w:val="18"/>
                <w:szCs w:val="18"/>
              </w:rPr>
              <w:t xml:space="preserve">меров)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кумол (изопропилбензол)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метилметакрилат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этилбензол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Материалы н</w:t>
            </w:r>
            <w:r>
              <w:rPr>
                <w:sz w:val="18"/>
                <w:szCs w:val="18"/>
              </w:rPr>
              <w:t xml:space="preserve">а основе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полиолефинов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гексан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гептан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изопропиловый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изобутиловый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пропиловый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формал</w:t>
            </w:r>
            <w:r>
              <w:rPr>
                <w:sz w:val="18"/>
                <w:szCs w:val="18"/>
              </w:rPr>
              <w:t xml:space="preserve">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этилацетат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Полимеры на основе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винилацетата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винилацетат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гексан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гептан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Поливинилхлориды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</w:t>
            </w:r>
            <w:r>
              <w:rPr>
                <w:sz w:val="18"/>
                <w:szCs w:val="18"/>
              </w:rPr>
              <w:t xml:space="preserve">ензол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винилхлорид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дибутилфталат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диметилфталат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диоктилфталат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диэтилфталат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изобутиловый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спирт и</w:t>
            </w:r>
            <w:r>
              <w:rPr>
                <w:sz w:val="18"/>
                <w:szCs w:val="18"/>
              </w:rPr>
              <w:t xml:space="preserve">зопропиловый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пропиловый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цинк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олово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Полиуретаны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бутилацетат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изопропиловый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пропиловый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этилацетат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этиленгликоль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Полиамиды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гексаметилендиамин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до</w:t>
            </w:r>
            <w:r>
              <w:rPr>
                <w:sz w:val="18"/>
                <w:szCs w:val="18"/>
              </w:rPr>
              <w:t xml:space="preserve">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е-капролактам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Полиакрилат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бутилакрилат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гексан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гептан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метилметакрилат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метилакр</w:t>
            </w:r>
            <w:r>
              <w:rPr>
                <w:sz w:val="18"/>
                <w:szCs w:val="18"/>
              </w:rPr>
              <w:t xml:space="preserve">илат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Материалы на основе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полиэфиров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метилацетат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пропиловый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сумма общих феноло</w:t>
            </w:r>
            <w:r>
              <w:rPr>
                <w:sz w:val="18"/>
                <w:szCs w:val="18"/>
              </w:rPr>
              <w:t xml:space="preserve">в </w:t>
            </w:r>
          </w:p>
        </w:tc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Полифениленсульфид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дихлорбензол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бор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Полиэтилентерефталат и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сополимеры на основе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терефталевой кислоты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диметилтерефталат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изобутиловый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этиленгликоль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Поликарбонат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метиленхлорид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хлорбензол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Фенопласты и аминопласты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Полимерные материалы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 основе эпоксидной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смолы </w:t>
            </w:r>
          </w:p>
        </w:tc>
        <w:tc>
          <w:tcPr>
            <w:tcW w:w="28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эпихлоргидрин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Полиорганосилаксаны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(силиконы) 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или сумма 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общих фенолов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(Позиция дополнительно включена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"kodeks://link/d?nd=456094485&amp;point=mark=000000000000000000000000000000000000000000000000007DI0K8"\o"’’О внесе</w:instrText>
            </w:r>
            <w:r>
              <w:rPr>
                <w:sz w:val="18"/>
                <w:szCs w:val="18"/>
              </w:rPr>
              <w:instrText>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 xml:space="preserve">решением Совета ЕЭК от 28 апреля 2017 года </w:t>
            </w:r>
            <w:r>
              <w:rPr>
                <w:color w:val="0000AA"/>
                <w:sz w:val="18"/>
                <w:szCs w:val="18"/>
                <w:u w:val="single"/>
              </w:rPr>
              <w:t>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</w:pPr>
      <w:r>
        <w:t>          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  <w:jc w:val="right"/>
      </w:pPr>
      <w:r>
        <w:t>          Приложение N 4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предназначенной для</w:t>
      </w:r>
    </w:p>
    <w:p w:rsidR="00000000" w:rsidRDefault="006C2870">
      <w:pPr>
        <w:pStyle w:val="FORMATTEXT"/>
        <w:jc w:val="right"/>
      </w:pPr>
      <w:r>
        <w:t>детей и подростков"</w:t>
      </w:r>
    </w:p>
    <w:p w:rsidR="00000000" w:rsidRDefault="006C2870">
      <w:pPr>
        <w:pStyle w:val="FORMATTEXT"/>
        <w:jc w:val="right"/>
      </w:pPr>
      <w:r>
        <w:lastRenderedPageBreak/>
        <w:t>(Нумерационный заголовок</w:t>
      </w:r>
    </w:p>
    <w:p w:rsidR="00000000" w:rsidRDefault="006C2870">
      <w:pPr>
        <w:pStyle w:val="FORMATTEXT"/>
        <w:jc w:val="right"/>
      </w:pPr>
      <w:r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"kodeks://link/d?nd=456094485&amp;point=mark=000000000000000000000000000000000000000000000000007DK0KA"\o"’’О внесении изменений в технический регламент Таможенного союза ’’О безопасности продукции, предназначенной для детей и подростков’’ (ТР ТС 007</w:instrText>
      </w:r>
      <w:r>
        <w:instrText>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 "kodeks://link/d?nd=542632797&amp;point=mark=000000000000000000000000000000000000000000000000008OS0LR"\o"’’О бе</w:instrText>
      </w:r>
      <w:r>
        <w:instrText>зопасности продукции, предназначенной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Требования химической безопасности, предъявляемые к </w:t>
      </w:r>
      <w:r>
        <w:rPr>
          <w:b/>
          <w:bCs/>
        </w:rPr>
        <w:t xml:space="preserve">изделиям санитарно-гигиеническим и галантерейным изделиям из пластмассы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10"/>
        <w:gridCol w:w="2055"/>
        <w:gridCol w:w="2055"/>
        <w:gridCol w:w="20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материалов изделия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определяемого вещества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миграции в водную модельную среду (мг/дм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13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не более)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миграции в воздушную модельную среду (мг/м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14" name="Рисунок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не более)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Акрилонитрилбутадиен-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01E44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42875" cy="142875"/>
                  <wp:effectExtent l="0" t="0" r="9525" b="9525"/>
                  <wp:docPr id="115" name="Рисунок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C2870">
              <w:rPr>
                <w:sz w:val="18"/>
                <w:szCs w:val="18"/>
              </w:rPr>
              <w:t xml:space="preserve">-метилстирол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стирольные пластики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ксилолы (смесь изомеров)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Полистирол и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сополимеры стирола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01E44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42875" cy="142875"/>
                  <wp:effectExtent l="0" t="0" r="9525" b="9525"/>
                  <wp:docPr id="116" name="Рисунок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C2870">
              <w:rPr>
                <w:sz w:val="18"/>
                <w:szCs w:val="18"/>
              </w:rPr>
              <w:t xml:space="preserve">-метилстирол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ксилолы (смесь изомеров)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метилметакрилат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0,25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Матери</w:t>
            </w:r>
            <w:r>
              <w:rPr>
                <w:sz w:val="18"/>
                <w:szCs w:val="18"/>
              </w:rPr>
              <w:t xml:space="preserve">алы на основе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полиолефинов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изопропиловый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этилацетат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Полимеры на основе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винилацетата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винилацетат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Поливинилхлориды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винилхлорид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мг/кг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дибутилфталат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диметилфталат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диоктилфталат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диэтилфталат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 xml:space="preserve">олуол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20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Полиуретаны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изопропиловый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пропиловый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формальде</w:t>
            </w:r>
            <w:r>
              <w:rPr>
                <w:sz w:val="18"/>
                <w:szCs w:val="18"/>
              </w:rPr>
              <w:t xml:space="preserve">гид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этилацетат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этиленгликоль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Полиамиды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гексаметилендиамин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е-капролактам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сумма общих фенол</w:t>
            </w:r>
            <w:r>
              <w:rPr>
                <w:sz w:val="18"/>
                <w:szCs w:val="18"/>
              </w:rPr>
              <w:t xml:space="preserve">ов </w:t>
            </w:r>
          </w:p>
        </w:tc>
        <w:tc>
          <w:tcPr>
            <w:tcW w:w="20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Полиакрилат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метилметакрилат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0,25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Материалы на основе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полиэфиров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пропиловый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20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Полиэтилентерефталат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 сополимеры на основе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терефталевой кислоты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диметилтерефталат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этиленгликоль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спирт ме</w:t>
            </w:r>
            <w:r>
              <w:rPr>
                <w:sz w:val="18"/>
                <w:szCs w:val="18"/>
              </w:rPr>
              <w:t xml:space="preserve">тиловый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Поликарбонат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метиленхлорид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7,5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20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хлорбензол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Фенопласты и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аминопласты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сумма общих</w:t>
            </w:r>
            <w:r>
              <w:rPr>
                <w:sz w:val="18"/>
                <w:szCs w:val="18"/>
              </w:rPr>
              <w:t xml:space="preserve"> фенолов </w:t>
            </w:r>
          </w:p>
        </w:tc>
        <w:tc>
          <w:tcPr>
            <w:tcW w:w="20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Полимерные материалы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 основе эпоксидной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смолы </w:t>
            </w:r>
          </w:p>
        </w:tc>
        <w:tc>
          <w:tcPr>
            <w:tcW w:w="20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20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эпихлоргидрин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цинк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  <w:jc w:val="right"/>
      </w:pPr>
      <w:r>
        <w:t>          Прилож</w:t>
      </w:r>
      <w:r>
        <w:t>ение N 5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lastRenderedPageBreak/>
        <w:t>продукции, предназначенной для</w:t>
      </w:r>
    </w:p>
    <w:p w:rsidR="00000000" w:rsidRDefault="006C2870">
      <w:pPr>
        <w:pStyle w:val="FORMATTEXT"/>
        <w:jc w:val="right"/>
      </w:pPr>
      <w:r>
        <w:t>детей и подростков"</w:t>
      </w:r>
    </w:p>
    <w:p w:rsidR="00000000" w:rsidRDefault="006C2870">
      <w:pPr>
        <w:pStyle w:val="FORMATTEXT"/>
        <w:jc w:val="right"/>
      </w:pPr>
      <w:r>
        <w:t>(Нумерационный заголовок</w:t>
      </w:r>
    </w:p>
    <w:p w:rsidR="00000000" w:rsidRDefault="006C2870">
      <w:pPr>
        <w:pStyle w:val="FORMATTEXT"/>
        <w:jc w:val="right"/>
      </w:pPr>
      <w:r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"kodeks://link/d?nd=456094485&amp;point=mark</w:instrText>
      </w:r>
      <w:r>
        <w:instrText>=000000000000000000000000000000000000000000000000007DK0KA"\o"’’О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</w:instrText>
      </w:r>
      <w:r>
        <w:instrText>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 "kodeks://link/d?nd=542632797&amp;point=mark=000000000000000000000000000000000000000000000000008OU0LS"\o"’’О безопасности продукции, предназначенной для детей и п</w:instrText>
      </w:r>
      <w:r>
        <w:instrText>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Требования химической безопасности, предъявляемые к щеткам зубным, массажерам для десен и аналогичным и</w:t>
      </w:r>
      <w:r>
        <w:rPr>
          <w:b/>
          <w:bCs/>
        </w:rPr>
        <w:t xml:space="preserve">зделиям для ухода за полостью рта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300"/>
        <w:gridCol w:w="2805"/>
        <w:gridCol w:w="279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материалов изделия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определяемого вещества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миграции в водную модельную среду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17" name="Рисунок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не более)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Акрилонит</w:t>
            </w:r>
            <w:r>
              <w:rPr>
                <w:sz w:val="18"/>
                <w:szCs w:val="18"/>
              </w:rPr>
              <w:t xml:space="preserve">рилбутадиен-стирольные пластики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01E44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42875" cy="142875"/>
                  <wp:effectExtent l="0" t="0" r="9525" b="9525"/>
                  <wp:docPr id="118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C2870">
              <w:rPr>
                <w:sz w:val="18"/>
                <w:szCs w:val="18"/>
              </w:rPr>
              <w:t xml:space="preserve">-метилстирол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ксилолы (смесь изомеров)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стирол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Полистирол и сополимеры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01E44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42875" cy="142875"/>
                  <wp:effectExtent l="0" t="0" r="9525" b="9525"/>
                  <wp:docPr id="119" name="Рисунок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C2870">
              <w:rPr>
                <w:sz w:val="18"/>
                <w:szCs w:val="18"/>
              </w:rPr>
              <w:t xml:space="preserve">-метилстирол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стирола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ксилолы (смесь изомеров)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метилметакрилат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спирт мет</w:t>
            </w:r>
            <w:r>
              <w:rPr>
                <w:sz w:val="18"/>
                <w:szCs w:val="18"/>
              </w:rPr>
              <w:t xml:space="preserve">иловый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стирол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Материалы на основе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полиолефинов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изопропиловый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изобутиловый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</w:t>
            </w:r>
            <w:r>
              <w:rPr>
                <w:sz w:val="18"/>
                <w:szCs w:val="18"/>
              </w:rPr>
              <w:t xml:space="preserve">ирт метиловый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этилацетат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Полимеры на основе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винилацетата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винилацетат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Поливинилхлориды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винилхлорид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дибутилфталат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диметилфталат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диоктилфталат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диэтилфталат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изобутиловый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27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цинк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олово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Полиамиды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гексаметилендиамин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е-капролактам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27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Полиэтилентерефталат и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сополимеры на основе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терефталевой кислоты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диметилтерефталат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изобутиловый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спирт ме</w:t>
            </w:r>
            <w:r>
              <w:rPr>
                <w:sz w:val="18"/>
                <w:szCs w:val="18"/>
              </w:rPr>
              <w:t xml:space="preserve">тиловый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этиленгликоль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Поликарбонат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метиленхлорид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27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хлорбензол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Полиорганосилаксаны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(силиконы)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ацетальдег</w:t>
            </w:r>
            <w:r>
              <w:rPr>
                <w:sz w:val="18"/>
                <w:szCs w:val="18"/>
              </w:rPr>
              <w:t xml:space="preserve">ид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или сумма 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общих фенолов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9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(Позиция дополнительно включена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"kodeks://link/d?nd=456094485&amp;point=mark=000000000000000000000000000000000000000000000000007DI0K8"\o"’’О внесении изменений в технический регламент Таможенного союза ’’О безопасности продукции, предназначенной для детей и подростков’’ (ТР ТС 007</w:instrText>
            </w:r>
            <w:r>
              <w:rPr>
                <w:sz w:val="18"/>
                <w:szCs w:val="18"/>
              </w:rPr>
              <w:instrText>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</w:pPr>
      <w:r>
        <w:t>     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  <w:jc w:val="right"/>
      </w:pPr>
      <w:r>
        <w:t>          Приложение N 6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предназначен</w:t>
      </w:r>
      <w:r>
        <w:t>ной для</w:t>
      </w:r>
    </w:p>
    <w:p w:rsidR="00000000" w:rsidRDefault="006C2870">
      <w:pPr>
        <w:pStyle w:val="FORMATTEXT"/>
        <w:jc w:val="right"/>
      </w:pPr>
      <w:r>
        <w:t>детей и подростков"</w:t>
      </w:r>
    </w:p>
    <w:p w:rsidR="00000000" w:rsidRDefault="006C2870">
      <w:pPr>
        <w:pStyle w:val="FORMATTEXT"/>
        <w:jc w:val="right"/>
      </w:pPr>
      <w:r>
        <w:t>(Нумерационный заголовок</w:t>
      </w:r>
    </w:p>
    <w:p w:rsidR="00000000" w:rsidRDefault="006C2870">
      <w:pPr>
        <w:pStyle w:val="FORMATTEXT"/>
        <w:jc w:val="right"/>
      </w:pPr>
      <w:r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"kodeks://link/d?nd=456094485&amp;point=mark=000000000000000000000000000000000000000000000000007DK0KA"\o"’’О внесении изменений в технич</w:instrText>
      </w:r>
      <w:r>
        <w:instrText>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</w:instrText>
      </w:r>
      <w:r>
        <w:instrText>RLINK "kodeks://link/d?nd=542632797&amp;point=mark=000000000000000000000000000000000000000000000000008P00LT"\o"’’О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>Статус: недействующая редакция  (действ. с 01.07</w:instrText>
      </w:r>
      <w:r>
        <w:instrText>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Требования микробиологической безопасности, предъявляемые к щеткам зубным, массажерам для десен и аналогичным изделиям для ухода за полостью рта, изделиям санитарно-гигиеническим разового использ</w:t>
      </w:r>
      <w:r>
        <w:rPr>
          <w:b/>
          <w:bCs/>
        </w:rPr>
        <w:t xml:space="preserve">ования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400"/>
        <w:gridCol w:w="1320"/>
        <w:gridCol w:w="1335"/>
        <w:gridCol w:w="1335"/>
        <w:gridCol w:w="1335"/>
        <w:gridCol w:w="13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продукции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Общее количество микро-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организмов (мезофилов, аэробов и факульта-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тивных </w:t>
            </w:r>
            <w:r>
              <w:rPr>
                <w:sz w:val="18"/>
                <w:szCs w:val="18"/>
              </w:rPr>
              <w:lastRenderedPageBreak/>
              <w:t>анаэробов), КОЕ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120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Дрожжи, дрожже-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подобные, плесневые грибы, в 1 г (1 см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21" name="Рисунок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продукции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Бактерии семейства энтеро-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бактерии, в 1 г (1 см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22" name="Рисунок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продукции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Патогенные стафило-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кокки, в 1 г (1 см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продукции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Псевдо-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монаc аэрогиноза, в 1 г (1 см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24" name="Рисунок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продукции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Щетки зубные, массажеры для десен и аналогичные изделия для ухода за полостью рта, изделия санитарно-ги</w:t>
            </w:r>
            <w:r>
              <w:rPr>
                <w:sz w:val="18"/>
                <w:szCs w:val="18"/>
              </w:rPr>
              <w:t xml:space="preserve">гиенические разового использования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более 1 x 10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25" name="Рисунок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отсутствие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отсутствие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отсутствие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отсутствие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  <w:jc w:val="both"/>
      </w:pPr>
      <w:r>
        <w:t xml:space="preserve">_______________ </w:t>
      </w:r>
    </w:p>
    <w:p w:rsidR="00000000" w:rsidRDefault="00101E44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85725" cy="219075"/>
            <wp:effectExtent l="0" t="0" r="9525" b="9525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870">
        <w:t>КОЕ - колониеобразующие единицы в 1 г или в 1 см</w:t>
      </w:r>
      <w:r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870">
        <w:t xml:space="preserve"> продукции.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jc w:val="right"/>
      </w:pPr>
      <w:r>
        <w:t>Приложение N 7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предназначенной для</w:t>
      </w:r>
    </w:p>
    <w:p w:rsidR="00000000" w:rsidRDefault="006C2870">
      <w:pPr>
        <w:pStyle w:val="FORMATTEXT"/>
        <w:jc w:val="right"/>
      </w:pPr>
      <w:r>
        <w:t>детей и подростков"</w:t>
      </w:r>
    </w:p>
    <w:p w:rsidR="00000000" w:rsidRDefault="006C2870">
      <w:pPr>
        <w:pStyle w:val="FORMATTEXT"/>
        <w:jc w:val="right"/>
      </w:pPr>
      <w:r>
        <w:t>(Нумерационный заголовок</w:t>
      </w:r>
    </w:p>
    <w:p w:rsidR="00000000" w:rsidRDefault="006C2870">
      <w:pPr>
        <w:pStyle w:val="FORMATTEXT"/>
        <w:jc w:val="right"/>
      </w:pPr>
      <w:r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"kodeks://link/d?nd=456094485&amp;point=mark=000000000000000000000000000000000000000000000000007DK0KA"\o"’’О внесении изменений в технический регламент Таможенного союза ’’О безопасности продукции, предназначенной для детей и подростков’’ (ТР ТС 007</w:instrText>
      </w:r>
      <w:r>
        <w:instrText>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 "kodeks://link/d?nd=542632797&amp;point=mark=000000000000000000000000000000000000000000000000008OI0LL"\o"’’О бе</w:instrText>
      </w:r>
      <w:r>
        <w:instrText>зопасности продукции, предназначенной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Требования биологической безопасности, предъявляемые</w:t>
      </w:r>
      <w:r>
        <w:rPr>
          <w:b/>
          <w:bCs/>
        </w:rPr>
        <w:t xml:space="preserve"> к щеткам зубным, массажерам для десен и аналогичным изделиям для ухода за полостью рта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505"/>
        <w:gridCol w:w="2805"/>
        <w:gridCol w:w="309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Вид показателя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показателя 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Характеристика показателя, норматив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Токсикологические показатели*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острая токсич</w:t>
            </w:r>
            <w:r>
              <w:rPr>
                <w:sz w:val="18"/>
                <w:szCs w:val="18"/>
              </w:rPr>
              <w:t xml:space="preserve">ность при пероральном введении 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Более 5000 мг/кг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действие на слизистые оболочки экспериментальных животных 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индекс раздражающего действия - 0 баллов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сенсибилизирующее действие 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отсутствие эффекта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Клинические показатели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местнораздражающее и аллерги</w:t>
            </w:r>
            <w:r>
              <w:rPr>
                <w:sz w:val="18"/>
                <w:szCs w:val="18"/>
              </w:rPr>
              <w:t xml:space="preserve">зирующее действие 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отсутствие при однократном использовании в течение 24 часов и при двукратном ежедневном использовании в течение 72 часов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очищающее действие 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снижение индекса гигиены полости рта по Грин-Вермиллиону не менее чем на 40 процентов от перв</w:t>
            </w:r>
            <w:r>
              <w:rPr>
                <w:sz w:val="18"/>
                <w:szCs w:val="18"/>
              </w:rPr>
              <w:t xml:space="preserve">оначального значения при однократной контрольной чистке зубов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  <w:jc w:val="both"/>
      </w:pPr>
      <w:r>
        <w:t xml:space="preserve">_______________ </w:t>
      </w:r>
    </w:p>
    <w:p w:rsidR="00000000" w:rsidRDefault="006C2870">
      <w:pPr>
        <w:pStyle w:val="FORMATTEXT"/>
        <w:ind w:firstLine="568"/>
        <w:jc w:val="both"/>
      </w:pPr>
      <w:r>
        <w:t>* - исследования токсикологических показателей проводятся на водных модельных вытяжках из указанных изделий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jc w:val="right"/>
      </w:pPr>
      <w:r>
        <w:t>Приложение N 8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lastRenderedPageBreak/>
        <w:t>Таможенного союза "О без</w:t>
      </w:r>
      <w:r>
        <w:t>опасности</w:t>
      </w:r>
    </w:p>
    <w:p w:rsidR="00000000" w:rsidRDefault="006C2870">
      <w:pPr>
        <w:pStyle w:val="FORMATTEXT"/>
        <w:jc w:val="right"/>
      </w:pPr>
      <w:r>
        <w:t>продукции, предназначенной для</w:t>
      </w:r>
    </w:p>
    <w:p w:rsidR="00000000" w:rsidRDefault="006C2870">
      <w:pPr>
        <w:pStyle w:val="FORMATTEXT"/>
        <w:jc w:val="right"/>
      </w:pPr>
      <w:r>
        <w:t>детей и подростков"</w:t>
      </w:r>
    </w:p>
    <w:p w:rsidR="00000000" w:rsidRDefault="006C2870">
      <w:pPr>
        <w:pStyle w:val="FORMATTEXT"/>
        <w:jc w:val="right"/>
      </w:pPr>
      <w:r>
        <w:t>(Нумерационный заголовок</w:t>
      </w:r>
    </w:p>
    <w:p w:rsidR="00000000" w:rsidRDefault="006C2870">
      <w:pPr>
        <w:pStyle w:val="FORMATTEXT"/>
        <w:jc w:val="right"/>
      </w:pPr>
      <w:r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"kodeks://link/d?nd=456094485&amp;point=mark=000000000000000000000000000000000000000000000000007DK0KA"\</w:instrText>
      </w:r>
      <w:r>
        <w:instrText>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</w:t>
      </w:r>
      <w:r>
        <w:rPr>
          <w:color w:val="0000AA"/>
          <w:u w:val="single"/>
        </w:rPr>
        <w:t>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 "kodeks://link/d?nd=542632797&amp;point=mark=000000000000000000000000000000000000000000000000008OK0LM"\o"’’О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>Статус: недейст</w:instrText>
      </w:r>
      <w:r>
        <w:instrText>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Требования биологической и химической безопасности, предъявляемые к одежде и швейным изделиям из текстильных материалов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905"/>
        <w:gridCol w:w="2100"/>
        <w:gridCol w:w="2595"/>
        <w:gridCol w:w="18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Возрастная группа, возраст пользователя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Гигроскопичность (процентов, не менее) 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Воздухопроницаемость (дм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28" name="Рисунок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/м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29" name="Рисунок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с, не менее)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Массовая доля свободного формальдегида (мкг/г, не более)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Одежда 1-го слоя, постельное белье, платки, головные уборы (летние), купальные изделия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130" name="Рисунок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и чулочно-носочные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131" name="Рисунок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изделия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6C2870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  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132" name="Рисунок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     В купальных изделиях не определяют гигроскопичность, в чулочно-носочных изделиях - воздухопроницаемость.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Ясе</w:t>
            </w:r>
            <w:r>
              <w:rPr>
                <w:sz w:val="18"/>
                <w:szCs w:val="18"/>
              </w:rPr>
              <w:t xml:space="preserve">льная группа, от 1 года до 3 лет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(допускается не менее 7 для чулочно-носочных изделий эпизодического использования) 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(допускается не менее 70 для изделий из фланели, бумазеи, футерованных (ворсованных) трикотажных полотен)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Дошкольная группа, о</w:t>
            </w:r>
            <w:r>
              <w:rPr>
                <w:sz w:val="18"/>
                <w:szCs w:val="18"/>
              </w:rPr>
              <w:t xml:space="preserve">т 3 до 7 лет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(допускается не менее 7 для чулочно-носочных изделий эпизодического использования) 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(допускается не менее 70 для изделий из фланели, бумазеи, футерованных (ворсованных) трикотажных полотен)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Школьная группа, от 7 до 14 лет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(допу</w:t>
            </w:r>
            <w:r>
              <w:rPr>
                <w:sz w:val="18"/>
                <w:szCs w:val="18"/>
              </w:rPr>
              <w:t xml:space="preserve">скается не менее 7 для чулочно-носочных изделий) 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(допускается не менее 70 для изделий из фланели, бумазеи, футерованных (ворсованных) трикотажных полотен)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Подростковая группа, от 14 до 18 лет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(допускается не менее 2 - для чулочно-носочных изд</w:t>
            </w:r>
            <w:r>
              <w:rPr>
                <w:sz w:val="18"/>
                <w:szCs w:val="18"/>
              </w:rPr>
              <w:t xml:space="preserve">елий) 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(допускается не менее 70 для изделий из фланели, бумазеи, футерованных (ворсованных) трикотажных полотен, постельного белья)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Одежда 2-го слоя, перчатки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33" name="Рисунок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рукавицы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34" name="Рисунок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и </w:t>
            </w:r>
            <w:r>
              <w:rPr>
                <w:sz w:val="18"/>
                <w:szCs w:val="18"/>
              </w:rPr>
              <w:t>головные уборы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35" name="Рисунок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чулочно-носочные изделия осенне-зимнего ассортимента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136" name="Рисунок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6C2870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      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137" name="Рисунок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     В купальных изделиях не определяют гигроскопичность, в чулочно-носочных изделиях - воздухопроницаемость. </w: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101E44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38" name="Рисунок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C2870">
              <w:rPr>
                <w:sz w:val="18"/>
                <w:szCs w:val="18"/>
              </w:rPr>
              <w:t xml:space="preserve">В рукавицах, перчатках, головных уборах и фартуках не определяют гигроскопичность и воздухопроницаемость. </w: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(Сноска в редакции, введенной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</w:instrText>
            </w:r>
            <w:r>
              <w:rPr>
                <w:sz w:val="18"/>
                <w:szCs w:val="18"/>
              </w:rPr>
              <w:instrText>rk=000000000000000000000000000000000000000000000000007DU0KE"\o"’’О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</w:instrText>
            </w:r>
            <w:r>
              <w:rPr>
                <w:sz w:val="18"/>
                <w:szCs w:val="18"/>
              </w:rPr>
              <w:instrText>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"kodeks://link/d?nd=542632797&amp;point=mark=000000000000000000000000000000000000000000000000008OK0LM"\o"’’О безопасности продукции, предназначенной для детей и </w:instrText>
            </w:r>
            <w:r>
              <w:rPr>
                <w:sz w:val="18"/>
                <w:szCs w:val="18"/>
              </w:rPr>
              <w:instrText>подростков’’</w:instrTex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007/2011</w:instrTex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01.07.2012 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>)</w: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Ясельная группа от 1 года до 3 лет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(допускается не менее 6 для трикотажных изделий) 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(допускается не мене</w:t>
            </w:r>
            <w:r>
              <w:rPr>
                <w:sz w:val="18"/>
                <w:szCs w:val="18"/>
              </w:rPr>
              <w:t xml:space="preserve">е 70 для изделий из фланели, бумазеи, футерованных (ворсованных) трикотажных полотен, джинсовых и вельветовых тканей и материалов с полиуретановыми нитями)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Дошкольная группа, от 3 до 7 лет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(допускается: не менее 6 для трикотажных изделий; не менее</w:t>
            </w:r>
            <w:r>
              <w:rPr>
                <w:sz w:val="18"/>
                <w:szCs w:val="18"/>
              </w:rPr>
              <w:t xml:space="preserve"> 4 - для изделий эпизодического использования) 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(допускается не менее 70 для изделий из фланели, бумазеи, футерованных (ворсованных) трикотажных полотен, джинсовых и вельветовых тканей и материалов с полиуретановыми нитями)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Школьная группа, от 7 </w:t>
            </w:r>
            <w:r>
              <w:rPr>
                <w:sz w:val="18"/>
                <w:szCs w:val="18"/>
              </w:rPr>
              <w:t xml:space="preserve">до 14 лет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(допускается не менее 4 для трикотажных изделий и изделий эпизодического использования) 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(допускается не менее 70 - для изделий из фланели, бумазеи, футерованных (ворсованных) трикотажных полотен и материалов с полиуретановыми нитями; не м</w:t>
            </w:r>
            <w:r>
              <w:rPr>
                <w:sz w:val="18"/>
                <w:szCs w:val="18"/>
              </w:rPr>
              <w:t xml:space="preserve">енее 50 - для джинсовых и вельветовых тканей)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Подростковая группа, от 14 до 18 лет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(допускается не менее 2 - для трикотажных изделий и изделий эпизодического использования) 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(допускается не менее 70 - для изделий из фланели, бумазеи, футерован</w:t>
            </w:r>
            <w:r>
              <w:rPr>
                <w:sz w:val="18"/>
                <w:szCs w:val="18"/>
              </w:rPr>
              <w:t xml:space="preserve">ных (ворсованных) трикотажных полотен и материалов с полиуретановыми нитями; не менее 50 - для джинсовых и вельветовых тканей)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 Одежда 3-го слоя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Ясельная группа от 1 года до 3 лет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(для подкладки) 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(для подкладки)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Дошкольная и школьна</w:t>
            </w:r>
            <w:r>
              <w:rPr>
                <w:sz w:val="18"/>
                <w:szCs w:val="18"/>
              </w:rPr>
              <w:t xml:space="preserve">я возрастные группы, от 3 до 14 лет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(для подкладки костюмных изделий и сарафанов) 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(для подкладки)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(Позиция в редакции, введенной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"kodeks://link/d?nd=456094485&amp;point=mark=000000000000000000000000000000000000000000000000007DM0KA"\o"’’О внесении изменений в технический регламент Таможенного союза ’’О безопасности продукции, предназначенной для детей и подростков’’ (ТР ТС 007</w:instrText>
            </w:r>
            <w:r>
              <w:rPr>
                <w:sz w:val="18"/>
                <w:szCs w:val="18"/>
              </w:rPr>
              <w:instrText>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"kodeks://link/d?nd=542632797&amp;point=mark=000000000000000000000000000000000000000000000000008OK0LM"\o"’’О без</w:instrText>
            </w:r>
            <w:r>
              <w:rPr>
                <w:sz w:val="18"/>
                <w:szCs w:val="18"/>
              </w:rPr>
              <w:instrText>опасности продукции, предназначенной для детей и подростков’’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007/2011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01.07.2012 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Подростковая группа, от 14 до 18 лет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(для подкладки)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 Постельные принадлежности (одеяла стеганые, подушки, наматрасники, балдахины, валики, мягкие стенки и другие аналогичные изделия), шарфы и другие аналогичные изделия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39" name="Рисунок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(Наименование в редакции, введенной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"kodeks://link/d?nd=456094485&amp;point=mark=000000000000000000000000000000000000000000000000007DO0KB"\o"’’О внесении изменений в технический</w:instrText>
            </w:r>
            <w:r>
              <w:rPr>
                <w:sz w:val="18"/>
                <w:szCs w:val="18"/>
              </w:rPr>
              <w:instrText xml:space="preserve"> регламент Таможенного союза ’’О безопасности продукции, предназначенной для детей и подростков’’ (ТР ТС 007/2011)’’</w:instrTex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</w:instrText>
            </w:r>
            <w:r>
              <w:rPr>
                <w:sz w:val="18"/>
                <w:szCs w:val="18"/>
              </w:rPr>
              <w:instrText>"kodeks://link/d?nd=542632797&amp;point=mark=000000000000000000000000000000000000000000000000008OK0LM"\o"’’О безопасности продукции, предназначенной для детей и подростков’’</w:instrTex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007/2011</w:instrTex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Статус: недействующая редакция  (действ. с 01.07.2012 </w:instrText>
            </w:r>
            <w:r>
              <w:rPr>
                <w:sz w:val="18"/>
                <w:szCs w:val="18"/>
              </w:rPr>
              <w:instrText>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6C2870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  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40" name="Рисунок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     Для детей всех возрастных групп, включая детей до 1 года.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Одеяла детские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(для подкладки) 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(для подкладки)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(для подкладки)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Постельные п</w:t>
            </w:r>
            <w:r>
              <w:rPr>
                <w:sz w:val="18"/>
                <w:szCs w:val="18"/>
              </w:rPr>
              <w:t xml:space="preserve">ринадлежности, кроме одеял детских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(Позиция в редакции, введенной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"kodeks://link/d?nd=456094485&amp;point=mark=000000000000000000000000000000000000000000000000007DQ0KC"\o"’’О внесении изменений в технич</w:instrText>
            </w:r>
            <w:r>
              <w:rPr>
                <w:sz w:val="18"/>
                <w:szCs w:val="18"/>
              </w:rPr>
              <w:instrText>еский регламент Таможенного союза ’’О безопасности продукции, предназначенной для детей и подростков’’ (ТР ТС 007/2011)’’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"kodeks://link/d?nd=542632797&amp;point=mark=000000000000000000000000000000000000000000000000008OK0LM"\o"’’О безопасности продукции, предназначенной для детей и подростков’’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007/2011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Статус: недействующая редакция  (действ. с </w:instrText>
            </w:r>
            <w:r>
              <w:rPr>
                <w:sz w:val="18"/>
                <w:szCs w:val="18"/>
              </w:rPr>
              <w:instrText>01.07.2012 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Позиция исключена с 25 сентября 2018 года -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"kodeks://link/d?nd=456094485&amp;point=mark=000000000000000000000000000000000000000000000000007DQ0KC"\o"’’О внесении изменений в технический регламент</w:instrText>
            </w:r>
            <w:r>
              <w:rPr>
                <w:sz w:val="18"/>
                <w:szCs w:val="18"/>
              </w:rPr>
              <w:instrText xml:space="preserve"> Таможенного союза ’’О безопасности продукции, предназначенной для детей и подростков’’ (ТР ТС 007/2011)’’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</w:instrText>
            </w:r>
            <w:r>
              <w:rPr>
                <w:sz w:val="18"/>
                <w:szCs w:val="18"/>
              </w:rPr>
              <w:instrText>ink/d?nd=542632797&amp;point=mark=000000000000000000000000000000000000000000000000008OK0LM"\o"’’О безопасности продукции, предназначенной для детей и подростков’’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007/2011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01.07.2012 по 24.09.20</w:instrText>
            </w:r>
            <w:r>
              <w:rPr>
                <w:sz w:val="18"/>
                <w:szCs w:val="18"/>
              </w:rPr>
              <w:instrText>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>.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Детские шарфы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Конверты детские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(для подкладки) 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(для подкладки)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 Готовые штучные текстильные изделия (полотенца, одеяла и аналогичные изделия)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41" name="Рисунок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6C2870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  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42" name="Рисунок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     Для детей всех возрастных групп, включая детей до 1 года.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Полотенца и купальные простыни детские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водопоглощение - не менее 300 процентов за 10 мин 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(Позиция в редакции, введенной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"kodeks://link/d?nd=456094485&amp;point=mark=000000000000000000000000000000000000000000000000007DS0KD"\o"’’О внесении изменений в технический регламент Таможенного союза ’’О б</w:instrText>
            </w:r>
            <w:r>
              <w:rPr>
                <w:sz w:val="18"/>
                <w:szCs w:val="18"/>
              </w:rPr>
              <w:instrText>езопасности продукции, предназначенной для детей и подростков’’ (ТР ТС 007/2011)’’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"kodeks://link/d?nd=542632797&amp;poin</w:instrText>
            </w:r>
            <w:r>
              <w:rPr>
                <w:sz w:val="18"/>
                <w:szCs w:val="18"/>
              </w:rPr>
              <w:instrText>t=mark=000000000000000000000000000000000000000000000000008OK0LM"\o"’’О безопасности продукции, предназначенной для детей и подростков’’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 от 23.09.2011 N ТР ТС 007/2011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недействующая редакция  (действ. с 01.07.2012 по 24.09.2018)"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BF2F1C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Одеяла детские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  <w:ind w:firstLine="568"/>
        <w:jc w:val="both"/>
      </w:pPr>
      <w:r>
        <w:t>Примечания: 1. Не проводятся испытания по показателю "воздухопроницаемость" в изделиях, которые по конструкции (сарафаны, юбки, жилеты, шорты) или по структуре материала (с рыхлым плетением, ажурные) предполагают высок</w:t>
      </w:r>
      <w:r>
        <w:t xml:space="preserve">ую воздухопроницаемость, а также в изделиях, имеющих конструктивные элементы, обеспечивающие воздухообмен. 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2. Не проводятся испытания по показателю "воздухопроницаемость" в брюках и полукомбинезонах осенне-зимнего ассортимента. </w:t>
      </w:r>
    </w:p>
    <w:p w:rsidR="00000000" w:rsidRDefault="006C2870">
      <w:pPr>
        <w:pStyle w:val="FORMATTEXT"/>
        <w:ind w:firstLine="568"/>
        <w:jc w:val="both"/>
      </w:pPr>
      <w:r>
        <w:t>(Примечания в редакции, в</w:t>
      </w:r>
      <w:r>
        <w:t xml:space="preserve">веденной в действие с 25 сентября 2018 года </w:t>
      </w:r>
      <w:r>
        <w:fldChar w:fldCharType="begin"/>
      </w:r>
      <w:r>
        <w:instrText xml:space="preserve"> HYPERLINK "kodeks://link/d?nd=456094485&amp;point=mark=000000000000000000000000000000000000000000000000007E00KF"\o"’’О внесении изменений в технический регламент Таможенного союза ’’О безопасности продукции, предназ</w:instrText>
      </w:r>
      <w:r>
        <w:instrText>наченной для детей и подростков’’ (ТР ТС 007/2011)’’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Совета ЕЭК от 28.04.2017 N 51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 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- См. </w:t>
      </w:r>
      <w:r>
        <w:fldChar w:fldCharType="begin"/>
      </w:r>
      <w:r>
        <w:instrText xml:space="preserve"> HYPERLINK "kodeks://link/d?nd=542632797&amp;point=mark=000000000000000000000000000000000000000000000000008OK0LM"\o"’’О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 от 23.09.2011 N ТР ТС 007/2011</w:instrText>
      </w:r>
    </w:p>
    <w:p w:rsidR="00000000" w:rsidRDefault="006C2870">
      <w:pPr>
        <w:pStyle w:val="FORMATTEXT"/>
        <w:ind w:firstLine="568"/>
        <w:jc w:val="both"/>
      </w:pPr>
      <w:r>
        <w:instrText xml:space="preserve">Статус: недействующая редакция  (действ. с </w:instrText>
      </w:r>
      <w:r>
        <w:instrText>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FORMATTEXT"/>
        <w:jc w:val="right"/>
      </w:pPr>
      <w:r>
        <w:t>Приложение N 9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предназначенной для</w:t>
      </w:r>
    </w:p>
    <w:p w:rsidR="00000000" w:rsidRDefault="006C2870">
      <w:pPr>
        <w:pStyle w:val="FORMATTEXT"/>
        <w:jc w:val="right"/>
      </w:pPr>
      <w:r>
        <w:t>детей и подростков"</w:t>
      </w:r>
    </w:p>
    <w:p w:rsidR="00000000" w:rsidRDefault="006C2870">
      <w:pPr>
        <w:pStyle w:val="FORMATTEXT"/>
        <w:jc w:val="right"/>
      </w:pPr>
      <w:r>
        <w:t>(Нумерационный заголовок</w:t>
      </w:r>
    </w:p>
    <w:p w:rsidR="00000000" w:rsidRDefault="006C2870">
      <w:pPr>
        <w:pStyle w:val="FORMATTEXT"/>
        <w:jc w:val="right"/>
      </w:pPr>
      <w:r>
        <w:lastRenderedPageBreak/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</w:t>
      </w:r>
      <w:r>
        <w:t xml:space="preserve">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"kodeks://link/d?nd=456094485&amp;point=mark=000000000000000000000000000000000000000000000000007DK0KA"\o"’’О внесении изменений в технический регламент Таможенного союза ’’О безопасности продукции, предназначенной для детей и подростков’’ (ТР</w:instrText>
      </w:r>
      <w:r>
        <w:instrText xml:space="preserve"> ТС 007/2011)’’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 "kodeks://link/d?nd=542632797&amp;point=mark=000000000000000000000000000000000000000000000000008OM0LN"\o</w:instrText>
      </w:r>
      <w:r>
        <w:instrText>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Требования, предъявляемые к устойчивости окра</w:t>
      </w:r>
      <w:r>
        <w:rPr>
          <w:b/>
          <w:bCs/>
        </w:rPr>
        <w:t xml:space="preserve">ски текстильных материалов для одежды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205"/>
        <w:gridCol w:w="1245"/>
        <w:gridCol w:w="1230"/>
        <w:gridCol w:w="1245"/>
        <w:gridCol w:w="1245"/>
        <w:gridCol w:w="12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продукции </w:t>
            </w:r>
          </w:p>
        </w:tc>
        <w:tc>
          <w:tcPr>
            <w:tcW w:w="61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Устойчивость окраски (закрашивание белого материала) к воздействиям (баллов, не менее)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стирка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пот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трение сухое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вода дистилли-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рованная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вода</w:t>
            </w:r>
            <w:r>
              <w:rPr>
                <w:sz w:val="18"/>
                <w:szCs w:val="18"/>
              </w:rPr>
              <w:t xml:space="preserve"> морская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Одежда 1-го слоя и швейные изделия, в том числе бельевые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изделия,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143" name="Рисунок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144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постельное белье и аналогичные изделия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45" name="Рисунок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46" name="Рисунок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Одежда 2-го слоя и швейные изделия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47" name="Рисунок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Одежда 3-го слоя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 верха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48" name="Рисунок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49" name="Рисунок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50" name="Рисунок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подкладка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51" name="Рисунок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Чулочно-носочные изделия, головные уборы, шарфы и другие аналогичные издел</w:t>
            </w:r>
            <w:r>
              <w:rPr>
                <w:sz w:val="18"/>
                <w:szCs w:val="18"/>
              </w:rPr>
              <w:t xml:space="preserve">ия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52" name="Рисунок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53" name="Рисунок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54" name="Рисунок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55" name="Рисунок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Купальники и аналогичные изделия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56" name="Рисунок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57" name="Рисунок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58" name="Рисунок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59" name="Рисунок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60" name="Рисунок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61" name="Рисунок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Одеяла и аналоги</w:t>
            </w:r>
            <w:r>
              <w:rPr>
                <w:sz w:val="18"/>
                <w:szCs w:val="18"/>
              </w:rPr>
              <w:t xml:space="preserve">чные изделия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62" name="Рисунок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  <w:jc w:val="both"/>
      </w:pPr>
      <w:r>
        <w:t xml:space="preserve">_______________ </w:t>
      </w:r>
    </w:p>
    <w:p w:rsidR="00000000" w:rsidRDefault="00101E44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85725" cy="219075"/>
            <wp:effectExtent l="0" t="0" r="9525" b="9525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870">
        <w:t>Относится к изделиям из трикотажных полотен темной окраски.</w:t>
      </w:r>
    </w:p>
    <w:p w:rsidR="00000000" w:rsidRDefault="006C2870">
      <w:pPr>
        <w:pStyle w:val="FORMATTEXT"/>
        <w:ind w:firstLine="568"/>
        <w:jc w:val="both"/>
      </w:pPr>
    </w:p>
    <w:p w:rsidR="00000000" w:rsidRDefault="00101E44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870">
        <w:t>Относится к текстильным материалам, кроме трикотажных полотен темной окраски.</w:t>
      </w:r>
    </w:p>
    <w:p w:rsidR="00000000" w:rsidRDefault="006C2870">
      <w:pPr>
        <w:pStyle w:val="FORMATTEXT"/>
        <w:ind w:firstLine="568"/>
        <w:jc w:val="both"/>
      </w:pPr>
    </w:p>
    <w:p w:rsidR="00000000" w:rsidRDefault="00101E44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870">
        <w:t>Допускается</w:t>
      </w:r>
      <w:r w:rsidR="006C2870">
        <w:t xml:space="preserve"> снижение на один балл для джинсовых тканей, окрашенных индиго.</w:t>
      </w:r>
    </w:p>
    <w:p w:rsidR="00000000" w:rsidRDefault="006C2870">
      <w:pPr>
        <w:pStyle w:val="FORMATTEXT"/>
        <w:ind w:firstLine="568"/>
        <w:jc w:val="both"/>
      </w:pPr>
    </w:p>
    <w:p w:rsidR="00000000" w:rsidRDefault="00101E44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870">
        <w:t>Не определяется для изделий из чистошерстяных, шерстяных, полушерстяных костюмных и пальтовых тканей.</w:t>
      </w:r>
    </w:p>
    <w:p w:rsidR="00000000" w:rsidRDefault="006C2870">
      <w:pPr>
        <w:pStyle w:val="FORMATTEXT"/>
        <w:ind w:firstLine="568"/>
        <w:jc w:val="both"/>
      </w:pPr>
    </w:p>
    <w:p w:rsidR="00000000" w:rsidRDefault="00101E44">
      <w:pPr>
        <w:pStyle w:val="FORMATTEXT"/>
        <w:ind w:firstLine="568"/>
        <w:jc w:val="both"/>
      </w:pPr>
      <w:r>
        <w:rPr>
          <w:noProof/>
          <w:position w:val="-8"/>
        </w:rPr>
        <w:lastRenderedPageBreak/>
        <w:drawing>
          <wp:inline distT="0" distB="0" distL="0" distR="0">
            <wp:extent cx="104775" cy="219075"/>
            <wp:effectExtent l="0" t="0" r="9525" b="9525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870">
        <w:t>Относится к издел</w:t>
      </w:r>
      <w:r w:rsidR="006C2870">
        <w:t>иям из шерстяных, полушерстяных, хлопчатобумажных и смешанных текстильных материалов.</w:t>
      </w:r>
    </w:p>
    <w:p w:rsidR="00000000" w:rsidRDefault="006C2870">
      <w:pPr>
        <w:pStyle w:val="FORMATTEXT"/>
        <w:ind w:firstLine="568"/>
        <w:jc w:val="both"/>
      </w:pPr>
    </w:p>
    <w:p w:rsidR="00000000" w:rsidRDefault="00101E44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870">
        <w:t>Относится к изделиям, кроме изделий из шерстяных, полушерстяных, хлопчатобумажных и смешанных текстильных материалов.</w:t>
      </w:r>
    </w:p>
    <w:p w:rsidR="00000000" w:rsidRDefault="006C2870">
      <w:pPr>
        <w:pStyle w:val="FORMATTEXT"/>
        <w:ind w:firstLine="568"/>
        <w:jc w:val="both"/>
      </w:pPr>
    </w:p>
    <w:p w:rsidR="00000000" w:rsidRDefault="00101E44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870">
        <w:t>Относится к купальникам и аналогичным изделиям из синтетических полотен.</w:t>
      </w:r>
    </w:p>
    <w:p w:rsidR="00000000" w:rsidRDefault="006C2870">
      <w:pPr>
        <w:pStyle w:val="FORMATTEXT"/>
        <w:ind w:firstLine="568"/>
        <w:jc w:val="both"/>
      </w:pPr>
    </w:p>
    <w:p w:rsidR="00000000" w:rsidRDefault="00101E44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870">
        <w:t>Относится к купальникам и аналогичным изделиям из всех полотен, кроме синтетических полотен.</w:t>
      </w:r>
    </w:p>
    <w:p w:rsidR="00000000" w:rsidRDefault="006C2870">
      <w:pPr>
        <w:pStyle w:val="FORMATTEXT"/>
        <w:ind w:firstLine="568"/>
        <w:jc w:val="both"/>
      </w:pPr>
    </w:p>
    <w:p w:rsidR="00000000" w:rsidRDefault="00101E44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870">
        <w:t>Для хлопчатобумажных и смешанных одеял.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jc w:val="right"/>
      </w:pPr>
      <w:r>
        <w:t>Приложение N 10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предназначенной для</w:t>
      </w:r>
    </w:p>
    <w:p w:rsidR="00000000" w:rsidRDefault="006C2870">
      <w:pPr>
        <w:pStyle w:val="FORMATTEXT"/>
        <w:jc w:val="right"/>
      </w:pPr>
      <w:r>
        <w:t>детей и подростков"</w:t>
      </w:r>
    </w:p>
    <w:p w:rsidR="00000000" w:rsidRDefault="006C2870">
      <w:pPr>
        <w:pStyle w:val="FORMATTEXT"/>
        <w:jc w:val="right"/>
      </w:pPr>
      <w:r>
        <w:t>(Нумерационный заголовок</w:t>
      </w:r>
    </w:p>
    <w:p w:rsidR="00000000" w:rsidRDefault="006C2870">
      <w:pPr>
        <w:pStyle w:val="FORMATTEXT"/>
        <w:jc w:val="right"/>
      </w:pPr>
      <w:r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"kodeks://link/d?nd=456094485&amp;point=mark=000000000000000000000000000000000000000000000000007DK0KA"\o"’’О внесении изменений в технический регламент Таможенного союза ’’О безопасности продукции, предназначенной для детей и подростков’’ (ТР ТС 0</w:instrText>
      </w:r>
      <w:r>
        <w:instrText>07/2011)’’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 "kodeks://link/d?nd=542632797&amp;point=mark=000000000000000000000000000000000000000000000000008OO0LO"\o"’’О </w:instrText>
      </w:r>
      <w:r>
        <w:instrText>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Требования химической безопасности, предъявляемые </w:t>
      </w:r>
      <w:r>
        <w:rPr>
          <w:b/>
          <w:bCs/>
        </w:rPr>
        <w:t xml:space="preserve">к текстильным материалам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505"/>
        <w:gridCol w:w="2205"/>
        <w:gridCol w:w="1995"/>
        <w:gridCol w:w="16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Материалы 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выделяющихся веществ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Водная среда (не более)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Воздушная среда (мг/м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72" name="Рисунок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не более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Натуральные из растительного сырья 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формальдегид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173" name="Рисунок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Искусственные вискозные и ацетатные 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формальдегид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174" name="Рисунок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Полиэфирные 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формальдегид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175" name="Рисунок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диметилтерефталат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 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76" name="Рисунок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 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77" name="Рисунок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Полиамидные 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формальдегид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178" name="Рисунок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капролактам 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 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79" name="Рисунок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гексаметилендиамин 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 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80" name="Рисунок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Полиакрилонитрильные 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формальдегид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181" name="Рисунок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акрилонитрил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 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82" name="Рисунок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диметилформамид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83" name="Рисунок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винилацетат 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 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84" name="Рисунок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Поливинилхлоридные 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формальдегид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185" name="Рисунок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винилхлорид 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 мг/кг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 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86" name="Рисунок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 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87" name="Рисунок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 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88" name="Рисунок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диоктилфталат 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 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89" name="Рисунок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дибутилфталат 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допускается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0,05 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90" name="Рисунок 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 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91" name="Рисунок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Винилспиртовые 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формальдеги</w:t>
            </w:r>
            <w:r>
              <w:rPr>
                <w:sz w:val="18"/>
                <w:szCs w:val="18"/>
              </w:rPr>
              <w:t>д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192" name="Рисунок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винилацетат 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 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93" name="Рисунок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Полиолефиновые 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формальдегид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194" name="Рисунок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 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95" name="Рисунок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Полиуретановые 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формальдегид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196" name="Рисунок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этиленгликоль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 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97" name="Рисунок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 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98" name="Рисунок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Экстрагируемые химические элементы (в 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ртуть (Hg)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199" name="Рисунок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0,0005 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200" name="Рисунок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зависимости от красителя) 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мышьяк (As)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мг/кг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свинец (Pb)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мг/кг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хром (Cr)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мг/кг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кобальт (Co)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4,0 мг/кг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медь (Cu)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50,0 мг/кг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никель (Ni)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4,0 мг/кг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  <w:jc w:val="both"/>
      </w:pPr>
      <w:r>
        <w:t xml:space="preserve">_______________ </w:t>
      </w:r>
    </w:p>
    <w:p w:rsidR="00000000" w:rsidRDefault="00101E44">
      <w:pPr>
        <w:pStyle w:val="FORMATTEXT"/>
        <w:ind w:firstLine="568"/>
        <w:jc w:val="both"/>
      </w:pPr>
      <w:r>
        <w:rPr>
          <w:noProof/>
          <w:position w:val="-8"/>
        </w:rPr>
        <w:lastRenderedPageBreak/>
        <w:drawing>
          <wp:inline distT="0" distB="0" distL="0" distR="0">
            <wp:extent cx="85725" cy="219075"/>
            <wp:effectExtent l="0" t="0" r="9525" b="9525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870">
        <w:t xml:space="preserve">Водная среда - дистиллированная вода. Массовая доля свободного формальдегида должна соответствовать нормативам, предусмотренным статьей 5 и </w:t>
      </w:r>
      <w:r w:rsidR="006C2870">
        <w:fldChar w:fldCharType="begin"/>
      </w:r>
      <w:r w:rsidR="006C2870">
        <w:instrText xml:space="preserve"> HYPERLINK "kodeks://link/d?nd=902308641&amp;point=mark=000000000000000000000000000</w:instrText>
      </w:r>
      <w:r w:rsidR="006C2870">
        <w:instrText>000000000000000000000008OK0LM"\o"’’ТР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</w:instrText>
      </w:r>
      <w:r>
        <w:instrText>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приложением N 8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регламента.</w:t>
      </w:r>
    </w:p>
    <w:p w:rsidR="00000000" w:rsidRDefault="006C2870">
      <w:pPr>
        <w:pStyle w:val="FORMATTEXT"/>
        <w:ind w:firstLine="568"/>
        <w:jc w:val="both"/>
      </w:pPr>
    </w:p>
    <w:p w:rsidR="00000000" w:rsidRDefault="00101E44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870">
        <w:t>Только для материалов из натуральных волокон.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jc w:val="right"/>
      </w:pPr>
      <w:r>
        <w:t>Приложение N 11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</w:t>
      </w:r>
      <w:r>
        <w:t>редназначенной для</w:t>
      </w:r>
    </w:p>
    <w:p w:rsidR="00000000" w:rsidRDefault="006C2870">
      <w:pPr>
        <w:pStyle w:val="FORMATTEXT"/>
        <w:jc w:val="right"/>
      </w:pPr>
      <w:r>
        <w:t>детей и подростков"</w:t>
      </w:r>
    </w:p>
    <w:p w:rsidR="00000000" w:rsidRDefault="006C2870">
      <w:pPr>
        <w:pStyle w:val="FORMATTEXT"/>
        <w:jc w:val="right"/>
      </w:pPr>
      <w:r>
        <w:t>(Нумерационный заголовок</w:t>
      </w:r>
    </w:p>
    <w:p w:rsidR="00000000" w:rsidRDefault="006C2870">
      <w:pPr>
        <w:pStyle w:val="FORMATTEXT"/>
        <w:jc w:val="right"/>
      </w:pPr>
      <w:r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"kodeks://link/d?nd=456094485&amp;point=mark=000000000000000000000000000000000000000000000000007DK0KA"\o"’’О внесении изменен</w:instrText>
      </w:r>
      <w:r>
        <w:instrText>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. </w:t>
      </w:r>
      <w:r>
        <w:t>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 "kodeks://link/d?nd=542632797&amp;point=mark=000000000000000000000000000000000000000000000000008OQ0LP"\o"’’О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>Статус: недействующая редакция  (дейс</w:instrText>
      </w:r>
      <w:r>
        <w:instrText>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Дополнительные требования химической безопасности к текстильным материалам, обработанным аппретами</w:t>
      </w:r>
      <w:r w:rsidR="00101E44">
        <w:rPr>
          <w:b/>
          <w:bCs/>
          <w:noProof/>
          <w:position w:val="-8"/>
        </w:rPr>
        <w:drawing>
          <wp:inline distT="0" distB="0" distL="0" distR="0">
            <wp:extent cx="85725" cy="219075"/>
            <wp:effectExtent l="0" t="0" r="9525" b="9525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p w:rsidR="00000000" w:rsidRDefault="006C2870">
      <w:pPr>
        <w:pStyle w:val="FORMATTEXT"/>
        <w:jc w:val="both"/>
      </w:pPr>
      <w:r>
        <w:t>_________</w:t>
      </w:r>
      <w:r>
        <w:t xml:space="preserve">______ </w:t>
      </w:r>
    </w:p>
    <w:p w:rsidR="00000000" w:rsidRDefault="00101E44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85725" cy="219075"/>
            <wp:effectExtent l="0" t="0" r="9525" b="9525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870">
        <w:t>Показатели исследуются в зависимости от состава применяемых аппретов.</w:t>
      </w:r>
    </w:p>
    <w:p w:rsidR="00000000" w:rsidRDefault="006C2870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070"/>
        <w:gridCol w:w="33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выделяющихся веществ 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Водная среда (мг/дм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205" name="Рисунок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не более)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Ксилолы (смесь изомеров) 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Метилакрилат 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Метилметакрилат 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Стирол 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Фенол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01E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, sans-serif" w:hAnsi="Arial, sans-serif"/>
                <w:sz w:val="24"/>
                <w:szCs w:val="24"/>
              </w:rPr>
            </w:pPr>
            <w:r>
              <w:rPr>
                <w:rFonts w:ascii="Arial, sans-serif" w:hAnsi="Arial, sans-serif"/>
                <w:noProof/>
                <w:position w:val="-8"/>
                <w:sz w:val="24"/>
                <w:szCs w:val="24"/>
              </w:rPr>
              <w:drawing>
                <wp:inline distT="0" distB="0" distL="0" distR="0">
                  <wp:extent cx="104775" cy="219075"/>
                  <wp:effectExtent l="0" t="0" r="9525" b="9525"/>
                  <wp:docPr id="206" name="Рисунок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01E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, sans-serif" w:hAnsi="Arial, sans-serif"/>
                <w:sz w:val="24"/>
                <w:szCs w:val="24"/>
              </w:rPr>
            </w:pPr>
            <w:r>
              <w:rPr>
                <w:rFonts w:ascii="Arial, sans-serif" w:hAnsi="Arial, sans-serif"/>
                <w:noProof/>
                <w:position w:val="-8"/>
                <w:sz w:val="24"/>
                <w:szCs w:val="24"/>
              </w:rPr>
              <w:drawing>
                <wp:inline distT="0" distB="0" distL="0" distR="0">
                  <wp:extent cx="104775" cy="219075"/>
                  <wp:effectExtent l="0" t="0" r="9525" b="9525"/>
                  <wp:docPr id="207" name="Рисунок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Винилацетат 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01E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, sans-serif" w:hAnsi="Arial, sans-serif"/>
                <w:sz w:val="24"/>
                <w:szCs w:val="24"/>
              </w:rPr>
            </w:pPr>
            <w:r>
              <w:rPr>
                <w:rFonts w:ascii="Arial, sans-serif" w:hAnsi="Arial, sans-serif"/>
                <w:noProof/>
                <w:position w:val="-8"/>
                <w:sz w:val="24"/>
                <w:szCs w:val="24"/>
              </w:rPr>
              <w:drawing>
                <wp:inline distT="0" distB="0" distL="0" distR="0">
                  <wp:extent cx="104775" cy="219075"/>
                  <wp:effectExtent l="0" t="0" r="9525" b="9525"/>
                  <wp:docPr id="208" name="Рисунок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01E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, sans-serif" w:hAnsi="Arial, sans-serif"/>
                <w:sz w:val="24"/>
                <w:szCs w:val="24"/>
              </w:rPr>
            </w:pPr>
            <w:r>
              <w:rPr>
                <w:rFonts w:ascii="Arial, sans-serif" w:hAnsi="Arial, sans-serif"/>
                <w:noProof/>
                <w:position w:val="-8"/>
                <w:sz w:val="24"/>
                <w:szCs w:val="24"/>
              </w:rPr>
              <w:drawing>
                <wp:inline distT="0" distB="0" distL="0" distR="0">
                  <wp:extent cx="104775" cy="219075"/>
                  <wp:effectExtent l="0" t="0" r="9525" b="9525"/>
                  <wp:docPr id="209" name="Рисунок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01E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, sans-serif" w:hAnsi="Arial, sans-serif"/>
                <w:sz w:val="24"/>
                <w:szCs w:val="24"/>
              </w:rPr>
            </w:pPr>
            <w:r>
              <w:rPr>
                <w:rFonts w:ascii="Arial, sans-serif" w:hAnsi="Arial, sans-serif"/>
                <w:noProof/>
                <w:position w:val="-8"/>
                <w:sz w:val="24"/>
                <w:szCs w:val="24"/>
              </w:rPr>
              <w:drawing>
                <wp:inline distT="0" distB="0" distL="0" distR="0">
                  <wp:extent cx="104775" cy="219075"/>
                  <wp:effectExtent l="0" t="0" r="9525" b="9525"/>
                  <wp:docPr id="210" name="Рисунок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  <w:jc w:val="both"/>
      </w:pPr>
      <w:r>
        <w:t xml:space="preserve">_______________ </w:t>
      </w:r>
    </w:p>
    <w:p w:rsidR="00000000" w:rsidRDefault="00101E44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870">
        <w:t xml:space="preserve">- нормативы данных показателей должны соответствовать требованиям </w:t>
      </w:r>
      <w:r w:rsidR="006C2870">
        <w:fldChar w:fldCharType="begin"/>
      </w:r>
      <w:r w:rsidR="006C2870">
        <w:instrText xml:space="preserve"> HYPERLINK "kodeks://link/d?nd=902308641&amp;point=</w:instrText>
      </w:r>
      <w:r w:rsidR="006C2870">
        <w:instrText>mark=000000000000000000000000000000000000000000000000008OO0LO"\o"’’ТР ТС 007/2011 Технический регламент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(утв. решением Комиссии Таможенного союза от 23.09.2011 N 797)</w:instrText>
      </w:r>
    </w:p>
    <w:p w:rsidR="00000000" w:rsidRDefault="006C2870">
      <w:pPr>
        <w:pStyle w:val="FORMATTEXT"/>
        <w:ind w:firstLine="568"/>
        <w:jc w:val="both"/>
      </w:pPr>
      <w:r>
        <w:instrText>Технический регламент Таможенного союз</w:instrText>
      </w:r>
      <w:r>
        <w:instrText>а от ...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25.09.2018)"</w:instrText>
      </w:r>
      <w:r>
        <w:fldChar w:fldCharType="separate"/>
      </w:r>
      <w:r>
        <w:rPr>
          <w:color w:val="0000AA"/>
          <w:u w:val="single"/>
        </w:rPr>
        <w:t>приложения 10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jc w:val="right"/>
      </w:pPr>
      <w:r>
        <w:lastRenderedPageBreak/>
        <w:t>Приложение N 12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предназначенной для</w:t>
      </w:r>
    </w:p>
    <w:p w:rsidR="00000000" w:rsidRDefault="006C2870">
      <w:pPr>
        <w:pStyle w:val="FORMATTEXT"/>
        <w:jc w:val="right"/>
      </w:pPr>
      <w:r>
        <w:t>детей и подростков"</w:t>
      </w:r>
    </w:p>
    <w:p w:rsidR="00000000" w:rsidRDefault="006C2870">
      <w:pPr>
        <w:pStyle w:val="FORMATTEXT"/>
        <w:jc w:val="right"/>
      </w:pPr>
      <w:r>
        <w:t>(Нумерационны</w:t>
      </w:r>
      <w:r>
        <w:t>й заголовок</w:t>
      </w:r>
    </w:p>
    <w:p w:rsidR="00000000" w:rsidRDefault="006C2870">
      <w:pPr>
        <w:pStyle w:val="FORMATTEXT"/>
        <w:jc w:val="right"/>
      </w:pPr>
      <w:r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"kodeks://link/d?nd=456094485&amp;point=mark=000000000000000000000000000000000000000000000000007DK0KA"\o"’’О внесении изменений в технический регламент Таможенного союза ’’О без</w:instrText>
      </w:r>
      <w:r>
        <w:instrText>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 "kodeks://link/d?nd=542632797&amp;point</w:instrText>
      </w:r>
      <w:r>
        <w:instrText>=mark=000000000000000000000000000000000000000000000000008OS0LQ"\o"’’О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Требования безопасности, предъявляемые к одежде и изделиям из меха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400"/>
        <w:gridCol w:w="4005"/>
        <w:gridCol w:w="19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Возраст пользователя </w:t>
            </w:r>
          </w:p>
        </w:tc>
        <w:tc>
          <w:tcPr>
            <w:tcW w:w="4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показателя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Нормируемое значение показателя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детей старше 1 года </w:t>
            </w:r>
          </w:p>
        </w:tc>
        <w:tc>
          <w:tcPr>
            <w:tcW w:w="40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устойчивость окрас</w:t>
            </w:r>
            <w:r>
              <w:rPr>
                <w:sz w:val="18"/>
                <w:szCs w:val="18"/>
              </w:rPr>
              <w:t>ки к сухому трению: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волосяного покрова, баллов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кожевой ткани, баллов 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массовая доля свободного формальдегида, мкг/г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75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массовая доля водовымываемого хрома (VI), мг/кг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3,0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 водной вытяжки кожевой тк</w:t>
            </w:r>
            <w:r>
              <w:rPr>
                <w:sz w:val="18"/>
                <w:szCs w:val="18"/>
              </w:rPr>
              <w:t xml:space="preserve">ани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3,5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температура сваривания кожевой ткани меха, °C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50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  <w:jc w:val="right"/>
      </w:pPr>
      <w:r>
        <w:t>          Приложение N 13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предназначенной для</w:t>
      </w:r>
    </w:p>
    <w:p w:rsidR="00000000" w:rsidRDefault="006C2870">
      <w:pPr>
        <w:pStyle w:val="FORMATTEXT"/>
        <w:jc w:val="right"/>
      </w:pPr>
      <w:r>
        <w:t>детей и подростков"</w:t>
      </w:r>
    </w:p>
    <w:p w:rsidR="00000000" w:rsidRDefault="006C2870">
      <w:pPr>
        <w:pStyle w:val="FORMATTEXT"/>
        <w:jc w:val="right"/>
      </w:pPr>
      <w:r>
        <w:t xml:space="preserve">(Нумерационный </w:t>
      </w:r>
      <w:r>
        <w:t>заголовок</w:t>
      </w:r>
    </w:p>
    <w:p w:rsidR="00000000" w:rsidRDefault="006C2870">
      <w:pPr>
        <w:pStyle w:val="FORMATTEXT"/>
        <w:jc w:val="right"/>
      </w:pPr>
      <w:r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"kodeks://link/d?nd=456094485&amp;point=mark=000000000000000000000000000000000000000000000000007DK0KA"\o"’’О внесении изменений в технический регламент Таможенного союза ’’О безоп</w:instrText>
      </w:r>
      <w:r>
        <w:instrText>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 "kodeks://link/d?nd=542632797&amp;point=mark=000000000000000000000000000000000000000000000000008OU0LR"\o"’’О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 xml:space="preserve">Статус: недействующая редакция  (действ. с </w:instrText>
      </w:r>
      <w:r>
        <w:instrText>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6C2870">
      <w:pPr>
        <w:pStyle w:val="FORMATTEXT"/>
        <w:jc w:val="right"/>
      </w:pPr>
      <w:r>
        <w:t>     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Требования биологической и механической безопасности, предъявляемые к обуви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000"/>
        <w:gridCol w:w="3210"/>
        <w:gridCol w:w="219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Половозрастная группа пользователя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показателя, свойств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Нормир</w:t>
            </w:r>
            <w:r>
              <w:rPr>
                <w:sz w:val="18"/>
                <w:szCs w:val="18"/>
              </w:rPr>
              <w:t xml:space="preserve">уемое значение показателя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 1 года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(пинетки: размеры, мм: 95, 100, 105, 110, 115, 120, 125)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масса полупары обуви, г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60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 года до 3 лет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(для ясельного возраста: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масса полупары обуви, г: повседневной;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120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размеры, м</w:t>
            </w:r>
            <w:r>
              <w:rPr>
                <w:sz w:val="18"/>
                <w:szCs w:val="18"/>
              </w:rPr>
              <w:t xml:space="preserve">м: 105, 110, 115, 120, </w:t>
            </w: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летней и домашней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60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125, 130, 135, 140)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гибкость, Н/см (Н)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6 (40)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высота каблука, мм: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повседневной, летней, домашней обуви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осенне-весенней и зимней обуви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(Позици</w:t>
            </w:r>
            <w:r>
              <w:rPr>
                <w:sz w:val="18"/>
                <w:szCs w:val="18"/>
              </w:rPr>
              <w:t xml:space="preserve">я в редакции, введенной в действие с 25 сентября 2018 года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"kodeks://link/d?nd=456094485&amp;point=mark=000000000000000000000000000000000000000000000000007DK0K9"\o"’’О внесении изменений в технический регламент Таможенного союза ’’О безопасности про</w:instrText>
            </w:r>
            <w:r>
              <w:rPr>
                <w:sz w:val="18"/>
                <w:szCs w:val="18"/>
              </w:rPr>
              <w:instrText>дукции, предназначенной для детей и подростков’’ (ТР ТС 007/2011)’’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решением Совета ЕЭК от 28 апреля 2017 года N 51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. - См.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"kodeks://link/d?nd=456094485&amp;point=mark=00000000</w:instrText>
            </w:r>
            <w:r>
              <w:rPr>
                <w:sz w:val="18"/>
                <w:szCs w:val="18"/>
              </w:rPr>
              <w:instrText>0000000000000000000000000000000000000000007DK0K8"\o"’’О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Совета ЕЭК от 28.04.2017 N 51</w:instrTex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</w:instrText>
            </w:r>
            <w:r>
              <w:rPr>
                <w:sz w:val="18"/>
                <w:szCs w:val="18"/>
              </w:rPr>
              <w:instrText>вует с 25.09.2018"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предыдущую редакцию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)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 до 5 лет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(малодетская: размеры, мм: 145,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масса полупары обуви, г: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150, 155, 160, 165) </w:t>
            </w: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повседневной;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300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летней;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150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домашней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60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гибкость, Н/см (Н)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более</w:t>
            </w:r>
            <w:r>
              <w:rPr>
                <w:sz w:val="18"/>
                <w:szCs w:val="18"/>
              </w:rPr>
              <w:t xml:space="preserve"> 11 (100)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высота каблука, мм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5 до 7 лет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(дошкольная: размеры, мм: 170,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масса полупары обуви, г: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175, 180, 185, 190, 195, 200) </w:t>
            </w: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повседневной;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380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летней;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200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домашней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70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гибкость, Н/см (Н)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бол</w:t>
            </w:r>
            <w:r>
              <w:rPr>
                <w:sz w:val="18"/>
                <w:szCs w:val="18"/>
              </w:rPr>
              <w:t xml:space="preserve">ее 11 (100)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высота каблука, мм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7 до 12 лет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(для школьников - девочек: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размеры, мм: 205, 210, 215, 220, 225, 230, 235, 240)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высота каблука, мм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25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7 до 16 лет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(для школьников - мальчиков: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размеры, мм</w:t>
            </w:r>
            <w:r>
              <w:rPr>
                <w:sz w:val="18"/>
                <w:szCs w:val="18"/>
              </w:rPr>
              <w:t xml:space="preserve">: 205, 210, 215, 220, 225, 230, 235, 240)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высота каблука, мм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25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12 до 16 лет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(для школьников - девочек: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размеры, мм: 225, 230, 235, 240)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высота каблука, мм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7 до 18 лет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(для школьников - мальчиков: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размеры, мм</w:t>
            </w:r>
            <w:r>
              <w:rPr>
                <w:sz w:val="18"/>
                <w:szCs w:val="18"/>
              </w:rPr>
              <w:t>: 205, 210, 215, 220, 225, 230, 235, 240;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для школьников - девочек: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размеры, мм: 205, 210, 215, 220, 225, 230, 235, 240;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мальчиковая: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размеры, мм: 245, 250, 255, 260, 265, 270, 275, 280;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девичья: размеры, мм: 225, 230, 235, 240, 245, 250, 255, 260)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гибкос</w:t>
            </w:r>
            <w:r>
              <w:rPr>
                <w:sz w:val="18"/>
                <w:szCs w:val="18"/>
              </w:rPr>
              <w:t xml:space="preserve">ть, Н/см(Н)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21 (180)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От 1 до 18 лет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(для ясельного возраста: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размеры, мм: 105, 110, 115, 120, 125, 130, 135, 140;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малодетская: размеры, мм: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145, 150, 155, 160, 165;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крепления деталей низа обуви ниточными и комбинированными методами к</w:t>
            </w:r>
            <w:r>
              <w:rPr>
                <w:sz w:val="18"/>
                <w:szCs w:val="18"/>
              </w:rPr>
              <w:t xml:space="preserve">репления, Н/см: крепление подошвы с заготовкой верха: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дошкольная: размеры, мм: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 175, 180, 185, 190, 195, 200;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школьников - мальчиков: </w:t>
            </w: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доппельным, прошивным, сандальным;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140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размеры, мм: 205, 210, 215, 220, 225, 230, 235, 240; </w:t>
            </w: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бо</w:t>
            </w:r>
            <w:r>
              <w:rPr>
                <w:sz w:val="18"/>
                <w:szCs w:val="18"/>
              </w:rPr>
              <w:t>ртовым;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70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школьников - девочек: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размеры, мм: 205, 210, 215, 220, </w:t>
            </w: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втачным;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 230, 235, 240;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мальчиковая: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размеры, мм: 245, 250, 255, 260, 265, 270, 275, 280;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девичья: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размеры, мм: 225, 230, 235, 240, </w:t>
            </w: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клеепрошивным, ст</w:t>
            </w:r>
            <w:r>
              <w:rPr>
                <w:sz w:val="18"/>
                <w:szCs w:val="18"/>
              </w:rPr>
              <w:t>рочечно-клеепрошивным для подошв из непористой резины и материала заготовки верха из натуральной кожи;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245, 250, 255, 260) </w:t>
            </w: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клеепрошивным, строчечно-клеепрошивным для других подошв, кроме непористой резины;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50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крепление подошв</w:t>
            </w:r>
            <w:r>
              <w:rPr>
                <w:sz w:val="18"/>
                <w:szCs w:val="18"/>
              </w:rPr>
              <w:t xml:space="preserve">ы с подложкой: рантово-клеевым, доппельно-клеевым, сандально-клеевым, строчечно-сандально-клеевым;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30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крепление подошвы с рантом рантовым;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130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крепление ранта со стелькой: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рантовым, рантово-клеевым;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120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крепление п</w:t>
            </w:r>
            <w:r>
              <w:rPr>
                <w:sz w:val="18"/>
                <w:szCs w:val="18"/>
              </w:rPr>
              <w:t xml:space="preserve">одложки с рантом рантово-клеевым;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120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крепление подложки с заготовкой верха: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сандально-клеевым, доппельно-клеевым, строчечно-сандально-клеевым;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120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прочность крепления деталей низа обуви гвозде-бортовым методом крепления, Н/см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 до 7 лет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(для ясельного возраста: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размеры, мм: 105, 110, 115, 120, 125, 130, 135, 140;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прочность крепления подошвы обуви химическими методами крепления, </w:t>
            </w:r>
            <w:r>
              <w:rPr>
                <w:sz w:val="18"/>
                <w:szCs w:val="18"/>
              </w:rPr>
              <w:lastRenderedPageBreak/>
              <w:t xml:space="preserve">Н/см: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малодетская: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размеры, мм: 145, 150, 155, 160,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 кожи;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27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165;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дошкольная: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 резины непористой;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29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размеры, мм: 170, 175, 180, 185, 190, 195, 200)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 резины пористой и полимерных материалов толщиной до 6 мм (включительно);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31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 резины пористой и полимерных материалов толщиной свыше 6 </w:t>
            </w:r>
            <w:r>
              <w:rPr>
                <w:sz w:val="18"/>
                <w:szCs w:val="18"/>
              </w:rPr>
              <w:t xml:space="preserve">до 10 мм (включительно)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40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7 до 16 лет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(для школьников - мальчиков: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размеры, мм: 205, 210, 215, 220, 225, 230, 235, 240;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крепления подошвы обуви химическими методами крепления, Н/см: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школьников - девочек: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размеры, мм</w:t>
            </w:r>
            <w:r>
              <w:rPr>
                <w:sz w:val="18"/>
                <w:szCs w:val="18"/>
              </w:rPr>
              <w:t xml:space="preserve">: 205, 210, 215, 220, </w:t>
            </w: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кожи;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29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225, 230, 235, 240) </w:t>
            </w: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резины непористой;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32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резины пористой и полимерных материалов толщиной до 6 мм (включительно);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34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резины пористой и полимерных материалов толщиной свыше 6 д</w:t>
            </w:r>
            <w:r>
              <w:rPr>
                <w:sz w:val="18"/>
                <w:szCs w:val="18"/>
              </w:rPr>
              <w:t>о 10 мм (включительно);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46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 резины пористой и полимерных материалов толщиной свыше 10 до 25 мм (включительно)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60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16 до 18 лет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(мальчиковая: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размеры, мм: 245, 250, 255, 260, 265, 270, 275, 280;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крепления подошвы обуви</w:t>
            </w:r>
            <w:r>
              <w:rPr>
                <w:sz w:val="18"/>
                <w:szCs w:val="18"/>
              </w:rPr>
              <w:t xml:space="preserve"> химическими методами крепления, Н/см: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девичья: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размеры, мм: 225, 230, 235, 240, </w:t>
            </w: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кожи;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36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245, 250, 255, 260) </w:t>
            </w: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резины непористой;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46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резины пористой и полимерных материалов толщиной до 6 мм (включительно);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44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резины пористой и полимерных материалов толщиной свыше 6 до 10 мм (включительно);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58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 резины пористой и полимерных материалов толщиной свыше 10 до 25 мм (включительно)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75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высота каблука (кроме нарядной девичьей обуви), мм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</w:t>
            </w:r>
            <w:r>
              <w:rPr>
                <w:sz w:val="18"/>
                <w:szCs w:val="18"/>
              </w:rPr>
              <w:t xml:space="preserve">более 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высота каблука нарядной девичьей обуви, мм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45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Все половозрастные группы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(кроме детей до 3 лет)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Деформация подноска, мм: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малодетская: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размеры, мм: 145, 150, 155, 160, 165;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дошкольная: </w:t>
            </w: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5725" cy="219075"/>
                  <wp:effectExtent l="0" t="0" r="9525" b="9525"/>
                  <wp:docPr id="212" name="Рисунок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;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2,5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размеры, мм: 170, 175, 180, 185,190, 195, 200; </w:t>
            </w: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остаточная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213" name="Рисунок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школьников-мальчиков: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размеры, мм: 205, 210, 215,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Деформация задника, мм: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 225, 230, 235, 240;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школьников - девочек: </w:t>
            </w: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214" name="Рисунок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;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4,0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размеры, мм: 205, 210, 215, 220, 225, 230, 235, 240;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мальчиковая: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размеры, мм: 245, 250, 255,260, 265, 270, 275, 280;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девичья: размеры, мм: 225, 230, 235, 240, 245, 250, 255, 260) </w:t>
            </w: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остаточная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215" name="Рисунок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 половозрастные группы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(малодетская: размеры, мм: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 142, 150, 157, 165;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дошкольная: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размеры, мм: 172, 180, 187, 195;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школьная: размеры, мм: 195, 202, 210, 217;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девичья: размеры, мм: 225, 232, 240, 247, 255;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мал</w:t>
            </w:r>
            <w:r>
              <w:rPr>
                <w:sz w:val="18"/>
                <w:szCs w:val="18"/>
              </w:rPr>
              <w:t>ьчиковая: размеры, мм: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225, 232, 240,247, 255)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водонепроницаемость (для резиновой, полимерной, резино-текстильной и полимерно-текстильной обуви)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внутренняя поверхность обуви должна быть сухой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 половозрастные группы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(дошкольная; размеры, мм: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масса п</w:t>
            </w:r>
            <w:r>
              <w:rPr>
                <w:sz w:val="18"/>
                <w:szCs w:val="18"/>
              </w:rPr>
              <w:t xml:space="preserve">ары обуви валяной, г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700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130-190; школьная; размеры, мм: 200-230)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массовая доля свободной серной кислоты (по водной вытяжке) обуви валяной, процентов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0,7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  <w:jc w:val="both"/>
      </w:pPr>
      <w:r>
        <w:t xml:space="preserve">_______________ </w:t>
      </w:r>
    </w:p>
    <w:p w:rsidR="00000000" w:rsidRDefault="00101E44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85725" cy="219075"/>
            <wp:effectExtent l="0" t="0" r="9525" b="9525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870">
        <w:t>- для материалов, кроме термопластических и эластичных.</w:t>
      </w:r>
    </w:p>
    <w:p w:rsidR="00000000" w:rsidRDefault="006C2870">
      <w:pPr>
        <w:pStyle w:val="FORMATTEXT"/>
        <w:ind w:firstLine="568"/>
        <w:jc w:val="both"/>
      </w:pPr>
    </w:p>
    <w:p w:rsidR="00000000" w:rsidRDefault="00101E44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870">
        <w:t>- для термопластических и эластичных материалов.</w:t>
      </w:r>
    </w:p>
    <w:p w:rsidR="00000000" w:rsidRDefault="006C2870">
      <w:pPr>
        <w:pStyle w:val="FORMATTEXT"/>
        <w:ind w:firstLine="568"/>
        <w:jc w:val="both"/>
      </w:pPr>
    </w:p>
    <w:p w:rsidR="00000000" w:rsidRDefault="00101E44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870">
        <w:t>- для материалов, кроме термопластических и</w:t>
      </w:r>
      <w:r w:rsidR="006C2870">
        <w:t xml:space="preserve"> картона с повышенным содержанием кожволокна.</w:t>
      </w:r>
    </w:p>
    <w:p w:rsidR="00000000" w:rsidRDefault="006C2870">
      <w:pPr>
        <w:pStyle w:val="FORMATTEXT"/>
        <w:ind w:firstLine="568"/>
        <w:jc w:val="both"/>
      </w:pPr>
    </w:p>
    <w:p w:rsidR="00000000" w:rsidRDefault="00101E44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870">
        <w:t>- для материалов термопластических и картона с повышенным содержанием кожволокна.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Допускается для домашней и дорожной обуви прочность крепления заготовки верха с деталями н</w:t>
      </w:r>
      <w:r>
        <w:t>иза на 15% ниже норм, указанных в таблице.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Нормативы показателей безопасности установлены для исходных (средних) размеров детской обуви: пинетки - 110, для ясельного возраста - 130, малодетская - 155, дошкольная - 185, для школьников девочек - 225, для шк</w:t>
      </w:r>
      <w:r>
        <w:t>ольников мальчиков - 230, девичья - 235, мальчиковая - 265.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 xml:space="preserve">В обуви клеепрошивного, строчечно-клеепрошивного методов крепления, для клеевого соединения подошвы с заготовкой верха нормы прочности должны соответствовать нормам, </w:t>
      </w:r>
      <w:r>
        <w:lastRenderedPageBreak/>
        <w:t>указанным в таблице по химиче</w:t>
      </w:r>
      <w:r>
        <w:t>ским методам крепления (для подошв из соответствующих материалов, толщин и половозрастных групп).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ind w:firstLine="568"/>
        <w:jc w:val="both"/>
      </w:pPr>
      <w:r>
        <w:t>При применении новых материалов и методов крепления, не предусмотренных настоящим техническим регламентом, нормы прочности крепления деталей низа приравниват</w:t>
      </w:r>
      <w:r>
        <w:t>ь к нормам для обуви аналогичных методов крепления для соответствующих половозрастных групп в соответствии с таблицей.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jc w:val="right"/>
      </w:pPr>
      <w:r>
        <w:t>Приложение N 14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предназначенной для</w:t>
      </w:r>
    </w:p>
    <w:p w:rsidR="00000000" w:rsidRDefault="006C2870">
      <w:pPr>
        <w:pStyle w:val="FORMATTEXT"/>
        <w:jc w:val="right"/>
      </w:pPr>
      <w:r>
        <w:t xml:space="preserve">детей и подростков" </w:t>
      </w:r>
    </w:p>
    <w:p w:rsidR="00000000" w:rsidRDefault="006C2870">
      <w:pPr>
        <w:pStyle w:val="FORMATTEXT"/>
        <w:jc w:val="right"/>
      </w:pPr>
      <w:r>
        <w:t>(с измен</w:t>
      </w:r>
      <w:r>
        <w:t>ениями на 28 апреля 2017 года)</w:t>
      </w:r>
    </w:p>
    <w:p w:rsidR="00000000" w:rsidRDefault="006C2870">
      <w:pPr>
        <w:pStyle w:val="FORMATTEXT"/>
        <w:jc w:val="right"/>
      </w:pPr>
      <w:r>
        <w:t xml:space="preserve">(Нумерационный заголовок </w:t>
      </w:r>
    </w:p>
    <w:p w:rsidR="00000000" w:rsidRDefault="006C2870">
      <w:pPr>
        <w:pStyle w:val="FORMATTEXT"/>
        <w:jc w:val="right"/>
      </w:pPr>
      <w:r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"kodeks://link/d?nd=456094485&amp;point=mark=000000000000000000000000000000000000000000000000007DK0KA"\o"’’О внесении изменений в те</w:instrText>
      </w:r>
      <w:r>
        <w:instrText>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</w:instrText>
      </w:r>
      <w:r>
        <w:instrText>HYPERLINK "kodeks://link/d?nd=542632797&amp;point=mark=000000000000000000000000000000000000000000000000008P00LS"\o"’’О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>Статус: недействующая редакция  (действ. с 0</w:instrText>
      </w:r>
      <w:r>
        <w:instrText>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  <w:jc w:val="right"/>
      </w:pPr>
      <w:r>
        <w:t xml:space="preserve">     Таблица 1  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Требования биологической и механической безопасности, предъявляемые к кожгалантерейным изделиям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375"/>
        <w:gridCol w:w="2925"/>
        <w:gridCol w:w="21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9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продукции 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показателя, свойств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Нормируемое значение показателя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Ранцы ученические, сумки, портфели и рюкзаки 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масса изделия для учащихся начальных классов, г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700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масса изделия для учащихся средних и старших классов, г 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1000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разрывная нагрузка узлов крепления ру</w:t>
            </w:r>
            <w:r>
              <w:rPr>
                <w:sz w:val="18"/>
                <w:szCs w:val="18"/>
              </w:rPr>
              <w:t xml:space="preserve">чек или максимальная загрузка, Н 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70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устойчивость окраски к воздействиям сухого трения, баллов 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мокрого трения, баллов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Перчатки, рукавицы ремни поясные и изделия мелкой кожгалантереи 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устойчивость окраски к воздейств</w:t>
            </w:r>
            <w:r>
              <w:rPr>
                <w:sz w:val="18"/>
                <w:szCs w:val="18"/>
              </w:rPr>
              <w:t xml:space="preserve">иям сухого и мокрого трения, баллов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пота, баллов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3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  <w:jc w:val="right"/>
      </w:pPr>
      <w:r>
        <w:t xml:space="preserve">          Таблица 2  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Требования, предъявляемые к размерам изделий для учащихся начальных классов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300"/>
        <w:gridCol w:w="21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Показатели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Безопасный уровень, мм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</w:t>
            </w:r>
            <w:r>
              <w:rPr>
                <w:sz w:val="18"/>
                <w:szCs w:val="18"/>
              </w:rPr>
              <w:t xml:space="preserve">ина (высота)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300-360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Высота передней стенки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220-260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Ширина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60-100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Длина плечевого ремня, не менее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600-700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Ширина плечевого ремня в верхней части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(на протяжении 400-450 мм), не менее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35-40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Далее, не менее 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20-25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  <w:ind w:firstLine="568"/>
        <w:jc w:val="both"/>
      </w:pPr>
      <w:r>
        <w:t>Допускается увеличение разм</w:t>
      </w:r>
      <w:r>
        <w:t>еров не более чем на 30 мм.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jc w:val="right"/>
      </w:pPr>
      <w:r>
        <w:t xml:space="preserve">Таблица 3  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Требования химической безопасности, предъявляемые к материалам для ранцев ученических, рюкзаков, портфелей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80"/>
        <w:gridCol w:w="3030"/>
        <w:gridCol w:w="24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Материалы 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выделяющихся веществ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Воздушная среда (мг/м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220" name="Рисунок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не более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Натуральные материалы из растительного сырья, натуральная кожа 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Полиамидные 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капролактам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гексаметилендиамин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Полиэфирные 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диметилтерефталат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Полиакрило-нитрильные 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винилацетат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Полиуретановые 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толуилендиизоцианат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Поливинилхлоридные 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диоктилфталат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дибутилфталат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допускается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Искусственные вискозные и ацетатные 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Полиолефиновые 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формальдегид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Винилацетаты (искусственная кожа) 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формаль</w:t>
            </w:r>
            <w:r>
              <w:rPr>
                <w:sz w:val="18"/>
                <w:szCs w:val="18"/>
              </w:rPr>
              <w:t xml:space="preserve">дегид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винилацетат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диоктилфталат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дибутилфталат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Синтетическая кожа 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дибутилфталат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допускается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диоктилфталат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Резиновые 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дибутилфталат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допускается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дио</w:t>
            </w:r>
            <w:r>
              <w:rPr>
                <w:sz w:val="18"/>
                <w:szCs w:val="18"/>
              </w:rPr>
              <w:t xml:space="preserve">ктилфталат </w:t>
            </w: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Картон 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0,003*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  <w:jc w:val="both"/>
      </w:pPr>
      <w:r>
        <w:t xml:space="preserve">_______________ </w:t>
      </w:r>
    </w:p>
    <w:p w:rsidR="00000000" w:rsidRDefault="006C2870">
      <w:pPr>
        <w:pStyle w:val="FORMATTEXT"/>
        <w:ind w:firstLine="568"/>
        <w:jc w:val="both"/>
      </w:pPr>
      <w:r>
        <w:t>* Норматив указан без учета фонового загрязнения окружающего воздуха.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jc w:val="right"/>
      </w:pPr>
      <w:r>
        <w:t>Приложение N 15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предназначенной для</w:t>
      </w:r>
    </w:p>
    <w:p w:rsidR="00000000" w:rsidRDefault="006C2870">
      <w:pPr>
        <w:pStyle w:val="FORMATTEXT"/>
        <w:jc w:val="right"/>
      </w:pPr>
      <w:r>
        <w:t>детей и по</w:t>
      </w:r>
      <w:r>
        <w:t>дростков"</w:t>
      </w:r>
    </w:p>
    <w:p w:rsidR="00000000" w:rsidRDefault="006C2870">
      <w:pPr>
        <w:pStyle w:val="FORMATTEXT"/>
        <w:jc w:val="right"/>
      </w:pPr>
      <w:r>
        <w:t>(Нумерационный заголовок</w:t>
      </w:r>
    </w:p>
    <w:p w:rsidR="00000000" w:rsidRDefault="006C2870">
      <w:pPr>
        <w:pStyle w:val="FORMATTEXT"/>
        <w:jc w:val="right"/>
      </w:pPr>
      <w:r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"kodeks://link/d?nd=456094485&amp;point=mark=000000000000000000000000000000000000000000000000007DK0KA"\o"’’О внесении изменений в технический регламент Та</w:instrText>
      </w:r>
      <w:r>
        <w:instrText>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 "kodeks://li</w:instrText>
      </w:r>
      <w:r>
        <w:instrText>nk/d?nd=542632797&amp;point=mark=000000000000000000000000000000000000000000000000008OO0LN"\o"’’О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>Статус: недействующая редакция  (действ. с 01.07.2012 по 24.09.201</w:instrText>
      </w:r>
      <w:r>
        <w:instrText>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Требования химической безопасности, предъявляемые к химическим и полимерным материалам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505"/>
        <w:gridCol w:w="2505"/>
        <w:gridCol w:w="1695"/>
        <w:gridCol w:w="16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материала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определяемого вредного </w:t>
            </w:r>
            <w:r>
              <w:rPr>
                <w:sz w:val="18"/>
                <w:szCs w:val="18"/>
              </w:rPr>
              <w:lastRenderedPageBreak/>
              <w:t>веществ</w:t>
            </w:r>
            <w:r>
              <w:rPr>
                <w:sz w:val="18"/>
                <w:szCs w:val="18"/>
              </w:rPr>
              <w:t xml:space="preserve">а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водная среда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(мг/дм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221" name="Рисунок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более)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воздушная среда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(мг/м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222" name="Рисунок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Полиамиды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капролактам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гексаметилендиамин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Полиуретаны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 мг/кг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толуилендиизоцианат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Полиэфиры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 мг/кг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диметилтерефталат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Полиакрилаты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метилметакрилат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0,25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Поливинилхлоридные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диоктилфталат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дибутилфталат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Резиновые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тиурам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цинк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диоктилфталат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дибутилфталат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Винилацетаты (искусственные кож</w:t>
            </w:r>
            <w:r>
              <w:rPr>
                <w:sz w:val="18"/>
                <w:szCs w:val="18"/>
              </w:rPr>
              <w:t xml:space="preserve">и)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 мг/кг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винилацетат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диоктилфталат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дибутилфталат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  <w:ind w:firstLine="568"/>
        <w:jc w:val="both"/>
      </w:pPr>
      <w:r>
        <w:t>Примечание. Индекс токсичности материалов изделий в водной среде должен быть от 70 до 120 процентов включительно, в</w:t>
      </w:r>
      <w:r>
        <w:t xml:space="preserve"> воздушной среде - от 80 до 120 процентов включительно.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jc w:val="right"/>
      </w:pPr>
      <w:r>
        <w:t>Приложение N 16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предназначенной для</w:t>
      </w:r>
    </w:p>
    <w:p w:rsidR="00000000" w:rsidRDefault="006C2870">
      <w:pPr>
        <w:pStyle w:val="FORMATTEXT"/>
        <w:jc w:val="right"/>
      </w:pPr>
      <w:r>
        <w:t>детей и подростков"</w:t>
      </w:r>
    </w:p>
    <w:p w:rsidR="00000000" w:rsidRDefault="006C2870">
      <w:pPr>
        <w:pStyle w:val="FORMATTEXT"/>
        <w:jc w:val="right"/>
      </w:pPr>
      <w:r>
        <w:t>(Нумерационный заголовок</w:t>
      </w:r>
    </w:p>
    <w:p w:rsidR="00000000" w:rsidRDefault="006C2870">
      <w:pPr>
        <w:pStyle w:val="FORMATTEXT"/>
        <w:jc w:val="right"/>
      </w:pPr>
      <w:r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</w:t>
      </w:r>
      <w:r>
        <w:t>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"kodeks://link/d?nd=456094485&amp;point=mark=000000000000000000000000000000000000000000000000007DK0KA"\o"’’О внесении изменений в технический регламент Таможенного союза ’’О безопасности продукции, предназначенной для детей и подростков</w:instrText>
      </w:r>
      <w:r>
        <w:instrText>’’ (ТР ТС 007/2011)’’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 "kodeks://link/d?nd=542632797&amp;point=mark=000000000000000000000000000000000000000000000000008OQ</w:instrText>
      </w:r>
      <w:r>
        <w:instrText>0LO"\o"’’О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lastRenderedPageBreak/>
        <w:t xml:space="preserve">Требования, предъявляемые к шрифтовому </w:t>
      </w:r>
      <w:r>
        <w:rPr>
          <w:b/>
          <w:bCs/>
        </w:rPr>
        <w:t xml:space="preserve">оформлению текста в изданиях книжных и журнальных для детей старшего дошкольного возраста (3-6 лет)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620"/>
        <w:gridCol w:w="1620"/>
        <w:gridCol w:w="1620"/>
        <w:gridCol w:w="1770"/>
        <w:gridCol w:w="177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Кегль шрифта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Увеличение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Мини- </w:t>
            </w:r>
          </w:p>
        </w:tc>
        <w:tc>
          <w:tcPr>
            <w:tcW w:w="3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Характеристика шрифта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(пунктов, не менее) 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интерлиньяжа (пунктов, не менее</w:t>
            </w:r>
            <w:r>
              <w:rPr>
                <w:sz w:val="18"/>
                <w:szCs w:val="18"/>
              </w:rPr>
              <w:t xml:space="preserve">) 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мальная длина строки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(мм)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группа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начертание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и более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117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рубленые, новые малоконтрастные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или широкое, светлое,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 и 18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117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рубленые, новые малоконтрастные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или широкое, светлое,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108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рублен</w:t>
            </w:r>
            <w:r>
              <w:rPr>
                <w:sz w:val="18"/>
                <w:szCs w:val="18"/>
              </w:rPr>
              <w:t xml:space="preserve">ые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нормальное, широкое или сверхширокое, светлое,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12*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90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рубленые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нормальное, широкое или сверхширокое, светлое, прямое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  <w:jc w:val="both"/>
      </w:pPr>
      <w:r>
        <w:t xml:space="preserve">_______________ </w:t>
      </w:r>
    </w:p>
    <w:p w:rsidR="00000000" w:rsidRDefault="006C2870">
      <w:pPr>
        <w:pStyle w:val="FORMATTEXT"/>
        <w:ind w:firstLine="568"/>
        <w:jc w:val="both"/>
      </w:pPr>
      <w:r>
        <w:t xml:space="preserve">* Для текста объемом 200 знаков и менее на странице. </w:t>
      </w:r>
    </w:p>
    <w:p w:rsidR="00000000" w:rsidRDefault="006C2870">
      <w:pPr>
        <w:pStyle w:val="FORMATTEXT"/>
        <w:jc w:val="both"/>
      </w:pPr>
      <w:r>
        <w:t>           </w:t>
      </w:r>
    </w:p>
    <w:p w:rsidR="00000000" w:rsidRDefault="006C2870">
      <w:pPr>
        <w:pStyle w:val="FORMATTEXT"/>
        <w:jc w:val="right"/>
      </w:pPr>
      <w:r>
        <w:t>Приложение N 17</w:t>
      </w:r>
    </w:p>
    <w:p w:rsidR="00000000" w:rsidRDefault="006C2870">
      <w:pPr>
        <w:pStyle w:val="FORMATTEXT"/>
        <w:jc w:val="right"/>
      </w:pPr>
      <w:r>
        <w:t>к техническому рег</w:t>
      </w:r>
      <w:r>
        <w:t>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предназначенной для</w:t>
      </w:r>
    </w:p>
    <w:p w:rsidR="00000000" w:rsidRDefault="006C2870">
      <w:pPr>
        <w:pStyle w:val="FORMATTEXT"/>
        <w:jc w:val="right"/>
      </w:pPr>
      <w:r>
        <w:t>детей и подростков"</w:t>
      </w:r>
    </w:p>
    <w:p w:rsidR="00000000" w:rsidRDefault="006C2870">
      <w:pPr>
        <w:pStyle w:val="FORMATTEXT"/>
        <w:jc w:val="right"/>
      </w:pPr>
      <w:r>
        <w:t>(Нумерационный заголовок</w:t>
      </w:r>
    </w:p>
    <w:p w:rsidR="00000000" w:rsidRDefault="006C2870">
      <w:pPr>
        <w:pStyle w:val="FORMATTEXT"/>
        <w:jc w:val="right"/>
      </w:pPr>
      <w:r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"kodeks://link/d?nd=456094485&amp;point=mark=00000000000000000000000000</w:instrText>
      </w:r>
      <w:r>
        <w:instrText>0000000000000000000000007DK0KA"\o"’’О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 "kodeks://link/d?nd=542632797&amp;point=mark=000000000000000000000000000000000000000000000000008OS0LP"\o"’’О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</w:instrText>
      </w:r>
      <w:r>
        <w:instrText>.2011 N ТР ТС 007/2011</w:instrText>
      </w:r>
    </w:p>
    <w:p w:rsidR="00000000" w:rsidRDefault="006C2870">
      <w:pPr>
        <w:pStyle w:val="FORMATTEXT"/>
        <w:jc w:val="right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Требования, предъявляемые к шрифтовому оформлению текста в изданиях книжных и журнальных для детей младшего школьного возрас</w:t>
      </w:r>
      <w:r>
        <w:rPr>
          <w:b/>
          <w:bCs/>
        </w:rPr>
        <w:t xml:space="preserve">та (7-10 лет)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740"/>
        <w:gridCol w:w="1110"/>
        <w:gridCol w:w="960"/>
        <w:gridCol w:w="975"/>
        <w:gridCol w:w="975"/>
        <w:gridCol w:w="1350"/>
        <w:gridCol w:w="13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Виды изданий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Объем 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Кегль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Увели-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Мини- 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Характеристика шрифта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текста единовре-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менного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прочтения (коли-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чество знаков) </w:t>
            </w: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шрифта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(пунк-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тов, не менее) 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чение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линьяжа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(пунк-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тов,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м</w:t>
            </w:r>
            <w:r>
              <w:rPr>
                <w:sz w:val="18"/>
                <w:szCs w:val="18"/>
              </w:rPr>
              <w:t xml:space="preserve">енее) </w:t>
            </w: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мальная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длина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строки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(мм)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группа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начертание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Издания литературно-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художест-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венные, научно-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популярные,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развивающего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более 600 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90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рубленые, новые мало-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контрастные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нормальное или широкое, </w:t>
            </w:r>
            <w:r>
              <w:rPr>
                <w:sz w:val="18"/>
                <w:szCs w:val="18"/>
              </w:rPr>
              <w:lastRenderedPageBreak/>
              <w:t xml:space="preserve">светлое,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обучения и для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дополни-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тельн</w:t>
            </w:r>
            <w:r>
              <w:rPr>
                <w:sz w:val="18"/>
                <w:szCs w:val="18"/>
              </w:rPr>
              <w:t>ого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образования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более 600 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14-18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рубленые, новые мало-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контрастные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или широкое, светлое,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более 600 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рубленые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или широкое, светлое или полужирное,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600 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рубленые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нормальное</w:t>
            </w:r>
            <w:r>
              <w:rPr>
                <w:sz w:val="18"/>
                <w:szCs w:val="18"/>
              </w:rPr>
              <w:t xml:space="preserve">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600 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12*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рубленые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нормальное, полужирное,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60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допускается для выворотки шрифта при оптической плотности фона не менее 0,5 и печати текста цветными красками.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Издания справочные и для досуга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более</w:t>
            </w:r>
            <w:r>
              <w:rPr>
                <w:sz w:val="18"/>
                <w:szCs w:val="18"/>
              </w:rPr>
              <w:t xml:space="preserve"> 600 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рубленые, новые мало-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контрастные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или широкое, светлое,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более 600 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рубленые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или широкое, светлое или полужирное,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200 до 600 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рубленые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200 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12*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рубленые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нормальное, полужирное,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200 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6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допускается для выворотки шрифта при оптической плотности фона не менее 0,5 и печати текста цветными красками.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>   </w:t>
      </w:r>
      <w:r>
        <w:t xml:space="preserve">   </w:t>
      </w:r>
    </w:p>
    <w:p w:rsidR="00000000" w:rsidRDefault="006C2870">
      <w:pPr>
        <w:pStyle w:val="FORMATTEXT"/>
        <w:jc w:val="right"/>
      </w:pPr>
      <w:r>
        <w:t>          Приложение N 18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предназначенной для</w:t>
      </w:r>
    </w:p>
    <w:p w:rsidR="00000000" w:rsidRDefault="006C2870">
      <w:pPr>
        <w:pStyle w:val="FORMATTEXT"/>
        <w:jc w:val="right"/>
      </w:pPr>
      <w:r>
        <w:t>детей и подростков"</w:t>
      </w:r>
    </w:p>
    <w:p w:rsidR="00000000" w:rsidRDefault="006C2870">
      <w:pPr>
        <w:pStyle w:val="FORMATTEXT"/>
        <w:jc w:val="right"/>
      </w:pPr>
      <w:r>
        <w:t>(Нумерационный заголовок</w:t>
      </w:r>
    </w:p>
    <w:p w:rsidR="00000000" w:rsidRDefault="006C2870">
      <w:pPr>
        <w:pStyle w:val="FORMATTEXT"/>
        <w:jc w:val="right"/>
      </w:pPr>
      <w:r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lastRenderedPageBreak/>
        <w:t> </w:t>
      </w:r>
      <w:r>
        <w:fldChar w:fldCharType="begin"/>
      </w:r>
      <w:r>
        <w:instrText xml:space="preserve"> HYPERLINK "kodeks://link/d?nd=456094485&amp;point=mark=000000000000000000000000000000000000000000000000007DK0KA"\o"’’О внесении изменений в технический регламент Таможенного союза ’’О безопасности продукции, предназначенной для детей и подростков’’ (ТР ТС 007</w:instrText>
      </w:r>
      <w:r>
        <w:instrText>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 "kodeks://link/d?nd=542632797&amp;point=mark=000000000000000000000000000000000000000000000000008OU0LQ"\o"’’О бе</w:instrText>
      </w:r>
      <w:r>
        <w:instrText>зопасности продукции, предназначенной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Требования, предъявляемые к шрифтовому оформлению те</w:t>
      </w:r>
      <w:r>
        <w:rPr>
          <w:b/>
          <w:bCs/>
        </w:rPr>
        <w:t xml:space="preserve">кста в изданиях книжных и журнальных для детей среднего школьного возраста (11-14 лет)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710"/>
        <w:gridCol w:w="1110"/>
        <w:gridCol w:w="900"/>
        <w:gridCol w:w="105"/>
        <w:gridCol w:w="75"/>
        <w:gridCol w:w="825"/>
        <w:gridCol w:w="990"/>
        <w:gridCol w:w="1350"/>
        <w:gridCol w:w="13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Виды изданий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Объем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Кегль </w:t>
            </w:r>
          </w:p>
        </w:tc>
        <w:tc>
          <w:tcPr>
            <w:tcW w:w="100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Увели-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Мини- 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Характеристика шрифта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текста единовре-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менного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прочтения (коли-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чество зн</w:t>
            </w:r>
            <w:r>
              <w:rPr>
                <w:sz w:val="18"/>
                <w:szCs w:val="18"/>
              </w:rPr>
              <w:t xml:space="preserve">аков) </w:t>
            </w: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шрифта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(пунк-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тов, не менее) </w:t>
            </w:r>
          </w:p>
        </w:tc>
        <w:tc>
          <w:tcPr>
            <w:tcW w:w="100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чение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линьяжа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(пунк-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тов,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менее) 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мальная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длина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строки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(мм)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группа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начертание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Издания литературно-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художественные, научно-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более 1500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0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72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или широкое, светлое,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популярные и </w:t>
            </w:r>
            <w:r>
              <w:rPr>
                <w:sz w:val="18"/>
                <w:szCs w:val="18"/>
              </w:rPr>
              <w:t>для дополни-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тельного образования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1500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10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или широкое, светлое или полужирное, прямое или курсивное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1500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12* </w:t>
            </w:r>
          </w:p>
        </w:tc>
        <w:tc>
          <w:tcPr>
            <w:tcW w:w="10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рубленые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нормальное, полужирное,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Допускается для выворотки шрифта</w:t>
            </w:r>
            <w:r>
              <w:rPr>
                <w:sz w:val="18"/>
                <w:szCs w:val="18"/>
              </w:rPr>
              <w:t xml:space="preserve"> при оптической плотности фона не менее 0,5 и печати текста цветными красками.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Издания справочные и для досуга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более 1500 </w:t>
            </w:r>
          </w:p>
        </w:tc>
        <w:tc>
          <w:tcPr>
            <w:tcW w:w="1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72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или широкое, светлое,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1500 </w:t>
            </w:r>
          </w:p>
        </w:tc>
        <w:tc>
          <w:tcPr>
            <w:tcW w:w="1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10** 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рубленые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нормальное, полужирное,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1000 до 1500 </w:t>
            </w:r>
          </w:p>
        </w:tc>
        <w:tc>
          <w:tcPr>
            <w:tcW w:w="1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600 до 1000 </w:t>
            </w:r>
          </w:p>
        </w:tc>
        <w:tc>
          <w:tcPr>
            <w:tcW w:w="1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600 </w:t>
            </w:r>
          </w:p>
        </w:tc>
        <w:tc>
          <w:tcPr>
            <w:tcW w:w="1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  <w:jc w:val="both"/>
      </w:pPr>
      <w:r>
        <w:t xml:space="preserve">_______________ </w:t>
      </w:r>
    </w:p>
    <w:p w:rsidR="00000000" w:rsidRDefault="006C2870">
      <w:pPr>
        <w:pStyle w:val="FORMATTEXT"/>
        <w:ind w:firstLine="568"/>
        <w:jc w:val="both"/>
      </w:pPr>
      <w:r>
        <w:t>** Допускается для выворотки шрифта при оптической плотности фона не менее 0,5 и печати текста цветными</w:t>
      </w:r>
      <w:r>
        <w:t xml:space="preserve"> красками, при кегле более 10 пунктов группа шрифта не регламентируется.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jc w:val="right"/>
      </w:pPr>
      <w:r>
        <w:lastRenderedPageBreak/>
        <w:t>Приложение N 19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предназначенной для</w:t>
      </w:r>
    </w:p>
    <w:p w:rsidR="00000000" w:rsidRDefault="006C2870">
      <w:pPr>
        <w:pStyle w:val="FORMATTEXT"/>
        <w:jc w:val="right"/>
      </w:pPr>
      <w:r>
        <w:t>детей и подростков"</w:t>
      </w:r>
    </w:p>
    <w:p w:rsidR="00000000" w:rsidRDefault="006C2870">
      <w:pPr>
        <w:pStyle w:val="FORMATTEXT"/>
        <w:jc w:val="right"/>
      </w:pPr>
      <w:r>
        <w:t>(Нумерационный заголовок</w:t>
      </w:r>
    </w:p>
    <w:p w:rsidR="00000000" w:rsidRDefault="006C2870">
      <w:pPr>
        <w:pStyle w:val="FORMATTEXT"/>
        <w:jc w:val="right"/>
      </w:pPr>
      <w:r>
        <w:t> в редакции, введенной в дейст</w:t>
      </w:r>
      <w:r>
        <w:t>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"kodeks://link/d?nd=456094485&amp;point=mark=000000000000000000000000000000000000000000000000007DK0KA"\o"’’О внесении изменений в технический регламент Таможенного союза ’’О безопасности продукции, предназначенной для д</w:instrText>
      </w:r>
      <w:r>
        <w:instrText>етей и подростков’’ (ТР ТС 007/2011)’’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 "kodeks://link/d?nd=542632797&amp;point=mark=000000000000000000000000000000000000</w:instrText>
      </w:r>
      <w:r>
        <w:instrText>000000000000008P00LR"\o"’’О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Требования, предъявляе</w:t>
      </w:r>
      <w:r>
        <w:rPr>
          <w:b/>
          <w:bCs/>
        </w:rPr>
        <w:t xml:space="preserve">мые к шрифтовому оформлению текста в изданиях книжных и журнальных для детей старшего школьного возраста (15-18 лет)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710"/>
        <w:gridCol w:w="1110"/>
        <w:gridCol w:w="990"/>
        <w:gridCol w:w="990"/>
        <w:gridCol w:w="990"/>
        <w:gridCol w:w="262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Виды изданий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Объем текста единовре-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менного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прочтения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(коли-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чество знаков)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Кегль шрифта</w:t>
            </w:r>
            <w:r>
              <w:rPr>
                <w:sz w:val="18"/>
                <w:szCs w:val="18"/>
              </w:rPr>
              <w:t xml:space="preserve"> (пунктов, не менее)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чение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линьяжа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(пунктов,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менее)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Мини-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мальная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длина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строки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(мм) 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Начертание шрифта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Издания литературно-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более 2000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63 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или широкое, светлое,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художественные, научно-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более 2000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68 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или широкое, светлое,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популярные и для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более 2000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63 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или широкое, светлое,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дополнительного образования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2000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 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или широкое, светлое или полужирное, прямое или курсивное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</w:t>
            </w:r>
            <w:r>
              <w:rPr>
                <w:sz w:val="18"/>
                <w:szCs w:val="18"/>
              </w:rPr>
              <w:t xml:space="preserve"> более 2000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10*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 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нормальное, полужирное,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Допускается для выворотки шрифта при оптической плотности фона не менее 0,4 и печати текста цветными красками. 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Издания справочные и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более 2000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63 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нормальное или широ</w:t>
            </w:r>
            <w:r>
              <w:rPr>
                <w:sz w:val="18"/>
                <w:szCs w:val="18"/>
              </w:rPr>
              <w:t xml:space="preserve">кое, светлое,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досуга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более 2000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68 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или широкое, светлое,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более 2000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63 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или широкое, светлое,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2000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10*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 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нормальное, полужирное,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1000 до 2000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 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</w:t>
            </w:r>
            <w:r>
              <w:rPr>
                <w:sz w:val="18"/>
                <w:szCs w:val="18"/>
              </w:rPr>
              <w:t xml:space="preserve">рмальное,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600 до 1000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600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Допускается для выворотки шрифта при оптической плотности фона не менее 0,4 и печати текста цветными красками.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  <w:jc w:val="right"/>
      </w:pPr>
      <w:r>
        <w:t>          Приложение N 20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предназначенной для</w:t>
      </w:r>
    </w:p>
    <w:p w:rsidR="00000000" w:rsidRDefault="006C2870">
      <w:pPr>
        <w:pStyle w:val="FORMATTEXT"/>
        <w:jc w:val="right"/>
      </w:pPr>
      <w:r>
        <w:t>детей и подростков"</w:t>
      </w:r>
    </w:p>
    <w:p w:rsidR="00000000" w:rsidRDefault="006C2870">
      <w:pPr>
        <w:pStyle w:val="FORMATTEXT"/>
        <w:jc w:val="right"/>
      </w:pPr>
      <w:r>
        <w:t>(Нумерационный заголовок</w:t>
      </w:r>
    </w:p>
    <w:p w:rsidR="00000000" w:rsidRDefault="006C2870">
      <w:pPr>
        <w:pStyle w:val="FORMATTEXT"/>
        <w:jc w:val="right"/>
      </w:pPr>
      <w:r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"kodeks://link/d?nd=456094485&amp;point=mark=000000000000000000000000000000000000000000000000007DK0KA"\o"’’О внесении изменений в технический регламент Таможенного союза ’’О безопасности продукции, предназначенной для детей и подростков’’ (ТР ТС 007</w:instrText>
      </w:r>
      <w:r>
        <w:instrText>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 "kodeks://link/d?nd=542632797&amp;point=mark=000000000000000000000000000000000000000000000000008P20LS"\o"’’О бе</w:instrText>
      </w:r>
      <w:r>
        <w:instrText>зопасности продукции, предназначенной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Требования, предъявляемые к шрифтовому оформлению те</w:t>
      </w:r>
      <w:r>
        <w:rPr>
          <w:b/>
          <w:bCs/>
        </w:rPr>
        <w:t xml:space="preserve">кста при 2- и 3-колонном наборе в изданиях книжных и журнальных*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p w:rsidR="00000000" w:rsidRDefault="006C2870">
      <w:pPr>
        <w:pStyle w:val="FORMATTEXT"/>
        <w:jc w:val="both"/>
      </w:pPr>
      <w:r>
        <w:t xml:space="preserve">_______________ </w:t>
      </w:r>
    </w:p>
    <w:p w:rsidR="00000000" w:rsidRDefault="006C2870">
      <w:pPr>
        <w:pStyle w:val="FORMATTEXT"/>
        <w:ind w:firstLine="568"/>
        <w:jc w:val="both"/>
      </w:pPr>
      <w:r>
        <w:t>* Параметры шрифтового оформления должны соответствовать требованиям в соответствии с видом издания и возрастом пользователя.</w:t>
      </w:r>
    </w:p>
    <w:p w:rsidR="00000000" w:rsidRDefault="006C2870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890"/>
        <w:gridCol w:w="1650"/>
        <w:gridCol w:w="1635"/>
        <w:gridCol w:w="1650"/>
        <w:gridCol w:w="16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Возрастная группа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Двухколонный набор допускается 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Расстояние между колонками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(мм, не менее)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Трехколонный набор допускается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Расстояние между колонками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(мм, не менее)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Дошкольный возраст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(3-6 лет)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стихов 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Младший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стихов 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>
              <w:rPr>
                <w:sz w:val="18"/>
                <w:szCs w:val="18"/>
              </w:rPr>
              <w:t>кольный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возраст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(7-10 лет)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научно-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популярных изданиях 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изданиях справочных и для досуга 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или 6**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Средний школьный возраст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(11-14 лет)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стихов 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изданиях справочных и для досуга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или 6**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изданиях научно-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популярных</w:t>
            </w:r>
            <w:r>
              <w:rPr>
                <w:sz w:val="18"/>
                <w:szCs w:val="18"/>
              </w:rPr>
              <w:t xml:space="preserve">, справочных и для досуга 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или 6**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Старший школьный возраст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(15-18 лет)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 всех видах изданий 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или 6**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изданиях справочных и для досуга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  <w:jc w:val="both"/>
      </w:pPr>
      <w:r>
        <w:t xml:space="preserve">_______________ </w:t>
      </w:r>
    </w:p>
    <w:p w:rsidR="00000000" w:rsidRDefault="006C2870">
      <w:pPr>
        <w:pStyle w:val="FORMATTEXT"/>
        <w:ind w:firstLine="568"/>
        <w:jc w:val="both"/>
      </w:pPr>
      <w:r>
        <w:t>** При наличии разделительной линии.</w:t>
      </w:r>
    </w:p>
    <w:p w:rsidR="00000000" w:rsidRDefault="006C2870">
      <w:pPr>
        <w:pStyle w:val="FORMATTEXT"/>
        <w:ind w:firstLine="568"/>
        <w:jc w:val="both"/>
      </w:pPr>
    </w:p>
    <w:p w:rsidR="00000000" w:rsidRDefault="006C2870">
      <w:pPr>
        <w:pStyle w:val="FORMATTEXT"/>
        <w:jc w:val="right"/>
      </w:pPr>
      <w:r>
        <w:t>Приложение N 21</w:t>
      </w:r>
    </w:p>
    <w:p w:rsidR="00000000" w:rsidRDefault="006C2870">
      <w:pPr>
        <w:pStyle w:val="FORMATTEXT"/>
        <w:jc w:val="right"/>
      </w:pPr>
      <w:r>
        <w:t>к техническому регламенту</w:t>
      </w:r>
    </w:p>
    <w:p w:rsidR="00000000" w:rsidRDefault="006C2870">
      <w:pPr>
        <w:pStyle w:val="FORMATTEXT"/>
        <w:jc w:val="right"/>
      </w:pPr>
      <w:r>
        <w:t>Т</w:t>
      </w:r>
      <w:r>
        <w:t>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предназначенной для</w:t>
      </w:r>
    </w:p>
    <w:p w:rsidR="00000000" w:rsidRDefault="006C2870">
      <w:pPr>
        <w:pStyle w:val="FORMATTEXT"/>
        <w:jc w:val="right"/>
      </w:pPr>
      <w:r>
        <w:t>детей и подростков"</w:t>
      </w:r>
    </w:p>
    <w:p w:rsidR="00000000" w:rsidRDefault="006C2870">
      <w:pPr>
        <w:pStyle w:val="FORMATTEXT"/>
        <w:jc w:val="right"/>
      </w:pPr>
      <w:r>
        <w:t>(Нумерационный заголовок</w:t>
      </w:r>
    </w:p>
    <w:p w:rsidR="00000000" w:rsidRDefault="006C2870">
      <w:pPr>
        <w:pStyle w:val="FORMATTEXT"/>
        <w:jc w:val="right"/>
      </w:pPr>
      <w:r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"kodeks://link/d?nd=456094485&amp;point=mark=00000000000000000000000000000000000</w:instrText>
      </w:r>
      <w:r>
        <w:instrText>0000000000000007DK0KA"\o"’’О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jc w:val="right"/>
      </w:pPr>
      <w:r>
        <w:instrText>Решение Совета ЕЭК от 28.04.2017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 xml:space="preserve">решением </w:t>
      </w:r>
      <w:r>
        <w:rPr>
          <w:color w:val="0000AA"/>
          <w:u w:val="single"/>
        </w:rPr>
        <w:t>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 "kodeks://link/d?nd=542632797&amp;point=mark=000000000000000000000000000000000000000000000000008P40LT"\o"’’О безопасности продукции, предназначенной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</w:instrText>
      </w:r>
      <w:r>
        <w:instrText>07/2011</w:instrText>
      </w:r>
    </w:p>
    <w:p w:rsidR="00000000" w:rsidRDefault="006C2870">
      <w:pPr>
        <w:pStyle w:val="FORMATTEXT"/>
        <w:jc w:val="right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Требования, предъявляемые к шрифтовому оформлению текста в изданиях книжных и журнальных при печати на цветном, сером фоне и многокрасочных</w:t>
      </w:r>
      <w:r>
        <w:rPr>
          <w:b/>
          <w:bCs/>
        </w:rPr>
        <w:t xml:space="preserve"> иллюстрациях </w:t>
      </w:r>
    </w:p>
    <w:p w:rsidR="00000000" w:rsidRDefault="006C2870">
      <w:pPr>
        <w:pStyle w:val="FORMATTEXT"/>
        <w:jc w:val="center"/>
      </w:pPr>
      <w:r>
        <w:t xml:space="preserve">(с изменениями на 28 апреля 2017 года)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665"/>
        <w:gridCol w:w="1140"/>
        <w:gridCol w:w="990"/>
        <w:gridCol w:w="990"/>
        <w:gridCol w:w="990"/>
        <w:gridCol w:w="1350"/>
        <w:gridCol w:w="13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Возрастная 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Объем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Кегль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Увели-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Мини- </w:t>
            </w:r>
          </w:p>
        </w:tc>
        <w:tc>
          <w:tcPr>
            <w:tcW w:w="27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Характеристика шрифта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группа </w:t>
            </w:r>
          </w:p>
        </w:tc>
        <w:tc>
          <w:tcPr>
            <w:tcW w:w="11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текста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единовре-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менного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прочтения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(коли-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чество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знаков) 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шрифта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(пунктов,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менее) 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чение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интер-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линьяжа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(пунктов,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</w:t>
            </w:r>
            <w:r>
              <w:rPr>
                <w:sz w:val="18"/>
                <w:szCs w:val="18"/>
              </w:rPr>
              <w:t xml:space="preserve">менее) 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мальная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длина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строки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(мм)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группа шрифта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начертание шрифта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Дошкольный возхраст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(3-6 лет) 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 и более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117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рубленые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или широкое, полужирное,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200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рубленые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нормальное или широкое, полужирное, прям</w:t>
            </w:r>
            <w:r>
              <w:rPr>
                <w:sz w:val="18"/>
                <w:szCs w:val="18"/>
              </w:rPr>
              <w:t xml:space="preserve">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Младший школьный возраст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(7-10 лет) 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600 и более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рубленые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или широкое, полужирное,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200 до 600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рубленые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или широкое, полужирное,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200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рубленые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нормальное или ши</w:t>
            </w:r>
            <w:r>
              <w:rPr>
                <w:sz w:val="18"/>
                <w:szCs w:val="18"/>
              </w:rPr>
              <w:t xml:space="preserve">рокое, полужирное,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Средний школьный возраст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(11-14 лет) 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 и более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72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 или широкое, светлое, </w:t>
            </w:r>
            <w:r>
              <w:rPr>
                <w:sz w:val="18"/>
                <w:szCs w:val="18"/>
              </w:rPr>
              <w:lastRenderedPageBreak/>
              <w:t xml:space="preserve">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1000 до 1500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нормальное, светлое или полужирное,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1000 до 1500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нормальное, </w:t>
            </w:r>
            <w:r>
              <w:rPr>
                <w:sz w:val="18"/>
                <w:szCs w:val="18"/>
              </w:rPr>
              <w:t xml:space="preserve">полужирное,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Средний школьный возраст 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600 до 1000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нормальное, полужирное,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(11-14 лет) 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600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нормальное, полужирное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Старший школьный возраст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(15-18 лет) 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2000 и более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63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нормальное или широк</w:t>
            </w:r>
            <w:r>
              <w:rPr>
                <w:sz w:val="18"/>
                <w:szCs w:val="18"/>
              </w:rPr>
              <w:t xml:space="preserve">ое, светлое,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1000 до 2000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нормальное, полужирное,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600 до 1000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нормальное, полужирное, прямое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600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нормальное, полужирное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  <w:jc w:val="righ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  <w:jc w:val="right"/>
      </w:pPr>
      <w:r>
        <w:t>     Приложение N 22</w:t>
      </w:r>
    </w:p>
    <w:p w:rsidR="00000000" w:rsidRDefault="006C2870">
      <w:pPr>
        <w:pStyle w:val="FORMATTEXT"/>
        <w:jc w:val="right"/>
      </w:pPr>
      <w:r>
        <w:t>к техническом</w:t>
      </w:r>
      <w:r>
        <w:t>у регламенту</w:t>
      </w:r>
    </w:p>
    <w:p w:rsidR="00000000" w:rsidRDefault="006C2870">
      <w:pPr>
        <w:pStyle w:val="FORMATTEXT"/>
        <w:jc w:val="right"/>
      </w:pPr>
      <w:r>
        <w:t>Таможенного союза "О безопасности</w:t>
      </w:r>
    </w:p>
    <w:p w:rsidR="00000000" w:rsidRDefault="006C2870">
      <w:pPr>
        <w:pStyle w:val="FORMATTEXT"/>
        <w:jc w:val="right"/>
      </w:pPr>
      <w:r>
        <w:t>продукции, предназначенной для</w:t>
      </w:r>
    </w:p>
    <w:p w:rsidR="00000000" w:rsidRDefault="006C2870">
      <w:pPr>
        <w:pStyle w:val="FORMATTEXT"/>
        <w:jc w:val="right"/>
      </w:pPr>
      <w:r>
        <w:t xml:space="preserve">детей и подростков" </w:t>
      </w:r>
    </w:p>
    <w:p w:rsidR="00000000" w:rsidRDefault="006C2870">
      <w:pPr>
        <w:pStyle w:val="FORMATTEXT"/>
        <w:jc w:val="right"/>
      </w:pPr>
      <w:r>
        <w:t>(с изменениями на 28 апреля 2017 года)</w:t>
      </w:r>
    </w:p>
    <w:p w:rsidR="00000000" w:rsidRDefault="006C2870">
      <w:pPr>
        <w:pStyle w:val="FORMATTEXT"/>
        <w:jc w:val="right"/>
      </w:pPr>
      <w:r>
        <w:t xml:space="preserve">(Нумерационный заголовок </w:t>
      </w:r>
    </w:p>
    <w:p w:rsidR="00000000" w:rsidRDefault="006C2870">
      <w:pPr>
        <w:pStyle w:val="FORMATTEXT"/>
        <w:jc w:val="right"/>
      </w:pPr>
      <w:r>
        <w:t> в редакции, введенной в действие</w:t>
      </w:r>
    </w:p>
    <w:p w:rsidR="00000000" w:rsidRDefault="006C2870">
      <w:pPr>
        <w:pStyle w:val="FORMATTEXT"/>
        <w:jc w:val="right"/>
      </w:pPr>
      <w:r>
        <w:t> с 25 сентября 2018 года</w:t>
      </w:r>
    </w:p>
    <w:p w:rsidR="00000000" w:rsidRDefault="006C2870">
      <w:pPr>
        <w:pStyle w:val="FORMATTEXT"/>
        <w:jc w:val="right"/>
      </w:pPr>
      <w:r>
        <w:t> </w:t>
      </w:r>
      <w:r>
        <w:fldChar w:fldCharType="begin"/>
      </w:r>
      <w:r>
        <w:instrText xml:space="preserve"> HYPERLINK "kodeks://link/d?nd=4</w:instrText>
      </w:r>
      <w:r>
        <w:instrText>56094485&amp;point=mark=000000000000000000000000000000000000000000000000007DK0KA"\o"’’О внесении изменений в технический регламент Таможенного союза ’’О безопасности продукции, предназначенной для детей и подростков’’ (ТР ТС 007/2011)’’</w:instrText>
      </w:r>
    </w:p>
    <w:p w:rsidR="00000000" w:rsidRDefault="006C2870">
      <w:pPr>
        <w:pStyle w:val="FORMATTEXT"/>
        <w:jc w:val="right"/>
      </w:pPr>
      <w:r>
        <w:instrText>Решение Совета ЕЭК от 2</w:instrText>
      </w:r>
      <w:r>
        <w:instrText>8.04.2017 N 51</w:instrText>
      </w:r>
    </w:p>
    <w:p w:rsidR="00000000" w:rsidRDefault="006C2870">
      <w:pPr>
        <w:pStyle w:val="FORMATTEXT"/>
        <w:jc w:val="right"/>
        <w:rPr>
          <w:color w:val="0000AA"/>
          <w:u w:val="single"/>
        </w:rPr>
      </w:pPr>
      <w:r>
        <w:instrText>Статус: действует с 25.09.2018"</w:instrText>
      </w:r>
      <w:r>
        <w:fldChar w:fldCharType="separate"/>
      </w:r>
      <w:r>
        <w:rPr>
          <w:color w:val="0000AA"/>
          <w:u w:val="single"/>
        </w:rPr>
        <w:t>решением Совета ЕЭК</w:t>
      </w:r>
    </w:p>
    <w:p w:rsidR="00000000" w:rsidRDefault="006C2870">
      <w:pPr>
        <w:pStyle w:val="FORMATTEXT"/>
        <w:jc w:val="right"/>
      </w:pPr>
      <w:r>
        <w:rPr>
          <w:color w:val="0000AA"/>
          <w:u w:val="single"/>
        </w:rPr>
        <w:t> от 28 апреля 2017 года N 51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 -</w:t>
      </w:r>
    </w:p>
    <w:p w:rsidR="00000000" w:rsidRDefault="006C2870">
      <w:pPr>
        <w:pStyle w:val="FORMATTEXT"/>
        <w:jc w:val="right"/>
      </w:pPr>
      <w:r>
        <w:t xml:space="preserve">См. </w:t>
      </w:r>
      <w:r>
        <w:fldChar w:fldCharType="begin"/>
      </w:r>
      <w:r>
        <w:instrText xml:space="preserve"> HYPERLINK "kodeks://link/d?nd=542632797&amp;point=mark=000000000000000000000000000000000000000000000000008P60LU"\o"’’О безопасности продукции, предназнач</w:instrText>
      </w:r>
      <w:r>
        <w:instrText>енной для детей и подростков’’</w:instrText>
      </w:r>
    </w:p>
    <w:p w:rsidR="00000000" w:rsidRDefault="006C2870">
      <w:pPr>
        <w:pStyle w:val="FORMATTEXT"/>
        <w:jc w:val="right"/>
      </w:pPr>
      <w:r>
        <w:instrText xml:space="preserve"> от 23.09.2011 N ТР ТС 007/2011</w:instrText>
      </w:r>
    </w:p>
    <w:p w:rsidR="00000000" w:rsidRDefault="006C2870">
      <w:pPr>
        <w:pStyle w:val="FORMATTEXT"/>
        <w:jc w:val="right"/>
      </w:pPr>
      <w:r>
        <w:instrText>Статус: недействующая редакция  (действ. с 01.07.2012 по 24.09.2018)"</w:instrText>
      </w:r>
      <w:r>
        <w:fldChar w:fldCharType="separate"/>
      </w:r>
      <w:r>
        <w:rPr>
          <w:color w:val="BF2F1C"/>
          <w:u w:val="single"/>
        </w:rPr>
        <w:t>предыдущую редакцию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)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  <w:jc w:val="right"/>
      </w:pPr>
      <w:r>
        <w:t xml:space="preserve">          Таблица 1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Допустимые количества миграции химических </w:t>
      </w:r>
      <w:r>
        <w:rPr>
          <w:b/>
          <w:bCs/>
        </w:rPr>
        <w:t xml:space="preserve">веществ, выделяющихся в модельную среду при исследовании школьно-письменных принадлежностей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235"/>
        <w:gridCol w:w="2550"/>
        <w:gridCol w:w="1845"/>
        <w:gridCol w:w="184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миграции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материалов, изделий </w:t>
            </w: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определяемого вещества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водная среда </w:t>
            </w:r>
            <w:r>
              <w:rPr>
                <w:sz w:val="18"/>
                <w:szCs w:val="18"/>
              </w:rPr>
              <w:lastRenderedPageBreak/>
              <w:t>(мг/дм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223" name="Рисунок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не более)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воздушная среда </w:t>
            </w:r>
            <w:r>
              <w:rPr>
                <w:sz w:val="18"/>
                <w:szCs w:val="18"/>
              </w:rPr>
              <w:lastRenderedPageBreak/>
              <w:t>(мг/м</w:t>
            </w:r>
            <w:r w:rsidR="00101E44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224" name="Рисунок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не более)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Акрилонитрил-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101E44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42875" cy="142875"/>
                  <wp:effectExtent l="0" t="0" r="9525" b="9525"/>
                  <wp:docPr id="225" name="Рисунок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C2870">
              <w:rPr>
                <w:sz w:val="18"/>
                <w:szCs w:val="18"/>
              </w:rPr>
              <w:t xml:space="preserve">-метилстирол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бутадиен-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стирольные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пластики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Ксилолы (смесь изомеров)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этил</w:t>
            </w: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Полистирол и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сополимеры стирола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бутадиен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ксилолы (смесь изомеров)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кумол (изопроп</w:t>
            </w:r>
            <w:r>
              <w:rPr>
                <w:sz w:val="18"/>
                <w:szCs w:val="18"/>
              </w:rPr>
              <w:t xml:space="preserve">илбензол)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метилметакрилат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этилбензол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Материалы на основе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полиолефинов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гексен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0,085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гептан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гептен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0,065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изопропиловый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изобутиловый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пропиловый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этилацетат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Полимеры на основе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винилацетата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винилацетат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гептан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Поливинилхлориды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винилхлорид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дибутилфталат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диметилфталат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диоктилфталат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диэтилфталат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изобутиловый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изопропиловый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пропиловый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цинк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олово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Полиуретаны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бутилацетат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изопропиловый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пропиловый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этилацетат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этиленгликоль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Полиами</w:t>
            </w:r>
            <w:r>
              <w:rPr>
                <w:sz w:val="18"/>
                <w:szCs w:val="18"/>
              </w:rPr>
              <w:t xml:space="preserve">ды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гексаметилендиамин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е-капролактам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Полиакрилат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гептан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метилмет</w:t>
            </w:r>
            <w:r>
              <w:rPr>
                <w:sz w:val="18"/>
                <w:szCs w:val="18"/>
              </w:rPr>
              <w:t xml:space="preserve">акрилат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Материалы на основе полиэфиров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метилацетат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пропиловый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Полиэтилентере-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фталат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 сополимеры на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диметилтерефталат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основе терефталевой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кислоты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изобутиловый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</w:t>
            </w:r>
            <w:r>
              <w:rPr>
                <w:sz w:val="18"/>
                <w:szCs w:val="18"/>
              </w:rPr>
              <w:t xml:space="preserve">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этиленгликоль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Поликарбонат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метиленхлорид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хлорбензол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Фенопласты и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аминопласты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</w:t>
            </w:r>
            <w:r>
              <w:rPr>
                <w:sz w:val="18"/>
                <w:szCs w:val="18"/>
              </w:rPr>
              <w:t xml:space="preserve">фенолов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Полимерные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материалы на основе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эпоксидной смолы </w:t>
            </w: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эпихлоргидрин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Парафины и воски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ацетальде</w:t>
            </w:r>
            <w:r>
              <w:rPr>
                <w:sz w:val="18"/>
                <w:szCs w:val="18"/>
              </w:rPr>
              <w:t xml:space="preserve">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бензапирен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гептан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0,5*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7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Нормативы </w:t>
            </w:r>
            <w:r>
              <w:rPr>
                <w:sz w:val="18"/>
                <w:szCs w:val="18"/>
              </w:rPr>
              <w:t xml:space="preserve">в соответствии с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"kodeks://link/d?nd=902308641&amp;point=mark=000000000000000000000000000000000000000000000000008OQ0LN"\o"’’ТР ТС 007/2011 Технический регламент Таможенного союза ’’О безопасности продукции ...’’</w:instrTex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(утв. решением Комиссии Таможенного с</w:instrText>
            </w:r>
            <w:r>
              <w:rPr>
                <w:sz w:val="18"/>
                <w:szCs w:val="18"/>
              </w:rPr>
              <w:instrText>оюза от 23.09.2011 N 797)</w:instrTex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Технический регламент Таможенного союза от ...</w:instrTex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действующая редакция (действ. с 25.09.2018)"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Таблицей 2 Приложения 22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Резино-латексные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агидол 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композиции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агидол 40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альтакс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ацетофенон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бензапирен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вулкацит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(этилфенилдитиокарба-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 цинка)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диметилдитиокарбамат цинка (цимат)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диэтилдитиокарбамат цинка (этилцимат)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диметилфталат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дибутилфталат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допускается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диоктилфталат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диэтилфталат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дифенилгуанидин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каптакс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(2-меркаптобензтиазол)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стирол (винилбензол)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сульфенамид Ц (циклогексил-2-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</w:t>
            </w:r>
            <w:r>
              <w:rPr>
                <w:sz w:val="18"/>
                <w:szCs w:val="18"/>
              </w:rPr>
              <w:t xml:space="preserve">нзтиазолсульфенамид)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тиурам Д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(тетраметилтиурам дисульфид)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тиурам Е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(тетраэтилтиурам дисульфид)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цинк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Силиконы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Бумага, картон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бутилацетат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ксилолы</w:t>
            </w:r>
          </w:p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(смесь изомеров)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изобутиловый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изопропиловый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этилацетат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цинк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свинец*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мышьяк*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хром*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7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 </w: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Нормати</w:t>
            </w:r>
            <w:r>
              <w:rPr>
                <w:sz w:val="18"/>
                <w:szCs w:val="18"/>
              </w:rPr>
              <w:t xml:space="preserve">вы в соответствии с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"kodeks://link/d?nd=902308641&amp;point=mark=000000000000000000000000000000000000000000000000008OQ0LN"\o"’’ТР ТС 007/2011 Технический регламент Таможенного союза ’’О безопасности продукции ...’’</w:instrTex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(утв. решением Комиссии Таможенног</w:instrText>
            </w:r>
            <w:r>
              <w:rPr>
                <w:sz w:val="18"/>
                <w:szCs w:val="18"/>
              </w:rPr>
              <w:instrText>о союза от 23.09.2011 N 797)</w:instrTex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Технический регламент Таможенного союза от ...</w:instrTex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действующая редакция (действ. с 25.09.2018)"</w:instrText>
            </w:r>
            <w:r w:rsidR="00101E44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Таблицей 2 Приложения 22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>.</w:t>
            </w: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6C2870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Древесина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изобутиловый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изопропиловый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Керамика, стекло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алюминий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бор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цинк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титан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Мех искусственный и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текстиль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ацетон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бензол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винилацетат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мкг/г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Карандаши,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</w:t>
            </w:r>
            <w:r>
              <w:rPr>
                <w:sz w:val="18"/>
                <w:szCs w:val="18"/>
              </w:rPr>
              <w:t xml:space="preserve">нол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фломастеры и другие </w:t>
            </w: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сумма общих фенолов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аналогичные изделия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  <w:jc w:val="right"/>
      </w:pPr>
      <w:r>
        <w:t xml:space="preserve">          Таблица 2 </w:t>
      </w:r>
    </w:p>
    <w:p w:rsidR="00000000" w:rsidRDefault="006C2870">
      <w:pPr>
        <w:pStyle w:val="HEADERTEXT"/>
        <w:rPr>
          <w:b/>
          <w:bCs/>
        </w:rPr>
      </w:pP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6C2870">
      <w:pPr>
        <w:pStyle w:val="HEADERTEXT"/>
        <w:jc w:val="center"/>
        <w:rPr>
          <w:b/>
          <w:bCs/>
        </w:rPr>
      </w:pPr>
      <w:r>
        <w:rPr>
          <w:b/>
          <w:bCs/>
        </w:rPr>
        <w:t>Допустимое количество миграции солей тяжелых металлов из материалов, используем</w:t>
      </w:r>
      <w:r>
        <w:rPr>
          <w:b/>
          <w:bCs/>
        </w:rPr>
        <w:t xml:space="preserve">ых при изготовлении школьно-письменных принадлежностей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065"/>
        <w:gridCol w:w="1050"/>
        <w:gridCol w:w="1065"/>
        <w:gridCol w:w="1050"/>
        <w:gridCol w:w="1065"/>
        <w:gridCol w:w="1065"/>
        <w:gridCol w:w="1050"/>
        <w:gridCol w:w="106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4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Максимально допустимое количество миграции солей тяжелых металлов из 1 кг </w:t>
            </w:r>
          </w:p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материала, мг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сурьма 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мышьяк 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барий 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кадмий 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хром 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свинец 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ртуть 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селен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 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 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 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 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90 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 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C287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 </w:t>
            </w:r>
          </w:p>
        </w:tc>
      </w:tr>
    </w:tbl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6C2870">
      <w:pPr>
        <w:pStyle w:val="FORMATTEXT"/>
        <w:jc w:val="both"/>
      </w:pPr>
      <w:r>
        <w:t>   </w:t>
      </w:r>
      <w:r>
        <w:t xml:space="preserve">   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</w:pPr>
      <w:r>
        <w:t xml:space="preserve">      </w:t>
      </w:r>
    </w:p>
    <w:p w:rsidR="00000000" w:rsidRDefault="006C2870">
      <w:pPr>
        <w:pStyle w:val="FORMATTEXT"/>
        <w:jc w:val="both"/>
      </w:pPr>
      <w:r>
        <w:t>              </w:t>
      </w:r>
      <w:r>
        <w:rPr>
          <w:i/>
          <w:iCs/>
        </w:rPr>
        <w:t xml:space="preserve">         Текст Перечня документов в области стандартизации, в результате применения которых на добровольной основе обеспечивается соблюдение требований технического регламента Таможенного союза "О безопасности продукци</w:t>
      </w:r>
      <w:r>
        <w:rPr>
          <w:i/>
          <w:iCs/>
        </w:rPr>
        <w:t xml:space="preserve">и, предназначенной для детей и подростков" (ТР ТС 007/2011), см. по </w:t>
      </w:r>
      <w:r>
        <w:fldChar w:fldCharType="begin"/>
      </w:r>
      <w:r>
        <w:instrText xml:space="preserve"> HYPERLINK "kodeks://link/d?nd=902303208&amp;point=mark=000000000000000000000000000000000000000000000000007DG0K9"\o"’’О принятии технического регламента Таможенного союза ’’О безопасности прод</w:instrText>
      </w:r>
      <w:r>
        <w:instrText>укции ...’’</w:instrText>
      </w:r>
    </w:p>
    <w:p w:rsidR="00000000" w:rsidRDefault="006C2870">
      <w:pPr>
        <w:pStyle w:val="FORMATTEXT"/>
        <w:jc w:val="both"/>
      </w:pPr>
      <w:r>
        <w:instrText>Решение Комиссии Таможенного союза от 23.09.2011 N 797</w:instrText>
      </w:r>
    </w:p>
    <w:p w:rsidR="00000000" w:rsidRDefault="006C2870">
      <w:pPr>
        <w:pStyle w:val="FORMATTEXT"/>
        <w:jc w:val="both"/>
      </w:pPr>
      <w:r>
        <w:instrText>Статус: действующая редакция (действ. с 21.01.2018)"</w:instrText>
      </w:r>
      <w:r>
        <w:fldChar w:fldCharType="separate"/>
      </w:r>
      <w:r>
        <w:rPr>
          <w:color w:val="0000AA"/>
          <w:u w:val="single"/>
        </w:rPr>
        <w:t>ссылке</w:t>
      </w:r>
      <w:r>
        <w:rPr>
          <w:color w:val="0000FF"/>
          <w:u w:val="single"/>
        </w:rPr>
        <w:t xml:space="preserve"> </w:t>
      </w:r>
      <w:r>
        <w:fldChar w:fldCharType="end"/>
      </w:r>
      <w:r>
        <w:rPr>
          <w:i/>
          <w:iCs/>
        </w:rPr>
        <w:t>.</w:t>
      </w:r>
      <w:r>
        <w:t xml:space="preserve"> </w:t>
      </w:r>
    </w:p>
    <w:p w:rsidR="00000000" w:rsidRDefault="006C2870">
      <w:pPr>
        <w:pStyle w:val="FORMATTEXT"/>
        <w:ind w:firstLine="568"/>
        <w:jc w:val="both"/>
      </w:pPr>
      <w:r>
        <w:rPr>
          <w:i/>
          <w:iCs/>
        </w:rPr>
        <w:t>Текст Перечня документов в области стандартизации, содержащих правила и методы исследований (испытаний) и измерений, в том ч</w:t>
      </w:r>
      <w:r>
        <w:rPr>
          <w:i/>
          <w:iCs/>
        </w:rPr>
        <w:t>исле правила отбора образцов, необходимые для применения и исполнения технического регламента Таможенного союза "О безопасности продукции, предназначенной для детей и подростков" (ТР ТС 007/2011) и осуществления оценки (подтверждения) соответствия продукци</w:t>
      </w:r>
      <w:r>
        <w:rPr>
          <w:i/>
          <w:iCs/>
        </w:rPr>
        <w:t xml:space="preserve">и, см. по </w:t>
      </w:r>
      <w:r>
        <w:fldChar w:fldCharType="begin"/>
      </w:r>
      <w:r>
        <w:instrText xml:space="preserve"> HYPERLINK "kodeks://link/d?nd=902303208&amp;point=mark=000000000000000000000000000000000000000000000000007DE0K8"\o"’’О принятии технического регламента Таможенного союза ’’О безопасности продукции ...’’</w:instrText>
      </w:r>
    </w:p>
    <w:p w:rsidR="00000000" w:rsidRDefault="006C2870">
      <w:pPr>
        <w:pStyle w:val="FORMATTEXT"/>
        <w:ind w:firstLine="568"/>
        <w:jc w:val="both"/>
      </w:pPr>
      <w:r>
        <w:instrText>Решение Комиссии Таможенного союза от 23.09.20</w:instrText>
      </w:r>
      <w:r>
        <w:instrText>11 N 797</w:instrText>
      </w:r>
    </w:p>
    <w:p w:rsidR="00000000" w:rsidRDefault="006C2870">
      <w:pPr>
        <w:pStyle w:val="FORMATTEXT"/>
        <w:ind w:firstLine="568"/>
        <w:jc w:val="both"/>
      </w:pPr>
      <w:r>
        <w:instrText>Статус: действующая редакция (действ. с 21.01.2018)"</w:instrText>
      </w:r>
      <w:r>
        <w:fldChar w:fldCharType="separate"/>
      </w:r>
      <w:r>
        <w:rPr>
          <w:color w:val="0000AA"/>
          <w:u w:val="single"/>
        </w:rPr>
        <w:t>ссылке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</w:t>
      </w:r>
    </w:p>
    <w:p w:rsidR="00000000" w:rsidRDefault="006C2870">
      <w:pPr>
        <w:pStyle w:val="FORMATTEXT"/>
      </w:pPr>
    </w:p>
    <w:p w:rsidR="00000000" w:rsidRDefault="006C2870">
      <w:pPr>
        <w:pStyle w:val="FORMATTEXT"/>
      </w:pPr>
    </w:p>
    <w:p w:rsidR="00000000" w:rsidRDefault="006C2870">
      <w:pPr>
        <w:pStyle w:val="FORMATTEXT"/>
      </w:pPr>
    </w:p>
    <w:p w:rsidR="00000000" w:rsidRDefault="006C2870">
      <w:pPr>
        <w:pStyle w:val="FORMATTEXT"/>
      </w:pPr>
      <w:r>
        <w:t>Редакция документа с учетом</w:t>
      </w:r>
    </w:p>
    <w:p w:rsidR="00000000" w:rsidRDefault="006C2870">
      <w:pPr>
        <w:pStyle w:val="FORMATTEXT"/>
      </w:pPr>
      <w:r>
        <w:t>изменений и дополнений подготовлена</w:t>
      </w:r>
    </w:p>
    <w:p w:rsidR="00000000" w:rsidRDefault="006C2870">
      <w:pPr>
        <w:pStyle w:val="FORMATTEXT"/>
      </w:pPr>
      <w:r>
        <w:t xml:space="preserve">АО "Кодекс" </w:t>
      </w:r>
    </w:p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fldChar w:fldCharType="begin"/>
      </w:r>
      <w:r>
        <w:rPr>
          <w:rFonts w:ascii="Arial, sans-serif" w:hAnsi="Arial, sans-serif"/>
          <w:sz w:val="24"/>
          <w:szCs w:val="24"/>
        </w:rPr>
        <w:instrText xml:space="preserve"> HYPERLINK "kodeks://link/d?nd=902308641"\o"’’ТР ТС 007/2011 Технический регламент Таможенного союза ’’</w:instrText>
      </w:r>
      <w:r>
        <w:rPr>
          <w:rFonts w:ascii="Arial, sans-serif" w:hAnsi="Arial, sans-serif"/>
          <w:sz w:val="24"/>
          <w:szCs w:val="24"/>
        </w:rPr>
        <w:instrText>О безопасности продукции ...’’</w:instrText>
      </w:r>
    </w:p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>(утв. решением Комиссии Таможенного союза от 23.09.2011 N 797)</w:instrText>
      </w:r>
    </w:p>
    <w:p w:rsidR="0000000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>Технический регламент Таможенного союза от ...</w:instrText>
      </w:r>
    </w:p>
    <w:p w:rsidR="006C2870" w:rsidRDefault="006C2870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>Статус: действующая редакция (действ. с 25.09.2018)"</w:instrText>
      </w:r>
      <w:r w:rsidR="00101E44">
        <w:rPr>
          <w:rFonts w:ascii="Arial, sans-serif" w:hAnsi="Arial, sans-serif"/>
          <w:sz w:val="24"/>
          <w:szCs w:val="24"/>
        </w:rPr>
      </w:r>
      <w:r>
        <w:rPr>
          <w:rFonts w:ascii="Arial, sans-serif" w:hAnsi="Arial, sans-serif"/>
          <w:sz w:val="24"/>
          <w:szCs w:val="24"/>
        </w:rPr>
        <w:fldChar w:fldCharType="separate"/>
      </w:r>
      <w:r>
        <w:rPr>
          <w:rFonts w:ascii="Arial, sans-serif" w:hAnsi="Arial, sans-serif"/>
          <w:color w:val="0000FF"/>
          <w:sz w:val="24"/>
          <w:szCs w:val="24"/>
          <w:u w:val="single"/>
        </w:rPr>
        <w:t>ТР ТС 007/2011 Технический регламент Таможенного союза "О безоп</w:t>
      </w:r>
      <w:r>
        <w:rPr>
          <w:rFonts w:ascii="Arial, sans-serif" w:hAnsi="Arial, sans-serif"/>
          <w:color w:val="0000FF"/>
          <w:sz w:val="24"/>
          <w:szCs w:val="24"/>
          <w:u w:val="single"/>
        </w:rPr>
        <w:t xml:space="preserve">асности продукции, предназначенной для детей и подростков" (с изменениями на 28 апреля 2017 года) (Источник: ИСС "ТЕХЭКСПЕРТ") </w:t>
      </w:r>
      <w:r>
        <w:rPr>
          <w:rFonts w:ascii="Arial, sans-serif" w:hAnsi="Arial, sans-serif"/>
          <w:sz w:val="24"/>
          <w:szCs w:val="24"/>
        </w:rPr>
        <w:fldChar w:fldCharType="end"/>
      </w:r>
    </w:p>
    <w:sectPr w:rsidR="006C2870">
      <w:headerReference w:type="default" r:id="rId18"/>
      <w:footerReference w:type="default" r:id="rId19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870" w:rsidRDefault="006C2870">
      <w:pPr>
        <w:spacing w:after="0" w:line="240" w:lineRule="auto"/>
      </w:pPr>
      <w:r>
        <w:separator/>
      </w:r>
    </w:p>
  </w:endnote>
  <w:endnote w:type="continuationSeparator" w:id="0">
    <w:p w:rsidR="006C2870" w:rsidRDefault="006C2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C2870">
    <w:pPr>
      <w:pStyle w:val="COLBOTTOM"/>
      <w:pBdr>
        <w:top w:val="single" w:sz="4" w:space="1" w:color="auto"/>
      </w:pBdr>
      <w:jc w:val="right"/>
    </w:pPr>
    <w:r>
      <w:rPr>
        <w:rFonts w:cs="Arial, sans-serif"/>
      </w:rPr>
      <w:t xml:space="preserve">Внимание! Дополнительную информацию см. в ярлыке </w:t>
    </w:r>
    <w:r>
      <w:rPr>
        <w:rFonts w:cs="Arial, sans-serif"/>
      </w:rPr>
      <w:t>"Примечания"</w:t>
    </w:r>
  </w:p>
  <w:p w:rsidR="00000000" w:rsidRDefault="006C2870">
    <w:pPr>
      <w:pStyle w:val="COLBOTTOM"/>
      <w:pBdr>
        <w:top w:val="single" w:sz="4" w:space="1" w:color="auto"/>
      </w:pBdr>
    </w:pPr>
    <w:r>
      <w:rPr>
        <w:rFonts w:cs="Arial, sans-serif"/>
      </w:rPr>
      <w:t>ИС «Техэксперт: 6 поколение» Интранет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870" w:rsidRDefault="006C2870">
      <w:pPr>
        <w:spacing w:after="0" w:line="240" w:lineRule="auto"/>
      </w:pPr>
      <w:r>
        <w:separator/>
      </w:r>
    </w:p>
  </w:footnote>
  <w:footnote w:type="continuationSeparator" w:id="0">
    <w:p w:rsidR="006C2870" w:rsidRDefault="006C28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C2870">
    <w:pPr>
      <w:pStyle w:val="COLTOP"/>
      <w:rPr>
        <w:rFonts w:cs="Arial, sans-serif"/>
      </w:rPr>
    </w:pPr>
    <w:r>
      <w:rPr>
        <w:rFonts w:cs="Arial, sans-serif"/>
      </w:rPr>
      <w:t>ТР ТС 007/2011 Технический регламент Таможенного союза "О безопасности продукции, предназнач</w:t>
    </w:r>
    <w:r>
      <w:rPr>
        <w:rFonts w:cs="Arial, sans-serif"/>
      </w:rPr>
      <w:t>енной для детей и подростков" (с изменениями на 28 апреля 2017 года)</w:t>
    </w:r>
  </w:p>
  <w:p w:rsidR="00000000" w:rsidRDefault="006C2870">
    <w:pPr>
      <w:pStyle w:val="COLTOP"/>
    </w:pPr>
    <w:r>
      <w:rPr>
        <w:rFonts w:cs="Arial, sans-serif"/>
        <w:i/>
        <w:iCs/>
      </w:rPr>
      <w:t>Технический регламент Таможенного союза от 23.09.2011 N 007/2011</w:t>
    </w:r>
  </w:p>
  <w:p w:rsidR="00000000" w:rsidRDefault="006C2870">
    <w:pPr>
      <w:pStyle w:val="COLTOP"/>
      <w:pBdr>
        <w:bottom w:val="single" w:sz="4" w:space="1" w:color="auto"/>
      </w:pBdr>
      <w:jc w:val="right"/>
    </w:pPr>
    <w:r>
      <w:t xml:space="preserve">Страница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E44"/>
    <w:rsid w:val="00101E44"/>
    <w:rsid w:val="006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OPENTAB">
    <w:name w:val=".OPENTAB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OPENTAB">
    <w:name w:val=".OPENTAB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70</Pages>
  <Words>32199</Words>
  <Characters>183540</Characters>
  <Application>Microsoft Office Word</Application>
  <DocSecurity>0</DocSecurity>
  <Lines>1529</Lines>
  <Paragraphs>430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ТР ТС 007/2011 Технический регламент Таможенного союза "О безопасности продукции, предназначенной для детей и подростков" (с изменениями на 28 апреля 2017 года) </vt:lpstr>
    </vt:vector>
  </TitlesOfParts>
  <Company/>
  <LinksUpToDate>false</LinksUpToDate>
  <CharactersWithSpaces>215309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 ТС 007/2011 Технический регламент Таможенного союза "О безопасности продукции, предназначенной для детей и подростков" (с изменениями на 28 апреля 2017 года)</dc:title>
  <dc:creator>Саша</dc:creator>
  <cp:lastModifiedBy>Саша</cp:lastModifiedBy>
  <cp:revision>2</cp:revision>
  <dcterms:created xsi:type="dcterms:W3CDTF">2021-10-12T11:30:00Z</dcterms:created>
  <dcterms:modified xsi:type="dcterms:W3CDTF">2021-10-12T11:30:00Z</dcterms:modified>
</cp:coreProperties>
</file>