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00E" w:rsidRDefault="0059400E" w:rsidP="0059400E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21B23">
        <w:rPr>
          <w:rFonts w:ascii="Times New Roman" w:eastAsia="Times New Roman" w:hAnsi="Times New Roman" w:cs="Times New Roman"/>
          <w:b/>
          <w:iCs/>
          <w:sz w:val="28"/>
          <w:szCs w:val="28"/>
        </w:rPr>
        <w:t>Перечень вопросов для подготовки к зачету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031A7B">
        <w:rPr>
          <w:rFonts w:ascii="Times New Roman" w:hAnsi="Times New Roman"/>
          <w:b/>
        </w:rPr>
        <w:t xml:space="preserve"> </w:t>
      </w:r>
      <w:r w:rsidRPr="00031A7B">
        <w:rPr>
          <w:rFonts w:ascii="Times New Roman" w:hAnsi="Times New Roman"/>
          <w:sz w:val="28"/>
          <w:szCs w:val="28"/>
        </w:rPr>
        <w:t>для индивидуального собеседования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Федеральный закон от 07 февраля 1992 года № 2300-1</w:t>
      </w:r>
    </w:p>
    <w:p w:rsidR="0059400E" w:rsidRPr="00B21B23" w:rsidRDefault="0059400E" w:rsidP="0059400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21B23">
        <w:rPr>
          <w:rFonts w:ascii="Times New Roman" w:hAnsi="Times New Roman" w:cs="Times New Roman"/>
          <w:b w:val="0"/>
          <w:sz w:val="24"/>
          <w:szCs w:val="24"/>
        </w:rPr>
        <w:t>«О защите прав потребителей»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Права и обязанности изготовителя (исполнителя, продавца) в области установления срока службы, срока годности товара (работы), а также гарантийного срока на товар (работу).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Право потребителя на безопасность товара (работы, услуги).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Право потребителя на информацию об изготовителе (исполнителе, продавце) и о товарах (работах, услугах).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Ответственность изготовителя (исполнителя, продавца) за ненадлежащую информацию о товаре (работе, услуге).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Ответственность изготовителя (исполнителя, продавца, уполномоченной организации или уполномоченного индивидуального предпринимателя, импортера) за нарушение прав потребителей.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Последствия продажи товара ненадлежащего качества.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Права потребителя при обнаружении в товаре недостатков. 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Последствия нарушения исполнителем сроков выполнения работ (оказания услуг).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Государственный контроль и надзор за соблюдением законов и иных нормативных правовых актов Российской Федерации, регулирующих отношения в области защиты прав потребителей.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Защита прав и законных интересов неопределенного круга потребителей.</w:t>
      </w:r>
    </w:p>
    <w:p w:rsidR="0059400E" w:rsidRDefault="0059400E" w:rsidP="00594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bCs/>
          <w:sz w:val="24"/>
          <w:szCs w:val="24"/>
        </w:rPr>
        <w:t>Федеральный закон от 30 марта 1999 года № 52-ФЗ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21B23">
        <w:rPr>
          <w:rFonts w:ascii="Times New Roman" w:hAnsi="Times New Roman" w:cs="Times New Roman"/>
          <w:bCs/>
          <w:sz w:val="24"/>
          <w:szCs w:val="24"/>
        </w:rPr>
        <w:t>«О санитарно-эпидемиологическом благополучии населения»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39" w:hanging="539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Организация и проведение санитарно-противоэпидемических (профилактических) мероприятий.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39" w:hanging="539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Особенности лицензирования отдельных видов деятельности, представляющих потенциальную опасность для человека.</w:t>
      </w:r>
    </w:p>
    <w:p w:rsidR="0059400E" w:rsidRPr="00B21B23" w:rsidRDefault="0059400E" w:rsidP="0059400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Санитарно-эпидемиологические экспертизы, расследования, обследования, исследования, испытания и токсикологические, гигиенические и иные виды оценок, порядок проведения.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Государственная регистрация веществ и продукции. 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Социально-гигиенический мониторинг, порядок проведения.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Основные принципы организации и деятельности системы государственного надзора в сфере обеспечения санитарно-эпидемиологического благополучия населения.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Права должностных лиц, осуществляющих государственный санитарно-эпидемиологический надзор.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Полномочия главных государственных санитарных врачей и их заместителей.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Федеральный закон от 02 мая 2006 года № 59-ФЗ</w:t>
      </w:r>
    </w:p>
    <w:p w:rsidR="0059400E" w:rsidRPr="00B21B23" w:rsidRDefault="0059400E" w:rsidP="0059400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«О порядке рассмотрения обращений граждан Российской Федерации»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Права гражданина при рассмотрении обращения, требования к письменному обращению.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Порядок направления и регистрации письменного обращения гражданина.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Порядок рассмотрения письменных обращений граждан (сроки и т.д.).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bCs/>
          <w:sz w:val="24"/>
          <w:szCs w:val="24"/>
        </w:rPr>
        <w:t xml:space="preserve">Порядок рассмотрения отдельных обращений (случаи, когда </w:t>
      </w:r>
      <w:r w:rsidRPr="00B21B23">
        <w:rPr>
          <w:rFonts w:ascii="Times New Roman" w:hAnsi="Times New Roman"/>
          <w:sz w:val="24"/>
          <w:szCs w:val="24"/>
        </w:rPr>
        <w:t xml:space="preserve">ответ на обращение не дается; обращение возвращается гражданину; вправе оставить обращение без ответа по существу поставленных в нем вопросов и сообщить гражданину, направившему </w:t>
      </w:r>
      <w:r w:rsidRPr="00B21B23">
        <w:rPr>
          <w:rFonts w:ascii="Times New Roman" w:hAnsi="Times New Roman"/>
          <w:sz w:val="24"/>
          <w:szCs w:val="24"/>
        </w:rPr>
        <w:lastRenderedPageBreak/>
        <w:t>обращение о недопустимости злоупотребления правом; вправе принять решение о безосновательности очередного обращения и прекращении переписки).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Особенности рассмотрения обращений, поступивших в государственный орган в форме электронного документа.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Порядок рассмотрения устных обращений граждан (личный прием граждан).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 xml:space="preserve">Федеральный закон от 26 декабря 2008 года № 294-ФЗ </w:t>
      </w:r>
      <w:r w:rsidRPr="00B21B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«О защите прав юридических лиц, индивидуальных предпринимателей при осуществлении государственного контроля (надзора), муниципального контроля»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Сфера применения настоящего Федерального закона (в </w:t>
      </w:r>
      <w:proofErr w:type="spellStart"/>
      <w:r w:rsidRPr="00B21B23">
        <w:rPr>
          <w:rFonts w:ascii="Times New Roman" w:hAnsi="Times New Roman"/>
          <w:sz w:val="24"/>
          <w:szCs w:val="24"/>
        </w:rPr>
        <w:t>т.ч</w:t>
      </w:r>
      <w:proofErr w:type="spellEnd"/>
      <w:r w:rsidRPr="00B21B23">
        <w:rPr>
          <w:rFonts w:ascii="Times New Roman" w:hAnsi="Times New Roman"/>
          <w:sz w:val="24"/>
          <w:szCs w:val="24"/>
        </w:rPr>
        <w:t>. в каких случаях не применяется).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Организация и проведение плановой проверки (предмет, основание, виды проверок и т.д.).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Организация и проведение внеплановой проверки (предмет, основание, виды проверок и т.д.).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Порядок согласования органом государственного контроля (надзора) с органом прокуратуры проведения внеплановой выездной проверки (основание, виды проверок, сроки направления документов, согласований и т.д.).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Сроки проведения проверки (в </w:t>
      </w:r>
      <w:proofErr w:type="spellStart"/>
      <w:r w:rsidRPr="00B21B23">
        <w:rPr>
          <w:rFonts w:ascii="Times New Roman" w:hAnsi="Times New Roman"/>
          <w:sz w:val="24"/>
          <w:szCs w:val="24"/>
        </w:rPr>
        <w:t>т.ч</w:t>
      </w:r>
      <w:proofErr w:type="spellEnd"/>
      <w:r w:rsidRPr="00B21B23">
        <w:rPr>
          <w:rFonts w:ascii="Times New Roman" w:hAnsi="Times New Roman"/>
          <w:sz w:val="24"/>
          <w:szCs w:val="24"/>
        </w:rPr>
        <w:t xml:space="preserve">. в отношении субъекта малого предпринимательства и  </w:t>
      </w:r>
      <w:proofErr w:type="spellStart"/>
      <w:r w:rsidRPr="00B21B23">
        <w:rPr>
          <w:rFonts w:ascii="Times New Roman" w:hAnsi="Times New Roman"/>
          <w:sz w:val="24"/>
          <w:szCs w:val="24"/>
        </w:rPr>
        <w:t>микропредприятия</w:t>
      </w:r>
      <w:proofErr w:type="spellEnd"/>
      <w:r w:rsidRPr="00B21B23">
        <w:rPr>
          <w:rFonts w:ascii="Times New Roman" w:hAnsi="Times New Roman"/>
          <w:sz w:val="24"/>
          <w:szCs w:val="24"/>
        </w:rPr>
        <w:t>, продление сроков).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Порядок организации проверки (сведения, которые указываются в распоряжении, порядок его вручения, предоставление информации).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Уведомление юридического лица, индивидуального предпринимателя о проведении проверки (плановой, внеплановой, сроки, способы).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Документарная проверка (место проведения, права и обязанности должностных лиц органа государственного контроля (надзора) и юридического лица, индивидуального предпринимателя).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1B23">
        <w:rPr>
          <w:rFonts w:ascii="Times New Roman" w:hAnsi="Times New Roman"/>
          <w:sz w:val="24"/>
          <w:szCs w:val="24"/>
        </w:rPr>
        <w:t>Выездная проверка (предмет, случаи проведения, действия должностных лиц органа государственного контроля (надзора), с которых начинается выездная проверка, обязанности руководителя или уполномоченного представителя юридического лица, индивидуального предпринимателя, его уполномоченного представителя).</w:t>
      </w:r>
      <w:proofErr w:type="gramEnd"/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Ограничения при проведении проверки.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Порядок оформления результатов проверки (сведения, которые указываются в акте, сроки составления акта, порядок его вручения, случаи направления акта в прокуратуру).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Меры, принимаемые должностными лицами органа государственного контроля (надзора) в отношении фактов нарушений, выявленных при проведении проверки.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Обязанности должностных лиц органа государственного контроля (надзора) при проведении проверки.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Недействительность результатов проверки, проведенной с грубым нарушением требований настоящего Федерального закона (нарушение требований, которые являются грубыми и влекут недействительность (отмену) результатов проверки).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Уведомление о начале осуществления отдельных видов предпринимательской деятельности (виды деятельности, порядок и сроки уведомления, дополнительные сообщения об изменениях).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Права юридического лица, индивидуального предпринимателя при проведении проверки.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Ответственность юридических лиц, индивидуальных предпринимателей за нарушение настоящего Федерального закона (в </w:t>
      </w:r>
      <w:proofErr w:type="spellStart"/>
      <w:r w:rsidRPr="00B21B23">
        <w:rPr>
          <w:rFonts w:ascii="Times New Roman" w:hAnsi="Times New Roman"/>
          <w:sz w:val="24"/>
          <w:szCs w:val="24"/>
        </w:rPr>
        <w:t>т.ч</w:t>
      </w:r>
      <w:proofErr w:type="spellEnd"/>
      <w:r w:rsidRPr="00B21B23">
        <w:rPr>
          <w:rFonts w:ascii="Times New Roman" w:hAnsi="Times New Roman"/>
          <w:sz w:val="24"/>
          <w:szCs w:val="24"/>
        </w:rPr>
        <w:t>. статьи КоАП РФ).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Основания для проведения внеплановой проверки (по каким основаниям, в каких </w:t>
      </w:r>
      <w:r w:rsidRPr="00B21B23">
        <w:rPr>
          <w:rFonts w:ascii="Times New Roman" w:hAnsi="Times New Roman"/>
          <w:sz w:val="24"/>
          <w:szCs w:val="24"/>
        </w:rPr>
        <w:lastRenderedPageBreak/>
        <w:t>случаях проверка проводится после согласования с органом прокуратуры).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Основания для включения плановой проверки в ежегодный план проведения плановых проверок.</w:t>
      </w:r>
    </w:p>
    <w:p w:rsidR="0059400E" w:rsidRPr="00B21B23" w:rsidRDefault="0059400E" w:rsidP="0059400E">
      <w:pPr>
        <w:pStyle w:val="a3"/>
        <w:widowControl w:val="0"/>
        <w:numPr>
          <w:ilvl w:val="0"/>
          <w:numId w:val="1"/>
        </w:numPr>
        <w:tabs>
          <w:tab w:val="left" w:pos="540"/>
        </w:tabs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Обязанности должностных лиц Управления </w:t>
      </w:r>
      <w:proofErr w:type="spellStart"/>
      <w:r w:rsidRPr="00B21B23">
        <w:rPr>
          <w:rFonts w:ascii="Times New Roman" w:hAnsi="Times New Roman"/>
          <w:sz w:val="24"/>
          <w:szCs w:val="24"/>
        </w:rPr>
        <w:t>Роспотребнадзора</w:t>
      </w:r>
      <w:proofErr w:type="spellEnd"/>
      <w:r w:rsidRPr="00B21B23">
        <w:rPr>
          <w:rFonts w:ascii="Times New Roman" w:hAnsi="Times New Roman"/>
          <w:sz w:val="24"/>
          <w:szCs w:val="24"/>
        </w:rPr>
        <w:t xml:space="preserve"> по Новосибирской области по взаимодействию с прокуратурой (план, согласование, направление документов сроки, порядок и т.д.).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Федеральный закон от 27 июля 2004 года № 79-ФЗ</w:t>
      </w:r>
    </w:p>
    <w:p w:rsidR="0059400E" w:rsidRPr="00B21B23" w:rsidRDefault="0059400E" w:rsidP="0059400E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«О государственной гражданской службе Российской Федерации» и принятые в целях его исполнения нормативные правовые акты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Классификация должностей гражданской службы (категории и группы).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 Порядок присвоения и сохранения классных чинов государственной гражданской службы.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Цель и порядок проведения квалификационного экзамена.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Основные права гражданского служащего.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Основные обязанности гражданского служащего.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Ограничения, связанные с гражданской службой.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Запреты, связанные с гражданской службой.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Требования к служебному поведению гражданского служащего.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Урегулирование конфликта интересов на гражданской службе. 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Представление гражданским служащим сведений о доходах, об имуществе и  обязательствах имущественного характера, представление сведений о расходах.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Поступление на гражданскую службу и замещение должности гражданской службы по конкурсу (порядок и условия проведения конкурса на замещение вакантной должности государственной гражданской службы Российской Федерации).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Испытание при поступлении на гражданскую службу (срок испытания, случаи, когда испытание не устанавливается).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Аттестация гражданских служащих (цель и порядок проведения аттестации).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Служебная проверка (основание, порядок проведения, права гражданского служащего, в отношении которого проводится служебная проверка, порядок применения и снятия дисциплинарного взыскания,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порядок применения взысканий за коррупционные правонарушения).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Служебная дисциплина на гражданской службе (служебный распорядок Управления </w:t>
      </w:r>
      <w:proofErr w:type="spellStart"/>
      <w:r w:rsidRPr="00B21B23">
        <w:rPr>
          <w:rFonts w:ascii="Times New Roman" w:hAnsi="Times New Roman"/>
          <w:sz w:val="24"/>
          <w:szCs w:val="24"/>
        </w:rPr>
        <w:t>Роспотребнадзора</w:t>
      </w:r>
      <w:proofErr w:type="spellEnd"/>
      <w:r w:rsidRPr="00B21B23">
        <w:rPr>
          <w:rFonts w:ascii="Times New Roman" w:hAnsi="Times New Roman"/>
          <w:sz w:val="24"/>
          <w:szCs w:val="24"/>
        </w:rPr>
        <w:t xml:space="preserve"> по Новосибирской области, должностной регламент гражданского служащего, утверждаемым представителем нанимателя и являющимся составной частью административного регламента государственного органа).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Основные и дополнительные государственные гарантии гражданских служащих. 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 xml:space="preserve">Расторжение служебного контракта по инициативе гражданского служащего (права и обязанности представителя нанимателя и гражданского служащего при расторжении служебного контракта по инициативе гражданского служащего). 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Предельный возраст пребывания на гражданской службе.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Отстранение от замещаемой должности гражданской службы (понятие, право и обязанность представителя нанимателя отстранить от замещаемой должности гражданской службы).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lastRenderedPageBreak/>
        <w:t>Оплата труда гражданского служащего (понятие денежного содержания, месячного оклада, оклада денежного содержания, виды ежемесячных и иных дополнительных выплат).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sz w:val="24"/>
          <w:szCs w:val="24"/>
        </w:rPr>
        <w:t>Подготовка кадров для гражданской службы, дополнительное профессиональное образование гражданского служащего (профессиональная переподготовка, повышение квалификации).</w:t>
      </w:r>
    </w:p>
    <w:p w:rsidR="0059400E" w:rsidRPr="00B21B23" w:rsidRDefault="0059400E" w:rsidP="0059400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Федеральный закон от 25 декабря 2008 года № 273-ФЗ</w:t>
      </w:r>
    </w:p>
    <w:p w:rsidR="0059400E" w:rsidRPr="00B21B23" w:rsidRDefault="0059400E" w:rsidP="00594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B23">
        <w:rPr>
          <w:rFonts w:ascii="Times New Roman" w:hAnsi="Times New Roman" w:cs="Times New Roman"/>
          <w:sz w:val="24"/>
          <w:szCs w:val="24"/>
        </w:rPr>
        <w:t>«О противодействии коррупции»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bCs/>
          <w:sz w:val="24"/>
          <w:szCs w:val="24"/>
        </w:rPr>
        <w:t>Меры по профилактике коррупции.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bCs/>
          <w:sz w:val="24"/>
          <w:szCs w:val="24"/>
        </w:rPr>
        <w:t>Представление сведений о доходах, об имуществе и обязательствах имущественного характера, представление сведений о расходах</w:t>
      </w:r>
      <w:bookmarkStart w:id="0" w:name="Par103"/>
      <w:bookmarkEnd w:id="0"/>
      <w:r w:rsidRPr="00B21B23">
        <w:rPr>
          <w:rFonts w:ascii="Times New Roman" w:hAnsi="Times New Roman"/>
          <w:bCs/>
          <w:sz w:val="24"/>
          <w:szCs w:val="24"/>
        </w:rPr>
        <w:t>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bCs/>
          <w:sz w:val="24"/>
          <w:szCs w:val="24"/>
        </w:rPr>
        <w:t>Обязанность государственных и муниципальных служащих уведомлять об обращениях в целях склонения к совершению коррупционных правонарушений.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bCs/>
          <w:sz w:val="24"/>
          <w:szCs w:val="24"/>
        </w:rPr>
        <w:t>Конфликт интересов на государственной и муниципальной службе.</w:t>
      </w:r>
      <w:bookmarkStart w:id="1" w:name="Par116"/>
      <w:bookmarkEnd w:id="1"/>
      <w:r w:rsidRPr="00B21B23">
        <w:rPr>
          <w:rFonts w:ascii="Times New Roman" w:hAnsi="Times New Roman"/>
          <w:bCs/>
          <w:sz w:val="24"/>
          <w:szCs w:val="24"/>
        </w:rPr>
        <w:t xml:space="preserve"> Порядок предотвращения и урегулирования конфликта интересов на государственной и муниципальной службе.</w:t>
      </w:r>
    </w:p>
    <w:p w:rsidR="0059400E" w:rsidRPr="00B21B23" w:rsidRDefault="0059400E" w:rsidP="0059400E">
      <w:pPr>
        <w:pStyle w:val="a3"/>
        <w:numPr>
          <w:ilvl w:val="0"/>
          <w:numId w:val="1"/>
        </w:numPr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B21B23">
        <w:rPr>
          <w:rFonts w:ascii="Times New Roman" w:hAnsi="Times New Roman"/>
          <w:bCs/>
          <w:sz w:val="24"/>
          <w:szCs w:val="24"/>
        </w:rPr>
        <w:t>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795544" w:rsidRDefault="00795544">
      <w:bookmarkStart w:id="2" w:name="_GoBack"/>
      <w:bookmarkEnd w:id="2"/>
    </w:p>
    <w:sectPr w:rsidR="00795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3811"/>
    <w:multiLevelType w:val="hybridMultilevel"/>
    <w:tmpl w:val="D3645B70"/>
    <w:lvl w:ilvl="0" w:tplc="550C113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D5E"/>
    <w:rsid w:val="0059400E"/>
    <w:rsid w:val="005F4D5E"/>
    <w:rsid w:val="0079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0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"/>
    <w:rsid w:val="0059400E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uiPriority w:val="99"/>
    <w:semiHidden/>
    <w:rsid w:val="0059400E"/>
    <w:rPr>
      <w:rFonts w:ascii="Consolas" w:eastAsiaTheme="minorEastAsia" w:hAnsi="Consolas" w:cs="Consolas"/>
      <w:sz w:val="21"/>
      <w:szCs w:val="21"/>
      <w:lang w:eastAsia="ru-RU"/>
    </w:rPr>
  </w:style>
  <w:style w:type="character" w:customStyle="1" w:styleId="1">
    <w:name w:val="Текст Знак1"/>
    <w:basedOn w:val="a0"/>
    <w:link w:val="a3"/>
    <w:rsid w:val="0059400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Title">
    <w:name w:val="ConsPlusTitle"/>
    <w:rsid w:val="005940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0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"/>
    <w:rsid w:val="0059400E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uiPriority w:val="99"/>
    <w:semiHidden/>
    <w:rsid w:val="0059400E"/>
    <w:rPr>
      <w:rFonts w:ascii="Consolas" w:eastAsiaTheme="minorEastAsia" w:hAnsi="Consolas" w:cs="Consolas"/>
      <w:sz w:val="21"/>
      <w:szCs w:val="21"/>
      <w:lang w:eastAsia="ru-RU"/>
    </w:rPr>
  </w:style>
  <w:style w:type="character" w:customStyle="1" w:styleId="1">
    <w:name w:val="Текст Знак1"/>
    <w:basedOn w:val="a0"/>
    <w:link w:val="a3"/>
    <w:rsid w:val="0059400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Title">
    <w:name w:val="ConsPlusTitle"/>
    <w:rsid w:val="005940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2</cp:revision>
  <dcterms:created xsi:type="dcterms:W3CDTF">2021-10-10T11:13:00Z</dcterms:created>
  <dcterms:modified xsi:type="dcterms:W3CDTF">2021-10-10T11:13:00Z</dcterms:modified>
</cp:coreProperties>
</file>