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69A" w:rsidRPr="004A469A" w:rsidRDefault="004A469A" w:rsidP="004A469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A469A">
        <w:rPr>
          <w:rFonts w:ascii="Times New Roman" w:hAnsi="Times New Roman" w:cs="Times New Roman"/>
          <w:b/>
          <w:sz w:val="28"/>
          <w:szCs w:val="24"/>
        </w:rPr>
        <w:t>Ситуационные задачи по дисциплине «Радиационная гигиена»</w:t>
      </w:r>
    </w:p>
    <w:p w:rsidR="004A469A" w:rsidRPr="004A469A" w:rsidRDefault="004A469A" w:rsidP="004A469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A469A">
        <w:rPr>
          <w:rFonts w:ascii="Times New Roman" w:hAnsi="Times New Roman" w:cs="Times New Roman"/>
          <w:b/>
          <w:sz w:val="28"/>
          <w:szCs w:val="24"/>
        </w:rPr>
        <w:t>Для специальности медико-профилактическое дело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 №1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Определите, какой химический элемент образуется при альфа-распаде изотопа радия – 226 (Ra226). </w:t>
      </w:r>
      <w:bookmarkStart w:id="0" w:name="_GoBack"/>
      <w:bookmarkEnd w:id="0"/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Определите, какой химический элемент образуется при позитронном бета-распаде изотопа фосфора-32 (Р32).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 №3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химический элемент образуется при электронном бета-расп</w:t>
      </w:r>
      <w:r>
        <w:rPr>
          <w:rFonts w:ascii="Times New Roman" w:hAnsi="Times New Roman" w:cs="Times New Roman"/>
          <w:sz w:val="24"/>
          <w:szCs w:val="24"/>
        </w:rPr>
        <w:t>аде изотопа свинца-212 (Pb212).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№4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химический элемент образуется при альфа-распад</w:t>
      </w:r>
      <w:r>
        <w:rPr>
          <w:rFonts w:ascii="Times New Roman" w:hAnsi="Times New Roman" w:cs="Times New Roman"/>
          <w:sz w:val="24"/>
          <w:szCs w:val="24"/>
        </w:rPr>
        <w:t>е изотопа плутония-239 (Pu239).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№5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Определите, какой химический элемент образуется при позитронном бета-распаде изотопа азота-13 (N13).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№6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химический элемент образуется при электронном бета-распаде изотопа висмута-210 (Bi210).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 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№7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химический элемент образуется при альфа-рас</w:t>
      </w:r>
      <w:r>
        <w:rPr>
          <w:rFonts w:ascii="Times New Roman" w:hAnsi="Times New Roman" w:cs="Times New Roman"/>
          <w:sz w:val="24"/>
          <w:szCs w:val="24"/>
        </w:rPr>
        <w:t>паде изотопа тория-227 (Th227).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№8</w:t>
      </w:r>
    </w:p>
    <w:p w:rsid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Определите, какой химический элемент образуется при альфа-распаде изотопа радия-224 (Ra224).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lastRenderedPageBreak/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№9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химический элемент образуется при альфа-распаде изотопа урана-238 (U238)/ Приведите уравнение превращения.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№10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 эквивалентную дозу, полученную человеком, если поглощенная доза его гамма- облучения составила 1 Гр.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№11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 эквивалентную дозу, полученную человеком, если поглощенная доза его альфа- облучения составила 2 Гр. 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№12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 эквивалентную дозу, полученную человеком, если поглощенная доза его облучения протонами составила 0,8 Дж/кг.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№13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 эквивалентную дозу, полученную человеком, если поглощенная доза его облучения нейтронами с энергией менее 10 кэВ составила 0,4 Дж/кг.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№14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эффективной дозе облучения всего организма будет соответствовать эквивалентная доза локального облучения легких равной 0,4 Зв.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№15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эффективной дозе облучения всего организма будет соответствовать эквивалентная доза локального облучения желудка равной 0,5 Зв.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№16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эффективной дозе облучения всего организма будет соответствовать эквивалентная доза локального облучения щитовидной железы равной 0,2 Зв.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№17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эффективной дозе облучения всего организма будет соответствовать эквивалентная доза локального облучения молочной железы равной 0,3 Зв.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№18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Определите, какой эффективной дозе облучения всего организма будет соответствовать эквивалентная доза локального облучения головного мозга равной 0,1 Зв.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№19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Эталонный препарат из стронция-90 активностью 10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(370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 используется на протяжении 4 часов рабочего дня 5-дневной рабочей недели в ремонтной лаборатории дозиметрических приборов. Определите толщину защитного экрана из органического стекла для безопасной работы с эталоном.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№20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lastRenderedPageBreak/>
        <w:t xml:space="preserve"> Радиоактивный фосфор-32 с активностью 40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(1,48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 сохраняется в стеклянном флаконе с толщиной стенок 3 мм. Обеспечивает ли флакон защиту от бета-облучения? Если нет, то какая толщина стенок флакона должна быть.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№21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 Рассчитайте дозу внешнего облучения, создаваемого радиоактивным цезием-137, активность которого 10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(370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 на расстоянии 0,5 м при работе на протяжении 20 часов в неделю.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№22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 Рассчитайте количество радиоактивного йода-131 (в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), с которой можно работать без защитного экрана и манипуляторов на протяжении 25 часов в неделю. Рабочее расстояние R = 50 см.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№23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 В радиоизотопной лаборатории при проверке и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градуировании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приборов предполагается использование эталонного источника гамма-излучения кобальта-60 активностью 30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(10,1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Определить: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1) расстояние, которое обеспечивает безопасность работы с источником на протяжении половины рабочего времени (15 часов в неделю);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2) толщину защитного экрана из свинца, позволяющего работать с этим источником на расстоянии длины предплечья от источника (40 см);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№24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В радиологическом отделении больницы планируется использование радиоактивного йода-131 для диагностики и лечения тиреотоксикозов. Предполагаемая продолжительность работы с этим изотопом - 3 часа ежедневно. Максимальная активность на рабочем месте 30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(10,1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). Определите два варианта рекомендаций, которые бы обеспечили безопасность персонала от внешнего облучения.</w:t>
      </w:r>
    </w:p>
    <w:p w:rsidR="00257240" w:rsidRPr="00257240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 25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Предполагается, что источник гамма-излучения цезий-137, активность которого 10 кюри (37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ГБк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), в защитном контейнере из свинца будет постоянно находиться в радиоизотопной лаборатории на расстоянии 3 м от рабочих мест персонала. Будет ли обеспечена при этом безопасность работающих в лаборатории.</w:t>
      </w:r>
    </w:p>
    <w:p w:rsidR="004A469A" w:rsidRDefault="004A469A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257240">
        <w:rPr>
          <w:rFonts w:ascii="Times New Roman" w:hAnsi="Times New Roman" w:cs="Times New Roman"/>
          <w:b/>
          <w:sz w:val="24"/>
          <w:szCs w:val="24"/>
        </w:rPr>
        <w:t>СЗ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240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>26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Для внутритканевой радиометрии опухолей планируется использование 10 игл из кобальта-60 активностью 20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(740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кБк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) каждая. Иглы сохраняются в свинцовом контейнере, откуда их процедурная сестра вынимает корнцангом и вводит больным. Рабочее расстояние при введении R=0,5 м (длина предплечья и корнцанга). Продолжительность процедуры </w:t>
      </w:r>
      <w:r w:rsidRPr="00257240">
        <w:rPr>
          <w:rFonts w:ascii="Times New Roman" w:hAnsi="Times New Roman" w:cs="Times New Roman"/>
          <w:sz w:val="24"/>
          <w:szCs w:val="24"/>
        </w:rPr>
        <w:noBreakHyphen/>
        <w:t xml:space="preserve"> 3 часа ежедневно при 5-дневной рабочей неделе.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lastRenderedPageBreak/>
        <w:t>Рассчитайте толщину защитного экрана из свинца, который обеспечивал бы безопасные условия работы медсестры.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</w:t>
      </w:r>
      <w:r w:rsidR="004A4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69A">
        <w:rPr>
          <w:rFonts w:ascii="Times New Roman" w:hAnsi="Times New Roman" w:cs="Times New Roman"/>
          <w:b/>
          <w:sz w:val="24"/>
          <w:szCs w:val="24"/>
        </w:rPr>
        <w:t>№</w:t>
      </w:r>
      <w:r w:rsidR="004A469A">
        <w:rPr>
          <w:rFonts w:ascii="Times New Roman" w:hAnsi="Times New Roman" w:cs="Times New Roman"/>
          <w:b/>
          <w:sz w:val="24"/>
          <w:szCs w:val="24"/>
        </w:rPr>
        <w:t>27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Определите необходимую толщину экрана из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просвинцованной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резины плотностью 3,3 г/см3 перед рабочим местом врача-рентгенолога в рентгеновском кабинете. Анодный ток на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рентгентрубке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2 мА, напряжение 100 кв. Расстояние рабочего места рентгенолога от фокуса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рентгентрубки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равняется 170 см.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</w:t>
      </w:r>
      <w:r w:rsidR="004A4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69A">
        <w:rPr>
          <w:rFonts w:ascii="Times New Roman" w:hAnsi="Times New Roman" w:cs="Times New Roman"/>
          <w:b/>
          <w:sz w:val="24"/>
          <w:szCs w:val="24"/>
        </w:rPr>
        <w:t>№</w:t>
      </w:r>
      <w:r w:rsidR="004A469A">
        <w:rPr>
          <w:rFonts w:ascii="Times New Roman" w:hAnsi="Times New Roman" w:cs="Times New Roman"/>
          <w:b/>
          <w:sz w:val="24"/>
          <w:szCs w:val="24"/>
        </w:rPr>
        <w:t>28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Достаточна ли защитная эффективность стены между процедурной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рентгенкабинета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и сопредельной лабораторией, состоящей из ½ полнотелого кирпича (12 см) и 4 см обычной штукатурки? Расстояние от фокуса рентгеновской трубки к точке за стеной - 2,5 м. Анодный ток на трубке 3 мА, напряжение 250 кв.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69A">
        <w:rPr>
          <w:rFonts w:ascii="Times New Roman" w:hAnsi="Times New Roman" w:cs="Times New Roman"/>
          <w:b/>
          <w:sz w:val="24"/>
          <w:szCs w:val="24"/>
        </w:rPr>
        <w:t>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29</w:t>
      </w:r>
    </w:p>
    <w:p w:rsidR="00257240" w:rsidRPr="00257240" w:rsidRDefault="004A469A" w:rsidP="002572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</w:t>
      </w:r>
      <w:r w:rsidR="00257240" w:rsidRPr="00257240">
        <w:rPr>
          <w:rFonts w:ascii="Times New Roman" w:hAnsi="Times New Roman" w:cs="Times New Roman"/>
          <w:sz w:val="24"/>
          <w:szCs w:val="24"/>
        </w:rPr>
        <w:t xml:space="preserve">аварии на </w:t>
      </w:r>
      <w:proofErr w:type="spellStart"/>
      <w:proofErr w:type="gramStart"/>
      <w:r w:rsidR="00257240" w:rsidRPr="00257240">
        <w:rPr>
          <w:rFonts w:ascii="Times New Roman" w:hAnsi="Times New Roman" w:cs="Times New Roman"/>
          <w:sz w:val="24"/>
          <w:szCs w:val="24"/>
        </w:rPr>
        <w:t>Фукусиме</w:t>
      </w:r>
      <w:proofErr w:type="spellEnd"/>
      <w:r w:rsidR="00257240" w:rsidRPr="00257240">
        <w:rPr>
          <w:rFonts w:ascii="Times New Roman" w:hAnsi="Times New Roman" w:cs="Times New Roman"/>
          <w:sz w:val="24"/>
          <w:szCs w:val="24"/>
        </w:rPr>
        <w:t xml:space="preserve">  люди</w:t>
      </w:r>
      <w:proofErr w:type="gramEnd"/>
      <w:r w:rsidR="00257240" w:rsidRPr="00257240">
        <w:rPr>
          <w:rFonts w:ascii="Times New Roman" w:hAnsi="Times New Roman" w:cs="Times New Roman"/>
          <w:sz w:val="24"/>
          <w:szCs w:val="24"/>
        </w:rPr>
        <w:t xml:space="preserve"> подверглись сравнительно равномерному внешнему облучению всего тела. Из них у 234 человек средняя индивидуальная доза составила 5,4 Зв. У всех 234 ликвидаторов была диагностирована острая лучевая болезнь. У </w:t>
      </w:r>
      <w:proofErr w:type="spellStart"/>
      <w:r w:rsidR="00257240" w:rsidRPr="00257240">
        <w:rPr>
          <w:rFonts w:ascii="Times New Roman" w:hAnsi="Times New Roman" w:cs="Times New Roman"/>
          <w:sz w:val="24"/>
          <w:szCs w:val="24"/>
        </w:rPr>
        <w:t>парамедиков</w:t>
      </w:r>
      <w:proofErr w:type="spellEnd"/>
      <w:r w:rsidR="00257240" w:rsidRPr="00257240">
        <w:rPr>
          <w:rFonts w:ascii="Times New Roman" w:hAnsi="Times New Roman" w:cs="Times New Roman"/>
          <w:sz w:val="24"/>
          <w:szCs w:val="24"/>
        </w:rPr>
        <w:t xml:space="preserve"> работавших в зоне аварии в первые дни средние индивидуальные дозы составили - 2,65 Зв, у пилотов вертолётов - 1,26 Зв, у персонала - 0,87 Зв.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Задание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Дайте оценку полученных ликвидаторами доз облучения и тактику их дальнейшего трудоустройства и лечения.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Как рассчитать необходимую толщину экранов из свинца и из бетона для защиты персонала АЭС от внешнего g-излучения с целью обеспечения необходимых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нормрадиационной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  безопасности. Какие ещё факторы защиты от внешнего излучения следовало применять в данной ситуации?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Какие лучевые поражения (кроме лучевой болезни) можно ожидать у людей-ликвидаторов аварии?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Назовите лучевые поражения, относящиеся к детерминированным и стохастическим эффектам. Объясните, в чём заключается принципиальное отличие этих двух групп заболеваний.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69A">
        <w:rPr>
          <w:rFonts w:ascii="Times New Roman" w:hAnsi="Times New Roman" w:cs="Times New Roman"/>
          <w:b/>
          <w:sz w:val="24"/>
          <w:szCs w:val="24"/>
        </w:rPr>
        <w:t>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30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В ходе проверки в первом </w:t>
      </w:r>
      <w:proofErr w:type="gramStart"/>
      <w:r w:rsidRPr="00257240">
        <w:rPr>
          <w:rFonts w:ascii="Times New Roman" w:hAnsi="Times New Roman" w:cs="Times New Roman"/>
          <w:sz w:val="24"/>
          <w:szCs w:val="24"/>
        </w:rPr>
        <w:t>радиологическом  ЦРБ</w:t>
      </w:r>
      <w:proofErr w:type="gramEnd"/>
      <w:r w:rsidRPr="00257240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Кобылозаводска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было выявлено: у врачей радиологического отделения средняя индивидуальная доза составила 0,35 Зв, у медсестер радиологического отделения 2,34 Зв, у санитарок радиологического отделения о,0013 Зв, у персонала столовой 0,01 Зв. Толщина бетонных стен помещений радиологического отделения составляет 30 см.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Задание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Дайте оценку полученных доз облучения персонала и тактику их дальнейшего трудоустройства и лечения.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lastRenderedPageBreak/>
        <w:t xml:space="preserve">Дайте оценку толщины стен помещений в качестве экранов. Рассчитайте необходимую толщину экранов из свинца и из бетона для защиты персонала </w:t>
      </w:r>
      <w:proofErr w:type="gramStart"/>
      <w:r w:rsidRPr="00257240">
        <w:rPr>
          <w:rFonts w:ascii="Times New Roman" w:hAnsi="Times New Roman" w:cs="Times New Roman"/>
          <w:sz w:val="24"/>
          <w:szCs w:val="24"/>
        </w:rPr>
        <w:t>от  внешнего</w:t>
      </w:r>
      <w:proofErr w:type="gramEnd"/>
      <w:r w:rsidRPr="00257240">
        <w:rPr>
          <w:rFonts w:ascii="Times New Roman" w:hAnsi="Times New Roman" w:cs="Times New Roman"/>
          <w:sz w:val="24"/>
          <w:szCs w:val="24"/>
        </w:rPr>
        <w:t xml:space="preserve"> g-излучения с целью обеспечения необходимых норм радиационной   безопасности.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Объясните, что такое «эффективная коллективная» доза и как её величина связана с вероятностью возникновения стохастических эффектов?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Какой термин используется в настоящее время для регламентации облучения людей в нашей стране? Какие категории облучаемых лиц установлены НРБ-2009?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Из каких величин складывается понятие «дозы эффективной (эквивалентной) годовой»?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69A">
        <w:rPr>
          <w:rFonts w:ascii="Times New Roman" w:hAnsi="Times New Roman" w:cs="Times New Roman"/>
          <w:b/>
          <w:sz w:val="24"/>
          <w:szCs w:val="24"/>
        </w:rPr>
        <w:t>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31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Годовая эффективная доза облучения пациента отделения лучевой терапии составила 64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 «Нормами радиационной безопасности» НРБ-99 регламентируются основные пределы доз для персонала?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Ваше отношение к полученной дозе и Ваши действия?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Из каких величин складывается понятие «дозы эффективной (эквивалентной) годовой»?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Назовите лучевые поражения, относящиеся к детерминированным и стохастическим эффектам. Объясните, в чём заключается принципиальное отличие этих двух групп заболеваний.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32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Годовая эффективная доза облучения врача отделения лучевой диагностики составила          60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 «Нормами радиационной безопасности» НРБ-99 регламентируются основные пределы доз для персонала?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Ваши действия в этой ситуации?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Какие биологические эффекты возникают при превышении установленных пределов?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33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В результате ДТП с участием грузового автомобиля перевозившего отходы атомной промышленности произошла утечка. Водитель фуры получил среднюю индивидуальную дозу в количестве 1, 4 Зв., при этом согласно данным регулярной дозиметрии по состоянию прошлого года составляет 34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мЗв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>. Пассажир и водитель второго автомобиля учувствовавшего в данном ДТП также получили индивидуальную дозу в количестве 0, 4 Зв.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Дайте оценку полученных доз облучения и опишите дальнейшую тактику.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 «Нормами радиационной безопасности» НРБ-99 регламентируются основные пределы доз для персонала?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Ваши действия в этой ситуации?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Какие биологические эффекты возникают при превышении установленных пределов?</w:t>
      </w:r>
    </w:p>
    <w:p w:rsidR="00257240" w:rsidRPr="004A469A" w:rsidRDefault="00257240" w:rsidP="00257240">
      <w:pPr>
        <w:rPr>
          <w:rFonts w:ascii="Times New Roman" w:hAnsi="Times New Roman" w:cs="Times New Roman"/>
          <w:b/>
          <w:sz w:val="24"/>
          <w:szCs w:val="24"/>
        </w:rPr>
      </w:pPr>
      <w:r w:rsidRPr="004A469A">
        <w:rPr>
          <w:rFonts w:ascii="Times New Roman" w:hAnsi="Times New Roman" w:cs="Times New Roman"/>
          <w:b/>
          <w:sz w:val="24"/>
          <w:szCs w:val="24"/>
        </w:rPr>
        <w:t>СЗ№</w:t>
      </w:r>
      <w:r w:rsidR="004A469A" w:rsidRPr="004A469A">
        <w:rPr>
          <w:rFonts w:ascii="Times New Roman" w:hAnsi="Times New Roman" w:cs="Times New Roman"/>
          <w:b/>
          <w:sz w:val="24"/>
          <w:szCs w:val="24"/>
        </w:rPr>
        <w:t>34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lastRenderedPageBreak/>
        <w:t xml:space="preserve">Во </w:t>
      </w:r>
      <w:proofErr w:type="gramStart"/>
      <w:r w:rsidRPr="00257240">
        <w:rPr>
          <w:rFonts w:ascii="Times New Roman" w:hAnsi="Times New Roman" w:cs="Times New Roman"/>
          <w:sz w:val="24"/>
          <w:szCs w:val="24"/>
        </w:rPr>
        <w:t>время  реализации</w:t>
      </w:r>
      <w:proofErr w:type="gramEnd"/>
      <w:r w:rsidRPr="00257240">
        <w:rPr>
          <w:rFonts w:ascii="Times New Roman" w:hAnsi="Times New Roman" w:cs="Times New Roman"/>
          <w:sz w:val="24"/>
          <w:szCs w:val="24"/>
        </w:rPr>
        <w:t xml:space="preserve">  проекта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Чаган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люди подверглись сравнительно равномерному внешнему облучению всего тела. У 34 монтажников работавших на закладке зарядов, средняя индивидуальная доза составила 4,7 Зв. </w:t>
      </w:r>
      <w:proofErr w:type="gramStart"/>
      <w:r w:rsidRPr="00257240">
        <w:rPr>
          <w:rFonts w:ascii="Times New Roman" w:hAnsi="Times New Roman" w:cs="Times New Roman"/>
          <w:sz w:val="24"/>
          <w:szCs w:val="24"/>
        </w:rPr>
        <w:t>У  водителей</w:t>
      </w:r>
      <w:proofErr w:type="gramEnd"/>
      <w:r w:rsidRPr="00257240">
        <w:rPr>
          <w:rFonts w:ascii="Times New Roman" w:hAnsi="Times New Roman" w:cs="Times New Roman"/>
          <w:sz w:val="24"/>
          <w:szCs w:val="24"/>
        </w:rPr>
        <w:t>, работавших на проекте средние индивидуальные дозы составили - 2,65 Зв, у  инженеров  - 0,026 Зв, у персонала общежитий  - 0,007 Зв.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Задание 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Дайте оценку полученных доз облучения и тактику их дальнейшего трудоустройства и лечения.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 xml:space="preserve">Как рассчитать необходимую толщину экранов из свинца и из бетона для защиты персонала от внешнего g-излучения с целью обеспечения необходимых </w:t>
      </w:r>
      <w:proofErr w:type="spellStart"/>
      <w:r w:rsidRPr="00257240">
        <w:rPr>
          <w:rFonts w:ascii="Times New Roman" w:hAnsi="Times New Roman" w:cs="Times New Roman"/>
          <w:sz w:val="24"/>
          <w:szCs w:val="24"/>
        </w:rPr>
        <w:t>нормрадиационной</w:t>
      </w:r>
      <w:proofErr w:type="spellEnd"/>
      <w:r w:rsidRPr="00257240">
        <w:rPr>
          <w:rFonts w:ascii="Times New Roman" w:hAnsi="Times New Roman" w:cs="Times New Roman"/>
          <w:sz w:val="24"/>
          <w:szCs w:val="24"/>
        </w:rPr>
        <w:t xml:space="preserve">   безопасности. Какие ещё факторы защиты от внешнего излучения следовало применять в данной ситуации?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Какие лучевые поражения (кроме лучевой болезни) можно ожидать и?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  <w:r w:rsidRPr="00257240">
        <w:rPr>
          <w:rFonts w:ascii="Times New Roman" w:hAnsi="Times New Roman" w:cs="Times New Roman"/>
          <w:sz w:val="24"/>
          <w:szCs w:val="24"/>
        </w:rPr>
        <w:t>Назовите лучевые поражения, относящиеся к детерминированным и стохастическим эффектам. Объясните, в чём заключается принципиальное отличие этих двух групп заболеваний.</w:t>
      </w:r>
    </w:p>
    <w:p w:rsidR="00257240" w:rsidRPr="00257240" w:rsidRDefault="00257240" w:rsidP="00257240">
      <w:pPr>
        <w:rPr>
          <w:rFonts w:ascii="Times New Roman" w:hAnsi="Times New Roman" w:cs="Times New Roman"/>
          <w:sz w:val="24"/>
          <w:szCs w:val="24"/>
        </w:rPr>
      </w:pPr>
    </w:p>
    <w:p w:rsidR="00C4592F" w:rsidRPr="00257240" w:rsidRDefault="004A469A" w:rsidP="00257240">
      <w:pPr>
        <w:rPr>
          <w:rFonts w:ascii="Times New Roman" w:hAnsi="Times New Roman" w:cs="Times New Roman"/>
          <w:sz w:val="24"/>
          <w:szCs w:val="24"/>
        </w:rPr>
      </w:pPr>
    </w:p>
    <w:sectPr w:rsidR="00C4592F" w:rsidRPr="00257240" w:rsidSect="0025724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5190A"/>
    <w:multiLevelType w:val="hybridMultilevel"/>
    <w:tmpl w:val="BFD4B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223E06"/>
    <w:multiLevelType w:val="hybridMultilevel"/>
    <w:tmpl w:val="389AC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B42908"/>
    <w:multiLevelType w:val="hybridMultilevel"/>
    <w:tmpl w:val="BCE64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B67AC"/>
    <w:multiLevelType w:val="hybridMultilevel"/>
    <w:tmpl w:val="BCE64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D070E"/>
    <w:multiLevelType w:val="hybridMultilevel"/>
    <w:tmpl w:val="BFD4B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031F7"/>
    <w:multiLevelType w:val="hybridMultilevel"/>
    <w:tmpl w:val="389AC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B7"/>
    <w:rsid w:val="00257240"/>
    <w:rsid w:val="003851B7"/>
    <w:rsid w:val="0046541A"/>
    <w:rsid w:val="004A469A"/>
    <w:rsid w:val="008D3445"/>
    <w:rsid w:val="00B82E46"/>
    <w:rsid w:val="00F6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B8BE5"/>
  <w15:chartTrackingRefBased/>
  <w15:docId w15:val="{082FA545-E441-46CC-8A4E-80E5A66BB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240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</dc:creator>
  <cp:keywords/>
  <dc:description/>
  <cp:lastModifiedBy>stepa</cp:lastModifiedBy>
  <cp:revision>2</cp:revision>
  <dcterms:created xsi:type="dcterms:W3CDTF">2021-10-12T11:36:00Z</dcterms:created>
  <dcterms:modified xsi:type="dcterms:W3CDTF">2021-10-12T11:49:00Z</dcterms:modified>
</cp:coreProperties>
</file>