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1D" w:rsidRPr="00B907CA" w:rsidRDefault="0089421D" w:rsidP="00B907CA">
      <w:pPr>
        <w:spacing w:line="312" w:lineRule="auto"/>
        <w:jc w:val="center"/>
        <w:rPr>
          <w:b/>
        </w:rPr>
      </w:pPr>
      <w:r w:rsidRPr="00B907CA">
        <w:rPr>
          <w:b/>
        </w:rPr>
        <w:t>Перечень вопросов для подго</w:t>
      </w:r>
      <w:r w:rsidR="00B907CA" w:rsidRPr="00B907CA">
        <w:rPr>
          <w:b/>
        </w:rPr>
        <w:t>товки к зачету после 2 семестра</w:t>
      </w:r>
    </w:p>
    <w:p w:rsidR="00B907CA" w:rsidRDefault="00B907CA" w:rsidP="00B907CA">
      <w:pPr>
        <w:spacing w:line="312" w:lineRule="auto"/>
        <w:jc w:val="both"/>
      </w:pP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>Влияние природных и антропогенных факторов на организм человека. Биологические и химические факторы среды (промышленные, бытовые, сельскохозяйственные).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Влияние природных и антропогенных факторов на организм человека. Физические факторы среды (электромагнитные поля, ионизирующее излучение, естественный и искусственный шум).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proofErr w:type="gramStart"/>
      <w:r>
        <w:t xml:space="preserve">Факторы, повышающие риск развития профессиональных заболеваний (поведенческие; биологические; химические, физические; экологические, социального характера). </w:t>
      </w:r>
      <w:proofErr w:type="gramEnd"/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Физические факторы производственной среды и возможные заболевания (нарушение слуха, заболевания, вызванные вибрацией, работой в условиях повышенного атмосферного давления, ионизирующего, теплового, ультрафиолетового излучений, солнечные удары, обморожения и др.).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Биологические факторы производственной среды. </w:t>
      </w:r>
      <w:proofErr w:type="spellStart"/>
      <w:r>
        <w:t>Биота</w:t>
      </w:r>
      <w:proofErr w:type="spellEnd"/>
      <w:r>
        <w:t xml:space="preserve"> как возбудители инфекционных или паразитарных заболеваний, вызванных профессиональной деятельностью, связанной с риском заражения.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Классификация «чужеродных» химических веществ.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Пищевые добавки и их эколого-гигиеническое регламентирование.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Канцерогенные вещества.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proofErr w:type="spellStart"/>
      <w:r>
        <w:t>Микотоксины</w:t>
      </w:r>
      <w:proofErr w:type="spellEnd"/>
      <w:r>
        <w:t xml:space="preserve">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Компоненты, попадающие в продукты питания из удобрений.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Радиоактивные изотопы в продуктах питания.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Загрязнение продуктов питания примесями, мигрирующими из оборудования, инвентаря, тары и упаковочных материалов.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Лекарственные препараты и другие чужеродные вещества в продуктах животноводства и птицеводства.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Общая характеристика чрезвычайных ситуаций.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Понятие о повреждающих факторах чрезвычайных ситуаций и их классификация.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катастрофы и стихийные бедствия как источник экологической опасности. 40. Чрезвычайные ситуации техногенного характера.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Международное сотрудничество и организационное обеспечение медицины катастроф.  42. Санитарно-гигиеническое обеспечение населения в условиях чрезвычайных ситуаций.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Исторические аспекты экологической патологии.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Взаимосвязь между состоянием окружающей среды и болезнями.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Методы оценки элементного статуса человека.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Экологически обусловленные заболевания, связанные с действием </w:t>
      </w:r>
      <w:proofErr w:type="spellStart"/>
      <w:r>
        <w:t>природнообусловленных</w:t>
      </w:r>
      <w:proofErr w:type="spellEnd"/>
      <w:r>
        <w:t xml:space="preserve"> причин (</w:t>
      </w:r>
      <w:proofErr w:type="spellStart"/>
      <w:r>
        <w:t>эндемичные</w:t>
      </w:r>
      <w:proofErr w:type="spellEnd"/>
      <w:r>
        <w:t xml:space="preserve"> заболевания).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Экологически обусловленные заболевания, связанные с деятельностью человека (техногенные).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>Болезни «</w:t>
      </w:r>
      <w:proofErr w:type="spellStart"/>
      <w:r>
        <w:t>минамата</w:t>
      </w:r>
      <w:proofErr w:type="spellEnd"/>
      <w:r>
        <w:t>», «</w:t>
      </w:r>
      <w:proofErr w:type="spellStart"/>
      <w:r>
        <w:t>итай-итай</w:t>
      </w:r>
      <w:proofErr w:type="spellEnd"/>
      <w:r>
        <w:t>», «</w:t>
      </w:r>
      <w:proofErr w:type="spellStart"/>
      <w:r>
        <w:t>юшо</w:t>
      </w:r>
      <w:proofErr w:type="spellEnd"/>
      <w:r>
        <w:t xml:space="preserve">».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Понятие и классификация </w:t>
      </w:r>
      <w:proofErr w:type="spellStart"/>
      <w:r>
        <w:t>микроэлементозов</w:t>
      </w:r>
      <w:proofErr w:type="spellEnd"/>
      <w:r>
        <w:t xml:space="preserve">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Классификация элементов. Классификация, основанная на количественном признаке. Классификация, основанная на биологической роли элементов.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lastRenderedPageBreak/>
        <w:t xml:space="preserve">Исторический аспект феномена курения табака.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Физико-химические и эколого-гигиенические характеристики табачного дыма.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Физико-химические характеристики табачного дыма. Действие табака на различные системы организма человека.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Взаимосвязь между загрязнением окружающей среды и состоянием внутренней среды организма человека.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Роль барьерных систем в поддержании чистоты внутренней среды организма. </w:t>
      </w:r>
      <w:proofErr w:type="spellStart"/>
      <w:r>
        <w:t>Барьерно-метаболическая</w:t>
      </w:r>
      <w:proofErr w:type="spellEnd"/>
      <w:r>
        <w:t xml:space="preserve"> функция печени. Взаимодействие основных барьерных систем организма. 56. Состав и структура (пространственная, видовая, трофическая) биоценозов. </w:t>
      </w:r>
    </w:p>
    <w:p w:rsidR="00B907CA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Приспособления организмов разных уровней развития к температурным условиям среды.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Адаптации. Толерантность. Кривая толерантности. Экологическая валентность. Эврибионты и стенобионты.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Адаптивное поведение как способ приспособления к температурным условиям среды.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Обмен веществ. Обмен белков.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Обмен веществ. Обмен жиров.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Обмен веществ. Обмен углеводов.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Водно-солевой обмен у гидробионтов.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Понятие об адаптации. Форма адаптаций. Теория стресса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Автотрофы и гетеротрофы. Фотосинтез и хемосинтез. Дыхание.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Водно-солевой обмен у наземных животных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Приспособления растений к </w:t>
      </w:r>
      <w:proofErr w:type="gramStart"/>
      <w:r>
        <w:t>разному</w:t>
      </w:r>
      <w:proofErr w:type="gramEnd"/>
      <w:r>
        <w:t xml:space="preserve"> </w:t>
      </w:r>
      <w:proofErr w:type="spellStart"/>
      <w:r>
        <w:t>водообеспечению</w:t>
      </w:r>
      <w:proofErr w:type="spellEnd"/>
      <w:r>
        <w:t xml:space="preserve"> и солености почв.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Газообмен в водной среде. Адаптации к гипоксии в водной среде. </w:t>
      </w:r>
    </w:p>
    <w:p w:rsidR="0089421D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Газообмен в воздушной среде. Адаптации к гипоксии. </w:t>
      </w:r>
    </w:p>
    <w:p w:rsidR="00B907CA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>Значение воды и минеральных солей. Понятие о водном об</w:t>
      </w:r>
      <w:r w:rsidR="00B907CA">
        <w:t xml:space="preserve">мене у растений и животных. </w:t>
      </w:r>
    </w:p>
    <w:p w:rsidR="00B907CA" w:rsidRDefault="0089421D" w:rsidP="00B907CA">
      <w:pPr>
        <w:pStyle w:val="a3"/>
        <w:numPr>
          <w:ilvl w:val="0"/>
          <w:numId w:val="1"/>
        </w:numPr>
        <w:spacing w:line="312" w:lineRule="auto"/>
        <w:jc w:val="both"/>
      </w:pPr>
      <w:r>
        <w:t xml:space="preserve">Свет и биологические ритмы </w:t>
      </w:r>
    </w:p>
    <w:p w:rsidR="00B907CA" w:rsidRDefault="00B907CA" w:rsidP="0089421D">
      <w:pPr>
        <w:jc w:val="both"/>
      </w:pPr>
    </w:p>
    <w:sectPr w:rsidR="00B907CA" w:rsidSect="008942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E2072"/>
    <w:multiLevelType w:val="hybridMultilevel"/>
    <w:tmpl w:val="BD701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421D"/>
    <w:rsid w:val="0006313E"/>
    <w:rsid w:val="005E5E6D"/>
    <w:rsid w:val="0089421D"/>
    <w:rsid w:val="00A34A0C"/>
    <w:rsid w:val="00B907CA"/>
    <w:rsid w:val="00D25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G">
    <w:name w:val="Стиль ZAGG + Авто Знак"/>
    <w:link w:val="ZAGG0"/>
    <w:locked/>
    <w:rsid w:val="0089421D"/>
    <w:rPr>
      <w:rFonts w:ascii="Arial" w:eastAsia="Times New Roman" w:hAnsi="Arial" w:cs="Arial"/>
      <w:b/>
      <w:bCs/>
      <w:caps/>
      <w:sz w:val="16"/>
      <w:szCs w:val="16"/>
    </w:rPr>
  </w:style>
  <w:style w:type="paragraph" w:customStyle="1" w:styleId="ZAGG0">
    <w:name w:val="Стиль ZAGG + Авто"/>
    <w:basedOn w:val="a"/>
    <w:link w:val="ZAGG"/>
    <w:rsid w:val="0089421D"/>
    <w:pPr>
      <w:suppressAutoHyphens/>
      <w:autoSpaceDE w:val="0"/>
      <w:autoSpaceDN w:val="0"/>
      <w:adjustRightInd w:val="0"/>
      <w:jc w:val="center"/>
    </w:pPr>
    <w:rPr>
      <w:rFonts w:ascii="Arial" w:hAnsi="Arial" w:cs="Arial"/>
      <w:b/>
      <w:bCs/>
      <w:caps/>
      <w:sz w:val="16"/>
      <w:szCs w:val="16"/>
      <w:lang w:eastAsia="en-US"/>
    </w:rPr>
  </w:style>
  <w:style w:type="character" w:customStyle="1" w:styleId="ZAGG1">
    <w:name w:val="ZAGG Знак"/>
    <w:link w:val="ZAGG2"/>
    <w:locked/>
    <w:rsid w:val="0089421D"/>
    <w:rPr>
      <w:rFonts w:ascii="Arial" w:eastAsia="Times New Roman" w:hAnsi="Arial" w:cs="Arial"/>
      <w:b/>
      <w:bCs/>
      <w:caps/>
      <w:color w:val="000000"/>
      <w:sz w:val="16"/>
      <w:szCs w:val="16"/>
    </w:rPr>
  </w:style>
  <w:style w:type="paragraph" w:customStyle="1" w:styleId="ZAGG2">
    <w:name w:val="ZAGG"/>
    <w:basedOn w:val="a"/>
    <w:link w:val="ZAGG1"/>
    <w:rsid w:val="0089421D"/>
    <w:pPr>
      <w:suppressAutoHyphens/>
      <w:autoSpaceDE w:val="0"/>
      <w:autoSpaceDN w:val="0"/>
      <w:adjustRightInd w:val="0"/>
      <w:spacing w:line="288" w:lineRule="auto"/>
      <w:jc w:val="center"/>
    </w:pPr>
    <w:rPr>
      <w:rFonts w:ascii="Arial" w:hAnsi="Arial" w:cs="Arial"/>
      <w:b/>
      <w:bCs/>
      <w:caps/>
      <w:color w:val="000000"/>
      <w:sz w:val="16"/>
      <w:szCs w:val="16"/>
      <w:lang w:eastAsia="en-US"/>
    </w:rPr>
  </w:style>
  <w:style w:type="paragraph" w:styleId="a3">
    <w:name w:val="List Paragraph"/>
    <w:basedOn w:val="a"/>
    <w:uiPriority w:val="34"/>
    <w:qFormat/>
    <w:rsid w:val="00B907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576</Words>
  <Characters>3284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viktorg75@outlook.com</dc:creator>
  <cp:lastModifiedBy>viktorg75@outlook.com</cp:lastModifiedBy>
  <cp:revision>2</cp:revision>
  <dcterms:created xsi:type="dcterms:W3CDTF">2021-10-16T13:02:00Z</dcterms:created>
  <dcterms:modified xsi:type="dcterms:W3CDTF">2021-10-16T13:02:00Z</dcterms:modified>
</cp:coreProperties>
</file>