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09" w:rsidRPr="00651D09" w:rsidRDefault="00651D09" w:rsidP="00651D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51D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Методика "Педагогические ситуации"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Эта методика позволяет судить о педагогических способнос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тях человека на основе того, какой выход он находит из ряда описан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ных в ней педагогических ситуаций. Перед началом исследова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ния испытуемый получает инструкцию следующего содержания: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«Перед вами — ряд затруднительных педагогических ситуа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ций. Познакомившись с содержанием каждой из них, необходи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мо выбрать из числа предложенных вариантов реагирования на данную ситуацию такой, который с педагогической точки зре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ния наиболее правилен, по вашему мнению. Если ни один из предложенных вариантов ответов вас не устраивает, то можно указать свой, оригинальный, в двух нижних строках после всех перечисленных для выбора альтернатив. Это, чаще всего, бу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дет 7-й и последующие варианты ответов на ситуацию».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Вы приступили к проведению урока, все учащиеся успокои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лись, настала тишина, и вдруг в классе кто-то громко засмеялся. Когда вы, не успев ничего сказать, вопросительно и удивленно посмотрели на учащегося, который засмеялся, он, смотря вам прямо в глаза, заявил: «Мне всегда смешно глядеть на вас, и хо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чется смеяться, когда вы начинаете вести занятия». Как вы отреа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гируете на это? Выберите и отметьте подходящий вариант сло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весной реакции из 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числа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 предложенных ниже.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«Вот тебе и 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«А что тебе смешно?»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«Ну, и ради бога!»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«Ты что, </w:t>
      </w:r>
      <w:proofErr w:type="spellStart"/>
      <w:r w:rsidRPr="00651D09">
        <w:rPr>
          <w:rFonts w:ascii="Times New Roman" w:eastAsia="Times New Roman" w:hAnsi="Times New Roman" w:cs="Times New Roman"/>
          <w:sz w:val="24"/>
          <w:szCs w:val="24"/>
        </w:rPr>
        <w:t>дурачок</w:t>
      </w:r>
      <w:proofErr w:type="spell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«Люблю веселых людей».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«Я рад (а), что создаю у тебя веселое настроение».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2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В самом начале занятия или уже после того, как вы провели несколько занятий, учащийся заявляет вам: «Я не думаю, что вы, как педагог, сможете нас чему-то научить».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Ваша реакция: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«Твое дело — учиться, а не учить учителя».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2. «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Таких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, как ты, я, конечно, ничему не смогу научить».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3. «Может быть, тебе лучше перейти в другой класс или учить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ся у другого учителя?»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«Тебе просто не хочется учиться».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5. «Мне интересно знать, почему ты так думаешь».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«Давай поговорим об этом подробнее. В моем поведении, наверное, есть что-то такое, что наводит тебя на подобную мысль».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3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Учитель дает учащемуся задание, а тот не хочет его выпол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нять и при этом заявляет: «Я не хочу это делать!» — Какой долж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на быть реакция учителя?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«Не хочешь — заставим!»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«Для чего же ты тогда пришел учиться?»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3. «Тем хуже для тебя, оставайся неучем. Твое поведение по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хоже на поведение человека, который назло своему лицу хотел бы отрезать себе нос».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4. «Ты отдаешь себе отчет в том, чем это может для тебя окон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читься?»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«Не мог бы ты объяснить, почему?»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«Давай сядем и обсудим — может быть, ты и прав».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4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Учащийся разочарован своими учебными успехами, сомне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вается в своих способностях и в том, что ему когда-либо удастся как следует понять и усвоить материал, и говорит учителю: «Как вы думаете, удастся ли мне когда-нибудь учиться 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 отлично и не отставать 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 остальных ребят в классе?» — Что должен на это ему ответить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«Если честно сказать — сомневаюсь».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«О, да, конечно, в этом ты можешь не сомневаться».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«У тебя прекрасные способности, и я связываю с тобой большие надежды».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«Почему ты сомневаешься в себе?»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«Давай поговорим и выясним проблемы».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«Многое зависит от того, как мы с тобой будем работать».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5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Ученик говорит учителю: «На два ближайших урока, кото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рые вы проводите, я не пойду, так как в это время хочу сходить на концерт молодежного ансамбля (варианты: погулять с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>друзья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ми, побывать на спортивных соревнованиях в качестве зрителя, просто отдохнуть от школы)». — Как нужно ответить ему?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«Попробуй только!»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2. «В следующий раз тебе придется прийти в школу с родите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лями».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3. «Это — твое дело, тебе же сдавать экзамен (зачет). Придется все равно отчитываться за пропущенные занятия, я потом тебя обя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зательно спрошу».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«Ты, мне кажется, очень несерьезно относишься к занятиям».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«Может быть, тебе вообще лучше оставить школу?»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«А что ты собираешься делать дальше?»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7. «Мне интересно знать, почему посещение концерта (про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гулка с друзьями, посещение соревнования) для тебя интерес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нее, чем занятия в школе».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8. «Я тебя понимаю: отдыхать, ходить на концерты, бывать на соревнованиях, общаться с друзьями действительно интерес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нее, чем учиться в школе. Но я, тем не менее, хотел (а) бы знать, почему это так именно для тебя».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6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Ученик, увидев учителя, когда тот вошел в класс, говорит ему: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«Вы выглядите очень усталым и утомленным». — Как на это дол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жен отреагировать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«Я думаю, что с твоей стороны не очень прилично делать мне такие замечания».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«Да, я плохо себя чувствую».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«Не волнуйся обо мне, лучше на себя посмотри».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«Я сегодня плохо спал, у меня немало работы».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«Не беспокойся, это не помешает нашим занятиям».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«Ты — очень внимательный, спасибо за заботу!»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7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«Я чувствую, что занятия, которые вы ведете, не помогают мне», — говорит ученик учителю и добавляет: «Я вообще думаю бросить занятия». — Как на это должен отреагировать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«Перестань говорить глупости!»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«Ничего себе, додумался!»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«Может быть, тебе найти другого учителя?»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4. «Я хотел бы подробнее знать, почему у тебя возникло та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кое желание?»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«А что, если нам поработать вместе над решением твоей проблемы?»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«Может быть, твою проблему можно решить как-то иначе?»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8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Учащийся говорит учителю, демонстрируя излишнюю само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уверенность: «Нет ничего такого, что я не </w:t>
      </w:r>
      <w:proofErr w:type="gramStart"/>
      <w:r w:rsidRPr="00651D09">
        <w:rPr>
          <w:rFonts w:ascii="Times New Roman" w:eastAsia="Times New Roman" w:hAnsi="Times New Roman" w:cs="Times New Roman"/>
          <w:sz w:val="24"/>
          <w:szCs w:val="24"/>
        </w:rPr>
        <w:t>сумел</w:t>
      </w:r>
      <w:proofErr w:type="gramEnd"/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 бы сделать, если бы захотел. В том числе мне ничего не стоит усвоить и препода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ваемый вами предмет». — Какой должна быть на это реплика учи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теля?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«Ты слишком хорошо думаешь о себе».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«С твоими-то способностями? — Сомневаюсь!»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«Ты, наверное, чувствуешь себя достаточно уверенно, если заявляешь так?»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4. «Не сомневаюсь в этом, так как знаю, что если ты захо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чешь, то у тебя все получится».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«Это, наверное, потребует от тебя большого напряжения».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«Излишняя самоуверенность вредит делу».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9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В ответ на соответствующее замечание учителя учащийся го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ворит, что для того, чтобы усвоить учебный предмет, ему не нужно немало работать: «Меня считают достаточно способным челове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ком». — Что должен ответить ему на это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«Это мнение, которому ты вряд ли соответствуешь».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«Те трудности, которые ты до сих пор испытывал, и твои знания отнюдь не говорят об этом».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«Многие люди считают себя достаточно способными, но далеко не все на деле таковыми являются».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«Я рад (а), что ты такого высокого мнения о себе».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«Это тем более должно заставить тебя прилагать больше усилий в учении».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«Это звучит так, как будто ты сам не очень веришь в свои способности».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10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Учащийся говорит учителю: «Я снова забыл принести тет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радь (выполнить домашнее задание и т.п.)». — Как следует на это отреагировать учителю?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1-. «Ну вот, опять!»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«Не кажется ли тебе это проявлением безответственности?»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«Думаю, что тебе пора начать относиться к делу серьезнее».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«Я хотел (а) бы знать, почему?»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«У тебя, вероятно, не было для этого возможности?»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«Как ты думаешь, почему я каждый раз напоминаю об этом?»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11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Учащийся в разговоре с учителем говорит ему: «Я хотел бы, чтобы вы относились ко мне лучше, чем к другим учащимся». — Как должен ответить учитель на такую просьбу ученика?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«Почему это я должен относиться к тебе лучше, чем ко всем остальным?»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«Я вовсе не собираюсь играть в любимчиков и фаворитов!»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«Мне не нравятся люди, которые заявляют так, как ты».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«Я хотел (а) бы знать, почему я должен (на) особо выделять тебя среди остальных учеников?»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5. «Если бы я тебе сказал (а), что люблю тебя больше, чем дру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гих учеников, то ты чувствовал бы себя от этого лучше?»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«Как ты думаешь, как на самом деле я к тебе отношусь?»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12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Учащийся, выразив учителю свои сомнения по поводу воз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можности хорошего усвоения преподаваемого им предмета, го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ворит: «Я сказал вам о том, что меня беспокоит. Теперь вы ска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жите, в чем причина этого и как мне быть дальше?» — Что дол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жен на это ответить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«У тебя, как мне кажется, комплекс неполноценности».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«У тебя нет никаких оснований для беспокойства».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«Прежде, чем я смогу высказать обоснованное мнение, мне необходимо лучше разобраться в сути проблемы».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«Давай подождем, поработаем и вернемся к обсуждению этой проблемы через некоторое время. Я думаю, что нам удастся ее решить».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5. «Я не готов (а) сейчас дать тебе точный ответ, мне надо по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думать».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«Не волнуйся, и у меня в свое время ничего не получалось».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13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Ученик говорит учителю: «Мне не нравится то, что вы гово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рите и защищаете на занятиях». — Каким должен быть ответ учи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теля?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«Это — плохо».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«Ты, наверное, в этом не разбираешься».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«Я надеюсь, что в дальнейшем, в процессе наших занятий твое мнение изменится».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«Почему?»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«А что ты сам любишь и готов защищать?»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«На вкус и цвет товарища нет».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7. «Как ты думаешь, почему я это говорю и защищаю?»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br/>
      </w:r>
      <w:r w:rsidRPr="00651D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Ситуация 14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Учащийся, явно демонстрируя свое плохое отношение к кому-либо из товарищей по классу, говорит: «Я не хочу работать (учить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ся) вместе с ним». — Как на это должен отреагировать учитель?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1. «Ну и что?»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2. «Никуда не денешься, все равно придется».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3. «Это глупо с твоей стороны».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4. «Но он тоже не захочет после этого работать (учиться) с тобой».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5. «Почему?»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6. «Я думаю, что ты не прав».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Оценка результатов и выводы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Каждый ответ испытуемого — выбор им того или иного из предложенных вариантов — оценивается в баллах в соответствии с ключом, представленным в нижеследующей таблице. Слева по вертикали в этой таблице своими порядковыми номерами указаны педагоги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ческие ситуации, а справа сверху также по порядку их следова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ния представлены альтернативные ответы на эти ситуации. В са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мой же таблице приведены баллы, которыми оцениваются различ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ные варианты ответов на разные педагогические ситуации.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Ключ к методике «Педагогические ситуации». Оценка в баллах различных вариантов ответов на разные ситуации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35"/>
        <w:gridCol w:w="615"/>
        <w:gridCol w:w="615"/>
        <w:gridCol w:w="615"/>
        <w:gridCol w:w="615"/>
        <w:gridCol w:w="615"/>
        <w:gridCol w:w="615"/>
        <w:gridCol w:w="615"/>
        <w:gridCol w:w="690"/>
      </w:tblGrid>
      <w:tr w:rsidR="00651D09" w:rsidRPr="00651D09" w:rsidTr="00651D09">
        <w:trPr>
          <w:tblCellSpacing w:w="0" w:type="dxa"/>
        </w:trPr>
        <w:tc>
          <w:tcPr>
            <w:tcW w:w="1335" w:type="dxa"/>
            <w:vMerge w:val="restart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Порядковый номер педа</w:t>
            </w: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гогической ситуации </w:t>
            </w:r>
          </w:p>
        </w:tc>
        <w:tc>
          <w:tcPr>
            <w:tcW w:w="4995" w:type="dxa"/>
            <w:gridSpan w:val="8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Выбранный вариант ответа и его оценка в баллах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651D09" w:rsidRPr="00651D09" w:rsidRDefault="00651D09" w:rsidP="00651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—.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</w:p>
        </w:tc>
      </w:tr>
      <w:tr w:rsidR="00651D09" w:rsidRPr="00651D09" w:rsidTr="00651D09">
        <w:trPr>
          <w:tblCellSpacing w:w="0" w:type="dxa"/>
        </w:trPr>
        <w:tc>
          <w:tcPr>
            <w:tcW w:w="133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615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660" w:type="dxa"/>
            <w:hideMark/>
          </w:tcPr>
          <w:p w:rsidR="00651D09" w:rsidRPr="00651D09" w:rsidRDefault="00651D09" w:rsidP="00651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</w:tbl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Примечание.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>Свободные ответы оцениваются отдельно, и со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ответствующие оценки добавляются к общей сумме баллов.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>Способность правильно решать педагогические проблемы оп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ределяется по сумме баллов, набранной испытуемым по всем 14 педагогическим ситуациям, деленной на 14. </w:t>
      </w:r>
    </w:p>
    <w:p w:rsidR="00651D09" w:rsidRPr="00651D09" w:rsidRDefault="00651D09" w:rsidP="00651D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Если испытуемый получил среднюю оценку </w:t>
      </w: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выше 4,5 балла,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>то его педагогические способности (по данной методике) счита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ются высокоразвитыми. Если средняя оценка находится в ин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тервале </w:t>
      </w: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3,5 до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 xml:space="preserve">4,4 </w:t>
      </w: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балла,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>то педагогические способности счи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>таются среднеразвитыми. И, наконец, если средняя оценка оказа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лась </w:t>
      </w:r>
      <w:r w:rsidRPr="00651D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меньше, чем 3,4 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t>балла, то педагогические способности ис</w:t>
      </w:r>
      <w:r w:rsidRPr="00651D0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пытуемого рассматриваются как слаборазвитые.   </w:t>
      </w:r>
    </w:p>
    <w:p w:rsidR="00000000" w:rsidRDefault="00651D09"/>
    <w:p w:rsidR="00651D09" w:rsidRDefault="00651D09">
      <w:r>
        <w:lastRenderedPageBreak/>
        <w:t>Итоги:</w:t>
      </w:r>
    </w:p>
    <w:p w:rsidR="00651D09" w:rsidRDefault="00651D09">
      <w:r>
        <w:t>Выше 4,5 – 27%</w:t>
      </w:r>
    </w:p>
    <w:p w:rsidR="00651D09" w:rsidRDefault="00651D09">
      <w:r>
        <w:t>3,5-4,4 – 68%</w:t>
      </w:r>
    </w:p>
    <w:p w:rsidR="00651D09" w:rsidRDefault="00651D09">
      <w:r>
        <w:t>Меньше 3,4 – 5%</w:t>
      </w:r>
    </w:p>
    <w:sectPr w:rsidR="00651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651D09"/>
    <w:rsid w:val="00651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1D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D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5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1673</Words>
  <Characters>9541</Characters>
  <Application>Microsoft Office Word</Application>
  <DocSecurity>0</DocSecurity>
  <Lines>79</Lines>
  <Paragraphs>22</Paragraphs>
  <ScaleCrop>false</ScaleCrop>
  <Company>Дом</Company>
  <LinksUpToDate>false</LinksUpToDate>
  <CharactersWithSpaces>11192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2012-03-15T04:09:00Z</dcterms:created>
  <dcterms:modified xsi:type="dcterms:W3CDTF">2012-03-15T04:11:00Z</dcterms:modified>
</cp:coreProperties>
</file>