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E4A" w:rsidRDefault="007F7E4A" w:rsidP="007F7E4A">
      <w:pPr>
        <w:rPr>
          <w:rFonts w:ascii="Times New Roman" w:hAnsi="Times New Roman" w:cs="Times New Roman"/>
          <w:sz w:val="28"/>
          <w:szCs w:val="28"/>
        </w:rPr>
      </w:pPr>
    </w:p>
    <w:p w:rsidR="007F7E4A" w:rsidRPr="004C38AA" w:rsidRDefault="007F7E4A" w:rsidP="007F7E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8AA">
        <w:rPr>
          <w:rFonts w:ascii="Times New Roman" w:hAnsi="Times New Roman" w:cs="Times New Roman"/>
          <w:b/>
          <w:sz w:val="28"/>
          <w:szCs w:val="28"/>
        </w:rPr>
        <w:t>ИЗМЕРЕНИЕ РОСТА</w:t>
      </w:r>
    </w:p>
    <w:tbl>
      <w:tblPr>
        <w:tblW w:w="10177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42"/>
        <w:gridCol w:w="2594"/>
        <w:gridCol w:w="4346"/>
        <w:gridCol w:w="413"/>
        <w:gridCol w:w="30"/>
        <w:gridCol w:w="1258"/>
        <w:gridCol w:w="62"/>
        <w:gridCol w:w="132"/>
      </w:tblGrid>
      <w:tr w:rsidR="007F7E4A" w:rsidRPr="004C38AA" w:rsidTr="0071176F">
        <w:trPr>
          <w:gridAfter w:val="6"/>
          <w:wAfter w:w="6196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технологии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Название технологии </w:t>
            </w:r>
          </w:p>
        </w:tc>
      </w:tr>
      <w:tr w:rsidR="007F7E4A" w:rsidRPr="004C38AA" w:rsidTr="0071176F">
        <w:trPr>
          <w:gridAfter w:val="6"/>
          <w:wAfter w:w="6196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А02.03.005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Измерение роста </w:t>
            </w:r>
          </w:p>
        </w:tc>
      </w:tr>
      <w:tr w:rsidR="007F7E4A" w:rsidRPr="004C38AA" w:rsidTr="0071176F">
        <w:trPr>
          <w:gridAfter w:val="6"/>
          <w:wAfter w:w="6196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специалистам и вспомогательному персоналу, включая требования: </w:t>
            </w: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991945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19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Перечень специальностей (кто участвует в выполнении услуги) </w:t>
            </w:r>
          </w:p>
        </w:tc>
        <w:tc>
          <w:tcPr>
            <w:tcW w:w="607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Специалист, имеющий диплом установленного образца об окончании среднего профессионального образовательного учреждения по специальностям: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060101 Лечебное дело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060102 Акушерское дело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060109 Сестринское дело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060103 Педиатрия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 Специалист, имеющий диплом установленного образца об окончании высшего образовательного учебного заведения по специальностям: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060101 Лечебное дело</w:t>
            </w:r>
          </w:p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060103 Педиатрия </w:t>
            </w: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991945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19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Дополнительные или специальные требования к специалистам и вспомогательному персоналу </w:t>
            </w:r>
          </w:p>
        </w:tc>
        <w:tc>
          <w:tcPr>
            <w:tcW w:w="607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Отсутствуют </w:t>
            </w: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991945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19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Требования к обеспечению безопасности труда медицинского персонала: </w:t>
            </w:r>
          </w:p>
        </w:tc>
        <w:tc>
          <w:tcPr>
            <w:tcW w:w="6079" w:type="dxa"/>
            <w:gridSpan w:val="5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991945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19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Требования по безопасности труда при выполнении услуги </w:t>
            </w:r>
          </w:p>
        </w:tc>
        <w:tc>
          <w:tcPr>
            <w:tcW w:w="607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и после проведения исследования необходимо вымыть руки гигиеническим способом </w:t>
            </w: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9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Условия выполнения: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Амбулаторно-поликлинические Стационарные </w:t>
            </w:r>
          </w:p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Санаторно-курортные </w:t>
            </w:r>
          </w:p>
        </w:tc>
        <w:tc>
          <w:tcPr>
            <w:tcW w:w="6079" w:type="dxa"/>
            <w:gridSpan w:val="5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9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Функциональное назначение простой медицинской услуги: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Диагностическое </w:t>
            </w:r>
          </w:p>
        </w:tc>
        <w:tc>
          <w:tcPr>
            <w:tcW w:w="6079" w:type="dxa"/>
            <w:gridSpan w:val="5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991945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19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Материальные ресурсы: </w:t>
            </w:r>
          </w:p>
        </w:tc>
        <w:tc>
          <w:tcPr>
            <w:tcW w:w="6079" w:type="dxa"/>
            <w:gridSpan w:val="5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5.1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991945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19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Приборы, инструменты, изделия медицинского </w:t>
            </w:r>
            <w:r w:rsidRPr="009919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назначения </w:t>
            </w:r>
          </w:p>
        </w:tc>
        <w:tc>
          <w:tcPr>
            <w:tcW w:w="607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Ростомер вертикальный - (проверенный и допущенный к работе)</w:t>
            </w:r>
          </w:p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Ростомер горизонтальный (при измерении роста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грудного возраста) 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5.2.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991945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19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Реактивы </w:t>
            </w:r>
          </w:p>
        </w:tc>
        <w:tc>
          <w:tcPr>
            <w:tcW w:w="607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Отсутствуют </w:t>
            </w: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5.3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991945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19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Иммунобиологические препараты и реагенты </w:t>
            </w:r>
          </w:p>
        </w:tc>
        <w:tc>
          <w:tcPr>
            <w:tcW w:w="607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Отсутствуют </w:t>
            </w: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5.4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991945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19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Продукты крови </w:t>
            </w:r>
          </w:p>
        </w:tc>
        <w:tc>
          <w:tcPr>
            <w:tcW w:w="607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Отсутствуют </w:t>
            </w: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5.5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991945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19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Лекарственные средства </w:t>
            </w:r>
          </w:p>
        </w:tc>
        <w:tc>
          <w:tcPr>
            <w:tcW w:w="607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Отсутствуют </w:t>
            </w: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5.6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991945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19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Прочие расходуемые материалы </w:t>
            </w:r>
          </w:p>
        </w:tc>
        <w:tc>
          <w:tcPr>
            <w:tcW w:w="607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Жидкое мыло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Салфетка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однократного применения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Пеленка однократного применения (при измерении у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етей грудного возраста)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Перчатки нестерильные </w:t>
            </w:r>
          </w:p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Дезинфицирующее средство </w:t>
            </w:r>
          </w:p>
        </w:tc>
      </w:tr>
      <w:tr w:rsidR="007F7E4A" w:rsidRPr="004C38AA" w:rsidTr="0071176F">
        <w:trPr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8673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19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Характеристика методики выполнения простой медицинской услуги: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Алгоритм измерения роста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Подготовка к процедуре: </w:t>
            </w:r>
          </w:p>
          <w:p w:rsidR="007F7E4A" w:rsidRDefault="007F7E4A" w:rsidP="0071176F">
            <w:pPr>
              <w:tabs>
                <w:tab w:val="left" w:pos="812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Представится пациенту. 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Объяснить пациенту цель и ход предстоящей процедуры и получить его согласие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1.2. Вымыть руки гигиеническим способом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1.3. Подготовить ростомер к работе в соответствии с инструкцией от производителя.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 Положить салфетку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площадку ростомера (под ноги пациента)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1.5. Попросить пациента снять обувь и головной убор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1.6. Поднять планку ростомера выше предполагаемого роста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Выполнение процедуры: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2.1. Попросить пациента встать на середину площадки ростомера так, чтобы он касался вертикальной планки ростомера пятками, ягодицами, межлопаточной областью и затылком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2.2. Установить голову пациента так, чтобы </w:t>
            </w:r>
            <w:proofErr w:type="spellStart"/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козелок</w:t>
            </w:r>
            <w:proofErr w:type="spellEnd"/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ушной раковины и наружный угол глазницы находились на одной горизонтальной линии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2.3. Опустить планку ростомера на голову пациента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2.4. Определить на шкале рост пациента по нижнему краю планки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2.5. Попросить пациента сойти с площадки ростомера (при необходимости – помочь сойти)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Окончание процедуры: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3.1. Сообщить пациенту о результатах измерения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 Надеть перчатки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 Снять салфетку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площадки ростомера и поместить ее в емкость для отходов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3.4. Поверхность ростомера обработать дезинфицирующим раствором в соответствии с методическими указаниями по применению дезинфицирующего средства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3.5. Снять перчатки и поместить их в емкость с дезинфицирующим раствором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3.6. Вымыть руки гигиеническим способом </w:t>
            </w:r>
          </w:p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3.7.Сделать соответствующую запись о результатах выполнения процедуры в медицинскую документацию. </w:t>
            </w:r>
          </w:p>
        </w:tc>
        <w:tc>
          <w:tcPr>
            <w:tcW w:w="87" w:type="dxa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0A4418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A44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Дополнительные сведения об особенностях выполнения методики: </w:t>
            </w:r>
          </w:p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Достоверность полученных данных возможна лишь при строгом соблюдении условий проведения измерения. В некоторых случаях рост измеряют в положении пациента сидя. Если у пациента имеются расстройства слуха, использовать методы невербального общения. Для измерения роста у детей грудного возраста применяется горизонтальный ростомер: - ребенка уложить на ростомер так, чтобы голова плотно прикасалась теменем к 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неподвижной планке, верхний край </w:t>
            </w:r>
            <w:proofErr w:type="spellStart"/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козелка</w:t>
            </w:r>
            <w:proofErr w:type="spellEnd"/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уха и нижнее веко находились в одной вертикальной плоскости, ноги ребенка должны быть выпрямлены легким нажатием на колени; - придвинуть к стопам подвижную планку ростомера; - определить по шкале длину тела. Для измерения роста новорожденного в родильном зале используется стерильная мягкая сантиметровая лента. Персонал работает в стерильной одежде (халат, маска, перчатки). Длину тела у детей от 1 года до 3-х лет измеряют при помощи вертикального ростомера, но вместо нижней площадки используют откидную скамейку и отсчет длины тела ведут по шкале слева. </w:t>
            </w:r>
          </w:p>
        </w:tc>
        <w:tc>
          <w:tcPr>
            <w:tcW w:w="1733" w:type="dxa"/>
            <w:gridSpan w:val="4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8. 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4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Достигаемые результаты и их оценка: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измерения роста проводится как изолированно, так и в сочетании с другими антропометрическими показателями, в первую очередь массой тела и окружностью головы, по специальным стандартизированным таблицам (</w:t>
            </w:r>
            <w:proofErr w:type="spellStart"/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центильного</w:t>
            </w:r>
            <w:proofErr w:type="spellEnd"/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параметрического типа и др.).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оценке показателя роста, взятого в отдельности, пользуются </w:t>
            </w:r>
            <w:proofErr w:type="spellStart"/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центильными</w:t>
            </w:r>
            <w:proofErr w:type="spellEnd"/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таблицами: </w:t>
            </w:r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«Распределение рос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(см) по возрасту (мальчики)»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«Распределение рос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(см) по возрасту (девочки)»</w:t>
            </w:r>
            <w:proofErr w:type="gramEnd"/>
          </w:p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проводится путем сопоставления полученных данных с половозрастными нормативами, измеряемыми в </w:t>
            </w:r>
            <w:proofErr w:type="spellStart"/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центильных</w:t>
            </w:r>
            <w:proofErr w:type="spellEnd"/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величинах: </w:t>
            </w:r>
          </w:p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Средние или условно-нормальные величины </w:t>
            </w:r>
          </w:p>
        </w:tc>
        <w:tc>
          <w:tcPr>
            <w:tcW w:w="1733" w:type="dxa"/>
            <w:gridSpan w:val="4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центили</w:t>
            </w:r>
            <w:proofErr w:type="spellEnd"/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интерпретация </w:t>
            </w:r>
          </w:p>
        </w:tc>
        <w:tc>
          <w:tcPr>
            <w:tcW w:w="17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клиническое значение </w:t>
            </w: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25-75 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Область «средних величин» </w:t>
            </w:r>
          </w:p>
        </w:tc>
        <w:tc>
          <w:tcPr>
            <w:tcW w:w="17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 </w:t>
            </w: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10-25 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Область величин «ниже среднего» </w:t>
            </w:r>
          </w:p>
        </w:tc>
        <w:tc>
          <w:tcPr>
            <w:tcW w:w="17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Возможное патологическое состояние </w:t>
            </w: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75-90 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Область величин «выше среднего» </w:t>
            </w:r>
          </w:p>
        </w:tc>
        <w:tc>
          <w:tcPr>
            <w:tcW w:w="17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Возможное патологическое состояние </w:t>
            </w:r>
          </w:p>
        </w:tc>
      </w:tr>
      <w:tr w:rsidR="007F7E4A" w:rsidRPr="004C38AA" w:rsidTr="0071176F">
        <w:trPr>
          <w:gridAfter w:val="3"/>
          <w:wAfter w:w="140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Отклонения 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нормы </w:t>
            </w:r>
          </w:p>
        </w:tc>
        <w:tc>
          <w:tcPr>
            <w:tcW w:w="6910" w:type="dxa"/>
            <w:gridSpan w:val="2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3" w:type="dxa"/>
            <w:gridSpan w:val="2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центили</w:t>
            </w:r>
            <w:proofErr w:type="spellEnd"/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интерпретация </w:t>
            </w:r>
          </w:p>
        </w:tc>
        <w:tc>
          <w:tcPr>
            <w:tcW w:w="17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клиническое значение </w:t>
            </w: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3-10 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Область «низких величин» </w:t>
            </w:r>
          </w:p>
        </w:tc>
        <w:tc>
          <w:tcPr>
            <w:tcW w:w="17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Вероятность патологического состояния высокая </w:t>
            </w: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90-97 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Область «высоких величин» </w:t>
            </w:r>
          </w:p>
        </w:tc>
        <w:tc>
          <w:tcPr>
            <w:tcW w:w="17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Вероятность патологического состояния высокая </w:t>
            </w:r>
          </w:p>
        </w:tc>
      </w:tr>
      <w:tr w:rsidR="007F7E4A" w:rsidRPr="004C38AA" w:rsidTr="0071176F">
        <w:trPr>
          <w:gridAfter w:val="1"/>
          <w:wAfter w:w="87" w:type="dxa"/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3 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Область «очень низких» величин </w:t>
            </w:r>
          </w:p>
        </w:tc>
        <w:tc>
          <w:tcPr>
            <w:tcW w:w="17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Вероятность патологического состояния очень высокая </w:t>
            </w:r>
          </w:p>
        </w:tc>
      </w:tr>
      <w:tr w:rsidR="007F7E4A" w:rsidRPr="004C38AA" w:rsidTr="0071176F">
        <w:trPr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 97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Область «очень высоких»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величин</w:t>
            </w:r>
          </w:p>
        </w:tc>
        <w:tc>
          <w:tcPr>
            <w:tcW w:w="16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Вероятность патологического состояния 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очень высокая</w:t>
            </w:r>
          </w:p>
        </w:tc>
        <w:tc>
          <w:tcPr>
            <w:tcW w:w="1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E4A" w:rsidRPr="004C38AA" w:rsidTr="0071176F">
        <w:trPr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9. 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4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информированного согласия пациента при выполнении методики и дополнительная информация для пациента и членов его семьи: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Пациент (его родственники или доверенные лица) должен быть информирован о клиническом значении измерения и порядке его проведения в соответствии с определенными правилами. Письменного согласия не требуется, так как метод не является потенциально опасным для жизни и здоровья пациента. </w:t>
            </w:r>
          </w:p>
        </w:tc>
        <w:tc>
          <w:tcPr>
            <w:tcW w:w="383" w:type="dxa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dxa"/>
            <w:gridSpan w:val="4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E4A" w:rsidRPr="004C38AA" w:rsidTr="0071176F">
        <w:trPr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4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Параметры оценки и контроля качества выполнения методики: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Отсутствуют отклонения от алгоритма выполнения измерения. Результаты измерения получены и правильно интерпретированы, произведенные расчеты достоверны. Отсутствует отрицательная реакция пациента на измерение. </w:t>
            </w:r>
          </w:p>
        </w:tc>
        <w:tc>
          <w:tcPr>
            <w:tcW w:w="383" w:type="dxa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dxa"/>
            <w:gridSpan w:val="4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E4A" w:rsidRPr="004C38AA" w:rsidTr="0071176F">
        <w:trPr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4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Стоимостные характеристики технологий выполнения простой медицинской услуги:</w:t>
            </w: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Коэффициент УЕТ медицинской сестры - 0,1. </w:t>
            </w:r>
          </w:p>
        </w:tc>
        <w:tc>
          <w:tcPr>
            <w:tcW w:w="383" w:type="dxa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dxa"/>
            <w:gridSpan w:val="4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E4A" w:rsidRPr="004C38AA" w:rsidTr="0071176F">
        <w:trPr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92E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Графическое, схематические и табличное представление технологий выполнения простой медицинской услуги: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End"/>
          </w:p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Отсутствует</w:t>
            </w:r>
          </w:p>
        </w:tc>
        <w:tc>
          <w:tcPr>
            <w:tcW w:w="383" w:type="dxa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dxa"/>
            <w:gridSpan w:val="4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E4A" w:rsidRPr="004C38AA" w:rsidTr="0071176F">
        <w:trPr>
          <w:tblCellSpacing w:w="15" w:type="dxa"/>
        </w:trPr>
        <w:tc>
          <w:tcPr>
            <w:tcW w:w="12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</w:p>
        </w:tc>
        <w:tc>
          <w:tcPr>
            <w:tcW w:w="69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7E4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E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Формулы, расчеты, номограммы, бланки и другая документация (при необходимости):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Отсутствует</w:t>
            </w:r>
          </w:p>
        </w:tc>
        <w:tc>
          <w:tcPr>
            <w:tcW w:w="383" w:type="dxa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dxa"/>
            <w:gridSpan w:val="4"/>
            <w:vAlign w:val="center"/>
            <w:hideMark/>
          </w:tcPr>
          <w:p w:rsidR="007F7E4A" w:rsidRPr="004C38AA" w:rsidRDefault="007F7E4A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F7E4A" w:rsidRPr="003D63C7" w:rsidRDefault="007F7E4A" w:rsidP="007F7E4A">
      <w:pPr>
        <w:rPr>
          <w:rFonts w:ascii="Times New Roman" w:hAnsi="Times New Roman" w:cs="Times New Roman"/>
          <w:sz w:val="28"/>
          <w:szCs w:val="28"/>
        </w:rPr>
      </w:pPr>
    </w:p>
    <w:p w:rsidR="007F7E4A" w:rsidRPr="003D63C7" w:rsidRDefault="007F7E4A" w:rsidP="007F7E4A">
      <w:pPr>
        <w:rPr>
          <w:rFonts w:ascii="Times New Roman" w:hAnsi="Times New Roman" w:cs="Times New Roman"/>
          <w:sz w:val="28"/>
          <w:szCs w:val="28"/>
        </w:rPr>
      </w:pPr>
    </w:p>
    <w:p w:rsidR="00495433" w:rsidRDefault="00495433">
      <w:bookmarkStart w:id="0" w:name="_GoBack"/>
      <w:bookmarkEnd w:id="0"/>
    </w:p>
    <w:sectPr w:rsidR="00495433" w:rsidSect="003810CA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2BA1"/>
    <w:rsid w:val="00493454"/>
    <w:rsid w:val="00495433"/>
    <w:rsid w:val="00516FF8"/>
    <w:rsid w:val="007F7E4A"/>
    <w:rsid w:val="00C22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E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E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1007</Words>
  <Characters>5746</Characters>
  <Application>Microsoft Office Word</Application>
  <DocSecurity>0</DocSecurity>
  <Lines>47</Lines>
  <Paragraphs>13</Paragraphs>
  <ScaleCrop>false</ScaleCrop>
  <Company/>
  <LinksUpToDate>false</LinksUpToDate>
  <CharactersWithSpaces>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user</cp:lastModifiedBy>
  <cp:revision>2</cp:revision>
  <dcterms:created xsi:type="dcterms:W3CDTF">2015-09-06T03:49:00Z</dcterms:created>
  <dcterms:modified xsi:type="dcterms:W3CDTF">2015-09-06T03:49:00Z</dcterms:modified>
</cp:coreProperties>
</file>