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BEB" w:rsidRDefault="00C96BEB" w:rsidP="00C96BEB">
      <w:pPr>
        <w:pStyle w:val="1120"/>
        <w:widowControl w:val="0"/>
        <w:shd w:val="clear" w:color="auto" w:fill="auto"/>
        <w:spacing w:after="0" w:line="240" w:lineRule="auto"/>
        <w:ind w:right="20"/>
        <w:jc w:val="center"/>
        <w:outlineLvl w:val="9"/>
        <w:rPr>
          <w:b/>
          <w:sz w:val="24"/>
          <w:szCs w:val="24"/>
        </w:rPr>
      </w:pPr>
      <w:bookmarkStart w:id="0" w:name="bookmark198"/>
      <w:r w:rsidRPr="00C96BEB">
        <w:rPr>
          <w:b/>
          <w:sz w:val="24"/>
          <w:szCs w:val="24"/>
        </w:rPr>
        <w:t>ТРАНСПОРТИРОВКА ТЯЖЕЛОБОЛЬНОГО ВНУТРИ УЧРЕЖДЕНИЯ</w:t>
      </w:r>
      <w:bookmarkEnd w:id="0"/>
    </w:p>
    <w:p w:rsidR="00C96BEB" w:rsidRPr="00C96BEB" w:rsidRDefault="00C96BEB" w:rsidP="00C96BEB">
      <w:pPr>
        <w:pStyle w:val="1120"/>
        <w:widowControl w:val="0"/>
        <w:shd w:val="clear" w:color="auto" w:fill="auto"/>
        <w:spacing w:after="0" w:line="240" w:lineRule="auto"/>
        <w:ind w:right="20"/>
        <w:jc w:val="center"/>
        <w:outlineLvl w:val="9"/>
        <w:rPr>
          <w:b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1867"/>
        <w:gridCol w:w="4522"/>
      </w:tblGrid>
      <w:tr w:rsidR="00C96BEB" w:rsidRPr="00C96BEB" w:rsidTr="0019505A">
        <w:trPr>
          <w:trHeight w:val="274"/>
          <w:jc w:val="center"/>
        </w:trPr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56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Код технологии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2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Название технологии</w:t>
            </w:r>
          </w:p>
        </w:tc>
      </w:tr>
      <w:tr w:rsidR="00C96BEB" w:rsidRPr="00C96BEB" w:rsidTr="0019505A">
        <w:trPr>
          <w:trHeight w:val="264"/>
          <w:jc w:val="center"/>
        </w:trPr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7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А14 30. 002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Транспортировка тяжелобольного внутри учреждения</w:t>
            </w:r>
          </w:p>
        </w:tc>
      </w:tr>
      <w:tr w:rsidR="00C96BEB" w:rsidRPr="00C96BEB" w:rsidTr="0019505A">
        <w:trPr>
          <w:trHeight w:val="26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1.</w:t>
            </w:r>
          </w:p>
        </w:tc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C96BEB" w:rsidRPr="00C96BEB" w:rsidTr="0019505A">
        <w:trPr>
          <w:trHeight w:val="3000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1.1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Перечень специаль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ностей/кто участвует в выполнении услуги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1"/>
              </w:numPr>
              <w:tabs>
                <w:tab w:val="left" w:pos="243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Специалист, имеющий диплом установленного образ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ца об окончании среднего профессионального образова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тельного учебного учреждения по специальностям: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1"/>
                <w:numId w:val="1"/>
              </w:numPr>
              <w:tabs>
                <w:tab w:val="left" w:pos="622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Лечебное дело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2"/>
                <w:numId w:val="1"/>
              </w:numPr>
              <w:tabs>
                <w:tab w:val="left" w:pos="637"/>
              </w:tabs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Акушерское дело 060501 Сестринское дело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3"/>
                <w:numId w:val="1"/>
              </w:numPr>
              <w:tabs>
                <w:tab w:val="left" w:pos="248"/>
              </w:tabs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Специалист, имеющий диплом установленного образ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ца об окончании высшего профессионального образова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тельного учебного заведения по специальностям: 060101 Лечебное дело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4"/>
                <w:numId w:val="1"/>
              </w:numPr>
              <w:tabs>
                <w:tab w:val="left" w:pos="632"/>
              </w:tabs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Педиатрия 060500 Сестринское дело</w:t>
            </w:r>
          </w:p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Младший медицинский персонал лечебного учрежде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ния в сопровождении среднего медицинского работ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ника</w:t>
            </w:r>
            <w:proofErr w:type="gramStart"/>
            <w:r w:rsidRPr="00C96BEB">
              <w:rPr>
                <w:rStyle w:val="1480"/>
                <w:rFonts w:eastAsia="Arial Unicode MS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C96BEB" w:rsidRPr="00C96BEB" w:rsidTr="0019505A">
        <w:trPr>
          <w:trHeight w:val="65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1.2</w:t>
            </w:r>
          </w:p>
        </w:tc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Дополнительные или специальные требования к специалистам и вспомога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тельному персоналу</w:t>
            </w:r>
            <w:proofErr w:type="gramStart"/>
            <w:r w:rsidRPr="00C96BEB">
              <w:rPr>
                <w:rStyle w:val="1480"/>
                <w:rFonts w:eastAsia="Arial Unicode MS"/>
                <w:sz w:val="24"/>
                <w:szCs w:val="24"/>
              </w:rPr>
              <w:t xml:space="preserve"> • О</w:t>
            </w:r>
            <w:proofErr w:type="gramEnd"/>
            <w:r w:rsidRPr="00C96BEB">
              <w:rPr>
                <w:rStyle w:val="1480"/>
                <w:rFonts w:eastAsia="Arial Unicode MS"/>
                <w:sz w:val="24"/>
                <w:szCs w:val="24"/>
              </w:rPr>
              <w:t>тсутствуют</w:t>
            </w:r>
          </w:p>
        </w:tc>
      </w:tr>
      <w:tr w:rsidR="00C96BEB" w:rsidRPr="00C96BEB" w:rsidTr="0019505A">
        <w:trPr>
          <w:trHeight w:val="26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2.</w:t>
            </w:r>
          </w:p>
        </w:tc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Требования к обеспечению безопасности труда медицинского персонала</w:t>
            </w:r>
          </w:p>
        </w:tc>
      </w:tr>
      <w:tr w:rsidR="00C96BEB" w:rsidRPr="00C96BEB" w:rsidTr="0019505A">
        <w:trPr>
          <w:trHeight w:val="850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2.1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Требования по без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опасности труда при выполнении услуги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Выполнение транспортировки:</w:t>
            </w:r>
          </w:p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На каталке осуществляется не менее 2-мя медицински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ми работниками.</w:t>
            </w:r>
          </w:p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На носилках — не менее 4-х медицинских работников.</w:t>
            </w:r>
          </w:p>
        </w:tc>
      </w:tr>
      <w:tr w:rsidR="00C96BEB" w:rsidRPr="00C96BEB" w:rsidTr="0019505A">
        <w:trPr>
          <w:trHeight w:val="461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3.</w:t>
            </w:r>
          </w:p>
        </w:tc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Условия выполнения простой медицинской услуги: Амбулаторно-поликлинические, Стационарные, Санаторно-курортные</w:t>
            </w:r>
          </w:p>
        </w:tc>
      </w:tr>
      <w:tr w:rsidR="00C96BEB" w:rsidRPr="00C96BEB" w:rsidTr="0019505A">
        <w:trPr>
          <w:trHeight w:val="461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4.</w:t>
            </w:r>
          </w:p>
        </w:tc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Функциональное назначение простой медицинской услуги Транспортировка</w:t>
            </w:r>
          </w:p>
        </w:tc>
      </w:tr>
      <w:tr w:rsidR="00C96BEB" w:rsidRPr="00C96BEB" w:rsidTr="0019505A">
        <w:trPr>
          <w:trHeight w:val="264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5.</w:t>
            </w:r>
          </w:p>
        </w:tc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6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Материальные ресурсы</w:t>
            </w:r>
          </w:p>
        </w:tc>
      </w:tr>
      <w:tr w:rsidR="00C96BEB" w:rsidRPr="00C96BEB" w:rsidTr="0019505A">
        <w:trPr>
          <w:trHeight w:val="65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5.1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Приборы, инструмен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ты, изделия медицин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ского назначения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Носилки — 1 шт. Каталка — 1 шт.</w:t>
            </w:r>
          </w:p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Функциональное кресло-каталка.</w:t>
            </w:r>
          </w:p>
        </w:tc>
      </w:tr>
      <w:tr w:rsidR="00C96BEB" w:rsidRPr="00C96BEB" w:rsidTr="0019505A">
        <w:trPr>
          <w:trHeight w:val="269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5.2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Реактивы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Отсутствуют</w:t>
            </w:r>
          </w:p>
        </w:tc>
      </w:tr>
      <w:tr w:rsidR="00C96BEB" w:rsidRPr="00C96BEB" w:rsidTr="0019505A">
        <w:trPr>
          <w:trHeight w:val="653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5.3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Иммунобиологи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ческие препараты и реагенты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Отсутствуют</w:t>
            </w:r>
          </w:p>
        </w:tc>
      </w:tr>
      <w:tr w:rsidR="00C96BEB" w:rsidRPr="00C96BEB" w:rsidTr="0019505A">
        <w:trPr>
          <w:trHeight w:val="278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5.4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Продукты крови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Отсутствуют</w:t>
            </w:r>
          </w:p>
        </w:tc>
      </w:tr>
    </w:tbl>
    <w:p w:rsidR="00C96BEB" w:rsidRPr="00C96BEB" w:rsidRDefault="00C96BEB" w:rsidP="00C96BEB">
      <w:pPr>
        <w:widowControl w:val="0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1891"/>
        <w:gridCol w:w="4517"/>
      </w:tblGrid>
      <w:tr w:rsidR="00C96BEB" w:rsidRPr="00C96BEB" w:rsidTr="0019505A">
        <w:trPr>
          <w:trHeight w:val="470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30"/>
                <w:rFonts w:eastAsia="Arial Unicode MS"/>
                <w:sz w:val="24"/>
                <w:szCs w:val="24"/>
              </w:rPr>
              <w:lastRenderedPageBreak/>
              <w:t>5.5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Лекарственные сред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ства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Отсутствуют</w:t>
            </w:r>
          </w:p>
        </w:tc>
      </w:tr>
      <w:tr w:rsidR="00C96BEB" w:rsidRPr="00C96BEB" w:rsidTr="0019505A">
        <w:trPr>
          <w:trHeight w:val="1046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30"/>
                <w:rFonts w:eastAsia="Arial Unicode MS"/>
                <w:sz w:val="24"/>
                <w:szCs w:val="24"/>
              </w:rPr>
              <w:t>5.6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Прочий расходуемый материал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Одеяло — 1 шт. Подушка — 1 шт. Простыня — 1 шт.</w:t>
            </w:r>
          </w:p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Клеенка с пеленкой — при необходимости — 1 ком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плект.</w:t>
            </w:r>
          </w:p>
        </w:tc>
      </w:tr>
      <w:tr w:rsidR="00C96BEB" w:rsidRPr="00C96BEB" w:rsidTr="0019505A">
        <w:trPr>
          <w:trHeight w:val="7896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140"/>
              <w:rPr>
                <w:rFonts w:ascii="Times New Roman" w:hAnsi="Times New Roman" w:cs="Times New Roman"/>
              </w:rPr>
            </w:pPr>
            <w:r w:rsidRPr="00C96BEB">
              <w:rPr>
                <w:rStyle w:val="30"/>
                <w:rFonts w:eastAsia="Arial Unicode MS"/>
                <w:sz w:val="24"/>
                <w:szCs w:val="24"/>
              </w:rPr>
              <w:t>6.</w:t>
            </w:r>
          </w:p>
        </w:tc>
        <w:tc>
          <w:tcPr>
            <w:tcW w:w="6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Характеристика методики выполнения простой медицинской услуги: • Способ транспортировки тяжелобольного внутри учреждения определяет врач.</w:t>
            </w:r>
          </w:p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270"/>
                <w:rFonts w:eastAsia="Arial Unicode MS"/>
                <w:sz w:val="24"/>
                <w:szCs w:val="24"/>
              </w:rPr>
              <w:t>Алгоритм транспортировки тяжелобольного внутри учреждения на катал</w:t>
            </w:r>
            <w:r w:rsidRPr="00C96BEB">
              <w:rPr>
                <w:rStyle w:val="270"/>
                <w:rFonts w:eastAsia="Arial Unicode MS"/>
                <w:sz w:val="24"/>
                <w:szCs w:val="24"/>
              </w:rPr>
              <w:softHyphen/>
              <w:t>ке (носилках)</w:t>
            </w:r>
          </w:p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30"/>
                <w:rFonts w:eastAsia="Arial Unicode MS"/>
                <w:sz w:val="24"/>
                <w:szCs w:val="24"/>
              </w:rPr>
              <w:t>I. Подготовка к транспортировке: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430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Представиться пациенту, объяснить, как себя вести при транспортиров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ке (если пациент без сознания — информация предоставляется доверенному лицу пациента).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426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Сообщить в лечебное или реанимационное отделение факт транспорти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ровки пациента, его состояние, уточнить номер палаты для пациента, пригото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вить его историю болезни.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416"/>
              </w:tabs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Определить готовность к транспортировке каталки.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426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Постелить на каталку одеяло, простыню, положить подушку, клеенку с пе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ленкой (при необходимости), укрыть простыней до сосковой линии (с целью контроля экскурсии грудной клетки).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1"/>
                <w:numId w:val="2"/>
              </w:numPr>
              <w:tabs>
                <w:tab w:val="left" w:pos="286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30"/>
                <w:rFonts w:eastAsia="Arial Unicode MS"/>
                <w:sz w:val="24"/>
                <w:szCs w:val="24"/>
              </w:rPr>
              <w:t>Перемещение пациента на каталку (должно осуществляться тремя меди</w:t>
            </w:r>
            <w:r w:rsidRPr="00C96BEB">
              <w:rPr>
                <w:rStyle w:val="30"/>
                <w:rFonts w:eastAsia="Arial Unicode MS"/>
                <w:sz w:val="24"/>
                <w:szCs w:val="24"/>
              </w:rPr>
              <w:softHyphen/>
              <w:t>цинскими работниками):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430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Поставить каталку ножной частью под углом к изголовью кровать или другим способом, более удобным в данной ситуации.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426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Приподнять пациента — один медицинский работник подводит руки под голову с обязательной фиксацией шеи и лопатки пациента, второй — под таз и верхнюю часть бедер, третий — под середину бедер и голени.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426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Одновременно поднять пациента, вместе с ним повернуться в сторону каталки, уложить пациента на каталку. Положить руки пациента ему на грудь или живот.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tabs>
                <w:tab w:val="left" w:pos="416"/>
              </w:tabs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Укрыть пациента одеялом.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354"/>
              </w:tabs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30"/>
                <w:rFonts w:eastAsia="Arial Unicode MS"/>
                <w:sz w:val="24"/>
                <w:szCs w:val="24"/>
              </w:rPr>
              <w:t>Осуществление транспортировки на каталке: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tabs>
                <w:tab w:val="left" w:pos="421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Встать у каталки — один медицинский работник спереди каталки, дру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гой — сзади, лицом к пациенту. В таком положении осуществить транспорти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ровку внутри учреждения.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tabs>
                <w:tab w:val="left" w:pos="426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Во время транспортировки осуществляется непрерывное наблюдение за состоянием пациента.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tabs>
                <w:tab w:val="left" w:pos="426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При транспортировке пациента, находящегося на ИВЛ, медицинская се</w:t>
            </w:r>
            <w:r w:rsidRPr="00C96BEB">
              <w:rPr>
                <w:rStyle w:val="1480"/>
                <w:rFonts w:eastAsia="Arial Unicode MS"/>
                <w:sz w:val="24"/>
                <w:szCs w:val="24"/>
              </w:rPr>
              <w:softHyphen/>
              <w:t>стра находится у ножного конца носилок, врач — у головного конца носилок (для контроля витальных функций)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tabs>
                <w:tab w:val="left" w:pos="339"/>
              </w:tabs>
              <w:ind w:left="80"/>
              <w:rPr>
                <w:rFonts w:ascii="Times New Roman" w:hAnsi="Times New Roman" w:cs="Times New Roman"/>
              </w:rPr>
            </w:pPr>
            <w:r w:rsidRPr="00C96BEB">
              <w:rPr>
                <w:rStyle w:val="30"/>
                <w:rFonts w:eastAsia="Arial Unicode MS"/>
                <w:sz w:val="24"/>
                <w:szCs w:val="24"/>
              </w:rPr>
              <w:t>Осуществление транспортировки на носилках:</w:t>
            </w:r>
          </w:p>
          <w:p w:rsidR="00C96BEB" w:rsidRPr="00C96BEB" w:rsidRDefault="00C96BEB" w:rsidP="00C96BEB">
            <w:pPr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tabs>
                <w:tab w:val="left" w:pos="430"/>
              </w:tabs>
              <w:rPr>
                <w:rFonts w:ascii="Times New Roman" w:hAnsi="Times New Roman" w:cs="Times New Roman"/>
              </w:rPr>
            </w:pPr>
            <w:r w:rsidRPr="00C96BEB">
              <w:rPr>
                <w:rStyle w:val="1480"/>
                <w:rFonts w:eastAsia="Arial Unicode MS"/>
                <w:sz w:val="24"/>
                <w:szCs w:val="24"/>
              </w:rPr>
              <w:t>Встать у носилок — два медицинских работника спереди каталки, два — сзади, лицом к пациенту. В таком положении осуществить транспортировку внутри учреждения.</w:t>
            </w:r>
          </w:p>
        </w:tc>
      </w:tr>
    </w:tbl>
    <w:p w:rsidR="00C96BEB" w:rsidRPr="00C96BEB" w:rsidRDefault="00C96BEB" w:rsidP="00C96BEB">
      <w:pPr>
        <w:widowControl w:val="0"/>
        <w:rPr>
          <w:rFonts w:ascii="Times New Roman" w:hAnsi="Times New Roman" w:cs="Times New Roman"/>
        </w:rPr>
        <w:sectPr w:rsidR="00C96BEB" w:rsidRPr="00C96BEB" w:rsidSect="00C96BEB">
          <w:pgSz w:w="11905" w:h="16837"/>
          <w:pgMar w:top="1418" w:right="990" w:bottom="993" w:left="1134" w:header="0" w:footer="3" w:gutter="0"/>
          <w:cols w:space="720"/>
          <w:noEndnote/>
          <w:docGrid w:linePitch="360"/>
        </w:sectPr>
      </w:pPr>
    </w:p>
    <w:p w:rsidR="00C96BEB" w:rsidRPr="00C96BEB" w:rsidRDefault="00C96BEB" w:rsidP="00C96BEB">
      <w:pPr>
        <w:pStyle w:val="14"/>
        <w:widowControl w:val="0"/>
        <w:numPr>
          <w:ilvl w:val="0"/>
          <w:numId w:val="5"/>
        </w:numPr>
        <w:shd w:val="clear" w:color="auto" w:fill="auto"/>
        <w:tabs>
          <w:tab w:val="left" w:pos="351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lastRenderedPageBreak/>
        <w:t>Передвижение персонала при этом должно осуществляться не в ногу, а короткими шагами, слегка сгибая ноги в коленях, удерживая носилки.</w:t>
      </w:r>
    </w:p>
    <w:p w:rsidR="00C96BEB" w:rsidRPr="00C96BEB" w:rsidRDefault="00C96BEB" w:rsidP="00C96BEB">
      <w:pPr>
        <w:pStyle w:val="14"/>
        <w:widowControl w:val="0"/>
        <w:numPr>
          <w:ilvl w:val="0"/>
          <w:numId w:val="5"/>
        </w:numPr>
        <w:shd w:val="clear" w:color="auto" w:fill="auto"/>
        <w:tabs>
          <w:tab w:val="left" w:pos="361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Вниз по лестнице пациента необходимо нести ножным концом носилок вперед в горизонтальном положении. Вверх по лестнице пациента необходимо нести головным концом носилок вперед также в горизонтальном положении.</w:t>
      </w:r>
    </w:p>
    <w:p w:rsidR="00C96BEB" w:rsidRPr="00C96BEB" w:rsidRDefault="00C96BEB" w:rsidP="00C96BEB">
      <w:pPr>
        <w:pStyle w:val="14"/>
        <w:widowControl w:val="0"/>
        <w:numPr>
          <w:ilvl w:val="0"/>
          <w:numId w:val="5"/>
        </w:numPr>
        <w:shd w:val="clear" w:color="auto" w:fill="auto"/>
        <w:tabs>
          <w:tab w:val="left" w:pos="356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Во время транспортировки осуществляется непрерывное наблюдение за состоянием пациента.</w:t>
      </w:r>
    </w:p>
    <w:p w:rsidR="00C96BEB" w:rsidRDefault="00C96BEB" w:rsidP="00C96BEB">
      <w:pPr>
        <w:widowControl w:val="0"/>
        <w:ind w:left="20"/>
        <w:rPr>
          <w:rStyle w:val="30"/>
          <w:rFonts w:eastAsia="Arial Unicode MS"/>
          <w:sz w:val="24"/>
          <w:szCs w:val="24"/>
          <w:lang w:val="ru-RU"/>
        </w:rPr>
      </w:pPr>
      <w:bookmarkStart w:id="1" w:name="_GoBack"/>
      <w:bookmarkEnd w:id="1"/>
    </w:p>
    <w:p w:rsidR="00C96BEB" w:rsidRPr="00C96BEB" w:rsidRDefault="00C96BEB" w:rsidP="00C96BEB">
      <w:pPr>
        <w:widowControl w:val="0"/>
        <w:ind w:left="20"/>
        <w:rPr>
          <w:rFonts w:ascii="Times New Roman" w:hAnsi="Times New Roman" w:cs="Times New Roman"/>
        </w:rPr>
      </w:pPr>
      <w:r w:rsidRPr="00C96BEB">
        <w:rPr>
          <w:rStyle w:val="30"/>
          <w:rFonts w:eastAsia="Arial Unicode MS"/>
          <w:sz w:val="24"/>
          <w:szCs w:val="24"/>
        </w:rPr>
        <w:t>V. Окончание транспортировки:</w:t>
      </w:r>
    </w:p>
    <w:p w:rsidR="00C96BEB" w:rsidRPr="00C96BEB" w:rsidRDefault="00C96BEB" w:rsidP="00C96BEB">
      <w:pPr>
        <w:pStyle w:val="14"/>
        <w:widowControl w:val="0"/>
        <w:numPr>
          <w:ilvl w:val="0"/>
          <w:numId w:val="5"/>
        </w:numPr>
        <w:shd w:val="clear" w:color="auto" w:fill="auto"/>
        <w:tabs>
          <w:tab w:val="left" w:pos="337"/>
        </w:tabs>
        <w:spacing w:line="240" w:lineRule="auto"/>
        <w:ind w:left="2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Поставить каталку так, как позволяет площадь палаты.</w:t>
      </w:r>
    </w:p>
    <w:p w:rsidR="00C96BEB" w:rsidRPr="00C96BEB" w:rsidRDefault="00C96BEB" w:rsidP="00C96BEB">
      <w:pPr>
        <w:pStyle w:val="14"/>
        <w:widowControl w:val="0"/>
        <w:numPr>
          <w:ilvl w:val="0"/>
          <w:numId w:val="5"/>
        </w:numPr>
        <w:shd w:val="clear" w:color="auto" w:fill="auto"/>
        <w:tabs>
          <w:tab w:val="left" w:pos="356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Снять с кровати одеяло, раскрыть пациента и доступным способом пере</w:t>
      </w:r>
      <w:r w:rsidRPr="00C96BEB">
        <w:rPr>
          <w:rStyle w:val="12"/>
          <w:sz w:val="24"/>
          <w:szCs w:val="24"/>
        </w:rPr>
        <w:softHyphen/>
        <w:t>ложить его на кровать (на руках или на простыне).</w:t>
      </w:r>
    </w:p>
    <w:p w:rsidR="00C96BEB" w:rsidRPr="00C96BEB" w:rsidRDefault="00C96BEB" w:rsidP="00C96BEB">
      <w:pPr>
        <w:pStyle w:val="14"/>
        <w:widowControl w:val="0"/>
        <w:numPr>
          <w:ilvl w:val="0"/>
          <w:numId w:val="5"/>
        </w:numPr>
        <w:shd w:val="clear" w:color="auto" w:fill="auto"/>
        <w:tabs>
          <w:tab w:val="left" w:pos="351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Укрыть пациента и убедиться, что он чувствует себя комфортно (если пациент в сознании).</w:t>
      </w:r>
    </w:p>
    <w:p w:rsidR="00C96BEB" w:rsidRPr="00C96BEB" w:rsidRDefault="00C96BEB" w:rsidP="00C96BEB">
      <w:pPr>
        <w:pStyle w:val="14"/>
        <w:widowControl w:val="0"/>
        <w:numPr>
          <w:ilvl w:val="0"/>
          <w:numId w:val="5"/>
        </w:numPr>
        <w:shd w:val="clear" w:color="auto" w:fill="auto"/>
        <w:tabs>
          <w:tab w:val="left" w:pos="351"/>
        </w:tabs>
        <w:spacing w:line="240" w:lineRule="auto"/>
        <w:ind w:left="2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Передать историю болезни дежурной палатной медицинской сестре.</w:t>
      </w:r>
    </w:p>
    <w:p w:rsidR="00C96BEB" w:rsidRPr="00C96BEB" w:rsidRDefault="00C96BEB" w:rsidP="00C96BEB">
      <w:pPr>
        <w:pStyle w:val="14"/>
        <w:widowControl w:val="0"/>
        <w:numPr>
          <w:ilvl w:val="0"/>
          <w:numId w:val="5"/>
        </w:numPr>
        <w:shd w:val="clear" w:color="auto" w:fill="auto"/>
        <w:tabs>
          <w:tab w:val="left" w:pos="356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Дежурная медицинская сестра обязана срочно доложить о поступлении тяжелобольного пациента дежурному или лечащему врачу.</w:t>
      </w:r>
    </w:p>
    <w:p w:rsidR="00C96BEB" w:rsidRPr="00C96BEB" w:rsidRDefault="00C96BEB" w:rsidP="00C96BEB">
      <w:pPr>
        <w:widowControl w:val="0"/>
        <w:ind w:left="20" w:right="40"/>
        <w:rPr>
          <w:rFonts w:ascii="Times New Roman" w:hAnsi="Times New Roman" w:cs="Times New Roman"/>
        </w:rPr>
      </w:pPr>
      <w:r w:rsidRPr="00C96BEB">
        <w:rPr>
          <w:rStyle w:val="270"/>
          <w:rFonts w:eastAsia="Arial Unicode MS"/>
          <w:sz w:val="24"/>
          <w:szCs w:val="24"/>
        </w:rPr>
        <w:t>Алгоритм транспортировки тяжелобольного внутри учреждения на фун</w:t>
      </w:r>
      <w:r w:rsidRPr="00C96BEB">
        <w:rPr>
          <w:rStyle w:val="270"/>
          <w:rFonts w:eastAsia="Arial Unicode MS"/>
          <w:sz w:val="24"/>
          <w:szCs w:val="24"/>
        </w:rPr>
        <w:softHyphen/>
        <w:t>кциональном кресле-каталке</w:t>
      </w:r>
    </w:p>
    <w:p w:rsidR="00C96BEB" w:rsidRPr="00C96BEB" w:rsidRDefault="00C96BEB" w:rsidP="00C96BEB">
      <w:pPr>
        <w:widowControl w:val="0"/>
        <w:ind w:left="20"/>
        <w:rPr>
          <w:rFonts w:ascii="Times New Roman" w:hAnsi="Times New Roman" w:cs="Times New Roman"/>
        </w:rPr>
      </w:pPr>
      <w:r w:rsidRPr="00C96BEB">
        <w:rPr>
          <w:rStyle w:val="30"/>
          <w:rFonts w:eastAsia="Arial Unicode MS"/>
          <w:sz w:val="24"/>
          <w:szCs w:val="24"/>
        </w:rPr>
        <w:t>I. Подготовка к транспортировке: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42"/>
        </w:tabs>
        <w:spacing w:line="240" w:lineRule="auto"/>
        <w:ind w:left="2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Представиться пациенту, объяснить, как себя вести при транспортировке.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6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Сообщить в лечебное или реанимационное отделение факт транспорти</w:t>
      </w:r>
      <w:r w:rsidRPr="00C96BEB">
        <w:rPr>
          <w:rStyle w:val="12"/>
          <w:sz w:val="24"/>
          <w:szCs w:val="24"/>
        </w:rPr>
        <w:softHyphen/>
        <w:t>ровки пациента, его состояние, уточнить номер палаты для пациента, пригото</w:t>
      </w:r>
      <w:r w:rsidRPr="00C96BEB">
        <w:rPr>
          <w:rStyle w:val="12"/>
          <w:sz w:val="24"/>
          <w:szCs w:val="24"/>
        </w:rPr>
        <w:softHyphen/>
        <w:t>вить его историю болезни.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6"/>
        </w:tabs>
        <w:spacing w:line="240" w:lineRule="auto"/>
        <w:ind w:left="2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Определить готовность к транспортировке кресла-каталки.</w:t>
      </w:r>
    </w:p>
    <w:p w:rsidR="00C96BEB" w:rsidRPr="00C96BEB" w:rsidRDefault="00C96BEB" w:rsidP="00C96BEB">
      <w:pPr>
        <w:widowControl w:val="0"/>
        <w:ind w:left="20" w:right="40"/>
        <w:rPr>
          <w:rFonts w:ascii="Times New Roman" w:hAnsi="Times New Roman" w:cs="Times New Roman"/>
        </w:rPr>
      </w:pPr>
      <w:r w:rsidRPr="00C96BEB">
        <w:rPr>
          <w:rStyle w:val="30"/>
          <w:rFonts w:eastAsia="Arial Unicode MS"/>
          <w:sz w:val="24"/>
          <w:szCs w:val="24"/>
        </w:rPr>
        <w:t>II. Перемещение пациента на кресло-каталку (выполняется одной медицинской сестрой, если пациент может помочь):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6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Поставить кресло-каталку рядом с кроватью, закрепить тормоза. По воз</w:t>
      </w:r>
      <w:r w:rsidRPr="00C96BEB">
        <w:rPr>
          <w:rStyle w:val="12"/>
          <w:sz w:val="24"/>
          <w:szCs w:val="24"/>
        </w:rPr>
        <w:softHyphen/>
        <w:t>можности опустить кровать до уровня кресла.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1"/>
        </w:tabs>
        <w:spacing w:line="240" w:lineRule="auto"/>
        <w:ind w:left="2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Помочь пациенту занять сидячее положение на кровати.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1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Встать напротив пациента: ноги должны быть расставлены на ширину 30 см, согнуты в коленях, одна нога выдвинута вперед.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1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 xml:space="preserve">Поставить ногу, которая дальше от кресла-каталки, между коленями </w:t>
      </w:r>
      <w:proofErr w:type="spellStart"/>
      <w:proofErr w:type="gramStart"/>
      <w:r w:rsidRPr="00C96BEB">
        <w:rPr>
          <w:rStyle w:val="12"/>
          <w:sz w:val="24"/>
          <w:szCs w:val="24"/>
        </w:rPr>
        <w:t>паци</w:t>
      </w:r>
      <w:proofErr w:type="spellEnd"/>
      <w:r w:rsidRPr="00C96BEB">
        <w:rPr>
          <w:rStyle w:val="12"/>
          <w:sz w:val="24"/>
          <w:szCs w:val="24"/>
        </w:rPr>
        <w:t xml:space="preserve"> </w:t>
      </w:r>
      <w:proofErr w:type="spellStart"/>
      <w:r w:rsidRPr="00C96BEB">
        <w:rPr>
          <w:rStyle w:val="12"/>
          <w:sz w:val="24"/>
          <w:szCs w:val="24"/>
        </w:rPr>
        <w:t>ента</w:t>
      </w:r>
      <w:proofErr w:type="spellEnd"/>
      <w:proofErr w:type="gramEnd"/>
      <w:r w:rsidRPr="00C96BEB">
        <w:rPr>
          <w:rStyle w:val="12"/>
          <w:sz w:val="24"/>
          <w:szCs w:val="24"/>
        </w:rPr>
        <w:t xml:space="preserve"> коленом к нему, а другую ногу по направлению движения.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6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Прижав пациента к себе, плавно поднять его, не дергая и не поворачивая. Необходимо держать свою голову с той стороны головы пациента, где находит</w:t>
      </w:r>
      <w:r w:rsidRPr="00C96BEB">
        <w:rPr>
          <w:rStyle w:val="12"/>
          <w:sz w:val="24"/>
          <w:szCs w:val="24"/>
        </w:rPr>
        <w:softHyphen/>
        <w:t>ся кресло-каталка.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6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Поставив пациента на ноги, поворачиваться одновременно с ним до тех пор, пока он не займет положение спиной к креслу-каталке.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61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 xml:space="preserve">Опустить пациента в кресло-каталку. Для этого: согнуть колени и </w:t>
      </w:r>
      <w:proofErr w:type="spellStart"/>
      <w:proofErr w:type="gramStart"/>
      <w:r w:rsidRPr="00C96BEB">
        <w:rPr>
          <w:rStyle w:val="12"/>
          <w:sz w:val="24"/>
          <w:szCs w:val="24"/>
        </w:rPr>
        <w:t>придер</w:t>
      </w:r>
      <w:proofErr w:type="spellEnd"/>
      <w:r w:rsidRPr="00C96BEB">
        <w:rPr>
          <w:rStyle w:val="12"/>
          <w:sz w:val="24"/>
          <w:szCs w:val="24"/>
        </w:rPr>
        <w:t xml:space="preserve"> живать</w:t>
      </w:r>
      <w:proofErr w:type="gramEnd"/>
      <w:r w:rsidRPr="00C96BEB">
        <w:rPr>
          <w:rStyle w:val="12"/>
          <w:sz w:val="24"/>
          <w:szCs w:val="24"/>
        </w:rPr>
        <w:t xml:space="preserve"> ими колени пациента; держать спину прямо; пациент может помочь, если положит руки на подлокотники кресла-каталки, чтобы опуститься в него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6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 xml:space="preserve">Отпустить пациента, только убедившись, что он надежно сидит в кресле. </w:t>
      </w:r>
      <w:r w:rsidRPr="00C96BEB">
        <w:rPr>
          <w:rStyle w:val="a4"/>
          <w:sz w:val="24"/>
          <w:szCs w:val="24"/>
        </w:rPr>
        <w:t>III. Осуществление транспортировки на кресле-каталке: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42"/>
        </w:tabs>
        <w:spacing w:line="240" w:lineRule="auto"/>
        <w:ind w:left="2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Снять кресло-каталку с тормозов и транспортировать пациента.</w:t>
      </w:r>
    </w:p>
    <w:p w:rsidR="00C96BEB" w:rsidRPr="00C96BEB" w:rsidRDefault="00C96BEB" w:rsidP="00C96BEB">
      <w:pPr>
        <w:pStyle w:val="14"/>
        <w:widowControl w:val="0"/>
        <w:numPr>
          <w:ilvl w:val="1"/>
          <w:numId w:val="5"/>
        </w:numPr>
        <w:shd w:val="clear" w:color="auto" w:fill="auto"/>
        <w:tabs>
          <w:tab w:val="left" w:pos="356"/>
        </w:tabs>
        <w:spacing w:line="240" w:lineRule="auto"/>
        <w:ind w:left="20" w:right="40" w:firstLine="0"/>
        <w:rPr>
          <w:sz w:val="24"/>
          <w:szCs w:val="24"/>
        </w:rPr>
      </w:pPr>
      <w:r w:rsidRPr="00C96BEB">
        <w:rPr>
          <w:rStyle w:val="12"/>
          <w:sz w:val="24"/>
          <w:szCs w:val="24"/>
        </w:rPr>
        <w:t>Во время транспортировки осуществляется непрерывное наблюдение за состоянием пациента.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6408"/>
      </w:tblGrid>
      <w:tr w:rsidR="00C96BEB" w:rsidRPr="00C96BEB" w:rsidTr="0019505A">
        <w:trPr>
          <w:trHeight w:val="301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framePr w:wrap="notBeside" w:vAnchor="text" w:hAnchor="text" w:xAlign="center" w:y="1"/>
              <w:widowControl w:val="0"/>
              <w:rPr>
                <w:rFonts w:ascii="Times New Roman" w:hAnsi="Times New Roman" w:cs="Times New Roman"/>
              </w:rPr>
            </w:pPr>
            <w:r w:rsidRPr="00C96BEB">
              <w:rPr>
                <w:rStyle w:val="30"/>
                <w:rFonts w:eastAsia="Arial Unicode MS"/>
                <w:sz w:val="24"/>
                <w:szCs w:val="24"/>
              </w:rPr>
              <w:t>IV. Окончание транспортировки на кресле-каталке: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71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Поставить кресло-каталку у кровати, закрепить тормоза.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81"/>
              </w:tabs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Встать напротив пациента: ноги должны быть расставлены на ширину 30 см, согнуты в коленях, одна нога выдвинута вперед.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81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Прижав пациента к себе, плавно поднять его, не дергая и не поворачивая. Необходимо держать свою голову с той стороны головы пациента, где находит</w:t>
            </w:r>
            <w:r w:rsidRPr="00C96BEB">
              <w:rPr>
                <w:rStyle w:val="12"/>
                <w:sz w:val="24"/>
                <w:szCs w:val="24"/>
              </w:rPr>
              <w:softHyphen/>
              <w:t>ся кровать.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71"/>
              </w:tabs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Поставив пациента на ноги, поворачиваться одновременно с ним до тех пор, пока он не почувствует край кровати задней поверхностью бедер.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5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Посадить пациента на кровать.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71"/>
              </w:tabs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Уложить пациента, укрыть одеялом, убедиться, что он чувствует себя комфортно.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481"/>
              </w:tabs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Передать историю болезни дежурной палатной медицинской сестре. Де</w:t>
            </w:r>
            <w:r w:rsidRPr="00C96BEB">
              <w:rPr>
                <w:rStyle w:val="12"/>
                <w:sz w:val="24"/>
                <w:szCs w:val="24"/>
              </w:rPr>
              <w:softHyphen/>
              <w:t>журная медицинская сестра обязана срочно доложить о поступлении тяжело</w:t>
            </w:r>
            <w:r w:rsidRPr="00C96BEB">
              <w:rPr>
                <w:rStyle w:val="12"/>
                <w:sz w:val="24"/>
                <w:szCs w:val="24"/>
              </w:rPr>
              <w:softHyphen/>
              <w:t>больного пациента дежурному или лечащему врачу.</w:t>
            </w:r>
          </w:p>
        </w:tc>
      </w:tr>
      <w:tr w:rsidR="00C96BEB" w:rsidRPr="00C96BEB" w:rsidTr="0019505A">
        <w:trPr>
          <w:trHeight w:val="653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7.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Достигаемые результаты и их оценка: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3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Удовлетворенность пациента.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3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Отсутствие видимых ухудшений самочувствия пациента.</w:t>
            </w:r>
          </w:p>
        </w:tc>
      </w:tr>
      <w:tr w:rsidR="00C96BEB" w:rsidRPr="00C96BEB" w:rsidTr="0019505A">
        <w:trPr>
          <w:trHeight w:val="2213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8.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Дополнительные сведения об особенностях выполнения методики: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33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Пациента, находящегося в бессознательном состоянии дополнительно фикси</w:t>
            </w:r>
            <w:r w:rsidRPr="00C96BEB">
              <w:rPr>
                <w:rStyle w:val="12"/>
                <w:sz w:val="24"/>
                <w:szCs w:val="24"/>
              </w:rPr>
              <w:softHyphen/>
              <w:t>руют с помощью специальных ремней или поручней каталки. Если они отсутст</w:t>
            </w:r>
            <w:r w:rsidRPr="00C96BEB">
              <w:rPr>
                <w:rStyle w:val="12"/>
                <w:sz w:val="24"/>
                <w:szCs w:val="24"/>
              </w:rPr>
              <w:softHyphen/>
              <w:t>вуют, то пациента придерживает при передвижении кто-нибудь из персонала.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337"/>
              </w:tabs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В случае отсутствия каталки или невозможности ее использования пациента переносят на носилках вручную не менее 4-х человек. При появлении усталость у медицинского работника необходимо сообщить остальным участникам тран</w:t>
            </w:r>
            <w:r w:rsidRPr="00C96BEB">
              <w:rPr>
                <w:rStyle w:val="12"/>
                <w:sz w:val="24"/>
                <w:szCs w:val="24"/>
              </w:rPr>
              <w:softHyphen/>
              <w:t>спортировки, так как уставшие пальцы могут непроизвольно расслабиться.</w:t>
            </w:r>
          </w:p>
          <w:p w:rsidR="00C96BEB" w:rsidRPr="00C96BEB" w:rsidRDefault="00C96BEB" w:rsidP="00C96BEB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33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При транспортировке тяжелобольного пациента из операционной в отде</w:t>
            </w:r>
            <w:r w:rsidRPr="00C96BEB">
              <w:rPr>
                <w:rStyle w:val="12"/>
                <w:sz w:val="24"/>
                <w:szCs w:val="24"/>
              </w:rPr>
              <w:softHyphen/>
              <w:t xml:space="preserve">ление </w:t>
            </w:r>
            <w:proofErr w:type="gramStart"/>
            <w:r w:rsidRPr="00C96BEB">
              <w:rPr>
                <w:rStyle w:val="12"/>
                <w:sz w:val="24"/>
                <w:szCs w:val="24"/>
              </w:rPr>
              <w:t>контроль за</w:t>
            </w:r>
            <w:proofErr w:type="gramEnd"/>
            <w:r w:rsidRPr="00C96BEB">
              <w:rPr>
                <w:rStyle w:val="12"/>
                <w:sz w:val="24"/>
                <w:szCs w:val="24"/>
              </w:rPr>
              <w:t xml:space="preserve"> транспортировкой осуществляет медицинская сестра операционного блока.</w:t>
            </w:r>
          </w:p>
        </w:tc>
      </w:tr>
      <w:tr w:rsidR="00C96BEB" w:rsidRPr="00C96BEB" w:rsidTr="0019505A">
        <w:trPr>
          <w:trHeight w:val="2026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9.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Форма информированного согласия пациента при выполнении методики и до</w:t>
            </w:r>
            <w:r w:rsidRPr="00C96BEB">
              <w:rPr>
                <w:rStyle w:val="12"/>
                <w:sz w:val="24"/>
                <w:szCs w:val="24"/>
              </w:rPr>
              <w:softHyphen/>
              <w:t>полнительная информация для пациента и членов его семьи: • Пациент (если он находится в сознании) должен быть информирован о предстоящей транспортировке. Информация, сообщаемая ему медицин</w:t>
            </w:r>
            <w:r w:rsidRPr="00C96BEB">
              <w:rPr>
                <w:rStyle w:val="12"/>
                <w:sz w:val="24"/>
                <w:szCs w:val="24"/>
              </w:rPr>
              <w:softHyphen/>
              <w:t>ским работником, включает сведения о цели транспортировки. Письменно</w:t>
            </w:r>
            <w:r w:rsidRPr="00C96BEB">
              <w:rPr>
                <w:rStyle w:val="12"/>
                <w:sz w:val="24"/>
                <w:szCs w:val="24"/>
              </w:rPr>
              <w:softHyphen/>
              <w:t>го подтверждения согласия пациента или его родственников (доверенных лиц) на транспортировку не требуется, так как данная услуга не является потенциально опасной для жизни и здоровья пациента. В случае выпол</w:t>
            </w:r>
            <w:r w:rsidRPr="00C96BEB">
              <w:rPr>
                <w:rStyle w:val="12"/>
                <w:sz w:val="24"/>
                <w:szCs w:val="24"/>
              </w:rPr>
              <w:softHyphen/>
              <w:t>нения простой медицинской услуги в составе комплексной медицинской услуги дополнительное информированное согласие не требуется.</w:t>
            </w:r>
          </w:p>
        </w:tc>
      </w:tr>
      <w:tr w:rsidR="00C96BEB" w:rsidRPr="00C96BEB" w:rsidTr="0019505A">
        <w:trPr>
          <w:trHeight w:val="658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10.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Параметры оценки и контроля качества выполнения методики: • Состояние пациента не должно ухудшаться на момент окончания транспор</w:t>
            </w:r>
            <w:r w:rsidRPr="00C96BEB">
              <w:rPr>
                <w:rStyle w:val="12"/>
                <w:sz w:val="24"/>
                <w:szCs w:val="24"/>
              </w:rPr>
              <w:softHyphen/>
              <w:t>тировки.</w:t>
            </w:r>
          </w:p>
        </w:tc>
      </w:tr>
      <w:tr w:rsidR="00C96BEB" w:rsidRPr="00C96BEB" w:rsidTr="0019505A">
        <w:trPr>
          <w:trHeight w:val="672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00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20" w:firstLine="0"/>
              <w:rPr>
                <w:spacing w:val="0"/>
                <w:sz w:val="24"/>
                <w:szCs w:val="24"/>
              </w:rPr>
            </w:pPr>
            <w:r w:rsidRPr="00C96BEB">
              <w:rPr>
                <w:rStyle w:val="100pt"/>
                <w:sz w:val="24"/>
                <w:szCs w:val="24"/>
              </w:rPr>
              <w:t>11.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proofErr w:type="gramStart"/>
            <w:r w:rsidRPr="00C96BEB">
              <w:rPr>
                <w:rStyle w:val="12"/>
                <w:sz w:val="24"/>
                <w:szCs w:val="24"/>
              </w:rPr>
              <w:t>Графическое, схематические и табличное представление технологий выполне</w:t>
            </w:r>
            <w:r w:rsidRPr="00C96BEB">
              <w:rPr>
                <w:rStyle w:val="12"/>
                <w:sz w:val="24"/>
                <w:szCs w:val="24"/>
              </w:rPr>
              <w:softHyphen/>
              <w:t>ния простой медицинской услуги:</w:t>
            </w:r>
            <w:proofErr w:type="gramEnd"/>
            <w:r w:rsidRPr="00C96BEB">
              <w:rPr>
                <w:rStyle w:val="12"/>
                <w:sz w:val="24"/>
                <w:szCs w:val="24"/>
              </w:rPr>
              <w:t xml:space="preserve"> • Отсутствует</w:t>
            </w:r>
          </w:p>
        </w:tc>
      </w:tr>
    </w:tbl>
    <w:p w:rsidR="00C96BEB" w:rsidRPr="00C96BEB" w:rsidRDefault="00C96BEB" w:rsidP="00C96BEB">
      <w:pPr>
        <w:widowControl w:val="0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"/>
        <w:gridCol w:w="6399"/>
      </w:tblGrid>
      <w:tr w:rsidR="00C96BEB" w:rsidRPr="00C96BEB" w:rsidTr="0019505A">
        <w:trPr>
          <w:trHeight w:val="667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12.</w:t>
            </w: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6BEB" w:rsidRPr="00C96BEB" w:rsidRDefault="00C96BEB" w:rsidP="0019505A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60" w:firstLine="0"/>
              <w:rPr>
                <w:sz w:val="24"/>
                <w:szCs w:val="24"/>
              </w:rPr>
            </w:pPr>
            <w:r w:rsidRPr="00C96BEB">
              <w:rPr>
                <w:rStyle w:val="12"/>
                <w:sz w:val="24"/>
                <w:szCs w:val="24"/>
              </w:rPr>
              <w:t>Формулы, расчеты, номограммы, бланки и другая документация (при необхо</w:t>
            </w:r>
            <w:r w:rsidRPr="00C96BEB">
              <w:rPr>
                <w:rStyle w:val="12"/>
                <w:sz w:val="24"/>
                <w:szCs w:val="24"/>
              </w:rPr>
              <w:softHyphen/>
              <w:t>димости): • Отсутствует</w:t>
            </w:r>
          </w:p>
        </w:tc>
      </w:tr>
    </w:tbl>
    <w:p w:rsidR="006D545D" w:rsidRPr="00C96BEB" w:rsidRDefault="006D545D">
      <w:pPr>
        <w:rPr>
          <w:rFonts w:ascii="Times New Roman" w:hAnsi="Times New Roman" w:cs="Times New Roman"/>
        </w:rPr>
      </w:pPr>
    </w:p>
    <w:sectPr w:rsidR="006D545D" w:rsidRPr="00C96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95FD4"/>
    <w:multiLevelType w:val="multilevel"/>
    <w:tmpl w:val="0A12D80A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9155EB"/>
    <w:multiLevelType w:val="multilevel"/>
    <w:tmpl w:val="CD7238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941A2D"/>
    <w:multiLevelType w:val="multilevel"/>
    <w:tmpl w:val="B3402AFE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9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0121B19"/>
    <w:multiLevelType w:val="multilevel"/>
    <w:tmpl w:val="9EA6BF5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12F3DE5"/>
    <w:multiLevelType w:val="multilevel"/>
    <w:tmpl w:val="68060554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C5E3C04"/>
    <w:multiLevelType w:val="multilevel"/>
    <w:tmpl w:val="5762B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60101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start w:val="60102"/>
      <w:numFmt w:val="decimal"/>
      <w:lvlText w:val="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4">
      <w:start w:val="60103"/>
      <w:numFmt w:val="decimal"/>
      <w:lvlText w:val="%5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03B155F"/>
    <w:multiLevelType w:val="multilevel"/>
    <w:tmpl w:val="24182CB8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E42B5B"/>
    <w:multiLevelType w:val="multilevel"/>
    <w:tmpl w:val="F5AC68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1">
      <w:start w:val="2"/>
      <w:numFmt w:val="upperRoman"/>
      <w:lvlText w:val="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007"/>
    <w:rsid w:val="006D545D"/>
    <w:rsid w:val="00943007"/>
    <w:rsid w:val="00C9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6BE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4"/>
    <w:rsid w:val="00C96BEB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Основной текст (3)_"/>
    <w:basedOn w:val="a0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0">
    <w:name w:val="Основной текст (10)_"/>
    <w:basedOn w:val="a0"/>
    <w:link w:val="100"/>
    <w:rsid w:val="00C96BEB"/>
    <w:rPr>
      <w:rFonts w:ascii="Times New Roman" w:eastAsia="Times New Roman" w:hAnsi="Times New Roman" w:cs="Times New Roman"/>
      <w:spacing w:val="10"/>
      <w:sz w:val="16"/>
      <w:szCs w:val="16"/>
      <w:shd w:val="clear" w:color="auto" w:fill="FFFFFF"/>
    </w:rPr>
  </w:style>
  <w:style w:type="character" w:customStyle="1" w:styleId="27">
    <w:name w:val="Основной текст (27)_"/>
    <w:basedOn w:val="a0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70">
    <w:name w:val="Основной текст (27)"/>
    <w:basedOn w:val="27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4">
    <w:name w:val="Основной текст + Курсив"/>
    <w:basedOn w:val="a3"/>
    <w:rsid w:val="00C96BEB"/>
    <w:rPr>
      <w:rFonts w:ascii="Times New Roman" w:eastAsia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30">
    <w:name w:val="Основной текст (3)"/>
    <w:basedOn w:val="3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">
    <w:name w:val="Основной текст (148)_"/>
    <w:basedOn w:val="a0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Заголовок №1 (12)_"/>
    <w:basedOn w:val="a0"/>
    <w:link w:val="1120"/>
    <w:rsid w:val="00C96BE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0">
    <w:name w:val="Основной текст (148)"/>
    <w:basedOn w:val="148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2">
    <w:name w:val="Основной текст12"/>
    <w:basedOn w:val="a3"/>
    <w:rsid w:val="00C96BEB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00pt">
    <w:name w:val="Основной текст (10) + Интервал 0 pt"/>
    <w:basedOn w:val="10"/>
    <w:rsid w:val="00C96BEB"/>
    <w:rPr>
      <w:rFonts w:ascii="Times New Roman" w:eastAsia="Times New Roman" w:hAnsi="Times New Roman" w:cs="Times New Roman"/>
      <w:spacing w:val="0"/>
      <w:sz w:val="16"/>
      <w:szCs w:val="16"/>
      <w:shd w:val="clear" w:color="auto" w:fill="FFFFFF"/>
    </w:rPr>
  </w:style>
  <w:style w:type="paragraph" w:customStyle="1" w:styleId="14">
    <w:name w:val="Основной текст14"/>
    <w:basedOn w:val="a"/>
    <w:link w:val="a3"/>
    <w:rsid w:val="00C96BEB"/>
    <w:pPr>
      <w:shd w:val="clear" w:color="auto" w:fill="FFFFFF"/>
      <w:spacing w:line="211" w:lineRule="exact"/>
      <w:ind w:hanging="580"/>
    </w:pPr>
    <w:rPr>
      <w:rFonts w:ascii="Times New Roman" w:eastAsia="Times New Roman" w:hAnsi="Times New Roman" w:cs="Times New Roman"/>
      <w:color w:val="auto"/>
      <w:sz w:val="16"/>
      <w:szCs w:val="16"/>
      <w:lang w:val="ru-RU" w:eastAsia="en-US"/>
    </w:rPr>
  </w:style>
  <w:style w:type="paragraph" w:customStyle="1" w:styleId="100">
    <w:name w:val="Основной текст (10)"/>
    <w:basedOn w:val="a"/>
    <w:link w:val="10"/>
    <w:rsid w:val="00C96BEB"/>
    <w:pPr>
      <w:shd w:val="clear" w:color="auto" w:fill="FFFFFF"/>
      <w:spacing w:line="0" w:lineRule="atLeast"/>
      <w:ind w:hanging="300"/>
    </w:pPr>
    <w:rPr>
      <w:rFonts w:ascii="Times New Roman" w:eastAsia="Times New Roman" w:hAnsi="Times New Roman" w:cs="Times New Roman"/>
      <w:color w:val="auto"/>
      <w:spacing w:val="10"/>
      <w:sz w:val="16"/>
      <w:szCs w:val="16"/>
      <w:lang w:val="ru-RU" w:eastAsia="en-US"/>
    </w:rPr>
  </w:style>
  <w:style w:type="paragraph" w:customStyle="1" w:styleId="1120">
    <w:name w:val="Заголовок №1 (12)"/>
    <w:basedOn w:val="a"/>
    <w:link w:val="112"/>
    <w:rsid w:val="00C96BEB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6BE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4"/>
    <w:rsid w:val="00C96BEB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Основной текст (3)_"/>
    <w:basedOn w:val="a0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0">
    <w:name w:val="Основной текст (10)_"/>
    <w:basedOn w:val="a0"/>
    <w:link w:val="100"/>
    <w:rsid w:val="00C96BEB"/>
    <w:rPr>
      <w:rFonts w:ascii="Times New Roman" w:eastAsia="Times New Roman" w:hAnsi="Times New Roman" w:cs="Times New Roman"/>
      <w:spacing w:val="10"/>
      <w:sz w:val="16"/>
      <w:szCs w:val="16"/>
      <w:shd w:val="clear" w:color="auto" w:fill="FFFFFF"/>
    </w:rPr>
  </w:style>
  <w:style w:type="character" w:customStyle="1" w:styleId="27">
    <w:name w:val="Основной текст (27)_"/>
    <w:basedOn w:val="a0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70">
    <w:name w:val="Основной текст (27)"/>
    <w:basedOn w:val="27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4">
    <w:name w:val="Основной текст + Курсив"/>
    <w:basedOn w:val="a3"/>
    <w:rsid w:val="00C96BEB"/>
    <w:rPr>
      <w:rFonts w:ascii="Times New Roman" w:eastAsia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30">
    <w:name w:val="Основной текст (3)"/>
    <w:basedOn w:val="3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8">
    <w:name w:val="Основной текст (148)_"/>
    <w:basedOn w:val="a0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12">
    <w:name w:val="Заголовок №1 (12)_"/>
    <w:basedOn w:val="a0"/>
    <w:link w:val="1120"/>
    <w:rsid w:val="00C96BE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80">
    <w:name w:val="Основной текст (148)"/>
    <w:basedOn w:val="148"/>
    <w:rsid w:val="00C96B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2">
    <w:name w:val="Основной текст12"/>
    <w:basedOn w:val="a3"/>
    <w:rsid w:val="00C96BEB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100pt">
    <w:name w:val="Основной текст (10) + Интервал 0 pt"/>
    <w:basedOn w:val="10"/>
    <w:rsid w:val="00C96BEB"/>
    <w:rPr>
      <w:rFonts w:ascii="Times New Roman" w:eastAsia="Times New Roman" w:hAnsi="Times New Roman" w:cs="Times New Roman"/>
      <w:spacing w:val="0"/>
      <w:sz w:val="16"/>
      <w:szCs w:val="16"/>
      <w:shd w:val="clear" w:color="auto" w:fill="FFFFFF"/>
    </w:rPr>
  </w:style>
  <w:style w:type="paragraph" w:customStyle="1" w:styleId="14">
    <w:name w:val="Основной текст14"/>
    <w:basedOn w:val="a"/>
    <w:link w:val="a3"/>
    <w:rsid w:val="00C96BEB"/>
    <w:pPr>
      <w:shd w:val="clear" w:color="auto" w:fill="FFFFFF"/>
      <w:spacing w:line="211" w:lineRule="exact"/>
      <w:ind w:hanging="580"/>
    </w:pPr>
    <w:rPr>
      <w:rFonts w:ascii="Times New Roman" w:eastAsia="Times New Roman" w:hAnsi="Times New Roman" w:cs="Times New Roman"/>
      <w:color w:val="auto"/>
      <w:sz w:val="16"/>
      <w:szCs w:val="16"/>
      <w:lang w:val="ru-RU" w:eastAsia="en-US"/>
    </w:rPr>
  </w:style>
  <w:style w:type="paragraph" w:customStyle="1" w:styleId="100">
    <w:name w:val="Основной текст (10)"/>
    <w:basedOn w:val="a"/>
    <w:link w:val="10"/>
    <w:rsid w:val="00C96BEB"/>
    <w:pPr>
      <w:shd w:val="clear" w:color="auto" w:fill="FFFFFF"/>
      <w:spacing w:line="0" w:lineRule="atLeast"/>
      <w:ind w:hanging="300"/>
    </w:pPr>
    <w:rPr>
      <w:rFonts w:ascii="Times New Roman" w:eastAsia="Times New Roman" w:hAnsi="Times New Roman" w:cs="Times New Roman"/>
      <w:color w:val="auto"/>
      <w:spacing w:val="10"/>
      <w:sz w:val="16"/>
      <w:szCs w:val="16"/>
      <w:lang w:val="ru-RU" w:eastAsia="en-US"/>
    </w:rPr>
  </w:style>
  <w:style w:type="paragraph" w:customStyle="1" w:styleId="1120">
    <w:name w:val="Заголовок №1 (12)"/>
    <w:basedOn w:val="a"/>
    <w:link w:val="112"/>
    <w:rsid w:val="00C96BEB"/>
    <w:pPr>
      <w:shd w:val="clear" w:color="auto" w:fill="FFFFFF"/>
      <w:spacing w:after="60" w:line="264" w:lineRule="exact"/>
      <w:jc w:val="right"/>
      <w:outlineLvl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1370</Words>
  <Characters>7812</Characters>
  <Application>Microsoft Office Word</Application>
  <DocSecurity>0</DocSecurity>
  <Lines>65</Lines>
  <Paragraphs>18</Paragraphs>
  <ScaleCrop>false</ScaleCrop>
  <Company/>
  <LinksUpToDate>false</LinksUpToDate>
  <CharactersWithSpaces>9164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2015-07-24T14:07:00Z</dcterms:created>
  <dcterms:modified xsi:type="dcterms:W3CDTF">2015-07-24T14:08:00Z</dcterms:modified>
</cp:coreProperties>
</file>